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P3G-0319-24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PAULA KATHERINE TRIVIÑO GAVIRIA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Ciencias Económicas,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Ciudad de Bogotá, Colombia, de 2017 a 2022,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