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YEIMI ANDREA MARÍN GARCÍA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Maestra en Artes Plásticas,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2013 a 2019,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