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RAFAEL AVILA LEANDRO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Literaturas Española y Latinoamericana,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Buenos Aires, Argentina,  le comunico que éste es de 6.84,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