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UNAM:1S.5/551-3-2"2020"/0570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P3G-0570-20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CASTAÑEDA GARZA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Master of Science, Major: Economic History,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Lunds Universitet, Lund, Suecia, de 208 a 2019, le comunico que éste es de 4.42,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junio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