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MARÍA CAMILA GARCÍA GUERRA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abril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Veterinaria,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 , Bogotá D.C., Colombia, de 2012 a 2018, le comunico que éste es de 4.32,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SSS/sss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