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UNAM:1S.5/551-3-2"2018"/0877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P3G-1192-18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KARLA NOHEMI RASCON GARCIA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30 de mayo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CUM GPA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Maestria en Practica de Desarrollo 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Wesleyan University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Estados Unidos de América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2014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3.61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9.5 (NUEVE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12 de junio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