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MONICA ALEJANDRA VILLA  DURANGO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Colombia, de 2019 a 2022, le comunico que éste es de 4.47,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