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UNAM:1S.5/551-3-2"2023"/1690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P3G-1690-23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GERALDINE SOLANGEL PALMA PAREDES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agosto del 2023, mediante el que solicita la equivalencia de la “calificación promedio global”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Ginecología y Obstetricia,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León, Nicaragua, de 2019 a 2023, le comunico que éste es de 86.1,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