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Panamá, República de Panamá, de 2011 a 2016, le comunico que éste es de 1.71,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