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UNAM:1S.5/551-3-2"2022"/1836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P3G-1836-22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CLAUDIA LABRADA LARRINAGA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septiembre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Estudios Socioculturales,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Artemisa, Cuba, de 2013 a 2018, le comunico que éste es de 4.76,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septiembre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