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UNAM:1S.5/551-3-2"2022"/1837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P3G-1837-22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CLAUDIA PATRICIA LARRALDE CORONA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septiembre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Biotecnología,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Ayya Nadar Janaki Ammal College, Sivakasi, India, de 2019 a 2021, le comunico que éste es de 8.21,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septiembre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