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UNAM:1S.5/551-3-2"2022"/1901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VALERIA MONTOYA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octubre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Producciones Artísticas e Investigación,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Barcelona, España, de 2011 a 2013, le comunico que éste es de 8.6,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octubre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