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D0FEC" w14:textId="666989AF" w:rsidR="00CA4079" w:rsidRDefault="00132009" w:rsidP="00CA4079">
      <w:pPr>
        <w:pStyle w:val="Encabezado"/>
        <w:spacing w:after="210" w:line="240" w:lineRule="auto"/>
        <w:jc w:val="center"/>
        <w:rPr>
          <w:rFonts w:cs="Arial"/>
          <w:b/>
          <w:sz w:val="28"/>
          <w:szCs w:val="22"/>
          <w:highlight w:val="green"/>
          <w:lang w:val="es-ES_tradnl"/>
        </w:rPr>
      </w:pPr>
      <w:bookmarkStart w:id="0" w:name="_Hlk147484115"/>
      <w:bookmarkStart w:id="1" w:name="_Hlk147484458"/>
      <w:r w:rsidRPr="00132009">
        <w:rPr>
          <w:rFonts w:cs="Arial"/>
          <w:b/>
          <w:sz w:val="28"/>
          <w:szCs w:val="22"/>
          <w:highlight w:val="green"/>
          <w:lang w:val="es-ES_tradnl"/>
        </w:rPr>
        <w:t>MODELO PARA TAE MIXTA</w:t>
      </w:r>
      <w:r w:rsidR="00CA4079">
        <w:rPr>
          <w:rFonts w:cs="Arial"/>
          <w:b/>
          <w:sz w:val="28"/>
          <w:szCs w:val="22"/>
          <w:highlight w:val="green"/>
          <w:lang w:val="es-ES_tradnl"/>
        </w:rPr>
        <w:t xml:space="preserve"> </w:t>
      </w:r>
      <w:r w:rsidR="005A2490">
        <w:rPr>
          <w:rFonts w:cs="Arial"/>
          <w:b/>
          <w:sz w:val="28"/>
          <w:szCs w:val="22"/>
          <w:highlight w:val="green"/>
          <w:lang w:val="es-ES_tradnl"/>
        </w:rPr>
        <w:t>– CONTRATO ANTERIOR A 2010</w:t>
      </w:r>
      <w:r w:rsidR="00CA4079">
        <w:rPr>
          <w:rFonts w:cs="Arial"/>
          <w:b/>
          <w:sz w:val="28"/>
          <w:szCs w:val="22"/>
          <w:highlight w:val="green"/>
          <w:lang w:val="es-ES_tradnl"/>
        </w:rPr>
        <w:t xml:space="preserve">– </w:t>
      </w:r>
      <w:r w:rsidR="00541B0D">
        <w:rPr>
          <w:rFonts w:cs="Arial"/>
          <w:b/>
          <w:sz w:val="28"/>
          <w:szCs w:val="22"/>
          <w:highlight w:val="green"/>
          <w:lang w:val="es-ES_tradnl"/>
        </w:rPr>
        <w:t>FEB</w:t>
      </w:r>
      <w:r w:rsidR="00CA4079">
        <w:rPr>
          <w:rFonts w:cs="Arial"/>
          <w:b/>
          <w:sz w:val="28"/>
          <w:szCs w:val="22"/>
          <w:highlight w:val="green"/>
          <w:lang w:val="es-ES_tradnl"/>
        </w:rPr>
        <w:t xml:space="preserve"> 2023</w:t>
      </w:r>
    </w:p>
    <w:p w14:paraId="66C24C15" w14:textId="6D0F249A" w:rsidR="007F53F7" w:rsidRDefault="007F53F7" w:rsidP="00CA4079">
      <w:pPr>
        <w:pStyle w:val="Encabezado"/>
        <w:spacing w:after="210" w:line="240" w:lineRule="auto"/>
        <w:jc w:val="center"/>
        <w:rPr>
          <w:rFonts w:cs="Arial"/>
          <w:b/>
          <w:sz w:val="28"/>
          <w:szCs w:val="22"/>
          <w:highlight w:val="green"/>
          <w:lang w:val="es-ES_tradnl"/>
        </w:rPr>
      </w:pPr>
      <w:r>
        <w:rPr>
          <w:rFonts w:cs="Arial"/>
          <w:b/>
          <w:sz w:val="28"/>
          <w:szCs w:val="22"/>
          <w:highlight w:val="green"/>
          <w:lang w:val="es-ES_tradnl"/>
        </w:rPr>
        <w:t>CASO EN EL QUE SE HAYAN APLICADO LAS DOS TAES – 24,71% Y 26,82%</w:t>
      </w:r>
    </w:p>
    <w:p w14:paraId="1C5DC77D" w14:textId="622766B1" w:rsidR="00541B0D" w:rsidRPr="00537E78" w:rsidRDefault="00541B0D" w:rsidP="00CA4079">
      <w:pPr>
        <w:pStyle w:val="Encabezado"/>
        <w:spacing w:after="210" w:line="240" w:lineRule="auto"/>
        <w:jc w:val="center"/>
        <w:rPr>
          <w:rFonts w:cs="Arial"/>
          <w:b/>
          <w:sz w:val="24"/>
          <w:szCs w:val="22"/>
          <w:highlight w:val="green"/>
          <w:lang w:val="pt-PT"/>
        </w:rPr>
      </w:pPr>
      <w:r w:rsidRPr="00537E78">
        <w:rPr>
          <w:rFonts w:cs="Arial"/>
          <w:b/>
          <w:sz w:val="24"/>
          <w:szCs w:val="22"/>
          <w:highlight w:val="green"/>
          <w:lang w:val="pt-PT"/>
        </w:rPr>
        <w:t>ORIGEN WZ, CITI, BARCLAYS, BP-E</w:t>
      </w:r>
    </w:p>
    <w:p w14:paraId="1C9B6E38" w14:textId="47019F3D" w:rsidR="007F53F7" w:rsidRPr="00537E78" w:rsidRDefault="007F53F7" w:rsidP="00CA4079">
      <w:pPr>
        <w:pStyle w:val="Encabezado"/>
        <w:spacing w:after="210" w:line="240" w:lineRule="auto"/>
        <w:jc w:val="center"/>
        <w:rPr>
          <w:rFonts w:cs="Arial"/>
          <w:b/>
          <w:sz w:val="24"/>
          <w:szCs w:val="22"/>
          <w:highlight w:val="green"/>
          <w:lang w:val="pt-PT"/>
        </w:rPr>
      </w:pPr>
    </w:p>
    <w:p w14:paraId="2FC3999C" w14:textId="3147F9BF" w:rsidR="007F53F7" w:rsidRDefault="007F53F7"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b/>
          <w:sz w:val="24"/>
          <w:szCs w:val="22"/>
          <w:lang w:val="es-ES_tradnl"/>
        </w:rPr>
      </w:pPr>
      <w:r w:rsidRPr="007F53F7">
        <w:rPr>
          <w:rFonts w:cs="Arial"/>
          <w:b/>
          <w:sz w:val="24"/>
          <w:szCs w:val="22"/>
          <w:lang w:val="es-ES_tradnl"/>
        </w:rPr>
        <w:t xml:space="preserve">NOTA IMPORTANTE. </w:t>
      </w:r>
      <w:r>
        <w:rPr>
          <w:rFonts w:cs="Arial"/>
          <w:b/>
          <w:sz w:val="24"/>
          <w:szCs w:val="22"/>
          <w:lang w:val="es-ES_tradnl"/>
        </w:rPr>
        <w:t xml:space="preserve">Al haberse aplicado las dos </w:t>
      </w:r>
      <w:proofErr w:type="spellStart"/>
      <w:r>
        <w:rPr>
          <w:rFonts w:cs="Arial"/>
          <w:b/>
          <w:sz w:val="24"/>
          <w:szCs w:val="22"/>
          <w:lang w:val="es-ES_tradnl"/>
        </w:rPr>
        <w:t>TAEs</w:t>
      </w:r>
      <w:proofErr w:type="spellEnd"/>
      <w:r>
        <w:rPr>
          <w:rFonts w:cs="Arial"/>
          <w:b/>
          <w:sz w:val="24"/>
          <w:szCs w:val="22"/>
          <w:lang w:val="es-ES_tradnl"/>
        </w:rPr>
        <w:t>, se introduce en el modelo una *</w:t>
      </w:r>
      <w:r w:rsidRPr="007F53F7">
        <w:rPr>
          <w:rFonts w:cs="Arial"/>
          <w:b/>
          <w:sz w:val="24"/>
          <w:szCs w:val="22"/>
          <w:highlight w:val="yellow"/>
          <w:lang w:val="es-ES_tradnl"/>
        </w:rPr>
        <w:t>TAE CALCULADA*</w:t>
      </w:r>
      <w:r>
        <w:rPr>
          <w:rFonts w:cs="Arial"/>
          <w:b/>
          <w:sz w:val="24"/>
          <w:szCs w:val="22"/>
          <w:lang w:val="es-ES_tradnl"/>
        </w:rPr>
        <w:t xml:space="preserve"> que será la TAE a analizar. La misma se obtendrá con la siguiente fórmula: </w:t>
      </w:r>
    </w:p>
    <w:p w14:paraId="4C4FB0F1" w14:textId="4E90E78B" w:rsidR="007F53F7" w:rsidRPr="007F53F7" w:rsidRDefault="007F53F7"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b/>
          <w:color w:val="FF0000"/>
          <w:sz w:val="24"/>
          <w:szCs w:val="22"/>
          <w:lang w:val="es-ES_tradnl"/>
        </w:rPr>
      </w:pPr>
      <w:r>
        <w:rPr>
          <w:rFonts w:cs="Arial"/>
          <w:b/>
          <w:color w:val="FF0000"/>
          <w:sz w:val="24"/>
          <w:szCs w:val="22"/>
          <w:lang w:val="es-ES_tradnl"/>
        </w:rPr>
        <w:t>(</w:t>
      </w:r>
      <w:r w:rsidRPr="007F53F7">
        <w:rPr>
          <w:rFonts w:cs="Arial"/>
          <w:b/>
          <w:color w:val="FF0000"/>
          <w:sz w:val="24"/>
          <w:szCs w:val="22"/>
          <w:lang w:val="es-ES_tradnl"/>
        </w:rPr>
        <w:t xml:space="preserve">24,71% x </w:t>
      </w:r>
      <w:proofErr w:type="spellStart"/>
      <w:r w:rsidRPr="007F53F7">
        <w:rPr>
          <w:rFonts w:cs="Arial"/>
          <w:b/>
          <w:color w:val="FF0000"/>
          <w:sz w:val="24"/>
          <w:szCs w:val="22"/>
          <w:lang w:val="es-ES_tradnl"/>
        </w:rPr>
        <w:t>nº</w:t>
      </w:r>
      <w:proofErr w:type="spellEnd"/>
      <w:r w:rsidRPr="007F53F7">
        <w:rPr>
          <w:rFonts w:cs="Arial"/>
          <w:b/>
          <w:color w:val="FF0000"/>
          <w:sz w:val="24"/>
          <w:szCs w:val="22"/>
          <w:lang w:val="es-ES_tradnl"/>
        </w:rPr>
        <w:t xml:space="preserve"> compras</w:t>
      </w:r>
      <w:r>
        <w:rPr>
          <w:rFonts w:cs="Arial"/>
          <w:b/>
          <w:color w:val="FF0000"/>
          <w:sz w:val="24"/>
          <w:szCs w:val="22"/>
          <w:lang w:val="es-ES_tradnl"/>
        </w:rPr>
        <w:t>)</w:t>
      </w:r>
      <w:r w:rsidRPr="007F53F7">
        <w:rPr>
          <w:rFonts w:cs="Arial"/>
          <w:b/>
          <w:color w:val="FF0000"/>
          <w:sz w:val="24"/>
          <w:szCs w:val="22"/>
          <w:lang w:val="es-ES_tradnl"/>
        </w:rPr>
        <w:t xml:space="preserve"> + </w:t>
      </w:r>
      <w:r>
        <w:rPr>
          <w:rFonts w:cs="Arial"/>
          <w:b/>
          <w:color w:val="FF0000"/>
          <w:sz w:val="24"/>
          <w:szCs w:val="22"/>
          <w:lang w:val="es-ES_tradnl"/>
        </w:rPr>
        <w:t>(</w:t>
      </w:r>
      <w:r w:rsidRPr="007F53F7">
        <w:rPr>
          <w:rFonts w:cs="Arial"/>
          <w:b/>
          <w:color w:val="FF0000"/>
          <w:sz w:val="24"/>
          <w:szCs w:val="22"/>
          <w:lang w:val="es-ES_tradnl"/>
        </w:rPr>
        <w:t xml:space="preserve">26,82% x </w:t>
      </w:r>
      <w:proofErr w:type="spellStart"/>
      <w:r w:rsidRPr="007F53F7">
        <w:rPr>
          <w:rFonts w:cs="Arial"/>
          <w:b/>
          <w:color w:val="FF0000"/>
          <w:sz w:val="24"/>
          <w:szCs w:val="22"/>
          <w:lang w:val="es-ES_tradnl"/>
        </w:rPr>
        <w:t>nº</w:t>
      </w:r>
      <w:proofErr w:type="spellEnd"/>
      <w:r w:rsidRPr="007F53F7">
        <w:rPr>
          <w:rFonts w:cs="Arial"/>
          <w:b/>
          <w:color w:val="FF0000"/>
          <w:sz w:val="24"/>
          <w:szCs w:val="22"/>
          <w:lang w:val="es-ES_tradnl"/>
        </w:rPr>
        <w:t xml:space="preserve"> disposiciones de efectivo</w:t>
      </w:r>
      <w:r>
        <w:rPr>
          <w:rFonts w:cs="Arial"/>
          <w:b/>
          <w:color w:val="FF0000"/>
          <w:sz w:val="24"/>
          <w:szCs w:val="22"/>
          <w:lang w:val="es-ES_tradnl"/>
        </w:rPr>
        <w:t>)</w:t>
      </w:r>
      <w:r w:rsidRPr="007F53F7">
        <w:rPr>
          <w:rFonts w:cs="Arial"/>
          <w:b/>
          <w:color w:val="FF0000"/>
          <w:sz w:val="24"/>
          <w:szCs w:val="22"/>
          <w:lang w:val="es-ES_tradnl"/>
        </w:rPr>
        <w:t xml:space="preserve"> </w:t>
      </w:r>
      <w:r w:rsidR="00AB75EE">
        <w:rPr>
          <w:rFonts w:cs="Arial"/>
          <w:b/>
          <w:color w:val="FF0000"/>
          <w:sz w:val="24"/>
          <w:szCs w:val="22"/>
          <w:lang w:val="es-ES_tradnl"/>
        </w:rPr>
        <w:t xml:space="preserve"> / </w:t>
      </w:r>
      <w:proofErr w:type="spellStart"/>
      <w:r w:rsidR="00AB75EE">
        <w:rPr>
          <w:rFonts w:cs="Arial"/>
          <w:b/>
          <w:color w:val="FF0000"/>
          <w:sz w:val="24"/>
          <w:lang w:val="es-ES_tradnl"/>
        </w:rPr>
        <w:t>nº</w:t>
      </w:r>
      <w:proofErr w:type="spellEnd"/>
      <w:r w:rsidR="00AB75EE">
        <w:rPr>
          <w:rFonts w:cs="Arial"/>
          <w:b/>
          <w:color w:val="FF0000"/>
          <w:sz w:val="24"/>
          <w:lang w:val="es-ES_tradnl"/>
        </w:rPr>
        <w:t xml:space="preserve"> disposiciones de efectivo + </w:t>
      </w:r>
      <w:proofErr w:type="spellStart"/>
      <w:r w:rsidR="00AB75EE">
        <w:rPr>
          <w:rFonts w:cs="Arial"/>
          <w:b/>
          <w:color w:val="FF0000"/>
          <w:sz w:val="24"/>
          <w:lang w:val="es-ES_tradnl"/>
        </w:rPr>
        <w:t>nº</w:t>
      </w:r>
      <w:proofErr w:type="spellEnd"/>
      <w:r w:rsidR="00AB75EE">
        <w:rPr>
          <w:rFonts w:cs="Arial"/>
          <w:b/>
          <w:color w:val="FF0000"/>
          <w:sz w:val="24"/>
          <w:lang w:val="es-ES_tradnl"/>
        </w:rPr>
        <w:t xml:space="preserve"> de compras</w:t>
      </w:r>
    </w:p>
    <w:p w14:paraId="183AB61D" w14:textId="6DFE0D5D" w:rsidR="007F53F7" w:rsidRDefault="007F53F7"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sz w:val="24"/>
          <w:szCs w:val="22"/>
          <w:lang w:val="es-ES_tradnl"/>
        </w:rPr>
      </w:pPr>
      <w:r>
        <w:rPr>
          <w:rFonts w:cs="Arial"/>
          <w:sz w:val="24"/>
          <w:szCs w:val="22"/>
          <w:lang w:val="es-ES_tradnl"/>
        </w:rPr>
        <w:t>C</w:t>
      </w:r>
      <w:r w:rsidRPr="007F53F7">
        <w:rPr>
          <w:rFonts w:cs="Arial"/>
          <w:sz w:val="24"/>
          <w:szCs w:val="22"/>
          <w:lang w:val="es-ES_tradnl"/>
        </w:rPr>
        <w:t>onsul</w:t>
      </w:r>
      <w:r>
        <w:rPr>
          <w:rFonts w:cs="Arial"/>
          <w:sz w:val="24"/>
          <w:szCs w:val="22"/>
          <w:lang w:val="es-ES_tradnl"/>
        </w:rPr>
        <w:t xml:space="preserve">tamos el </w:t>
      </w:r>
      <w:proofErr w:type="spellStart"/>
      <w:r>
        <w:rPr>
          <w:rFonts w:cs="Arial"/>
          <w:sz w:val="24"/>
          <w:szCs w:val="22"/>
          <w:lang w:val="es-ES_tradnl"/>
        </w:rPr>
        <w:t>nº</w:t>
      </w:r>
      <w:proofErr w:type="spellEnd"/>
      <w:r>
        <w:rPr>
          <w:rFonts w:cs="Arial"/>
          <w:sz w:val="24"/>
          <w:szCs w:val="22"/>
          <w:lang w:val="es-ES_tradnl"/>
        </w:rPr>
        <w:t xml:space="preserve"> en la ficha cliente</w:t>
      </w:r>
    </w:p>
    <w:p w14:paraId="465387CB" w14:textId="38E982AC" w:rsidR="00864B43" w:rsidRDefault="00864B43"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sz w:val="24"/>
          <w:szCs w:val="22"/>
          <w:lang w:val="es-ES_tradnl"/>
        </w:rPr>
      </w:pPr>
    </w:p>
    <w:p w14:paraId="7146D355" w14:textId="085611A3" w:rsidR="00864B43" w:rsidRPr="007F53F7" w:rsidRDefault="00864B43"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sz w:val="24"/>
          <w:szCs w:val="22"/>
          <w:lang w:val="es-ES_tradnl"/>
        </w:rPr>
      </w:pPr>
      <w:r>
        <w:rPr>
          <w:rFonts w:cs="Arial"/>
          <w:sz w:val="24"/>
          <w:szCs w:val="22"/>
          <w:lang w:val="es-ES_tradnl"/>
        </w:rPr>
        <w:t xml:space="preserve">Si detectamos un supuesto en el que la actora ha realizado muchas más disposiciones de efectivo que compras y, la TAE CALCULADA, que resulta es superior a </w:t>
      </w:r>
      <w:r w:rsidR="00684F98">
        <w:rPr>
          <w:rFonts w:cs="Arial"/>
          <w:sz w:val="24"/>
          <w:szCs w:val="22"/>
          <w:lang w:val="es-ES_tradnl"/>
        </w:rPr>
        <w:t>25,6%</w:t>
      </w:r>
    </w:p>
    <w:p w14:paraId="5C87CF7F" w14:textId="4F521189" w:rsidR="00132009" w:rsidRDefault="00132009" w:rsidP="00656890">
      <w:pPr>
        <w:pStyle w:val="Encabezado"/>
        <w:spacing w:after="210" w:line="240" w:lineRule="auto"/>
        <w:rPr>
          <w:rFonts w:cs="Arial"/>
          <w:b/>
          <w:sz w:val="22"/>
          <w:szCs w:val="22"/>
          <w:highlight w:val="yellow"/>
          <w:lang w:val="es-ES_tradnl"/>
        </w:rPr>
      </w:pPr>
    </w:p>
    <w:p w14:paraId="1A779CDA" w14:textId="77777777" w:rsidR="007F53F7" w:rsidRDefault="007F53F7" w:rsidP="00656890">
      <w:pPr>
        <w:pStyle w:val="Encabezado"/>
        <w:spacing w:after="210" w:line="240" w:lineRule="auto"/>
        <w:rPr>
          <w:rFonts w:cs="Arial"/>
          <w:b/>
          <w:sz w:val="22"/>
          <w:szCs w:val="22"/>
          <w:highlight w:val="yellow"/>
          <w:lang w:val="es-ES_tradnl"/>
        </w:rPr>
      </w:pPr>
    </w:p>
    <w:p w14:paraId="278CEEF9" w14:textId="11CA17CB" w:rsidR="0062169A" w:rsidRPr="00206B1C" w:rsidRDefault="0062169A" w:rsidP="00656890">
      <w:pPr>
        <w:pStyle w:val="Encabezado"/>
        <w:spacing w:after="210" w:line="240" w:lineRule="auto"/>
        <w:rPr>
          <w:rFonts w:cs="Arial"/>
          <w:b/>
          <w:sz w:val="22"/>
          <w:szCs w:val="22"/>
          <w:highlight w:val="yellow"/>
          <w:lang w:val="es-ES_tradnl"/>
        </w:rPr>
      </w:pPr>
      <w:r w:rsidRPr="006C0773">
        <w:rPr>
          <w:rFonts w:cs="Arial"/>
          <w:b/>
          <w:sz w:val="22"/>
          <w:szCs w:val="22"/>
          <w:highlight w:val="yellow"/>
          <w:lang w:val="es-ES_tradnl"/>
        </w:rPr>
        <w:t xml:space="preserve">Procedimiento ordinario </w:t>
      </w:r>
      <w:r w:rsidR="00537E78">
        <w:rPr>
          <w:rFonts w:cs="Arial"/>
          <w:b/>
          <w:sz w:val="22"/>
          <w:szCs w:val="22"/>
          <w:highlight w:val="yellow"/>
          <w:lang w:val="es-ES_tradnl"/>
        </w:rPr>
        <w:fldChar w:fldCharType="begin"/>
      </w:r>
      <w:r w:rsidR="00FD4D9C">
        <w:rPr>
          <w:rFonts w:cs="Arial"/>
          <w:b/>
          <w:sz w:val="22"/>
          <w:szCs w:val="22"/>
          <w:highlight w:val="yellow"/>
          <w:lang w:val="es-ES_tradnl"/>
        </w:rPr>
        <w:instrText>juzgado_numasunto__1</w:instrText>
      </w:r>
      <w:r w:rsidR="00537E78">
        <w:rPr>
          <w:rFonts w:cs="Arial"/>
          <w:b/>
          <w:sz w:val="22"/>
          <w:szCs w:val="22"/>
          <w:highlight w:val="yellow"/>
          <w:lang w:val="es-ES_tradnl"/>
        </w:rPr>
        <w:fldChar w:fldCharType="separate"/>
      </w:r>
      <w:r w:rsidR="00537E78">
        <w:rPr>
          <w:rFonts w:cs="Arial"/>
          <w:b/>
          <w:noProof/>
          <w:sz w:val="22"/>
          <w:szCs w:val="22"/>
          <w:highlight w:val="yellow"/>
          <w:lang w:val="es-ES_tradnl"/>
        </w:rPr>
        <w:t>«Juzgados_Núm_Autos»</w:t>
      </w:r>
      <w:r w:rsidR="00537E78">
        <w:rPr>
          <w:rFonts w:cs="Arial"/>
          <w:b/>
          <w:sz w:val="22"/>
          <w:szCs w:val="22"/>
          <w:highlight w:val="yellow"/>
          <w:lang w:val="es-ES_tradnl"/>
        </w:rPr>
        <w:fldChar w:fldCharType="end"/>
      </w:r>
    </w:p>
    <w:p w14:paraId="64B89E59" w14:textId="2F5FFA7D"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FD4D9C">
        <w:rPr>
          <w:rFonts w:cs="Arial"/>
          <w:sz w:val="22"/>
          <w:szCs w:val="22"/>
          <w:highlight w:val="yellow"/>
          <w:lang w:val="es-ES_tradnl"/>
        </w:rPr>
        <w:t xml:space="preserve"> </w:t>
      </w:r>
      <w:r w:rsidR="0032712A">
        <w:rPr>
          <w:rFonts w:cs="Arial"/>
          <w:sz w:val="22"/>
          <w:szCs w:val="22"/>
          <w:highlight w:val="yellow"/>
          <w:lang w:val="es-ES_tradnl"/>
        </w:rPr>
        <w:fldChar w:fldCharType="begin"/>
      </w:r>
      <w:r w:rsidR="008F4F9B">
        <w:rPr>
          <w:rFonts w:cs="Arial"/>
          <w:sz w:val="22"/>
          <w:szCs w:val="22"/>
          <w:highlight w:val="yellow"/>
          <w:lang w:val="es-ES_tradnl"/>
        </w:rPr>
        <w:instrText>cliecont_snombreclicon__1</w:instrText>
      </w:r>
      <w:r w:rsidR="0032712A">
        <w:rPr>
          <w:rFonts w:cs="Arial"/>
          <w:sz w:val="22"/>
          <w:szCs w:val="22"/>
          <w:highlight w:val="yellow"/>
          <w:lang w:val="es-ES_tradnl"/>
        </w:rPr>
        <w:fldChar w:fldCharType="separate"/>
      </w:r>
      <w:r w:rsidR="0032712A">
        <w:rPr>
          <w:rFonts w:cs="Arial"/>
          <w:noProof/>
          <w:sz w:val="22"/>
          <w:szCs w:val="22"/>
          <w:highlight w:val="yellow"/>
          <w:lang w:val="es-ES_tradnl"/>
        </w:rPr>
        <w:t>«Contrarios_Nombre»</w:t>
      </w:r>
      <w:r w:rsidR="0032712A">
        <w:rPr>
          <w:rFonts w:cs="Arial"/>
          <w:sz w:val="22"/>
          <w:szCs w:val="22"/>
          <w:highlight w:val="yellow"/>
          <w:lang w:val="es-ES_tradnl"/>
        </w:rPr>
        <w:fldChar w:fldCharType="end"/>
      </w:r>
    </w:p>
    <w:p w14:paraId="199F98A5" w14:textId="505EBF55"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Procurador demandante:</w:t>
      </w:r>
      <w:r w:rsidR="00132009">
        <w:rPr>
          <w:rFonts w:cs="Arial"/>
          <w:sz w:val="22"/>
          <w:szCs w:val="22"/>
          <w:highlight w:val="yellow"/>
          <w:lang w:val="es-ES_tradnl"/>
        </w:rPr>
        <w:t xml:space="preserve"> </w:t>
      </w:r>
      <w:r w:rsidR="000277FE">
        <w:rPr>
          <w:rFonts w:eastAsia="Calibri" w:cs="Arial"/>
          <w:b/>
          <w:bCs/>
          <w:sz w:val="22"/>
          <w:szCs w:val="22"/>
          <w:lang w:val="es-ES_tradnl" w:eastAsia="en-US"/>
        </w:rPr>
        <w:fldChar w:fldCharType="begin"/>
      </w:r>
      <w:r w:rsidR="00365075">
        <w:rPr>
          <w:rFonts w:eastAsia="Calibri" w:cs="Arial"/>
          <w:b/>
          <w:bCs/>
          <w:sz w:val="22"/>
          <w:szCs w:val="22"/>
          <w:lang w:val="es-ES_tradnl" w:eastAsia="en-US"/>
        </w:rPr>
        <w:instrText>proconprincipal_snombrepro</w:instrText>
      </w:r>
      <w:r w:rsidR="000277FE">
        <w:rPr>
          <w:rFonts w:eastAsia="Calibri" w:cs="Arial"/>
          <w:b/>
          <w:bCs/>
          <w:sz w:val="22"/>
          <w:szCs w:val="22"/>
          <w:lang w:val="es-ES_tradnl" w:eastAsia="en-US"/>
        </w:rPr>
        <w:fldChar w:fldCharType="separate"/>
      </w:r>
      <w:r w:rsidR="000277FE">
        <w:rPr>
          <w:rFonts w:eastAsia="Calibri" w:cs="Arial"/>
          <w:b/>
          <w:bCs/>
          <w:noProof/>
          <w:sz w:val="22"/>
          <w:szCs w:val="22"/>
          <w:lang w:val="es-ES_tradnl" w:eastAsia="en-US"/>
        </w:rPr>
        <w:t>«Procurador_Contrario_Principal_Nombre»</w:t>
      </w:r>
      <w:r w:rsidR="000277FE">
        <w:rPr>
          <w:rFonts w:eastAsia="Calibri" w:cs="Arial"/>
          <w:b/>
          <w:bCs/>
          <w:sz w:val="22"/>
          <w:szCs w:val="22"/>
          <w:lang w:val="es-ES_tradnl" w:eastAsia="en-US"/>
        </w:rPr>
        <w:fldChar w:fldCharType="end"/>
      </w:r>
    </w:p>
    <w:p w14:paraId="1AAFC364" w14:textId="46468E7D"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Demandado:</w:t>
      </w:r>
      <w:r w:rsidR="0070084E">
        <w:rPr>
          <w:rFonts w:cs="Arial"/>
          <w:sz w:val="22"/>
          <w:szCs w:val="22"/>
          <w:highlight w:val="yellow"/>
          <w:lang w:val="es-ES_tradnl"/>
        </w:rPr>
        <w:t xml:space="preserve"> WIZINK BANK S.A.</w:t>
      </w:r>
    </w:p>
    <w:p w14:paraId="46B7E127" w14:textId="72084FB5" w:rsidR="0062169A" w:rsidRPr="00E13624" w:rsidRDefault="0062169A" w:rsidP="00656890">
      <w:pPr>
        <w:pStyle w:val="Encabezado"/>
        <w:spacing w:after="210" w:line="240" w:lineRule="auto"/>
        <w:rPr>
          <w:rFonts w:cs="Arial"/>
          <w:sz w:val="22"/>
          <w:szCs w:val="22"/>
          <w:lang w:val="es-ES_tradnl"/>
        </w:rPr>
      </w:pPr>
      <w:r w:rsidRPr="00E13624">
        <w:rPr>
          <w:rFonts w:cs="Arial"/>
          <w:sz w:val="22"/>
          <w:szCs w:val="22"/>
          <w:highlight w:val="yellow"/>
          <w:lang w:val="es-ES_tradnl"/>
        </w:rPr>
        <w:t>Ref. Wizink</w:t>
      </w:r>
      <w:bookmarkEnd w:id="0"/>
      <w:r w:rsidRPr="00E13624">
        <w:rPr>
          <w:rFonts w:cs="Arial"/>
          <w:sz w:val="22"/>
          <w:szCs w:val="22"/>
          <w:highlight w:val="yellow"/>
          <w:lang w:val="es-ES_tradnl"/>
        </w:rPr>
        <w:t>:</w:t>
      </w:r>
      <w:bookmarkEnd w:id="1"/>
      <w:r w:rsidR="008F4F9B">
        <w:rPr>
          <w:rFonts w:cs="Arial"/>
          <w:sz w:val="22"/>
          <w:szCs w:val="22"/>
          <w:lang w:val="es-ES_tradnl"/>
        </w:rPr>
        <w:t xml:space="preserve"> </w:t>
      </w:r>
      <w:r w:rsidR="000B2AE6">
        <w:rPr>
          <w:rFonts w:cs="Arial"/>
          <w:sz w:val="22"/>
          <w:szCs w:val="22"/>
          <w:highlight w:val="yellow"/>
          <w:lang w:val="es-ES_tradnl"/>
        </w:rPr>
        <w:fldChar w:fldCharType="begin"/>
      </w:r>
      <w:r w:rsidR="000B2AE6">
        <w:rPr>
          <w:rFonts w:cs="Arial"/>
          <w:sz w:val="22"/>
          <w:szCs w:val="22"/>
          <w:highlight w:val="yellow"/>
          <w:lang w:val="es-ES_tradnl"/>
        </w:rPr>
        <w:instrText>expedien_srefcliente</w:instrText>
      </w:r>
      <w:r w:rsidR="000B2AE6">
        <w:rPr>
          <w:rFonts w:cs="Arial"/>
          <w:sz w:val="22"/>
          <w:szCs w:val="22"/>
          <w:highlight w:val="yellow"/>
          <w:lang w:val="es-ES_tradnl"/>
        </w:rPr>
        <w:fldChar w:fldCharType="separate"/>
      </w:r>
      <w:r w:rsidR="000B2AE6">
        <w:rPr>
          <w:rFonts w:cs="Arial"/>
          <w:noProof/>
          <w:sz w:val="22"/>
          <w:szCs w:val="22"/>
          <w:highlight w:val="yellow"/>
          <w:lang w:val="es-ES_tradnl"/>
        </w:rPr>
        <w:t>«Datos_del_Expediente_Ref__Expediente»</w:t>
      </w:r>
      <w:r w:rsidR="000B2AE6">
        <w:rPr>
          <w:rFonts w:cs="Arial"/>
          <w:sz w:val="22"/>
          <w:szCs w:val="22"/>
          <w:highlight w:val="yellow"/>
          <w:lang w:val="es-ES_tradnl"/>
        </w:rPr>
        <w:fldChar w:fldCharType="end"/>
      </w:r>
    </w:p>
    <w:p w14:paraId="55393E88" w14:textId="77777777" w:rsidR="00656890" w:rsidRPr="00E13624" w:rsidRDefault="00656890" w:rsidP="00656890">
      <w:pPr>
        <w:pStyle w:val="Encabezado"/>
        <w:spacing w:after="210" w:line="240" w:lineRule="auto"/>
        <w:rPr>
          <w:rFonts w:cs="Arial"/>
          <w:sz w:val="22"/>
          <w:szCs w:val="22"/>
          <w:lang w:val="es-ES_tradnl" w:eastAsia="en-US"/>
        </w:rPr>
      </w:pPr>
    </w:p>
    <w:p w14:paraId="17455FCD" w14:textId="32152B90" w:rsidR="0062169A" w:rsidRPr="006C077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9B76C9">
        <w:rPr>
          <w:rFonts w:eastAsia="Calibri" w:cs="Arial"/>
          <w:b/>
          <w:bCs/>
          <w:sz w:val="22"/>
          <w:szCs w:val="22"/>
          <w:lang w:val="es-ES_tradnl" w:eastAsia="en-US"/>
        </w:rPr>
        <w:fldChar w:fldCharType="begin"/>
      </w:r>
      <w:r w:rsidR="00513DB6">
        <w:rPr>
          <w:rFonts w:eastAsia="Calibri" w:cs="Arial"/>
          <w:b/>
          <w:bCs/>
          <w:sz w:val="22"/>
          <w:szCs w:val="22"/>
          <w:lang w:val="es-ES_tradnl" w:eastAsia="en-US"/>
        </w:rPr>
        <w:instrText>juzgado_juzgado__1</w:instrText>
      </w:r>
      <w:r w:rsidR="009B76C9">
        <w:rPr>
          <w:rFonts w:eastAsia="Calibri" w:cs="Arial"/>
          <w:b/>
          <w:bCs/>
          <w:sz w:val="22"/>
          <w:szCs w:val="22"/>
          <w:lang w:val="es-ES_tradnl" w:eastAsia="en-US"/>
        </w:rPr>
        <w:fldChar w:fldCharType="separate"/>
      </w:r>
      <w:r w:rsidR="009B76C9">
        <w:rPr>
          <w:rFonts w:eastAsia="Calibri" w:cs="Arial"/>
          <w:b/>
          <w:bCs/>
          <w:noProof/>
          <w:sz w:val="22"/>
          <w:szCs w:val="22"/>
          <w:lang w:val="es-ES_tradnl" w:eastAsia="en-US"/>
        </w:rPr>
        <w:t>«Juzgados_Nombre»</w:t>
      </w:r>
      <w:r w:rsidR="009B76C9">
        <w:rPr>
          <w:rFonts w:eastAsia="Calibri" w:cs="Arial"/>
          <w:b/>
          <w:bCs/>
          <w:sz w:val="22"/>
          <w:szCs w:val="22"/>
          <w:lang w:val="es-ES_tradnl" w:eastAsia="en-US"/>
        </w:rPr>
        <w:fldChar w:fldCharType="end"/>
      </w:r>
    </w:p>
    <w:bookmarkStart w:id="4" w:name="_Hlk147485101"/>
    <w:bookmarkStart w:id="5" w:name="_Hlk147484519"/>
    <w:bookmarkEnd w:id="3"/>
    <w:p w14:paraId="49B90F43" w14:textId="5C1659C3" w:rsidR="0062169A" w:rsidRPr="006C0773" w:rsidRDefault="00513DB6"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procpro_snombrepro__1</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«Procuradores_Propios_Nombre»</w:t>
      </w:r>
      <w:r>
        <w:rPr>
          <w:rFonts w:eastAsia="Calibri" w:cs="Arial"/>
          <w:b/>
          <w:bCs/>
          <w:sz w:val="22"/>
          <w:szCs w:val="22"/>
          <w:lang w:val="es-ES_tradnl" w:eastAsia="en-US"/>
        </w:rPr>
        <w:fldChar w:fldCharType="end"/>
      </w:r>
      <w:r w:rsidR="0062169A" w:rsidRPr="006C0773">
        <w:rPr>
          <w:rFonts w:eastAsia="Calibri" w:cs="Arial"/>
          <w:bC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highlight w:val="yellow"/>
          <w:lang w:val="es-ES" w:eastAsia="en-US"/>
        </w:rPr>
        <w:t>Procurador</w:t>
      </w:r>
      <w:r w:rsidR="00EE6E18" w:rsidRPr="006C0773">
        <w:rPr>
          <w:rFonts w:eastAsia="Calibri" w:cs="Arial"/>
          <w:sz w:val="22"/>
          <w:szCs w:val="22"/>
          <w:highlight w:val="yellow"/>
          <w:lang w:val="es-ES" w:eastAsia="en-US"/>
        </w:rPr>
        <w:t>/</w:t>
      </w:r>
      <w:r w:rsidR="0062169A" w:rsidRPr="006C0773">
        <w:rPr>
          <w:rFonts w:eastAsia="Calibri" w:cs="Arial"/>
          <w:sz w:val="22"/>
          <w:szCs w:val="22"/>
          <w:highlight w:val="yellow"/>
          <w:lang w:val="es-ES" w:eastAsia="en-US"/>
        </w:rPr>
        <w:t>a</w:t>
      </w:r>
      <w:r w:rsidR="0062169A" w:rsidRPr="006C0773">
        <w:rPr>
          <w:rFonts w:eastAsia="Calibri" w:cs="Arial"/>
          <w:sz w:val="22"/>
          <w:szCs w:val="22"/>
          <w:lang w:val="es-ES" w:eastAsia="en-US"/>
        </w:rPr>
        <w:t xml:space="preserve"> de los Tribunales y de </w:t>
      </w:r>
      <w:r w:rsidR="0062169A" w:rsidRPr="006C0773">
        <w:rPr>
          <w:rFonts w:eastAsia="Calibri" w:cs="Arial"/>
          <w:b/>
          <w:bCs/>
          <w:smallCaps/>
          <w:sz w:val="22"/>
          <w:szCs w:val="22"/>
          <w:lang w:val="es-ES" w:eastAsia="en-US"/>
        </w:rPr>
        <w:t xml:space="preserve">Wizink Bank, S.A. </w:t>
      </w:r>
      <w:r w:rsidR="0062169A" w:rsidRPr="006C0773">
        <w:rPr>
          <w:rFonts w:eastAsia="Calibri" w:cs="Arial"/>
          <w:sz w:val="22"/>
          <w:szCs w:val="22"/>
          <w:lang w:val="es-ES" w:eastAsia="en-US"/>
        </w:rPr>
        <w:t>(“</w:t>
      </w:r>
      <w:r w:rsidR="0062169A" w:rsidRPr="006C0773">
        <w:rPr>
          <w:rFonts w:eastAsia="Calibri" w:cs="Arial"/>
          <w:b/>
          <w:bCs/>
          <w:sz w:val="22"/>
          <w:szCs w:val="22"/>
          <w:lang w:val="es-ES" w:eastAsia="en-US"/>
        </w:rPr>
        <w:t>Wizink</w:t>
      </w:r>
      <w:r w:rsidR="0062169A" w:rsidRPr="006C0773">
        <w:rPr>
          <w:rFonts w:eastAsia="Calibri" w:cs="Arial"/>
          <w:sz w:val="22"/>
          <w:szCs w:val="22"/>
          <w:lang w:val="es-ES" w:eastAsia="en-US"/>
        </w:rPr>
        <w:t>” o el “</w:t>
      </w:r>
      <w:r w:rsidR="0062169A" w:rsidRPr="006C0773">
        <w:rPr>
          <w:rFonts w:eastAsia="Calibri" w:cs="Arial"/>
          <w:b/>
          <w:bCs/>
          <w:sz w:val="22"/>
          <w:szCs w:val="22"/>
          <w:lang w:val="es-ES" w:eastAsia="en-US"/>
        </w:rPr>
        <w:t>Banco</w:t>
      </w:r>
      <w:r w:rsidR="0062169A" w:rsidRPr="006C0773">
        <w:rPr>
          <w:rFonts w:eastAsia="Calibri" w:cs="Arial"/>
          <w:smallCap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lang w:val="es-ES" w:eastAsia="es-ES"/>
        </w:rPr>
        <w:t xml:space="preserve">según se acredita mediante escritura de poder que se acompaña como </w:t>
      </w:r>
      <w:r w:rsidR="0062169A" w:rsidRPr="006C0773">
        <w:rPr>
          <w:rFonts w:eastAsia="Calibri" w:cs="Arial"/>
          <w:b/>
          <w:bCs/>
          <w:color w:val="00B050"/>
          <w:sz w:val="22"/>
          <w:szCs w:val="22"/>
          <w:lang w:val="es-ES" w:eastAsia="es-ES"/>
        </w:rPr>
        <w:t>Documento 1 Contestación</w:t>
      </w:r>
      <w:r w:rsidR="0062169A" w:rsidRPr="006C0773">
        <w:rPr>
          <w:rFonts w:eastAsia="Calibri" w:cs="Arial"/>
          <w:sz w:val="22"/>
          <w:szCs w:val="22"/>
          <w:lang w:val="es-ES" w:eastAsia="es-ES"/>
        </w:rPr>
        <w:t>,</w:t>
      </w:r>
      <w:r w:rsidR="0062169A" w:rsidRPr="006C0773">
        <w:rPr>
          <w:rFonts w:eastAsia="Calibri" w:cs="Arial"/>
          <w:sz w:val="22"/>
          <w:szCs w:val="22"/>
          <w:lang w:val="es-ES_tradnl" w:eastAsia="en-US"/>
        </w:rPr>
        <w:t xml:space="preserve"> ante el Juzgado comparezco bajo la dirección letrada de </w:t>
      </w:r>
      <w:r w:rsidR="00132009">
        <w:rPr>
          <w:rFonts w:eastAsia="Calibri" w:cs="Arial"/>
          <w:b/>
          <w:bCs/>
          <w:sz w:val="22"/>
          <w:szCs w:val="22"/>
          <w:lang w:val="es-ES_tradnl" w:eastAsia="en-US"/>
        </w:rPr>
        <w:t>David Castillejo Río</w:t>
      </w:r>
      <w:r w:rsidR="0062169A" w:rsidRPr="006C0773">
        <w:rPr>
          <w:rFonts w:eastAsia="Calibri" w:cs="Arial"/>
          <w:sz w:val="22"/>
          <w:szCs w:val="22"/>
          <w:lang w:val="es-ES_tradnl" w:eastAsia="en-US"/>
        </w:rPr>
        <w:t xml:space="preserve">, colegiado </w:t>
      </w:r>
      <w:r w:rsidR="00132009">
        <w:rPr>
          <w:rFonts w:eastAsia="Calibri" w:cs="Arial"/>
          <w:b/>
          <w:bCs/>
          <w:sz w:val="22"/>
          <w:szCs w:val="22"/>
          <w:lang w:val="es-ES_tradnl" w:eastAsia="en-US"/>
        </w:rPr>
        <w:t>92955</w:t>
      </w:r>
      <w:r w:rsidR="0062169A" w:rsidRPr="006C0773">
        <w:rPr>
          <w:rFonts w:eastAsia="Calibri" w:cs="Arial"/>
          <w:sz w:val="22"/>
          <w:szCs w:val="22"/>
          <w:lang w:val="es-ES_tradnl" w:eastAsia="en-US"/>
        </w:rPr>
        <w:t xml:space="preserve"> ICAM, </w:t>
      </w:r>
      <w:r w:rsidR="0062169A" w:rsidRPr="006C0773">
        <w:rPr>
          <w:rFonts w:eastAsia="Calibri" w:cs="Arial"/>
          <w:sz w:val="22"/>
          <w:szCs w:val="22"/>
          <w:lang w:val="es-ES" w:eastAsia="en-US"/>
        </w:rPr>
        <w:t xml:space="preserve">y </w:t>
      </w:r>
      <w:r w:rsidR="0062169A" w:rsidRPr="006C0773">
        <w:rPr>
          <w:rFonts w:eastAsia="Calibri" w:cs="Arial"/>
          <w:sz w:val="22"/>
          <w:szCs w:val="22"/>
          <w:lang w:val="es-ES_tradnl" w:eastAsia="en-US"/>
        </w:rPr>
        <w:t>contesto a la demanda (la “</w:t>
      </w:r>
      <w:r w:rsidR="0062169A" w:rsidRPr="006C0773">
        <w:rPr>
          <w:rFonts w:eastAsia="Calibri" w:cs="Arial"/>
          <w:b/>
          <w:bCs/>
          <w:sz w:val="22"/>
          <w:szCs w:val="22"/>
          <w:lang w:val="es-ES_tradnl" w:eastAsia="en-US"/>
        </w:rPr>
        <w:t>Demanda</w:t>
      </w:r>
      <w:r w:rsidR="0062169A" w:rsidRPr="006C0773">
        <w:rPr>
          <w:rFonts w:eastAsia="Calibri" w:cs="Arial"/>
          <w:sz w:val="22"/>
          <w:szCs w:val="22"/>
          <w:lang w:val="es-ES_tradnl" w:eastAsia="en-US"/>
        </w:rPr>
        <w:t xml:space="preserve">”) </w:t>
      </w:r>
      <w:r w:rsidR="0062169A" w:rsidRPr="006C077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cliecont_snombreclicon__1</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«Contrarios_Nombre»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6C0773">
        <w:rPr>
          <w:rFonts w:eastAsia="Calibri" w:cs="Arial"/>
          <w:bCs/>
          <w:sz w:val="22"/>
          <w:szCs w:val="22"/>
          <w:lang w:val="es-ES" w:eastAsia="en-US"/>
        </w:rPr>
        <w:t xml:space="preserve">(la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0062169A" w:rsidRPr="006C0773">
        <w:rPr>
          <w:rFonts w:eastAsia="Calibri" w:cs="Arial"/>
          <w:b/>
          <w:bCs/>
          <w:sz w:val="22"/>
          <w:szCs w:val="22"/>
          <w:lang w:val="es-ES" w:eastAsia="en-US"/>
        </w:rPr>
        <w:t>emandante</w:t>
      </w:r>
      <w:r w:rsidR="0062169A"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0062169A" w:rsidRPr="006C0773">
        <w:rPr>
          <w:rFonts w:eastAsia="Calibri" w:cs="Arial"/>
          <w:bCs/>
          <w:sz w:val="22"/>
          <w:szCs w:val="22"/>
          <w:lang w:val="es-ES" w:eastAsia="en-US"/>
        </w:rPr>
        <w:t xml:space="preserve">) contra Wizink, con base </w:t>
      </w:r>
      <w:r w:rsidR="0062169A" w:rsidRPr="006C0773">
        <w:rPr>
          <w:rFonts w:eastAsia="Calibri" w:cs="Arial"/>
          <w:sz w:val="22"/>
          <w:szCs w:val="22"/>
          <w:lang w:val="es-ES" w:eastAsia="en-US"/>
        </w:rPr>
        <w:t>en los hechos y fundamentos jurídicos que se exponen a continuación</w:t>
      </w:r>
      <w:bookmarkEnd w:id="4"/>
      <w:r w:rsidR="0062169A" w:rsidRPr="006C0773">
        <w:rPr>
          <w:rFonts w:eastAsia="Calibri" w:cs="Arial"/>
          <w:sz w:val="22"/>
          <w:szCs w:val="22"/>
          <w:lang w:val="es-ES" w:eastAsia="en-US"/>
        </w:rPr>
        <w:t>.</w:t>
      </w:r>
    </w:p>
    <w:bookmarkEnd w:id="5"/>
    <w:p w14:paraId="7BF274DA" w14:textId="77777777" w:rsidR="00132009" w:rsidRPr="006C0773" w:rsidRDefault="00132009" w:rsidP="00132009">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1F79D64B" w14:textId="77777777" w:rsidR="00132009" w:rsidRPr="006C0773" w:rsidRDefault="00132009" w:rsidP="00132009">
      <w:pPr>
        <w:pStyle w:val="Body1"/>
        <w:spacing w:line="360" w:lineRule="auto"/>
        <w:rPr>
          <w:rFonts w:cs="Arial"/>
          <w:b/>
          <w:bCs/>
          <w:caps/>
          <w:sz w:val="22"/>
          <w:szCs w:val="22"/>
          <w:lang w:val="es-ES_tradnl"/>
        </w:rPr>
      </w:pPr>
      <w:bookmarkStart w:id="6" w:name="_Hlk147485208"/>
      <w:bookmarkStart w:id="7" w:name="_Hlk147485148"/>
      <w:r w:rsidRPr="006C0773">
        <w:rPr>
          <w:rFonts w:cs="Arial"/>
          <w:b/>
          <w:bCs/>
          <w:caps/>
          <w:sz w:val="22"/>
          <w:szCs w:val="22"/>
          <w:lang w:val="es-ES_tradnl"/>
        </w:rPr>
        <w:t xml:space="preserve">PREVIO.- </w:t>
      </w:r>
      <w:r>
        <w:rPr>
          <w:rFonts w:cs="Arial"/>
          <w:b/>
          <w:bCs/>
          <w:caps/>
          <w:sz w:val="22"/>
          <w:szCs w:val="22"/>
          <w:lang w:val="es-ES_tradnl"/>
        </w:rPr>
        <w:tab/>
      </w:r>
      <w:r w:rsidRPr="006C0773">
        <w:rPr>
          <w:rFonts w:cs="Arial"/>
          <w:b/>
          <w:bCs/>
          <w:caps/>
          <w:sz w:val="22"/>
          <w:szCs w:val="22"/>
          <w:lang w:val="es-ES_tradnl"/>
        </w:rPr>
        <w:t>RESUMEN EJECUTIVO</w:t>
      </w:r>
      <w:bookmarkEnd w:id="6"/>
    </w:p>
    <w:p w14:paraId="201EC1E8" w14:textId="77777777" w:rsidR="00132009" w:rsidRPr="006C0773" w:rsidRDefault="00132009" w:rsidP="006A4042">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6C0773">
        <w:rPr>
          <w:rFonts w:cs="Arial"/>
          <w:b/>
          <w:bCs/>
          <w:sz w:val="22"/>
          <w:szCs w:val="22"/>
          <w:lang w:val="es-ES"/>
        </w:rPr>
        <w:lastRenderedPageBreak/>
        <w:t>Usura</w:t>
      </w:r>
    </w:p>
    <w:p w14:paraId="57019FC5" w14:textId="35FB5202" w:rsidR="00132009" w:rsidRDefault="00132009" w:rsidP="00132009">
      <w:pPr>
        <w:pStyle w:val="Body1"/>
        <w:spacing w:line="360" w:lineRule="auto"/>
        <w:rPr>
          <w:rFonts w:cs="Arial"/>
          <w:sz w:val="22"/>
          <w:szCs w:val="22"/>
          <w:lang w:val="es-ES"/>
        </w:rPr>
      </w:pPr>
      <w:bookmarkStart w:id="10" w:name="_Hlk147485239"/>
      <w:bookmarkEnd w:id="8"/>
      <w:r w:rsidRPr="006C0773">
        <w:rPr>
          <w:rFonts w:cs="Arial"/>
          <w:sz w:val="22"/>
          <w:szCs w:val="22"/>
          <w:lang w:val="es-ES"/>
        </w:rPr>
        <w:t xml:space="preserve">La Demanda interesa la declaración de nulidad, por supuesta usura, del </w:t>
      </w:r>
      <w:r>
        <w:rPr>
          <w:rFonts w:cs="Arial"/>
          <w:sz w:val="22"/>
          <w:szCs w:val="22"/>
          <w:lang w:val="es-ES"/>
        </w:rPr>
        <w:t>Contrato</w:t>
      </w:r>
      <w:r w:rsidRPr="006C0773">
        <w:rPr>
          <w:rFonts w:cs="Arial"/>
          <w:sz w:val="22"/>
          <w:szCs w:val="22"/>
          <w:lang w:val="es-ES"/>
        </w:rPr>
        <w:t xml:space="preserve"> de tarjeta de crédito que la parte Demandante suscribió con Wizink e</w:t>
      </w:r>
      <w:r>
        <w:rPr>
          <w:rFonts w:cs="Arial"/>
          <w:sz w:val="22"/>
          <w:szCs w:val="22"/>
          <w:lang w:val="es-ES"/>
        </w:rPr>
        <w:t xml:space="preserve">l </w:t>
      </w:r>
      <w:r w:rsidR="00B02619">
        <w:rPr>
          <w:rFonts w:cs="Arial"/>
          <w:sz w:val="22"/>
          <w:szCs w:val="22"/>
          <w:highlight w:val="yellow"/>
          <w:lang w:val="es-ES"/>
        </w:rPr>
        <w:fldChar w:fldCharType="begin"/>
      </w:r>
      <w:r w:rsidR="00B02619">
        <w:rPr>
          <w:rFonts w:cs="Arial"/>
          <w:sz w:val="22"/>
          <w:szCs w:val="22"/>
          <w:highlight w:val="yellow"/>
          <w:lang w:val="es-ES"/>
        </w:rPr>
        <w:instrText>persovalores_personalizable176</w:instrText>
      </w:r>
      <w:r w:rsidR="00B02619">
        <w:rPr>
          <w:rFonts w:cs="Arial"/>
          <w:sz w:val="22"/>
          <w:szCs w:val="22"/>
          <w:highlight w:val="yellow"/>
          <w:lang w:val="es-ES"/>
        </w:rPr>
        <w:fldChar w:fldCharType="separate"/>
      </w:r>
      <w:r w:rsidR="00B02619">
        <w:rPr>
          <w:rFonts w:cs="Arial"/>
          <w:noProof/>
          <w:sz w:val="22"/>
          <w:szCs w:val="22"/>
          <w:highlight w:val="yellow"/>
          <w:lang w:val="es-ES"/>
        </w:rPr>
        <w:t>«WIZINK_FECHA_DE_CONTRATACIÓN»</w:t>
      </w:r>
      <w:r w:rsidR="00B02619">
        <w:rPr>
          <w:rFonts w:cs="Arial"/>
          <w:sz w:val="22"/>
          <w:szCs w:val="22"/>
          <w:highlight w:val="yellow"/>
          <w:lang w:val="es-ES"/>
        </w:rPr>
        <w:fldChar w:fldCharType="end"/>
      </w:r>
      <w:r w:rsidR="00B02619">
        <w:rPr>
          <w:rFonts w:cs="Arial"/>
          <w:sz w:val="22"/>
          <w:szCs w:val="22"/>
          <w:highlight w:val="yellow"/>
          <w:lang w:val="es-ES"/>
        </w:rPr>
        <w:t xml:space="preserve"> </w:t>
      </w:r>
      <w:r w:rsidRPr="001876DE">
        <w:rPr>
          <w:rFonts w:cs="Arial"/>
          <w:sz w:val="22"/>
          <w:szCs w:val="22"/>
          <w:highlight w:val="yellow"/>
          <w:lang w:val="es-ES"/>
        </w:rPr>
        <w:t>(la</w:t>
      </w:r>
      <w:r w:rsidRPr="006C0773">
        <w:rPr>
          <w:rFonts w:cs="Arial"/>
          <w:sz w:val="22"/>
          <w:szCs w:val="22"/>
          <w:lang w:val="es-ES"/>
        </w:rPr>
        <w:t xml:space="preserve"> “</w:t>
      </w:r>
      <w:r w:rsidRPr="006C0773">
        <w:rPr>
          <w:rFonts w:cs="Arial"/>
          <w:b/>
          <w:bCs/>
          <w:sz w:val="22"/>
          <w:szCs w:val="22"/>
          <w:lang w:val="es-ES"/>
        </w:rPr>
        <w:t>Tarjeta</w:t>
      </w:r>
      <w:r w:rsidRPr="006C0773">
        <w:rPr>
          <w:rFonts w:cs="Arial"/>
          <w:sz w:val="22"/>
          <w:szCs w:val="22"/>
          <w:lang w:val="es-ES"/>
        </w:rPr>
        <w:t>” o el “</w:t>
      </w:r>
      <w:r>
        <w:rPr>
          <w:rFonts w:cs="Arial"/>
          <w:b/>
          <w:bCs/>
          <w:sz w:val="22"/>
          <w:szCs w:val="22"/>
          <w:lang w:val="es-ES"/>
        </w:rPr>
        <w:t>Contrato</w:t>
      </w:r>
      <w:r w:rsidRPr="006C0773">
        <w:rPr>
          <w:rFonts w:cs="Arial"/>
          <w:sz w:val="22"/>
          <w:szCs w:val="22"/>
          <w:lang w:val="es-ES"/>
        </w:rPr>
        <w:t xml:space="preserve">”). El debate se limita, por tanto, a la determinación de si el tipo de interés remuneratorio pactado en </w:t>
      </w:r>
      <w:r>
        <w:rPr>
          <w:rFonts w:cs="Arial"/>
          <w:sz w:val="22"/>
          <w:szCs w:val="22"/>
          <w:lang w:val="es-ES"/>
        </w:rPr>
        <w:t>el</w:t>
      </w:r>
      <w:r w:rsidRPr="006C0773">
        <w:rPr>
          <w:rFonts w:cs="Arial"/>
          <w:sz w:val="22"/>
          <w:szCs w:val="22"/>
          <w:lang w:val="es-ES"/>
        </w:rPr>
        <w:t xml:space="preserve"> </w:t>
      </w:r>
      <w:r>
        <w:rPr>
          <w:rFonts w:cs="Arial"/>
          <w:sz w:val="22"/>
          <w:szCs w:val="22"/>
          <w:lang w:val="es-ES"/>
        </w:rPr>
        <w:t xml:space="preserve">Contrato </w:t>
      </w:r>
      <w:r w:rsidRPr="0065563B">
        <w:rPr>
          <w:rFonts w:cs="Arial"/>
          <w:sz w:val="22"/>
          <w:szCs w:val="22"/>
          <w:highlight w:val="yellow"/>
          <w:lang w:val="es-ES"/>
        </w:rPr>
        <w:t xml:space="preserve">un </w:t>
      </w:r>
      <w:r>
        <w:rPr>
          <w:rFonts w:cs="Arial"/>
          <w:sz w:val="22"/>
          <w:szCs w:val="22"/>
          <w:highlight w:val="yellow"/>
          <w:lang w:val="es-ES"/>
        </w:rPr>
        <w:t>24,71</w:t>
      </w:r>
      <w:r w:rsidRPr="0065563B">
        <w:rPr>
          <w:rFonts w:cs="Arial"/>
          <w:sz w:val="22"/>
          <w:szCs w:val="22"/>
          <w:highlight w:val="yellow"/>
          <w:lang w:val="es-ES"/>
        </w:rPr>
        <w:t>%</w:t>
      </w:r>
      <w:r>
        <w:rPr>
          <w:rFonts w:cs="Arial"/>
          <w:sz w:val="22"/>
          <w:szCs w:val="22"/>
          <w:highlight w:val="yellow"/>
          <w:lang w:val="es-ES"/>
        </w:rPr>
        <w:t xml:space="preserve"> para compras y un 26,82% para retiradas de efectivo</w:t>
      </w:r>
      <w:r w:rsidRPr="006C0773">
        <w:rPr>
          <w:rFonts w:cs="Arial"/>
          <w:sz w:val="22"/>
          <w:szCs w:val="22"/>
          <w:lang w:val="es-ES"/>
        </w:rPr>
        <w:t xml:space="preserve"> supera el denominado “juicio de usura”</w:t>
      </w:r>
      <w:bookmarkEnd w:id="10"/>
      <w:r w:rsidRPr="006C0773">
        <w:rPr>
          <w:rFonts w:cs="Arial"/>
          <w:sz w:val="22"/>
          <w:szCs w:val="22"/>
          <w:lang w:val="es-ES"/>
        </w:rPr>
        <w:t xml:space="preserve">. </w:t>
      </w:r>
    </w:p>
    <w:p w14:paraId="67D28C57" w14:textId="77777777" w:rsidR="007F53F7" w:rsidRDefault="00132009" w:rsidP="00132009">
      <w:pPr>
        <w:pStyle w:val="Body1"/>
        <w:spacing w:line="360" w:lineRule="auto"/>
        <w:rPr>
          <w:rFonts w:cs="Arial"/>
          <w:sz w:val="22"/>
          <w:szCs w:val="22"/>
          <w:lang w:val="es-ES"/>
        </w:rPr>
      </w:pPr>
      <w:r>
        <w:rPr>
          <w:rFonts w:cs="Arial"/>
          <w:sz w:val="22"/>
          <w:szCs w:val="22"/>
          <w:lang w:val="es-ES"/>
        </w:rPr>
        <w:t xml:space="preserve">Nótese que, en este caso, </w:t>
      </w:r>
      <w:r w:rsidRPr="001876DE">
        <w:rPr>
          <w:rFonts w:cs="Arial"/>
          <w:sz w:val="22"/>
          <w:szCs w:val="22"/>
          <w:u w:val="single"/>
          <w:lang w:val="es-ES"/>
        </w:rPr>
        <w:t>la Tarjeta establecía 2 tipos de interés dependiendo de la operación</w:t>
      </w:r>
      <w:r>
        <w:rPr>
          <w:rFonts w:cs="Arial"/>
          <w:sz w:val="22"/>
          <w:szCs w:val="22"/>
          <w:lang w:val="es-ES"/>
        </w:rPr>
        <w:t xml:space="preserve">, </w:t>
      </w:r>
      <w:r w:rsidRPr="00132009">
        <w:rPr>
          <w:rFonts w:cs="Arial"/>
          <w:sz w:val="22"/>
          <w:szCs w:val="22"/>
          <w:highlight w:val="yellow"/>
          <w:lang w:val="es-ES"/>
        </w:rPr>
        <w:t>24,71% y 26,82%.</w:t>
      </w:r>
      <w:r>
        <w:rPr>
          <w:rFonts w:cs="Arial"/>
          <w:sz w:val="22"/>
          <w:szCs w:val="22"/>
          <w:lang w:val="es-ES"/>
        </w:rPr>
        <w:t xml:space="preserve"> </w:t>
      </w:r>
      <w:r w:rsidRPr="00132009">
        <w:rPr>
          <w:rFonts w:cs="Arial"/>
          <w:sz w:val="22"/>
          <w:szCs w:val="22"/>
          <w:highlight w:val="yellow"/>
          <w:lang w:val="es-ES"/>
        </w:rPr>
        <w:t>La actora yerra al indicar en su escrito de demanda que la TAE pactada es de un 26,82%.</w:t>
      </w:r>
      <w:r>
        <w:rPr>
          <w:rFonts w:cs="Arial"/>
          <w:sz w:val="22"/>
          <w:szCs w:val="22"/>
          <w:lang w:val="es-ES"/>
        </w:rPr>
        <w:t xml:space="preserve"> </w:t>
      </w:r>
    </w:p>
    <w:p w14:paraId="36796788" w14:textId="1C097E52" w:rsidR="005A2490" w:rsidRDefault="00132009" w:rsidP="00132009">
      <w:pPr>
        <w:pStyle w:val="Body1"/>
        <w:spacing w:line="360" w:lineRule="auto"/>
        <w:rPr>
          <w:rFonts w:cs="Arial"/>
          <w:sz w:val="22"/>
          <w:szCs w:val="22"/>
          <w:lang w:val="es-ES"/>
        </w:rPr>
      </w:pPr>
      <w:r>
        <w:rPr>
          <w:rFonts w:cs="Arial"/>
          <w:sz w:val="22"/>
          <w:szCs w:val="22"/>
          <w:lang w:val="es-ES"/>
        </w:rPr>
        <w:t>Así las cosas, el Tribunal Supremo ya ha indicado en la reciente sentencia de 27 de octubre de 2023</w:t>
      </w:r>
      <w:r>
        <w:rPr>
          <w:rStyle w:val="Refdenotaalpie"/>
          <w:rFonts w:cs="Arial"/>
          <w:sz w:val="22"/>
          <w:szCs w:val="22"/>
          <w:lang w:val="es-ES"/>
        </w:rPr>
        <w:footnoteReference w:id="1"/>
      </w:r>
      <w:r>
        <w:rPr>
          <w:rFonts w:cs="Arial"/>
          <w:sz w:val="22"/>
          <w:szCs w:val="22"/>
          <w:lang w:val="es-ES"/>
        </w:rPr>
        <w:t xml:space="preserve"> que, si existen dos </w:t>
      </w:r>
      <w:proofErr w:type="spellStart"/>
      <w:r>
        <w:rPr>
          <w:rFonts w:cs="Arial"/>
          <w:sz w:val="22"/>
          <w:szCs w:val="22"/>
          <w:lang w:val="es-ES"/>
        </w:rPr>
        <w:t>TAEs</w:t>
      </w:r>
      <w:proofErr w:type="spellEnd"/>
      <w:r>
        <w:rPr>
          <w:rFonts w:cs="Arial"/>
          <w:sz w:val="22"/>
          <w:szCs w:val="22"/>
          <w:lang w:val="es-ES"/>
        </w:rPr>
        <w:t xml:space="preserve"> pactadas en el contrato, a la hora de realizar el test de usura se debe acudir al </w:t>
      </w:r>
      <w:r w:rsidRPr="000C65F7">
        <w:rPr>
          <w:rFonts w:cs="Arial"/>
          <w:sz w:val="22"/>
          <w:szCs w:val="22"/>
          <w:lang w:val="es-ES"/>
        </w:rPr>
        <w:t>promedio del interés establecido</w:t>
      </w:r>
      <w:r>
        <w:rPr>
          <w:rFonts w:cs="Arial"/>
          <w:sz w:val="22"/>
          <w:szCs w:val="22"/>
          <w:lang w:val="es-ES"/>
        </w:rPr>
        <w:t xml:space="preserve"> </w:t>
      </w:r>
      <w:r w:rsidRPr="000C65F7">
        <w:rPr>
          <w:rFonts w:cs="Arial"/>
          <w:sz w:val="22"/>
          <w:szCs w:val="22"/>
          <w:lang w:val="es-ES"/>
        </w:rPr>
        <w:t>en el contrato para cada una de las categorías de actos de disposición</w:t>
      </w:r>
      <w:r>
        <w:rPr>
          <w:rFonts w:cs="Arial"/>
          <w:sz w:val="22"/>
          <w:szCs w:val="22"/>
          <w:lang w:val="es-ES"/>
        </w:rPr>
        <w:t xml:space="preserve">. Aplicando dicho criterio a nuestro caso concreto, la TAE que debe ser analizada a los efectos de la usura ha de </w:t>
      </w:r>
      <w:r w:rsidRPr="00132009">
        <w:rPr>
          <w:rFonts w:cs="Arial"/>
          <w:sz w:val="22"/>
          <w:szCs w:val="22"/>
          <w:highlight w:val="yellow"/>
          <w:lang w:val="es-ES"/>
        </w:rPr>
        <w:t xml:space="preserve">ser un </w:t>
      </w:r>
      <w:r w:rsidR="0004675E">
        <w:rPr>
          <w:rFonts w:cs="Arial"/>
          <w:b/>
          <w:bCs/>
          <w:sz w:val="22"/>
          <w:szCs w:val="22"/>
          <w:highlight w:val="yellow"/>
          <w:lang w:val="es-ES"/>
        </w:rPr>
        <w:fldChar w:fldCharType="begin"/>
      </w:r>
      <w:r w:rsidR="0004675E">
        <w:rPr>
          <w:rFonts w:cs="Arial"/>
          <w:b/>
          <w:bCs/>
          <w:sz w:val="22"/>
          <w:szCs w:val="22"/>
          <w:highlight w:val="yellow"/>
          <w:lang w:val="es-ES"/>
        </w:rPr>
        <w:instrText>persovalores_personalizable1412</w:instrText>
      </w:r>
      <w:r w:rsidR="0004675E">
        <w:rPr>
          <w:rFonts w:cs="Arial"/>
          <w:b/>
          <w:bCs/>
          <w:sz w:val="22"/>
          <w:szCs w:val="22"/>
          <w:highlight w:val="yellow"/>
          <w:lang w:val="es-ES"/>
        </w:rPr>
        <w:fldChar w:fldCharType="separate"/>
      </w:r>
      <w:r w:rsidR="0004675E">
        <w:rPr>
          <w:rFonts w:cs="Arial"/>
          <w:b/>
          <w:bCs/>
          <w:noProof/>
          <w:sz w:val="22"/>
          <w:szCs w:val="22"/>
          <w:highlight w:val="yellow"/>
          <w:lang w:val="es-ES"/>
        </w:rPr>
        <w:t>«WIZINK_TAE_CALCULADA»</w:t>
      </w:r>
      <w:r w:rsidR="0004675E">
        <w:rPr>
          <w:rFonts w:cs="Arial"/>
          <w:b/>
          <w:bCs/>
          <w:sz w:val="22"/>
          <w:szCs w:val="22"/>
          <w:highlight w:val="yellow"/>
          <w:lang w:val="es-ES"/>
        </w:rPr>
        <w:fldChar w:fldCharType="end"/>
      </w:r>
      <w:r w:rsidRPr="00132009">
        <w:rPr>
          <w:rFonts w:cs="Arial"/>
          <w:b/>
          <w:bCs/>
          <w:sz w:val="22"/>
          <w:szCs w:val="22"/>
          <w:highlight w:val="yellow"/>
          <w:lang w:val="es-ES"/>
        </w:rPr>
        <w:t>% TAE</w:t>
      </w:r>
      <w:r>
        <w:rPr>
          <w:rFonts w:cs="Arial"/>
          <w:sz w:val="22"/>
          <w:szCs w:val="22"/>
          <w:lang w:val="es-ES"/>
        </w:rPr>
        <w:t xml:space="preserve">. </w:t>
      </w:r>
    </w:p>
    <w:p w14:paraId="4DA71149" w14:textId="6900E269" w:rsidR="005A2490" w:rsidRDefault="005A2490" w:rsidP="00132009">
      <w:pPr>
        <w:pStyle w:val="Body1"/>
        <w:spacing w:line="360" w:lineRule="auto"/>
        <w:rPr>
          <w:rFonts w:cs="Arial"/>
          <w:sz w:val="22"/>
          <w:szCs w:val="22"/>
          <w:lang w:val="es-ES"/>
        </w:rPr>
      </w:pPr>
      <w:r w:rsidRPr="005A2490">
        <w:rPr>
          <w:rFonts w:cs="Arial"/>
          <w:sz w:val="22"/>
          <w:szCs w:val="22"/>
          <w:highlight w:val="yellow"/>
          <w:lang w:val="es-ES"/>
        </w:rPr>
        <w:t xml:space="preserve">Lo anterior, dado que, en el presente supuesto la actora ha realizado un total de </w:t>
      </w:r>
      <w:r w:rsidR="0004675E">
        <w:rPr>
          <w:rFonts w:cs="Arial"/>
          <w:sz w:val="22"/>
          <w:szCs w:val="22"/>
          <w:highlight w:val="yellow"/>
          <w:lang w:val="es-ES"/>
        </w:rPr>
        <w:fldChar w:fldCharType="begin"/>
      </w:r>
      <w:r w:rsidR="0004675E">
        <w:rPr>
          <w:rFonts w:cs="Arial"/>
          <w:sz w:val="22"/>
          <w:szCs w:val="22"/>
          <w:highlight w:val="yellow"/>
          <w:lang w:val="es-ES"/>
        </w:rPr>
        <w:instrText>persovalores_personalizable1411</w:instrText>
      </w:r>
      <w:r w:rsidR="0004675E">
        <w:rPr>
          <w:rFonts w:cs="Arial"/>
          <w:sz w:val="22"/>
          <w:szCs w:val="22"/>
          <w:highlight w:val="yellow"/>
          <w:lang w:val="es-ES"/>
        </w:rPr>
        <w:fldChar w:fldCharType="separate"/>
      </w:r>
      <w:r w:rsidR="0004675E">
        <w:rPr>
          <w:rFonts w:cs="Arial"/>
          <w:noProof/>
          <w:sz w:val="22"/>
          <w:szCs w:val="22"/>
          <w:highlight w:val="yellow"/>
          <w:lang w:val="es-ES"/>
        </w:rPr>
        <w:t>«WIZINK_NÚMERO_COMPRAS»</w:t>
      </w:r>
      <w:r w:rsidR="0004675E">
        <w:rPr>
          <w:rFonts w:cs="Arial"/>
          <w:sz w:val="22"/>
          <w:szCs w:val="22"/>
          <w:highlight w:val="yellow"/>
          <w:lang w:val="es-ES"/>
        </w:rPr>
        <w:fldChar w:fldCharType="end"/>
      </w:r>
      <w:r w:rsidRPr="005A2490">
        <w:rPr>
          <w:rFonts w:cs="Arial"/>
          <w:sz w:val="22"/>
          <w:szCs w:val="22"/>
          <w:highlight w:val="yellow"/>
          <w:lang w:val="es-ES"/>
        </w:rPr>
        <w:t xml:space="preserve"> compras y de </w:t>
      </w:r>
      <w:r w:rsidR="0004675E">
        <w:rPr>
          <w:rFonts w:cs="Arial"/>
          <w:sz w:val="22"/>
          <w:szCs w:val="22"/>
          <w:highlight w:val="yellow"/>
          <w:lang w:val="es-ES"/>
        </w:rPr>
        <w:fldChar w:fldCharType="begin"/>
      </w:r>
      <w:r w:rsidR="0004675E">
        <w:rPr>
          <w:rFonts w:cs="Arial"/>
          <w:sz w:val="22"/>
          <w:szCs w:val="22"/>
          <w:highlight w:val="yellow"/>
          <w:lang w:val="es-ES"/>
        </w:rPr>
        <w:instrText>persovalores_personalizable1410</w:instrText>
      </w:r>
      <w:r w:rsidR="0004675E">
        <w:rPr>
          <w:rFonts w:cs="Arial"/>
          <w:sz w:val="22"/>
          <w:szCs w:val="22"/>
          <w:highlight w:val="yellow"/>
          <w:lang w:val="es-ES"/>
        </w:rPr>
        <w:fldChar w:fldCharType="separate"/>
      </w:r>
      <w:r w:rsidR="0004675E">
        <w:rPr>
          <w:rFonts w:cs="Arial"/>
          <w:noProof/>
          <w:sz w:val="22"/>
          <w:szCs w:val="22"/>
          <w:highlight w:val="yellow"/>
          <w:lang w:val="es-ES"/>
        </w:rPr>
        <w:t>«WIZINK_NÚMERO_DISPOSICIONES_EFECTIVO»</w:t>
      </w:r>
      <w:r w:rsidR="0004675E">
        <w:rPr>
          <w:rFonts w:cs="Arial"/>
          <w:sz w:val="22"/>
          <w:szCs w:val="22"/>
          <w:highlight w:val="yellow"/>
          <w:lang w:val="es-ES"/>
        </w:rPr>
        <w:fldChar w:fldCharType="end"/>
      </w:r>
      <w:r w:rsidR="0004675E">
        <w:rPr>
          <w:rFonts w:cs="Arial"/>
          <w:sz w:val="22"/>
          <w:szCs w:val="22"/>
          <w:highlight w:val="yellow"/>
          <w:lang w:val="es-ES"/>
        </w:rPr>
        <w:t xml:space="preserve"> </w:t>
      </w:r>
      <w:r w:rsidRPr="005A2490">
        <w:rPr>
          <w:rFonts w:cs="Arial"/>
          <w:sz w:val="22"/>
          <w:szCs w:val="22"/>
          <w:highlight w:val="yellow"/>
          <w:lang w:val="es-ES"/>
        </w:rPr>
        <w:t>disposiciones de efectivo.</w:t>
      </w:r>
    </w:p>
    <w:p w14:paraId="43147A53" w14:textId="138D7F1A" w:rsidR="00132009" w:rsidRPr="006C0773" w:rsidRDefault="0009508A" w:rsidP="00132009">
      <w:pPr>
        <w:pStyle w:val="Body1"/>
        <w:spacing w:line="360" w:lineRule="auto"/>
        <w:rPr>
          <w:rFonts w:cs="Arial"/>
          <w:sz w:val="22"/>
          <w:szCs w:val="22"/>
          <w:lang w:val="es-ES"/>
        </w:rPr>
      </w:pPr>
      <w:r w:rsidRPr="001876DE">
        <w:rPr>
          <w:rFonts w:cs="Arial"/>
          <w:sz w:val="22"/>
          <w:szCs w:val="22"/>
          <w:highlight w:val="green"/>
          <w:lang w:val="es-ES"/>
        </w:rPr>
        <w:t xml:space="preserve"> </w:t>
      </w:r>
      <w:r w:rsidR="00132009" w:rsidRPr="001876DE">
        <w:rPr>
          <w:rFonts w:cs="Arial"/>
          <w:sz w:val="22"/>
          <w:szCs w:val="22"/>
          <w:highlight w:val="green"/>
          <w:lang w:val="es-ES"/>
        </w:rPr>
        <w:t>[inicio de cuando se haya aplicado la bajada del 2020]</w:t>
      </w:r>
      <w:r w:rsidR="00132009">
        <w:rPr>
          <w:rFonts w:cs="Arial"/>
          <w:sz w:val="22"/>
          <w:szCs w:val="22"/>
          <w:lang w:val="es-ES"/>
        </w:rPr>
        <w:t xml:space="preserve"> Finalmente, conviene destacar, tal y como se muestra en los extractos, que </w:t>
      </w:r>
      <w:r w:rsidR="00132009" w:rsidRPr="0057085C">
        <w:rPr>
          <w:rFonts w:cs="Arial"/>
          <w:sz w:val="22"/>
          <w:szCs w:val="22"/>
          <w:lang w:val="es-ES"/>
        </w:rPr>
        <w:t xml:space="preserve">en el año 2020 Wizink redujo el precio de todos sus contratos (incluyendo el de la Tarjeta) a un </w:t>
      </w:r>
      <w:r w:rsidR="00132009" w:rsidRPr="001876DE">
        <w:rPr>
          <w:rFonts w:cs="Arial"/>
          <w:b/>
          <w:bCs/>
          <w:sz w:val="22"/>
          <w:szCs w:val="22"/>
          <w:lang w:val="es-ES"/>
        </w:rPr>
        <w:t>21,94% TAE</w:t>
      </w:r>
      <w:r w:rsidR="00132009">
        <w:rPr>
          <w:rFonts w:cs="Arial"/>
          <w:sz w:val="22"/>
          <w:szCs w:val="22"/>
          <w:lang w:val="es-ES"/>
        </w:rPr>
        <w:t>, aspecto que también ha de tenerse en consideración a la hora del análisis de la TAE de conformidad con lo indicado por el Tribunal Supremo</w:t>
      </w:r>
      <w:r w:rsidR="00132009">
        <w:rPr>
          <w:rStyle w:val="Refdenotaalpie"/>
          <w:rFonts w:cs="Arial"/>
          <w:sz w:val="22"/>
          <w:szCs w:val="22"/>
          <w:lang w:val="es-ES"/>
        </w:rPr>
        <w:footnoteReference w:id="2"/>
      </w:r>
      <w:r w:rsidR="00132009">
        <w:rPr>
          <w:rFonts w:cs="Arial"/>
          <w:sz w:val="22"/>
          <w:szCs w:val="22"/>
          <w:lang w:val="es-ES"/>
        </w:rPr>
        <w:t xml:space="preserve">. </w:t>
      </w:r>
      <w:r w:rsidR="00132009" w:rsidRPr="001876DE">
        <w:rPr>
          <w:rFonts w:cs="Arial"/>
          <w:sz w:val="22"/>
          <w:szCs w:val="22"/>
          <w:highlight w:val="green"/>
          <w:lang w:val="es-ES"/>
        </w:rPr>
        <w:t>[fin de cuando se haya aplicado la bajada del 2020]</w:t>
      </w:r>
    </w:p>
    <w:p w14:paraId="03A58FDB" w14:textId="77777777" w:rsidR="00132009" w:rsidRPr="006C0773" w:rsidRDefault="00132009" w:rsidP="00132009">
      <w:pPr>
        <w:pStyle w:val="Body1"/>
        <w:spacing w:line="360" w:lineRule="auto"/>
        <w:rPr>
          <w:rFonts w:cs="Arial"/>
          <w:sz w:val="22"/>
          <w:szCs w:val="22"/>
          <w:lang w:val="es-ES"/>
        </w:rPr>
      </w:pPr>
      <w:bookmarkStart w:id="11" w:name="_Hlk147485255"/>
      <w:bookmarkEnd w:id="9"/>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proofErr w:type="spellStart"/>
      <w:r w:rsidRPr="006C0773">
        <w:rPr>
          <w:rFonts w:cs="Arial"/>
          <w:b/>
          <w:bCs/>
          <w:i/>
          <w:iCs/>
          <w:sz w:val="22"/>
          <w:szCs w:val="22"/>
          <w:lang w:val="es-ES"/>
        </w:rPr>
        <w:t>revolving</w:t>
      </w:r>
      <w:proofErr w:type="spellEnd"/>
      <w:r w:rsidRPr="006C0773">
        <w:rPr>
          <w:rFonts w:cs="Arial"/>
          <w:b/>
          <w:bCs/>
          <w:sz w:val="22"/>
          <w:szCs w:val="22"/>
          <w:lang w:val="es-ES"/>
        </w:rPr>
        <w:t xml:space="preserve"> consiste en hacer una simple operación matemática que solo permitirá declarar usurarias aquellas tarjetas en las que la diferencia entre el precio pactado (la TAE que </w:t>
      </w:r>
      <w:r w:rsidRPr="006C0773">
        <w:rPr>
          <w:rFonts w:cs="Arial"/>
          <w:b/>
          <w:bCs/>
          <w:sz w:val="22"/>
          <w:szCs w:val="22"/>
          <w:lang w:val="es-ES"/>
        </w:rPr>
        <w:lastRenderedPageBreak/>
        <w:t xml:space="preserve">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bookmarkEnd w:id="11"/>
      <w:r w:rsidRPr="006C0773">
        <w:rPr>
          <w:rFonts w:cs="Arial"/>
          <w:sz w:val="22"/>
          <w:szCs w:val="22"/>
          <w:lang w:val="es-ES"/>
        </w:rPr>
        <w:t>.</w:t>
      </w:r>
    </w:p>
    <w:p w14:paraId="018C85E6" w14:textId="0EC0F3A6" w:rsidR="00132009" w:rsidRPr="006C0773" w:rsidRDefault="00132009" w:rsidP="00132009">
      <w:pPr>
        <w:pStyle w:val="Body1"/>
        <w:spacing w:line="360" w:lineRule="auto"/>
        <w:rPr>
          <w:rFonts w:cs="Arial"/>
          <w:sz w:val="22"/>
          <w:szCs w:val="22"/>
          <w:lang w:val="es-ES"/>
        </w:rPr>
      </w:pPr>
      <w:bookmarkStart w:id="12" w:name="_Hlk147485312"/>
      <w:r w:rsidRPr="006C0773">
        <w:rPr>
          <w:rFonts w:cs="Arial"/>
          <w:sz w:val="22"/>
          <w:szCs w:val="22"/>
          <w:lang w:val="es-ES"/>
        </w:rPr>
        <w:t xml:space="preserve">La jurisprudencia también ha aclarado que, </w:t>
      </w:r>
      <w:r w:rsidRPr="006C0773">
        <w:rPr>
          <w:rFonts w:cs="Arial"/>
          <w:b/>
          <w:bCs/>
          <w:sz w:val="22"/>
          <w:szCs w:val="22"/>
          <w:lang w:val="es-ES"/>
        </w:rPr>
        <w:t xml:space="preserve">en ausencia de otra prueba </w:t>
      </w:r>
      <w:r w:rsidRPr="006C0773">
        <w:rPr>
          <w:rFonts w:cs="Arial"/>
          <w:sz w:val="22"/>
          <w:szCs w:val="22"/>
          <w:lang w:val="es-ES"/>
        </w:rPr>
        <w:t>sobre la TAE media del mercado, esta puede determinarse acudiendo a los datos publicados por el Banco de España en su boletín estadístico para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bookmarkEnd w:id="12"/>
      <w:r w:rsidRPr="006C0773">
        <w:rPr>
          <w:rFonts w:cs="Arial"/>
          <w:sz w:val="22"/>
          <w:szCs w:val="22"/>
          <w:lang w:val="es-ES"/>
        </w:rPr>
        <w:t xml:space="preserve">. </w:t>
      </w:r>
    </w:p>
    <w:p w14:paraId="06F98B05" w14:textId="77777777" w:rsidR="00132009" w:rsidRPr="006C0773" w:rsidRDefault="00132009" w:rsidP="00132009">
      <w:pPr>
        <w:pStyle w:val="Body1"/>
        <w:spacing w:line="360" w:lineRule="auto"/>
        <w:rPr>
          <w:rFonts w:cs="Arial"/>
          <w:sz w:val="22"/>
          <w:szCs w:val="22"/>
          <w:lang w:val="es-ES"/>
        </w:rPr>
      </w:pPr>
      <w:bookmarkStart w:id="13" w:name="_Hlk147485319"/>
      <w:r w:rsidRPr="006C0773">
        <w:rPr>
          <w:rFonts w:cs="Arial"/>
          <w:sz w:val="22"/>
          <w:szCs w:val="22"/>
          <w:lang w:val="es-ES"/>
        </w:rPr>
        <w:t xml:space="preserve">Ahora bien, </w:t>
      </w:r>
      <w:r w:rsidRPr="006C0773">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6C0773">
        <w:rPr>
          <w:rFonts w:cs="Arial"/>
          <w:b/>
          <w:bCs/>
          <w:sz w:val="22"/>
          <w:szCs w:val="22"/>
          <w:lang w:val="es-ES"/>
        </w:rPr>
        <w:t>TAEs</w:t>
      </w:r>
      <w:proofErr w:type="spellEnd"/>
      <w:r w:rsidRPr="006C0773">
        <w:rPr>
          <w:rFonts w:cs="Arial"/>
          <w:b/>
          <w:bCs/>
          <w:sz w:val="22"/>
          <w:szCs w:val="22"/>
          <w:lang w:val="es-ES"/>
        </w:rPr>
        <w:t xml:space="preserve"> pactadas en los </w:t>
      </w:r>
      <w:r>
        <w:rPr>
          <w:rFonts w:cs="Arial"/>
          <w:b/>
          <w:bCs/>
          <w:sz w:val="22"/>
          <w:szCs w:val="22"/>
          <w:lang w:val="es-ES"/>
        </w:rPr>
        <w:t>contrato</w:t>
      </w:r>
      <w:r w:rsidRPr="006C0773">
        <w:rPr>
          <w:rFonts w:cs="Arial"/>
          <w:b/>
          <w:bCs/>
          <w:sz w:val="22"/>
          <w:szCs w:val="22"/>
          <w:lang w:val="es-ES"/>
        </w:rPr>
        <w:t>s porque aquéllos están registrados en base TEDR</w:t>
      </w:r>
      <w:r w:rsidRPr="006C0773">
        <w:rPr>
          <w:rFonts w:cs="Arial"/>
          <w:sz w:val="22"/>
          <w:szCs w:val="22"/>
          <w:lang w:val="es-ES"/>
        </w:rPr>
        <w:t xml:space="preserve"> y hay que comparar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TAEs</w:t>
      </w:r>
      <w:proofErr w:type="spellEnd"/>
      <w:r w:rsidRPr="006C0773">
        <w:rPr>
          <w:rFonts w:cs="Arial"/>
          <w:sz w:val="22"/>
          <w:szCs w:val="22"/>
          <w:lang w:val="es-ES"/>
        </w:rPr>
        <w:t xml:space="preserve">, no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TEDRs</w:t>
      </w:r>
      <w:proofErr w:type="spellEnd"/>
      <w:r w:rsidRPr="006C0773">
        <w:rPr>
          <w:rFonts w:cs="Arial"/>
          <w:sz w:val="22"/>
          <w:szCs w:val="22"/>
          <w:lang w:val="es-ES"/>
        </w:rPr>
        <w:t xml:space="preserve"> (que son tipos de interés inferiores que no representan el coste total del crédito para el </w:t>
      </w:r>
      <w:r>
        <w:rPr>
          <w:rFonts w:cs="Arial"/>
          <w:sz w:val="22"/>
          <w:szCs w:val="22"/>
          <w:lang w:val="es-ES"/>
        </w:rPr>
        <w:t>Cliente</w:t>
      </w:r>
      <w:r w:rsidRPr="006C0773">
        <w:rPr>
          <w:rFonts w:cs="Arial"/>
          <w:sz w:val="22"/>
          <w:szCs w:val="22"/>
          <w:lang w:val="es-ES"/>
        </w:rPr>
        <w:t xml:space="preserve"> porque no incluyen las comisiones). Por ello, para que la comparación sea posible y correcta, </w:t>
      </w:r>
      <w:r w:rsidRPr="006C0773">
        <w:rPr>
          <w:rFonts w:cs="Arial"/>
          <w:b/>
          <w:bCs/>
          <w:sz w:val="22"/>
          <w:szCs w:val="22"/>
          <w:lang w:val="es-ES"/>
        </w:rPr>
        <w:t xml:space="preserve">el TS exige que, antes de hacer la comparativa, a los </w:t>
      </w:r>
      <w:proofErr w:type="spellStart"/>
      <w:r w:rsidRPr="006C0773">
        <w:rPr>
          <w:rFonts w:cs="Arial"/>
          <w:b/>
          <w:bCs/>
          <w:sz w:val="22"/>
          <w:szCs w:val="22"/>
          <w:lang w:val="es-ES"/>
        </w:rPr>
        <w:t>TEDRs</w:t>
      </w:r>
      <w:proofErr w:type="spellEnd"/>
      <w:r w:rsidRPr="006C0773">
        <w:rPr>
          <w:rFonts w:cs="Arial"/>
          <w:b/>
          <w:bCs/>
          <w:sz w:val="22"/>
          <w:szCs w:val="22"/>
          <w:lang w:val="es-ES"/>
        </w:rPr>
        <w:t xml:space="preserve"> publicados se añadan las comisiones que correspondan</w:t>
      </w:r>
      <w:bookmarkEnd w:id="13"/>
      <w:r w:rsidRPr="006C0773">
        <w:rPr>
          <w:rFonts w:cs="Arial"/>
          <w:sz w:val="22"/>
          <w:szCs w:val="22"/>
          <w:lang w:val="es-ES"/>
        </w:rPr>
        <w:t>.</w:t>
      </w:r>
    </w:p>
    <w:p w14:paraId="2E56F6B7" w14:textId="77777777" w:rsidR="00132009" w:rsidRPr="006C0773" w:rsidRDefault="00132009" w:rsidP="00132009">
      <w:pPr>
        <w:pStyle w:val="Body1"/>
        <w:spacing w:line="360" w:lineRule="auto"/>
        <w:rPr>
          <w:rFonts w:cs="Arial"/>
          <w:sz w:val="22"/>
          <w:szCs w:val="22"/>
          <w:lang w:val="es-ES"/>
        </w:rPr>
      </w:pPr>
      <w:bookmarkStart w:id="14" w:name="_Hlk147485329"/>
      <w:r w:rsidRPr="006C0773">
        <w:rPr>
          <w:rFonts w:cs="Arial"/>
          <w:sz w:val="22"/>
          <w:szCs w:val="22"/>
          <w:lang w:val="es-ES"/>
        </w:rPr>
        <w:t>En definitiva, según la jurisprudencia</w:t>
      </w:r>
      <w:r>
        <w:rPr>
          <w:rFonts w:cs="Arial"/>
          <w:sz w:val="22"/>
          <w:szCs w:val="22"/>
          <w:lang w:val="es-ES"/>
        </w:rPr>
        <w:t>,</w:t>
      </w:r>
      <w:r w:rsidRPr="006C0773">
        <w:rPr>
          <w:rFonts w:cs="Arial"/>
          <w:sz w:val="22"/>
          <w:szCs w:val="22"/>
          <w:lang w:val="es-ES"/>
        </w:rPr>
        <w:t xml:space="preserv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solo puede declararse usuraria si se cumple la siguiente fórmula</w:t>
      </w:r>
      <w:bookmarkEnd w:id="14"/>
      <w:r w:rsidRPr="006C0773">
        <w:rPr>
          <w:rFonts w:cs="Arial"/>
          <w:sz w:val="22"/>
          <w:szCs w:val="22"/>
          <w:lang w:val="es-ES"/>
        </w:rPr>
        <w:t>:</w:t>
      </w:r>
    </w:p>
    <w:p w14:paraId="59439CCA" w14:textId="77777777" w:rsidR="00132009" w:rsidRPr="006C0773" w:rsidRDefault="00132009" w:rsidP="00132009">
      <w:pPr>
        <w:pStyle w:val="Body1"/>
        <w:spacing w:line="360" w:lineRule="auto"/>
        <w:jc w:val="center"/>
        <w:rPr>
          <w:rFonts w:cs="Arial"/>
          <w:b/>
          <w:bCs/>
          <w:sz w:val="22"/>
          <w:szCs w:val="22"/>
          <w:lang w:val="es-ES"/>
        </w:rPr>
      </w:pPr>
      <w:bookmarkStart w:id="15" w:name="_Hlk147485342"/>
      <w:r w:rsidRPr="006C0773">
        <w:rPr>
          <w:rFonts w:cs="Arial"/>
          <w:b/>
          <w:bCs/>
          <w:sz w:val="22"/>
          <w:szCs w:val="22"/>
          <w:lang w:val="es-ES"/>
        </w:rPr>
        <w:t>Usura = TAE pactado – (TEDR publicado por el Banco de España el año de la contratación + comisiones) &gt; 6 puntos</w:t>
      </w:r>
      <w:bookmarkEnd w:id="15"/>
    </w:p>
    <w:p w14:paraId="1EA84121" w14:textId="64490646" w:rsidR="00132009" w:rsidRPr="006C0773" w:rsidRDefault="00132009" w:rsidP="00132009">
      <w:pPr>
        <w:pStyle w:val="Body1"/>
        <w:spacing w:line="360" w:lineRule="auto"/>
        <w:rPr>
          <w:rFonts w:cs="Arial"/>
          <w:sz w:val="22"/>
          <w:szCs w:val="22"/>
          <w:lang w:val="es-ES"/>
        </w:rPr>
      </w:pPr>
      <w:r>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7D75DAA" w14:textId="5705B43A" w:rsidR="00132009" w:rsidRPr="006C0773" w:rsidRDefault="00132009" w:rsidP="006A4042">
      <w:pPr>
        <w:pStyle w:val="Body1"/>
        <w:numPr>
          <w:ilvl w:val="0"/>
          <w:numId w:val="8"/>
        </w:numPr>
        <w:spacing w:line="360" w:lineRule="auto"/>
        <w:ind w:left="284" w:hanging="284"/>
        <w:rPr>
          <w:rFonts w:cs="Arial"/>
          <w:sz w:val="22"/>
          <w:szCs w:val="22"/>
          <w:lang w:val="es-ES"/>
        </w:rPr>
      </w:pPr>
      <w:r w:rsidRPr="006C0773">
        <w:rPr>
          <w:rFonts w:cs="Arial"/>
          <w:sz w:val="22"/>
          <w:szCs w:val="22"/>
          <w:lang w:val="es-ES"/>
        </w:rPr>
        <w:t xml:space="preserve">La </w:t>
      </w:r>
      <w:r>
        <w:rPr>
          <w:rFonts w:cs="Arial"/>
          <w:sz w:val="22"/>
          <w:szCs w:val="22"/>
          <w:lang w:val="es-ES"/>
        </w:rPr>
        <w:t xml:space="preserve">media de las </w:t>
      </w:r>
      <w:proofErr w:type="spellStart"/>
      <w:r w:rsidRPr="006C0773">
        <w:rPr>
          <w:rFonts w:cs="Arial"/>
          <w:sz w:val="22"/>
          <w:szCs w:val="22"/>
          <w:lang w:val="es-ES"/>
        </w:rPr>
        <w:t>TAE</w:t>
      </w:r>
      <w:r>
        <w:rPr>
          <w:rFonts w:cs="Arial"/>
          <w:sz w:val="22"/>
          <w:szCs w:val="22"/>
          <w:lang w:val="es-ES"/>
        </w:rPr>
        <w:t>s</w:t>
      </w:r>
      <w:proofErr w:type="spellEnd"/>
      <w:r w:rsidRPr="006C0773">
        <w:rPr>
          <w:rFonts w:cs="Arial"/>
          <w:sz w:val="22"/>
          <w:szCs w:val="22"/>
          <w:lang w:val="es-ES"/>
        </w:rPr>
        <w:t xml:space="preserve"> pactada</w:t>
      </w:r>
      <w:r>
        <w:rPr>
          <w:rFonts w:cs="Arial"/>
          <w:sz w:val="22"/>
          <w:szCs w:val="22"/>
          <w:lang w:val="es-ES"/>
        </w:rPr>
        <w:t>s</w:t>
      </w:r>
      <w:r w:rsidRPr="006C0773">
        <w:rPr>
          <w:rFonts w:cs="Arial"/>
          <w:sz w:val="22"/>
          <w:szCs w:val="22"/>
          <w:lang w:val="es-ES"/>
        </w:rPr>
        <w:t xml:space="preserve"> ascendía al </w:t>
      </w:r>
      <w:r w:rsidR="0004675E">
        <w:rPr>
          <w:rFonts w:cs="Arial"/>
          <w:sz w:val="22"/>
          <w:szCs w:val="22"/>
          <w:highlight w:val="yellow"/>
          <w:lang w:val="es-ES"/>
        </w:rPr>
        <w:fldChar w:fldCharType="begin"/>
      </w:r>
      <w:r w:rsidR="0004675E">
        <w:rPr>
          <w:rFonts w:cs="Arial"/>
          <w:sz w:val="22"/>
          <w:szCs w:val="22"/>
          <w:highlight w:val="yellow"/>
          <w:lang w:val="es-ES"/>
        </w:rPr>
        <w:instrText>persovalores_personalizable1412</w:instrText>
      </w:r>
      <w:r w:rsidR="0004675E">
        <w:rPr>
          <w:rFonts w:cs="Arial"/>
          <w:sz w:val="22"/>
          <w:szCs w:val="22"/>
          <w:highlight w:val="yellow"/>
          <w:lang w:val="es-ES"/>
        </w:rPr>
        <w:fldChar w:fldCharType="separate"/>
      </w:r>
      <w:r w:rsidR="0004675E">
        <w:rPr>
          <w:rFonts w:cs="Arial"/>
          <w:noProof/>
          <w:sz w:val="22"/>
          <w:szCs w:val="22"/>
          <w:highlight w:val="yellow"/>
          <w:lang w:val="es-ES"/>
        </w:rPr>
        <w:t>«WIZINK_TAE_CALCULADA»</w:t>
      </w:r>
      <w:r w:rsidR="0004675E">
        <w:rPr>
          <w:rFonts w:cs="Arial"/>
          <w:sz w:val="22"/>
          <w:szCs w:val="22"/>
          <w:highlight w:val="yellow"/>
          <w:lang w:val="es-ES"/>
        </w:rPr>
        <w:fldChar w:fldCharType="end"/>
      </w:r>
      <w:r w:rsidR="00B13B9D">
        <w:rPr>
          <w:rFonts w:cs="Arial"/>
          <w:sz w:val="22"/>
          <w:szCs w:val="22"/>
          <w:highlight w:val="yellow"/>
          <w:lang w:val="es-ES"/>
        </w:rPr>
        <w:t xml:space="preserve"> </w:t>
      </w:r>
      <w:r w:rsidR="005A2490">
        <w:rPr>
          <w:rFonts w:cs="Arial"/>
          <w:sz w:val="22"/>
          <w:szCs w:val="22"/>
          <w:highlight w:val="yellow"/>
          <w:lang w:val="es-ES"/>
        </w:rPr>
        <w:t xml:space="preserve">% TAE atendiendo al </w:t>
      </w:r>
      <w:r w:rsidR="005A2490" w:rsidRPr="005A2490">
        <w:rPr>
          <w:rFonts w:cs="Arial"/>
          <w:sz w:val="22"/>
          <w:szCs w:val="22"/>
          <w:highlight w:val="yellow"/>
          <w:lang w:val="es-ES"/>
        </w:rPr>
        <w:t>número de compras (</w:t>
      </w:r>
      <w:r w:rsidR="00B13B9D">
        <w:rPr>
          <w:rFonts w:cs="Arial"/>
          <w:sz w:val="22"/>
          <w:szCs w:val="22"/>
          <w:highlight w:val="yellow"/>
          <w:lang w:val="es-ES"/>
        </w:rPr>
        <w:fldChar w:fldCharType="begin"/>
      </w:r>
      <w:r w:rsidR="00B13B9D">
        <w:rPr>
          <w:rFonts w:cs="Arial"/>
          <w:sz w:val="22"/>
          <w:szCs w:val="22"/>
          <w:highlight w:val="yellow"/>
          <w:lang w:val="es-ES"/>
        </w:rPr>
        <w:instrText>persovalores_personalizable1411</w:instrText>
      </w:r>
      <w:r w:rsidR="00B13B9D">
        <w:rPr>
          <w:rFonts w:cs="Arial"/>
          <w:sz w:val="22"/>
          <w:szCs w:val="22"/>
          <w:highlight w:val="yellow"/>
          <w:lang w:val="es-ES"/>
        </w:rPr>
        <w:fldChar w:fldCharType="separate"/>
      </w:r>
      <w:r w:rsidR="00B13B9D">
        <w:rPr>
          <w:rFonts w:cs="Arial"/>
          <w:noProof/>
          <w:sz w:val="22"/>
          <w:szCs w:val="22"/>
          <w:highlight w:val="yellow"/>
          <w:lang w:val="es-ES"/>
        </w:rPr>
        <w:t>«WIZINK_NÚMERO_COMPRAS»</w:t>
      </w:r>
      <w:r w:rsidR="00B13B9D">
        <w:rPr>
          <w:rFonts w:cs="Arial"/>
          <w:sz w:val="22"/>
          <w:szCs w:val="22"/>
          <w:highlight w:val="yellow"/>
          <w:lang w:val="es-ES"/>
        </w:rPr>
        <w:fldChar w:fldCharType="end"/>
      </w:r>
      <w:r w:rsidR="005A2490" w:rsidRPr="005A2490">
        <w:rPr>
          <w:rFonts w:cs="Arial"/>
          <w:sz w:val="22"/>
          <w:szCs w:val="22"/>
          <w:highlight w:val="yellow"/>
          <w:lang w:val="es-ES"/>
        </w:rPr>
        <w:t>) y disposiciones de efectivo (</w:t>
      </w:r>
      <w:r w:rsidR="00B13B9D">
        <w:rPr>
          <w:rFonts w:cs="Arial"/>
          <w:sz w:val="22"/>
          <w:szCs w:val="22"/>
          <w:highlight w:val="yellow"/>
          <w:lang w:val="es-ES"/>
        </w:rPr>
        <w:fldChar w:fldCharType="begin"/>
      </w:r>
      <w:r w:rsidR="00B13B9D">
        <w:rPr>
          <w:rFonts w:cs="Arial"/>
          <w:sz w:val="22"/>
          <w:szCs w:val="22"/>
          <w:highlight w:val="yellow"/>
          <w:lang w:val="es-ES"/>
        </w:rPr>
        <w:instrText>persovalores_personalizable1410</w:instrText>
      </w:r>
      <w:r w:rsidR="00B13B9D">
        <w:rPr>
          <w:rFonts w:cs="Arial"/>
          <w:sz w:val="22"/>
          <w:szCs w:val="22"/>
          <w:highlight w:val="yellow"/>
          <w:lang w:val="es-ES"/>
        </w:rPr>
        <w:fldChar w:fldCharType="separate"/>
      </w:r>
      <w:r w:rsidR="00B13B9D">
        <w:rPr>
          <w:rFonts w:cs="Arial"/>
          <w:noProof/>
          <w:sz w:val="22"/>
          <w:szCs w:val="22"/>
          <w:highlight w:val="yellow"/>
          <w:lang w:val="es-ES"/>
        </w:rPr>
        <w:t>«WIZINK_NÚMERO_DISPOSICIONES_EFECTIVO»</w:t>
      </w:r>
      <w:r w:rsidR="00B13B9D">
        <w:rPr>
          <w:rFonts w:cs="Arial"/>
          <w:sz w:val="22"/>
          <w:szCs w:val="22"/>
          <w:highlight w:val="yellow"/>
          <w:lang w:val="es-ES"/>
        </w:rPr>
        <w:fldChar w:fldCharType="end"/>
      </w:r>
      <w:r w:rsidR="005A2490" w:rsidRPr="005A2490">
        <w:rPr>
          <w:rFonts w:cs="Arial"/>
          <w:sz w:val="22"/>
          <w:szCs w:val="22"/>
          <w:highlight w:val="yellow"/>
          <w:lang w:val="es-ES"/>
        </w:rPr>
        <w:t>) realizadas.</w:t>
      </w:r>
      <w:r w:rsidR="005A2490">
        <w:rPr>
          <w:rFonts w:cs="Arial"/>
          <w:sz w:val="22"/>
          <w:szCs w:val="22"/>
          <w:lang w:val="es-ES"/>
        </w:rPr>
        <w:t xml:space="preserve"> </w:t>
      </w:r>
    </w:p>
    <w:p w14:paraId="5C3111F5" w14:textId="7163B3E1" w:rsidR="00132009" w:rsidRPr="00603762" w:rsidRDefault="00132009" w:rsidP="006A4042">
      <w:pPr>
        <w:pStyle w:val="Body1"/>
        <w:numPr>
          <w:ilvl w:val="0"/>
          <w:numId w:val="8"/>
        </w:numPr>
        <w:spacing w:before="120" w:after="240" w:line="360" w:lineRule="auto"/>
        <w:ind w:left="284"/>
        <w:rPr>
          <w:rFonts w:cs="Arial"/>
          <w:sz w:val="22"/>
          <w:szCs w:val="22"/>
          <w:lang w:val="es-ES"/>
        </w:rPr>
      </w:pPr>
      <w:r w:rsidRPr="00603762">
        <w:rPr>
          <w:rFonts w:cs="Arial"/>
          <w:sz w:val="22"/>
          <w:szCs w:val="22"/>
          <w:lang w:val="es-ES"/>
        </w:rPr>
        <w:t xml:space="preserve">El TEDR el año de la contratación ( </w:t>
      </w:r>
      <w:r w:rsidR="00B13B9D">
        <w:rPr>
          <w:rFonts w:cs="Arial"/>
          <w:sz w:val="22"/>
          <w:szCs w:val="22"/>
          <w:highlight w:val="yellow"/>
          <w:lang w:val="es-ES"/>
        </w:rPr>
        <w:fldChar w:fldCharType="begin"/>
      </w:r>
      <w:r w:rsidR="00B13B9D">
        <w:rPr>
          <w:rFonts w:cs="Arial"/>
          <w:sz w:val="22"/>
          <w:szCs w:val="22"/>
          <w:highlight w:val="yellow"/>
          <w:lang w:val="es-ES"/>
        </w:rPr>
        <w:instrText>persovalores_personalizable180</w:instrText>
      </w:r>
      <w:r w:rsidR="00B13B9D">
        <w:rPr>
          <w:rFonts w:cs="Arial"/>
          <w:sz w:val="22"/>
          <w:szCs w:val="22"/>
          <w:highlight w:val="yellow"/>
          <w:lang w:val="es-ES"/>
        </w:rPr>
        <w:fldChar w:fldCharType="separate"/>
      </w:r>
      <w:r w:rsidR="00B13B9D">
        <w:rPr>
          <w:rFonts w:cs="Arial"/>
          <w:noProof/>
          <w:sz w:val="22"/>
          <w:szCs w:val="22"/>
          <w:highlight w:val="yellow"/>
          <w:lang w:val="es-ES"/>
        </w:rPr>
        <w:t>«WIZINK_AÑO_DE_CONTRATACIÓN»</w:t>
      </w:r>
      <w:r w:rsidR="00B13B9D">
        <w:rPr>
          <w:rFonts w:cs="Arial"/>
          <w:sz w:val="22"/>
          <w:szCs w:val="22"/>
          <w:highlight w:val="yellow"/>
          <w:lang w:val="es-ES"/>
        </w:rPr>
        <w:fldChar w:fldCharType="end"/>
      </w:r>
      <w:r w:rsidR="00B13B9D">
        <w:rPr>
          <w:rFonts w:cs="Arial"/>
          <w:sz w:val="22"/>
          <w:szCs w:val="22"/>
          <w:lang w:val="es-ES"/>
        </w:rPr>
        <w:t xml:space="preserve"> </w:t>
      </w:r>
      <w:r w:rsidRPr="00603762">
        <w:rPr>
          <w:rFonts w:cs="Arial"/>
          <w:sz w:val="22"/>
          <w:szCs w:val="22"/>
          <w:lang w:val="es-ES"/>
        </w:rPr>
        <w:t xml:space="preserve">) ascendía a </w:t>
      </w:r>
      <w:r w:rsidR="00B13B9D">
        <w:rPr>
          <w:rFonts w:cs="Arial"/>
          <w:sz w:val="22"/>
          <w:szCs w:val="22"/>
          <w:highlight w:val="yellow"/>
          <w:lang w:val="es-ES"/>
        </w:rPr>
        <w:fldChar w:fldCharType="begin"/>
      </w:r>
      <w:r w:rsidR="00B13B9D">
        <w:rPr>
          <w:rFonts w:cs="Arial"/>
          <w:sz w:val="22"/>
          <w:szCs w:val="22"/>
          <w:highlight w:val="yellow"/>
          <w:lang w:val="es-ES"/>
        </w:rPr>
        <w:instrText>persovalores_personalizable1218</w:instrText>
      </w:r>
      <w:r w:rsidR="00B13B9D">
        <w:rPr>
          <w:rFonts w:cs="Arial"/>
          <w:sz w:val="22"/>
          <w:szCs w:val="22"/>
          <w:highlight w:val="yellow"/>
          <w:lang w:val="es-ES"/>
        </w:rPr>
        <w:fldChar w:fldCharType="separate"/>
      </w:r>
      <w:r w:rsidR="00B13B9D">
        <w:rPr>
          <w:rFonts w:cs="Arial"/>
          <w:noProof/>
          <w:sz w:val="22"/>
          <w:szCs w:val="22"/>
          <w:highlight w:val="yellow"/>
          <w:lang w:val="es-ES"/>
        </w:rPr>
        <w:t>«WIZINK_TEDR»</w:t>
      </w:r>
      <w:r w:rsidR="00B13B9D">
        <w:rPr>
          <w:rFonts w:cs="Arial"/>
          <w:sz w:val="22"/>
          <w:szCs w:val="22"/>
          <w:highlight w:val="yellow"/>
          <w:lang w:val="es-ES"/>
        </w:rPr>
        <w:fldChar w:fldCharType="end"/>
      </w:r>
      <w:r w:rsidRPr="00603762">
        <w:rPr>
          <w:rFonts w:cs="Arial"/>
          <w:sz w:val="22"/>
          <w:szCs w:val="22"/>
          <w:lang w:val="es-ES"/>
        </w:rPr>
        <w:t>;</w:t>
      </w:r>
    </w:p>
    <w:p w14:paraId="618ABD9E" w14:textId="7C45298D" w:rsidR="00132009" w:rsidRPr="00603762" w:rsidRDefault="00132009" w:rsidP="006A4042">
      <w:pPr>
        <w:pStyle w:val="Body1"/>
        <w:numPr>
          <w:ilvl w:val="0"/>
          <w:numId w:val="8"/>
        </w:numPr>
        <w:spacing w:before="120" w:after="240" w:line="360" w:lineRule="auto"/>
        <w:ind w:left="284"/>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008E3066">
        <w:rPr>
          <w:rFonts w:cs="Arial"/>
          <w:sz w:val="22"/>
          <w:szCs w:val="22"/>
          <w:highlight w:val="yellow"/>
          <w:lang w:val="es-ES"/>
        </w:rPr>
        <w:fldChar w:fldCharType="begin"/>
      </w:r>
      <w:r w:rsidR="008E3066">
        <w:rPr>
          <w:rFonts w:cs="Arial"/>
          <w:sz w:val="22"/>
          <w:szCs w:val="22"/>
          <w:highlight w:val="yellow"/>
          <w:lang w:val="es-ES"/>
        </w:rPr>
        <w:instrText>persovalores_personalizable1336</w:instrText>
      </w:r>
      <w:r w:rsidR="008E3066">
        <w:rPr>
          <w:rFonts w:cs="Arial"/>
          <w:sz w:val="22"/>
          <w:szCs w:val="22"/>
          <w:highlight w:val="yellow"/>
          <w:lang w:val="es-ES"/>
        </w:rPr>
        <w:fldChar w:fldCharType="separate"/>
      </w:r>
      <w:r w:rsidR="008E3066">
        <w:rPr>
          <w:rFonts w:cs="Arial"/>
          <w:noProof/>
          <w:sz w:val="22"/>
          <w:szCs w:val="22"/>
          <w:highlight w:val="yellow"/>
          <w:lang w:val="es-ES"/>
        </w:rPr>
        <w:t>«WIZINK_C=B-A»</w:t>
      </w:r>
      <w:r w:rsidR="008E3066">
        <w:rPr>
          <w:rFonts w:cs="Arial"/>
          <w:sz w:val="22"/>
          <w:szCs w:val="22"/>
          <w:highlight w:val="yellow"/>
          <w:lang w:val="es-ES"/>
        </w:rPr>
        <w:fldChar w:fldCharType="end"/>
      </w:r>
      <w:r w:rsidR="008E3066">
        <w:rPr>
          <w:rFonts w:cs="Arial"/>
          <w:sz w:val="22"/>
          <w:szCs w:val="22"/>
          <w:lang w:val="es-ES"/>
        </w:rPr>
        <w:t xml:space="preserve"> </w:t>
      </w:r>
      <w:r w:rsidRPr="00603762">
        <w:rPr>
          <w:rFonts w:cs="Arial"/>
          <w:sz w:val="22"/>
          <w:szCs w:val="22"/>
          <w:lang w:val="es-ES"/>
        </w:rPr>
        <w:t>%;</w:t>
      </w:r>
    </w:p>
    <w:p w14:paraId="22993988" w14:textId="4B86E087" w:rsidR="00132009" w:rsidRPr="008203C2" w:rsidRDefault="00132009" w:rsidP="006A4042">
      <w:pPr>
        <w:pStyle w:val="Body1"/>
        <w:numPr>
          <w:ilvl w:val="0"/>
          <w:numId w:val="8"/>
        </w:numPr>
        <w:spacing w:line="360" w:lineRule="auto"/>
        <w:ind w:left="284" w:hanging="567"/>
        <w:rPr>
          <w:rFonts w:cs="Arial"/>
          <w:sz w:val="22"/>
          <w:szCs w:val="22"/>
          <w:lang w:val="es-ES"/>
        </w:rPr>
      </w:pPr>
      <w:r w:rsidRPr="006C0773">
        <w:rPr>
          <w:rFonts w:cs="Arial"/>
          <w:sz w:val="22"/>
          <w:szCs w:val="22"/>
          <w:lang w:val="es-ES"/>
        </w:rPr>
        <w:t>La diferencia entre TAE y TEDR más comisiones es inferior a seis puntos.</w:t>
      </w:r>
      <w:r>
        <w:rPr>
          <w:rFonts w:cs="Arial"/>
          <w:sz w:val="22"/>
          <w:szCs w:val="22"/>
          <w:lang w:val="es-ES"/>
        </w:rPr>
        <w:t xml:space="preserve"> </w:t>
      </w:r>
    </w:p>
    <w:p w14:paraId="6B40D5CB"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w:t>
      </w:r>
      <w:r w:rsidRPr="006C0773">
        <w:rPr>
          <w:rFonts w:cs="Arial"/>
          <w:sz w:val="22"/>
          <w:szCs w:val="22"/>
          <w:lang w:val="es-ES"/>
        </w:rPr>
        <w:lastRenderedPageBreak/>
        <w:t>añadir al TEDR del año de la contratación para obtener la TAE media del mercado con la que hacer el juicio de usura en nuestro caso.</w:t>
      </w:r>
    </w:p>
    <w:p w14:paraId="3156C036"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Con estos datos objetivos no hay posible margen de discusión. Si el “juicio de usura” consiste en hacer una sencilla resta en la que el minuendo (TAE del </w:t>
      </w:r>
      <w:r>
        <w:rPr>
          <w:rFonts w:cs="Arial"/>
          <w:sz w:val="22"/>
          <w:szCs w:val="22"/>
          <w:lang w:val="es-ES"/>
        </w:rPr>
        <w:t>contrato</w:t>
      </w:r>
      <w:r w:rsidRPr="006C0773">
        <w:rPr>
          <w:rFonts w:cs="Arial"/>
          <w:sz w:val="22"/>
          <w:szCs w:val="22"/>
          <w:lang w:val="es-ES"/>
        </w:rPr>
        <w:t xml:space="preserve">) y el sustraendo (TEDR + comisiones) vienen representados por cifras conocidas y contrastables donde el resultado tiene que ser igual o menor que seis, que es justo lo que sucede en nuestro caso, la Demanda tendrá necesariamente que desestimarse. </w:t>
      </w:r>
    </w:p>
    <w:p w14:paraId="6818AE02" w14:textId="2C482ECD" w:rsidR="00132009" w:rsidRDefault="00132009" w:rsidP="00132009">
      <w:pPr>
        <w:pStyle w:val="Body1"/>
        <w:spacing w:line="360" w:lineRule="auto"/>
        <w:rPr>
          <w:rFonts w:cs="Arial"/>
          <w:sz w:val="22"/>
          <w:szCs w:val="22"/>
          <w:lang w:val="es-ES"/>
        </w:rPr>
      </w:pPr>
      <w:r w:rsidRPr="0065563B">
        <w:rPr>
          <w:rFonts w:cs="Arial"/>
          <w:sz w:val="22"/>
          <w:szCs w:val="22"/>
          <w:highlight w:val="green"/>
          <w:lang w:val="es-ES"/>
        </w:rPr>
        <w:t xml:space="preserve">[EL SIGUIENTE PÁRRAFO SOLO SE AÑADE EN CASOS </w:t>
      </w:r>
      <w:r>
        <w:rPr>
          <w:rFonts w:cs="Arial"/>
          <w:sz w:val="22"/>
          <w:szCs w:val="22"/>
          <w:highlight w:val="green"/>
          <w:lang w:val="es-ES"/>
        </w:rPr>
        <w:t>VERDES CON</w:t>
      </w:r>
      <w:r w:rsidRPr="0065563B">
        <w:rPr>
          <w:rFonts w:cs="Arial"/>
          <w:sz w:val="22"/>
          <w:szCs w:val="22"/>
          <w:highlight w:val="green"/>
          <w:lang w:val="es-ES"/>
        </w:rPr>
        <w:t xml:space="preserve"> COMISIONES DEL 0,3]</w:t>
      </w:r>
      <w:r>
        <w:rPr>
          <w:rFonts w:cs="Arial"/>
          <w:sz w:val="22"/>
          <w:szCs w:val="22"/>
          <w:lang w:val="es-ES"/>
        </w:rPr>
        <w:t xml:space="preserve"> </w:t>
      </w:r>
      <w:r w:rsidRPr="006C0773">
        <w:rPr>
          <w:rFonts w:cs="Arial"/>
          <w:sz w:val="22"/>
          <w:szCs w:val="22"/>
          <w:lang w:val="es-ES"/>
        </w:rPr>
        <w:t>Además, en el caso concreto que nos ocupa</w:t>
      </w:r>
      <w:r>
        <w:rPr>
          <w:rFonts w:cs="Arial"/>
          <w:sz w:val="22"/>
          <w:szCs w:val="22"/>
          <w:lang w:val="es-ES"/>
        </w:rPr>
        <w:t>,</w:t>
      </w:r>
      <w:r w:rsidRPr="006C0773">
        <w:rPr>
          <w:rFonts w:cs="Arial"/>
          <w:sz w:val="22"/>
          <w:szCs w:val="22"/>
          <w:lang w:val="es-ES"/>
        </w:rPr>
        <w:t xml:space="preserve">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w:t>
      </w:r>
      <w:r w:rsidR="007F53F7">
        <w:rPr>
          <w:rFonts w:cs="Arial"/>
          <w:sz w:val="22"/>
          <w:szCs w:val="22"/>
          <w:highlight w:val="yellow"/>
          <w:lang w:val="es-ES"/>
        </w:rPr>
        <w:t xml:space="preserve"> </w:t>
      </w:r>
      <w:r w:rsidR="008E3066">
        <w:rPr>
          <w:rFonts w:cs="Arial"/>
          <w:sz w:val="22"/>
          <w:szCs w:val="22"/>
          <w:highlight w:val="yellow"/>
          <w:lang w:val="es-ES"/>
        </w:rPr>
        <w:fldChar w:fldCharType="begin"/>
      </w:r>
      <w:r w:rsidR="008E3066">
        <w:rPr>
          <w:rFonts w:cs="Arial"/>
          <w:sz w:val="22"/>
          <w:szCs w:val="22"/>
          <w:highlight w:val="yellow"/>
          <w:lang w:val="es-ES"/>
        </w:rPr>
        <w:instrText>persovalores_personalizable1412</w:instrText>
      </w:r>
      <w:r w:rsidR="008E3066">
        <w:rPr>
          <w:rFonts w:cs="Arial"/>
          <w:sz w:val="22"/>
          <w:szCs w:val="22"/>
          <w:highlight w:val="yellow"/>
          <w:lang w:val="es-ES"/>
        </w:rPr>
        <w:fldChar w:fldCharType="separate"/>
      </w:r>
      <w:r w:rsidR="008E3066">
        <w:rPr>
          <w:rFonts w:cs="Arial"/>
          <w:noProof/>
          <w:sz w:val="22"/>
          <w:szCs w:val="22"/>
          <w:highlight w:val="yellow"/>
          <w:lang w:val="es-ES"/>
        </w:rPr>
        <w:t>«WIZINK_TAE_CALCULADA»</w:t>
      </w:r>
      <w:r w:rsidR="008E3066">
        <w:rPr>
          <w:rFonts w:cs="Arial"/>
          <w:sz w:val="22"/>
          <w:szCs w:val="22"/>
          <w:highlight w:val="yellow"/>
          <w:lang w:val="es-ES"/>
        </w:rPr>
        <w:fldChar w:fldCharType="end"/>
      </w:r>
      <w:r w:rsidR="00EE6ADD">
        <w:rPr>
          <w:rFonts w:cs="Arial"/>
          <w:sz w:val="22"/>
          <w:szCs w:val="22"/>
          <w:highlight w:val="yellow"/>
          <w:lang w:val="es-ES"/>
        </w:rPr>
        <w:t xml:space="preserve"> </w:t>
      </w:r>
      <w:r w:rsidRPr="006A4042">
        <w:rPr>
          <w:rFonts w:cs="Arial"/>
          <w:sz w:val="22"/>
          <w:szCs w:val="22"/>
          <w:highlight w:val="yellow"/>
          <w:lang w:val="es-ES"/>
        </w:rPr>
        <w:t>%)</w:t>
      </w:r>
      <w:r w:rsidR="006A4042">
        <w:rPr>
          <w:rFonts w:cs="Arial"/>
          <w:sz w:val="22"/>
          <w:szCs w:val="22"/>
          <w:lang w:val="es-ES"/>
        </w:rPr>
        <w:t xml:space="preserve"> </w:t>
      </w:r>
      <w:r w:rsidRPr="006C0773">
        <w:rPr>
          <w:rFonts w:cs="Arial"/>
          <w:sz w:val="22"/>
          <w:szCs w:val="22"/>
          <w:lang w:val="es-ES"/>
        </w:rPr>
        <w:t xml:space="preserve"> y el TEDR publicado para e</w:t>
      </w:r>
      <w:r w:rsidR="006A4042">
        <w:rPr>
          <w:rFonts w:cs="Arial"/>
          <w:sz w:val="22"/>
          <w:szCs w:val="22"/>
          <w:lang w:val="es-ES"/>
        </w:rPr>
        <w:t>l año de la contratación</w:t>
      </w:r>
      <w:r>
        <w:rPr>
          <w:rFonts w:cs="Arial"/>
          <w:sz w:val="22"/>
          <w:szCs w:val="22"/>
          <w:lang w:val="es-ES"/>
        </w:rPr>
        <w:t xml:space="preserve"> </w:t>
      </w:r>
      <w:r w:rsidRPr="006C0773">
        <w:rPr>
          <w:rFonts w:cs="Arial"/>
          <w:sz w:val="22"/>
          <w:szCs w:val="22"/>
          <w:lang w:val="es-ES"/>
        </w:rPr>
        <w:t>(</w:t>
      </w:r>
      <w:r>
        <w:rPr>
          <w:rFonts w:cs="Arial"/>
          <w:sz w:val="22"/>
          <w:szCs w:val="22"/>
          <w:lang w:val="es-ES"/>
        </w:rPr>
        <w:t xml:space="preserve"> </w:t>
      </w:r>
      <w:r w:rsidR="00EE6ADD">
        <w:rPr>
          <w:rFonts w:cs="Arial"/>
          <w:sz w:val="22"/>
          <w:szCs w:val="22"/>
          <w:highlight w:val="yellow"/>
          <w:lang w:val="es-ES"/>
        </w:rPr>
        <w:fldChar w:fldCharType="begin"/>
      </w:r>
      <w:r w:rsidR="00EE6ADD">
        <w:rPr>
          <w:rFonts w:cs="Arial"/>
          <w:sz w:val="22"/>
          <w:szCs w:val="22"/>
          <w:highlight w:val="yellow"/>
          <w:lang w:val="es-ES"/>
        </w:rPr>
        <w:instrText>persovalores_personalizable180</w:instrText>
      </w:r>
      <w:r w:rsidR="00EE6ADD">
        <w:rPr>
          <w:rFonts w:cs="Arial"/>
          <w:sz w:val="22"/>
          <w:szCs w:val="22"/>
          <w:highlight w:val="yellow"/>
          <w:lang w:val="es-ES"/>
        </w:rPr>
        <w:fldChar w:fldCharType="separate"/>
      </w:r>
      <w:r w:rsidR="00EE6ADD">
        <w:rPr>
          <w:rFonts w:cs="Arial"/>
          <w:noProof/>
          <w:sz w:val="22"/>
          <w:szCs w:val="22"/>
          <w:highlight w:val="yellow"/>
          <w:lang w:val="es-ES"/>
        </w:rPr>
        <w:t>«WIZINK_AÑO_DE_CONTRATACIÓN»</w:t>
      </w:r>
      <w:r w:rsidR="00EE6ADD">
        <w:rPr>
          <w:rFonts w:cs="Arial"/>
          <w:sz w:val="22"/>
          <w:szCs w:val="22"/>
          <w:highlight w:val="yellow"/>
          <w:lang w:val="es-ES"/>
        </w:rPr>
        <w:fldChar w:fldCharType="end"/>
      </w:r>
      <w:r w:rsidR="00EE6ADD">
        <w:rPr>
          <w:rFonts w:cs="Arial"/>
          <w:sz w:val="22"/>
          <w:szCs w:val="22"/>
          <w:lang w:val="es-ES"/>
        </w:rPr>
        <w:t xml:space="preserve"> </w:t>
      </w:r>
      <w:r w:rsidRPr="006C0773">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414832F9" w14:textId="77777777" w:rsidR="007F53F7" w:rsidRPr="006C0773" w:rsidRDefault="007F53F7" w:rsidP="00132009">
      <w:pPr>
        <w:pStyle w:val="Body1"/>
        <w:spacing w:line="360" w:lineRule="auto"/>
        <w:rPr>
          <w:rFonts w:cs="Arial"/>
          <w:sz w:val="22"/>
          <w:szCs w:val="22"/>
          <w:lang w:val="es-ES"/>
        </w:rPr>
      </w:pPr>
    </w:p>
    <w:p w14:paraId="15D86D21" w14:textId="77777777" w:rsidR="00132009" w:rsidRPr="006C0773" w:rsidRDefault="00132009" w:rsidP="006A4042">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Transparencia</w:t>
      </w:r>
    </w:p>
    <w:p w14:paraId="2ADF3BC5" w14:textId="1D140A0C"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En relación con la transparencia, el Juzgado podrá comprobar que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 Ningún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w:t>
      </w:r>
      <w:r w:rsidRPr="006A4042">
        <w:rPr>
          <w:rFonts w:cs="Arial"/>
          <w:sz w:val="22"/>
          <w:szCs w:val="22"/>
          <w:highlight w:val="yellow"/>
          <w:lang w:val="es-ES"/>
        </w:rPr>
        <w:t xml:space="preserve">de un </w:t>
      </w:r>
      <w:r w:rsidR="006A4042" w:rsidRPr="006A4042">
        <w:rPr>
          <w:rFonts w:cs="Arial"/>
          <w:sz w:val="22"/>
          <w:szCs w:val="22"/>
          <w:highlight w:val="yellow"/>
          <w:lang w:val="es-ES"/>
        </w:rPr>
        <w:t>24,71% TAE para compras y un 26,82% TAE para disposiciones de efectivo.</w:t>
      </w:r>
      <w:r>
        <w:rPr>
          <w:rFonts w:cs="Arial"/>
          <w:sz w:val="22"/>
          <w:szCs w:val="22"/>
          <w:lang w:val="es-ES"/>
        </w:rPr>
        <w:t xml:space="preserve"> </w:t>
      </w:r>
    </w:p>
    <w:p w14:paraId="5104B18F" w14:textId="2A6E4B3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En cumplimiento de las exigencias jurisprudenciales en relación con el conocimiento por parte del consumidor medio de la carga económica, el Juzgado podrá comprobar también que Wizink dio toda la información necesaria para que un consumidor medio pudiera comprender sin dificultad las consecuencias económicas de esta cláusula. En efecto, con la información proporcionada, cualquier consumidor medio sabía que, si difería el pago de sus cuotas, el </w:t>
      </w:r>
      <w:r w:rsidRPr="006C0773">
        <w:rPr>
          <w:rFonts w:cs="Arial"/>
          <w:sz w:val="22"/>
          <w:szCs w:val="22"/>
          <w:lang w:val="es-ES"/>
        </w:rPr>
        <w:lastRenderedPageBreak/>
        <w:t xml:space="preserve">Banco le cobraría un interés del </w:t>
      </w:r>
      <w:r w:rsidR="006A4042" w:rsidRPr="006A4042">
        <w:rPr>
          <w:rFonts w:cs="Arial"/>
          <w:sz w:val="22"/>
          <w:szCs w:val="22"/>
          <w:highlight w:val="yellow"/>
          <w:lang w:val="es-ES"/>
        </w:rPr>
        <w:t>24,71% TAE para compras</w:t>
      </w:r>
      <w:r w:rsidR="006A4042" w:rsidRPr="006A4042">
        <w:rPr>
          <w:rFonts w:cs="Arial"/>
          <w:sz w:val="22"/>
          <w:szCs w:val="22"/>
          <w:lang w:val="es-ES"/>
        </w:rPr>
        <w:t xml:space="preserve"> </w:t>
      </w:r>
      <w:r w:rsidR="006A4042" w:rsidRPr="006C0773">
        <w:rPr>
          <w:rFonts w:cs="Arial"/>
          <w:sz w:val="22"/>
          <w:szCs w:val="22"/>
          <w:lang w:val="es-ES"/>
        </w:rPr>
        <w:t>por dicho aplazamiento</w:t>
      </w:r>
      <w:r w:rsidR="006A4042" w:rsidRPr="006A4042">
        <w:rPr>
          <w:rFonts w:cs="Arial"/>
          <w:sz w:val="22"/>
          <w:szCs w:val="22"/>
          <w:highlight w:val="yellow"/>
          <w:lang w:val="es-ES"/>
        </w:rPr>
        <w:t xml:space="preserve"> y un 26,82% TAE para disposiciones de efectivo</w:t>
      </w:r>
      <w:r w:rsidRPr="006C0773">
        <w:rPr>
          <w:rFonts w:cs="Arial"/>
          <w:sz w:val="22"/>
          <w:szCs w:val="22"/>
          <w:lang w:val="es-ES"/>
        </w:rPr>
        <w:t xml:space="preserve">. Por otra parte, veremos que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Con la información facilitada, Wizink ha cumplido con los requisitos legal y jurisprudencialmente exigibles para garantizar que a ningún consumidor medio le resulte sorpresiva esta cláusula y pued</w:t>
      </w:r>
      <w:r>
        <w:rPr>
          <w:rFonts w:cs="Arial"/>
          <w:sz w:val="22"/>
          <w:szCs w:val="22"/>
          <w:lang w:val="es-ES"/>
        </w:rPr>
        <w:t>a</w:t>
      </w:r>
      <w:r w:rsidRPr="006C0773">
        <w:rPr>
          <w:rFonts w:cs="Arial"/>
          <w:sz w:val="22"/>
          <w:szCs w:val="22"/>
          <w:lang w:val="es-ES"/>
        </w:rPr>
        <w:t xml:space="preserve"> comprender el coste del producto antes de su contratación.</w:t>
      </w:r>
    </w:p>
    <w:p w14:paraId="7DF4E972" w14:textId="77777777" w:rsidR="00F35455" w:rsidRPr="00386D44" w:rsidRDefault="00F35455" w:rsidP="00F35455">
      <w:pPr>
        <w:spacing w:line="360" w:lineRule="auto"/>
        <w:rPr>
          <w:rFonts w:eastAsiaTheme="minorEastAsia" w:cs="Arial"/>
          <w:b/>
          <w:bCs/>
          <w:lang w:val="es-ES" w:eastAsia="es-ES_tradnl"/>
        </w:rPr>
      </w:pPr>
      <w:r w:rsidRPr="00386D44">
        <w:rPr>
          <w:rFonts w:eastAsiaTheme="minorEastAsia" w:cs="Arial"/>
          <w:b/>
          <w:bCs/>
          <w:highlight w:val="green"/>
          <w:lang w:val="es-ES" w:eastAsia="es-ES_tradnl"/>
        </w:rPr>
        <w:t>[PARA CONTRATO DE ORIGEN BARCLAYS SUSCRITO ENTRE 2005 Y 2008]</w:t>
      </w:r>
    </w:p>
    <w:p w14:paraId="37ACBFB6" w14:textId="77777777" w:rsidR="00F35455" w:rsidRDefault="00F35455" w:rsidP="00F35455">
      <w:pPr>
        <w:spacing w:line="360" w:lineRule="auto"/>
        <w:rPr>
          <w:rFonts w:eastAsiaTheme="minorEastAsia" w:cs="Arial"/>
          <w:lang w:val="es-ES" w:eastAsia="es-ES_tradnl"/>
        </w:rPr>
      </w:pPr>
      <w:r w:rsidRPr="00386D44">
        <w:rPr>
          <w:rFonts w:eastAsiaTheme="minorEastAsia" w:cs="Arial"/>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79438859" w14:textId="77777777" w:rsidR="00F35455" w:rsidRPr="00386D44" w:rsidRDefault="00F35455" w:rsidP="00F35455">
      <w:pPr>
        <w:spacing w:line="360" w:lineRule="auto"/>
        <w:rPr>
          <w:rFonts w:eastAsiaTheme="minorEastAsia" w:cs="Arial"/>
          <w:lang w:val="es-ES" w:eastAsia="es-ES_tradnl"/>
        </w:rPr>
      </w:pPr>
    </w:p>
    <w:p w14:paraId="2ED2B95E"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Constituyen ejemplo jurisprudencial de validación de la transparencia de este contrato Barclays 2005 lo argumentado por la Sección 4ª de la Audiencia Provincial de A Coruña</w:t>
      </w:r>
      <w:r w:rsidRPr="00D125DB">
        <w:rPr>
          <w:sz w:val="22"/>
          <w:szCs w:val="22"/>
        </w:rPr>
        <w:footnoteReference w:id="3"/>
      </w:r>
      <w:r w:rsidRPr="00D125DB">
        <w:rPr>
          <w:rFonts w:cs="Arial"/>
          <w:sz w:val="22"/>
          <w:szCs w:val="22"/>
          <w:lang w:val="es-ES"/>
        </w:rPr>
        <w:t>; por la</w:t>
      </w:r>
      <w:bookmarkStart w:id="16" w:name="_Hlk156585946"/>
      <w:r w:rsidRPr="00D125DB">
        <w:rPr>
          <w:rFonts w:cs="Arial"/>
          <w:sz w:val="22"/>
          <w:szCs w:val="22"/>
          <w:lang w:val="es-ES"/>
        </w:rPr>
        <w:t xml:space="preserve"> Sección 5ª</w:t>
      </w:r>
      <w:bookmarkEnd w:id="16"/>
      <w:r w:rsidRPr="00D125DB">
        <w:rPr>
          <w:rFonts w:cs="Arial"/>
          <w:sz w:val="22"/>
          <w:szCs w:val="22"/>
          <w:lang w:val="es-ES"/>
        </w:rPr>
        <w:t xml:space="preserve"> de la Audiencia Provincial de Palma de Mallorca</w:t>
      </w:r>
      <w:r w:rsidRPr="00D125DB">
        <w:rPr>
          <w:rFonts w:cs="Arial"/>
          <w:sz w:val="22"/>
          <w:szCs w:val="22"/>
        </w:rPr>
        <w:footnoteReference w:id="4"/>
      </w:r>
      <w:r w:rsidRPr="00D125DB">
        <w:rPr>
          <w:rFonts w:cs="Arial"/>
          <w:sz w:val="22"/>
          <w:szCs w:val="22"/>
          <w:lang w:val="es-ES"/>
        </w:rPr>
        <w:t>, o por la Sección 2ª de la Audiencia Provincial de León</w:t>
      </w:r>
      <w:r w:rsidRPr="00D125DB">
        <w:rPr>
          <w:rFonts w:cs="Arial"/>
          <w:sz w:val="22"/>
          <w:szCs w:val="22"/>
        </w:rPr>
        <w:footnoteReference w:id="5"/>
      </w:r>
      <w:r w:rsidRPr="00D125DB">
        <w:rPr>
          <w:rFonts w:cs="Arial"/>
          <w:sz w:val="22"/>
          <w:szCs w:val="22"/>
          <w:lang w:val="es-ES"/>
        </w:rPr>
        <w:t>, entre otras muchas.</w:t>
      </w:r>
    </w:p>
    <w:p w14:paraId="651E0883" w14:textId="77777777" w:rsidR="00F35455" w:rsidRPr="00D125DB" w:rsidRDefault="00F35455" w:rsidP="00F35455">
      <w:pPr>
        <w:spacing w:line="360" w:lineRule="auto"/>
        <w:rPr>
          <w:rFonts w:cs="Arial"/>
          <w:sz w:val="22"/>
          <w:szCs w:val="22"/>
          <w:lang w:val="es-ES"/>
        </w:rPr>
      </w:pPr>
    </w:p>
    <w:p w14:paraId="4C3980BA"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Entrando con mayor detalle en algunas de ellas, por ejemplo, la Sección 4ª de la Audiencia Provincial de A Coruña destaca que 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Sección 2ª de la Audiencia Provincial de León, concluye que la cláusula del contrato 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550C3211" w14:textId="77777777" w:rsidR="00F35455" w:rsidRPr="00D125DB" w:rsidRDefault="00F35455" w:rsidP="00F35455">
      <w:pPr>
        <w:spacing w:line="360" w:lineRule="auto"/>
        <w:rPr>
          <w:rFonts w:cs="Arial"/>
          <w:sz w:val="22"/>
          <w:szCs w:val="22"/>
          <w:lang w:val="es-ES"/>
        </w:rPr>
      </w:pPr>
    </w:p>
    <w:p w14:paraId="4FE98F7D" w14:textId="125AC0B3" w:rsidR="00F35455" w:rsidRPr="00D125DB" w:rsidRDefault="00F35455" w:rsidP="00F35455">
      <w:pPr>
        <w:spacing w:line="360" w:lineRule="auto"/>
        <w:rPr>
          <w:rFonts w:cs="Arial"/>
          <w:sz w:val="22"/>
          <w:szCs w:val="22"/>
          <w:lang w:val="es-ES"/>
        </w:rPr>
      </w:pPr>
      <w:r w:rsidRPr="00D125DB">
        <w:rPr>
          <w:rFonts w:cs="Arial"/>
          <w:sz w:val="22"/>
          <w:szCs w:val="22"/>
          <w:lang w:val="es-ES"/>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w:t>
      </w:r>
      <w:r w:rsidRPr="00D125DB">
        <w:rPr>
          <w:rFonts w:cs="Arial"/>
          <w:sz w:val="22"/>
          <w:szCs w:val="22"/>
          <w:lang w:val="es-ES"/>
        </w:rPr>
        <w:lastRenderedPageBreak/>
        <w:t>aplicación y pago, y de sus diferentes costes son extrapolables a todos los contratos firmados al socaire de dichos reglamentos.</w:t>
      </w:r>
      <w:r w:rsidR="00D125DB">
        <w:rPr>
          <w:rFonts w:cs="Arial"/>
          <w:sz w:val="22"/>
          <w:szCs w:val="22"/>
          <w:lang w:val="es-ES"/>
        </w:rPr>
        <w:t xml:space="preserve"> </w:t>
      </w:r>
      <w:r w:rsidR="00D125DB" w:rsidRPr="00D125DB">
        <w:rPr>
          <w:rFonts w:cs="Arial"/>
          <w:sz w:val="22"/>
          <w:szCs w:val="22"/>
          <w:highlight w:val="green"/>
          <w:lang w:val="es-ES"/>
        </w:rPr>
        <w:t>[FIN APARTADO]</w:t>
      </w:r>
    </w:p>
    <w:p w14:paraId="4E329C08" w14:textId="77777777" w:rsidR="00F35455" w:rsidRPr="00D125DB" w:rsidRDefault="00F35455" w:rsidP="00F35455">
      <w:pPr>
        <w:spacing w:line="360" w:lineRule="auto"/>
        <w:rPr>
          <w:rFonts w:cs="Arial"/>
          <w:sz w:val="22"/>
          <w:szCs w:val="22"/>
          <w:lang w:val="es-ES"/>
        </w:rPr>
      </w:pPr>
    </w:p>
    <w:p w14:paraId="0698AEC9" w14:textId="77777777" w:rsidR="00F35455" w:rsidRPr="00D125DB" w:rsidRDefault="00F35455" w:rsidP="00F35455">
      <w:pPr>
        <w:spacing w:line="360" w:lineRule="auto"/>
        <w:rPr>
          <w:rFonts w:cs="Arial"/>
          <w:sz w:val="22"/>
          <w:szCs w:val="22"/>
          <w:lang w:val="es-ES"/>
        </w:rPr>
      </w:pPr>
      <w:r w:rsidRPr="00D125DB">
        <w:rPr>
          <w:rFonts w:cs="Arial"/>
          <w:sz w:val="22"/>
          <w:szCs w:val="22"/>
          <w:highlight w:val="green"/>
          <w:lang w:val="es-ES"/>
        </w:rPr>
        <w:t>[PARA CONTRATO DE ORIGEN BARCLAYS SUSCRITO ENTRE 2001 Y 2004]</w:t>
      </w:r>
    </w:p>
    <w:p w14:paraId="2A75FA43"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0B0E9A62" w14:textId="77777777" w:rsidR="00F35455" w:rsidRPr="00D125DB" w:rsidRDefault="00F35455" w:rsidP="00F35455">
      <w:pPr>
        <w:spacing w:line="360" w:lineRule="auto"/>
        <w:rPr>
          <w:rFonts w:cs="Arial"/>
          <w:sz w:val="22"/>
          <w:szCs w:val="22"/>
          <w:lang w:val="es-ES"/>
        </w:rPr>
      </w:pPr>
    </w:p>
    <w:p w14:paraId="4A45645D"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Constituyen ejemplo jurisprudencial de validación de la transparencia de este contrato Barclays 2001 es lo argumentado por la Sección 5ª de la Audiencia Provincial de Sevilla</w:t>
      </w:r>
      <w:r w:rsidRPr="00D125DB">
        <w:rPr>
          <w:sz w:val="22"/>
          <w:szCs w:val="22"/>
        </w:rPr>
        <w:footnoteReference w:id="6"/>
      </w:r>
      <w:r w:rsidRPr="00D125DB">
        <w:rPr>
          <w:rFonts w:cs="Arial"/>
          <w:sz w:val="22"/>
          <w:szCs w:val="22"/>
          <w:lang w:val="es-ES"/>
        </w:rPr>
        <w:t xml:space="preserve"> o por la Sección 3ª de la Audiencia Provincial de Badajoz/Mérida</w:t>
      </w:r>
      <w:r w:rsidRPr="00D125DB">
        <w:rPr>
          <w:rFonts w:cs="Arial"/>
          <w:sz w:val="22"/>
          <w:szCs w:val="22"/>
        </w:rPr>
        <w:footnoteReference w:id="7"/>
      </w:r>
      <w:r w:rsidRPr="00D125DB">
        <w:rPr>
          <w:rFonts w:cs="Arial"/>
          <w:sz w:val="22"/>
          <w:szCs w:val="22"/>
          <w:lang w:val="es-ES"/>
        </w:rPr>
        <w:t>, entre otras muchas.</w:t>
      </w:r>
    </w:p>
    <w:p w14:paraId="6328178E" w14:textId="77777777" w:rsidR="00F35455" w:rsidRPr="00D125DB" w:rsidRDefault="00F35455" w:rsidP="00F35455">
      <w:pPr>
        <w:spacing w:line="360" w:lineRule="auto"/>
        <w:rPr>
          <w:rFonts w:cs="Arial"/>
          <w:sz w:val="22"/>
          <w:szCs w:val="22"/>
          <w:lang w:val="es-ES"/>
        </w:rPr>
      </w:pPr>
    </w:p>
    <w:p w14:paraId="141C7F46"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A este respecto, por ejemplo, la Sección 5ª de la Audiencia Provincial de Sevilla, destaca que 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Sección 3ª de la Audiencia Provincial de Badajoz/Mérida es también meridiana al señalar que, 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244B6E5B" w14:textId="77777777" w:rsidR="00F35455" w:rsidRPr="00D125DB" w:rsidRDefault="00F35455" w:rsidP="00F35455">
      <w:pPr>
        <w:spacing w:line="360" w:lineRule="auto"/>
        <w:rPr>
          <w:rFonts w:cs="Arial"/>
          <w:sz w:val="22"/>
          <w:szCs w:val="22"/>
          <w:lang w:val="es-ES"/>
        </w:rPr>
      </w:pPr>
    </w:p>
    <w:p w14:paraId="5EDFCEA2" w14:textId="46626F58" w:rsidR="00F35455" w:rsidRDefault="00F35455" w:rsidP="007F53F7">
      <w:pPr>
        <w:spacing w:line="360" w:lineRule="auto"/>
        <w:rPr>
          <w:rFonts w:cs="Arial"/>
          <w:sz w:val="22"/>
          <w:szCs w:val="22"/>
          <w:lang w:val="es-ES"/>
        </w:rPr>
      </w:pPr>
      <w:r w:rsidRPr="00D125DB">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00D125DB" w:rsidRPr="00D125DB">
        <w:rPr>
          <w:rFonts w:cs="Arial"/>
          <w:sz w:val="22"/>
          <w:szCs w:val="22"/>
          <w:highlight w:val="green"/>
          <w:lang w:val="es-ES"/>
        </w:rPr>
        <w:t xml:space="preserve"> [FIN APARTADO]</w:t>
      </w:r>
    </w:p>
    <w:p w14:paraId="5150BC7A" w14:textId="77777777" w:rsidR="00D125DB" w:rsidRDefault="00D125DB" w:rsidP="007F53F7">
      <w:pPr>
        <w:spacing w:line="360" w:lineRule="auto"/>
        <w:rPr>
          <w:rFonts w:cs="Arial"/>
          <w:sz w:val="22"/>
          <w:szCs w:val="22"/>
          <w:lang w:val="es-ES"/>
        </w:rPr>
      </w:pPr>
    </w:p>
    <w:p w14:paraId="4CA380CC" w14:textId="77777777" w:rsidR="00D125DB" w:rsidRDefault="00D125DB" w:rsidP="007F53F7">
      <w:pPr>
        <w:spacing w:line="360" w:lineRule="auto"/>
        <w:rPr>
          <w:rFonts w:cs="Arial"/>
          <w:sz w:val="22"/>
          <w:szCs w:val="22"/>
          <w:lang w:val="es-ES"/>
        </w:rPr>
      </w:pPr>
    </w:p>
    <w:p w14:paraId="4EF1ECDA" w14:textId="77777777" w:rsidR="00D125DB" w:rsidRPr="00D125DB" w:rsidRDefault="00D125DB" w:rsidP="007F53F7">
      <w:pPr>
        <w:spacing w:line="360" w:lineRule="auto"/>
        <w:rPr>
          <w:rFonts w:cs="Arial"/>
          <w:sz w:val="22"/>
          <w:szCs w:val="22"/>
          <w:lang w:val="es-ES"/>
        </w:rPr>
      </w:pPr>
    </w:p>
    <w:p w14:paraId="4B07000E" w14:textId="77777777" w:rsidR="00F35455" w:rsidRPr="0068752B" w:rsidRDefault="00F35455" w:rsidP="00F35455">
      <w:pPr>
        <w:pStyle w:val="Body1"/>
        <w:spacing w:line="360" w:lineRule="auto"/>
        <w:rPr>
          <w:rFonts w:cs="Arial"/>
          <w:sz w:val="22"/>
          <w:szCs w:val="22"/>
          <w:lang w:val="es-ES"/>
        </w:rPr>
      </w:pPr>
      <w:r w:rsidRPr="00D125DB">
        <w:rPr>
          <w:rFonts w:cs="Arial"/>
          <w:sz w:val="22"/>
          <w:szCs w:val="22"/>
          <w:highlight w:val="green"/>
          <w:lang w:val="es-ES"/>
        </w:rPr>
        <w:lastRenderedPageBreak/>
        <w:t>[PARA CONTRATO DE ORIGEN CITI SUSCRITO ENTRE 1992 Y 2001]</w:t>
      </w:r>
    </w:p>
    <w:p w14:paraId="669A05CE"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DDD9F2E"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Constituyen ejemplo jurisprudencial de validación de la transparencia del contrato Citi 1997, lo esgrimido por la sección 10ª y la sección 20ª</w:t>
      </w:r>
      <w:r w:rsidRPr="00D125DB">
        <w:rPr>
          <w:rFonts w:cs="Arial"/>
          <w:sz w:val="22"/>
          <w:szCs w:val="22"/>
        </w:rPr>
        <w:footnoteReference w:id="8"/>
      </w:r>
      <w:r w:rsidRPr="00D125DB">
        <w:rPr>
          <w:rFonts w:cs="Arial"/>
          <w:sz w:val="22"/>
          <w:szCs w:val="22"/>
          <w:lang w:val="es-ES"/>
        </w:rPr>
        <w:t xml:space="preserve"> la Audiencia Provincial de Madrid, las cuales confirman con claridad la superación del control de transparencia de la cláusula reguladora del interés remuneratorio, así como la Sección 3ª de la Audiencia Provincial de Burgos</w:t>
      </w:r>
      <w:r w:rsidRPr="00D125DB">
        <w:rPr>
          <w:rFonts w:cs="Arial"/>
          <w:sz w:val="22"/>
          <w:szCs w:val="22"/>
        </w:rPr>
        <w:footnoteReference w:id="9"/>
      </w:r>
      <w:r w:rsidRPr="00D125DB">
        <w:rPr>
          <w:rFonts w:cs="Arial"/>
          <w:sz w:val="22"/>
          <w:szCs w:val="22"/>
          <w:lang w:val="es-ES"/>
        </w:rPr>
        <w:t xml:space="preserve"> y Sección 1ª de la Audiencia Provincial de León</w:t>
      </w:r>
      <w:r w:rsidRPr="00D125DB">
        <w:rPr>
          <w:rFonts w:cs="Arial"/>
          <w:sz w:val="22"/>
          <w:szCs w:val="22"/>
        </w:rPr>
        <w:footnoteReference w:id="10"/>
      </w:r>
      <w:r w:rsidRPr="00D125DB">
        <w:rPr>
          <w:rFonts w:cs="Arial"/>
          <w:sz w:val="22"/>
          <w:szCs w:val="22"/>
          <w:lang w:val="es-ES"/>
        </w:rPr>
        <w:t xml:space="preserve">. </w:t>
      </w:r>
    </w:p>
    <w:p w14:paraId="7A307E66" w14:textId="77777777" w:rsidR="00F35455" w:rsidRPr="00D125DB" w:rsidRDefault="00F35455" w:rsidP="00F35455">
      <w:pPr>
        <w:spacing w:line="360" w:lineRule="auto"/>
        <w:rPr>
          <w:rFonts w:cs="Arial"/>
          <w:sz w:val="22"/>
          <w:szCs w:val="22"/>
          <w:lang w:val="es-ES"/>
        </w:rPr>
      </w:pPr>
    </w:p>
    <w:p w14:paraId="316E1554"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A este respecto, explica la sección 10ª de la Audiencia Provincial de Madrid que 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sin que quepa apreciar que exista desequilibrio entre las obligaciones de las partes. En similar sentido la sección 20ª de la Audiencia Provincial de Madrid, añade que, aunque el tamaño de la letra fuera pequeño, era conforme a normativa de la época y legible, y estaba dispuesta de manera clara y sencilla la TAE a aplicar. Por su parte, la sección 3ª de la Audiencia Provincial de Burgos</w:t>
      </w:r>
      <w:r w:rsidRPr="00D125DB">
        <w:rPr>
          <w:sz w:val="22"/>
          <w:szCs w:val="22"/>
        </w:rPr>
        <w:footnoteReference w:id="11"/>
      </w:r>
      <w:r w:rsidRPr="00D125DB">
        <w:rPr>
          <w:rFonts w:cs="Arial"/>
          <w:sz w:val="22"/>
          <w:szCs w:val="22"/>
          <w:lang w:val="es-ES"/>
        </w:rPr>
        <w:t xml:space="preserve">, 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sección 8ª de la Audiencia provincial de Cádiz, al analizar un contrato similar al de autos, que la falta de transparencia no supone automáticamente la existencia de </w:t>
      </w:r>
      <w:proofErr w:type="spellStart"/>
      <w:r w:rsidRPr="00D125DB">
        <w:rPr>
          <w:rFonts w:cs="Arial"/>
          <w:sz w:val="22"/>
          <w:szCs w:val="22"/>
          <w:lang w:val="es-ES"/>
        </w:rPr>
        <w:t>abusividad</w:t>
      </w:r>
      <w:proofErr w:type="spellEnd"/>
      <w:r w:rsidRPr="00D125DB">
        <w:rPr>
          <w:rFonts w:cs="Arial"/>
          <w:sz w:val="22"/>
          <w:szCs w:val="22"/>
          <w:lang w:val="es-ES"/>
        </w:rPr>
        <w:t>. Si no existe usura, indica, no puede existir desequilibrio a los efectos de la transparencia</w:t>
      </w:r>
      <w:r w:rsidRPr="00D125DB">
        <w:rPr>
          <w:rFonts w:cs="Arial"/>
          <w:sz w:val="22"/>
          <w:szCs w:val="22"/>
        </w:rPr>
        <w:footnoteReference w:id="12"/>
      </w:r>
      <w:r w:rsidRPr="00D125DB">
        <w:rPr>
          <w:rFonts w:cs="Arial"/>
          <w:sz w:val="22"/>
          <w:szCs w:val="22"/>
          <w:lang w:val="es-ES"/>
        </w:rPr>
        <w:t>.</w:t>
      </w:r>
    </w:p>
    <w:p w14:paraId="6734FE2C" w14:textId="77777777" w:rsidR="00F35455" w:rsidRPr="00D125DB" w:rsidRDefault="00F35455" w:rsidP="00F35455">
      <w:pPr>
        <w:spacing w:line="360" w:lineRule="auto"/>
        <w:rPr>
          <w:rFonts w:cs="Arial"/>
          <w:sz w:val="22"/>
          <w:szCs w:val="22"/>
          <w:lang w:val="es-ES"/>
        </w:rPr>
      </w:pPr>
    </w:p>
    <w:p w14:paraId="7707C2D6" w14:textId="12725485" w:rsidR="00F35455" w:rsidRPr="00D125DB" w:rsidRDefault="00F35455" w:rsidP="00F35455">
      <w:pPr>
        <w:spacing w:line="360" w:lineRule="auto"/>
        <w:rPr>
          <w:rFonts w:cs="Arial"/>
          <w:sz w:val="22"/>
          <w:szCs w:val="22"/>
          <w:lang w:val="es-ES"/>
        </w:rPr>
      </w:pPr>
      <w:r w:rsidRPr="00D125DB">
        <w:rPr>
          <w:rFonts w:cs="Arial"/>
          <w:sz w:val="22"/>
          <w:szCs w:val="22"/>
          <w:lang w:val="es-ES"/>
        </w:rPr>
        <w:t xml:space="preserve">Por ello, las valoraciones realizadas por las Salas de las diferentes Audiencias Provinciales -como ejemplo las ya citadas e identificadas a pie de página- al respecto de la comprensibilidad </w:t>
      </w:r>
      <w:r w:rsidRPr="00D125DB">
        <w:rPr>
          <w:rFonts w:cs="Arial"/>
          <w:sz w:val="22"/>
          <w:szCs w:val="22"/>
          <w:lang w:val="es-ES"/>
        </w:rPr>
        <w:lastRenderedPageBreak/>
        <w:t>y claridad de las cláusulas contractuales reguladoras del precio del contrato, de su modo de aplicación y pago, y de sus diferentes costes son extrapolables a todos los contratos firmados al socaire de dichos reglamentos.</w:t>
      </w:r>
      <w:r w:rsidR="00D125DB" w:rsidRPr="00D125DB">
        <w:rPr>
          <w:rFonts w:cs="Arial"/>
          <w:sz w:val="22"/>
          <w:szCs w:val="22"/>
          <w:highlight w:val="green"/>
          <w:lang w:val="es-ES"/>
        </w:rPr>
        <w:t xml:space="preserve"> [FIN APARTADO]</w:t>
      </w:r>
    </w:p>
    <w:p w14:paraId="7FCA784F" w14:textId="77777777" w:rsidR="00F35455" w:rsidRPr="0068752B" w:rsidRDefault="00F35455" w:rsidP="00F35455">
      <w:pPr>
        <w:pStyle w:val="Body1"/>
        <w:spacing w:line="360" w:lineRule="auto"/>
        <w:rPr>
          <w:rFonts w:cs="Arial"/>
          <w:sz w:val="22"/>
          <w:szCs w:val="22"/>
          <w:lang w:val="es-ES"/>
        </w:rPr>
      </w:pPr>
    </w:p>
    <w:p w14:paraId="1576768C" w14:textId="77777777" w:rsidR="00F35455" w:rsidRDefault="00F35455" w:rsidP="00F35455">
      <w:pPr>
        <w:spacing w:line="360" w:lineRule="auto"/>
        <w:rPr>
          <w:rFonts w:cs="Arial"/>
          <w:sz w:val="22"/>
          <w:szCs w:val="22"/>
          <w:lang w:val="es-ES"/>
        </w:rPr>
      </w:pPr>
      <w:r w:rsidRPr="00D125DB">
        <w:rPr>
          <w:rFonts w:cs="Arial"/>
          <w:sz w:val="22"/>
          <w:szCs w:val="22"/>
          <w:highlight w:val="green"/>
          <w:lang w:val="es-ES"/>
        </w:rPr>
        <w:t>[PARA CONTRATO DE ORIGEN CITI SUSCRITO EN 2002 Y 2003]</w:t>
      </w:r>
    </w:p>
    <w:p w14:paraId="691ED572" w14:textId="77777777" w:rsidR="00D125DB" w:rsidRPr="00D125DB" w:rsidRDefault="00D125DB" w:rsidP="00F35455">
      <w:pPr>
        <w:spacing w:line="360" w:lineRule="auto"/>
        <w:rPr>
          <w:rFonts w:cs="Arial"/>
          <w:sz w:val="22"/>
          <w:szCs w:val="22"/>
          <w:lang w:val="es-ES"/>
        </w:rPr>
      </w:pPr>
    </w:p>
    <w:p w14:paraId="7CAE9878"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11C3BF6"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Constituyen ejemplo jurisprudencial de validación de la transparencia de este contrato de Citibank, lo esgrimido por la Sección 18ª</w:t>
      </w:r>
      <w:r w:rsidRPr="00D125DB">
        <w:rPr>
          <w:rFonts w:cs="Arial"/>
          <w:sz w:val="22"/>
          <w:szCs w:val="22"/>
          <w:lang w:val="es-ES"/>
        </w:rPr>
        <w:footnoteReference w:id="13"/>
      </w:r>
      <w:r w:rsidRPr="00D125DB">
        <w:rPr>
          <w:rFonts w:cs="Arial"/>
          <w:sz w:val="22"/>
          <w:szCs w:val="22"/>
          <w:lang w:val="es-ES"/>
        </w:rPr>
        <w:t xml:space="preserve"> y por la Sección 20ª</w:t>
      </w:r>
      <w:r w:rsidRPr="00D125DB">
        <w:rPr>
          <w:sz w:val="22"/>
          <w:szCs w:val="22"/>
        </w:rPr>
        <w:footnoteReference w:id="14"/>
      </w:r>
      <w:r w:rsidRPr="00D125DB">
        <w:rPr>
          <w:rFonts w:cs="Arial"/>
          <w:sz w:val="22"/>
          <w:szCs w:val="22"/>
          <w:lang w:val="es-ES"/>
        </w:rPr>
        <w:t xml:space="preserve"> de la Ilma. Audiencia Provincial de Madrid.</w:t>
      </w:r>
    </w:p>
    <w:p w14:paraId="43353CAF"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Por su parte la Sección 18ª explica la transparencia del contrato a la vista de la indicación en el contrato de la TAE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Sección 20ª</w:t>
      </w:r>
      <w:r w:rsidRPr="00D125DB">
        <w:rPr>
          <w:sz w:val="22"/>
          <w:szCs w:val="22"/>
        </w:rPr>
        <w:footnoteReference w:id="15"/>
      </w:r>
      <w:r w:rsidRPr="00D125DB">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w:t>
      </w:r>
    </w:p>
    <w:p w14:paraId="6C65EA20" w14:textId="5E128A26" w:rsidR="00F35455" w:rsidRPr="00D125DB" w:rsidRDefault="00F35455" w:rsidP="00F35455">
      <w:pPr>
        <w:spacing w:line="360" w:lineRule="auto"/>
        <w:rPr>
          <w:rFonts w:cs="Arial"/>
          <w:sz w:val="22"/>
          <w:szCs w:val="22"/>
          <w:lang w:val="es-ES"/>
        </w:rPr>
      </w:pPr>
      <w:r w:rsidRPr="00D125DB">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00D125DB">
        <w:rPr>
          <w:rFonts w:cs="Arial"/>
          <w:sz w:val="22"/>
          <w:szCs w:val="22"/>
          <w:lang w:val="es-ES"/>
        </w:rPr>
        <w:t xml:space="preserve"> </w:t>
      </w:r>
      <w:r w:rsidR="00D125DB" w:rsidRPr="00D125DB">
        <w:rPr>
          <w:rFonts w:cs="Arial"/>
          <w:sz w:val="22"/>
          <w:szCs w:val="22"/>
          <w:highlight w:val="green"/>
          <w:lang w:val="es-ES"/>
        </w:rPr>
        <w:t>[FIN APARTADO]</w:t>
      </w:r>
    </w:p>
    <w:p w14:paraId="1CD3C4B0" w14:textId="77777777" w:rsidR="00F35455" w:rsidRPr="00D125DB" w:rsidRDefault="00F35455" w:rsidP="00F35455">
      <w:pPr>
        <w:spacing w:line="360" w:lineRule="auto"/>
        <w:rPr>
          <w:rFonts w:cs="Arial"/>
          <w:sz w:val="22"/>
          <w:szCs w:val="22"/>
          <w:lang w:val="es-ES"/>
        </w:rPr>
      </w:pPr>
    </w:p>
    <w:p w14:paraId="032D5F8B" w14:textId="77777777" w:rsidR="00F35455" w:rsidRPr="00D125DB" w:rsidRDefault="00F35455" w:rsidP="00F35455">
      <w:pPr>
        <w:spacing w:line="360" w:lineRule="auto"/>
        <w:rPr>
          <w:rFonts w:cs="Arial"/>
          <w:sz w:val="22"/>
          <w:szCs w:val="22"/>
          <w:lang w:val="es-ES"/>
        </w:rPr>
      </w:pPr>
      <w:r w:rsidRPr="00D125DB">
        <w:rPr>
          <w:rFonts w:cs="Arial"/>
          <w:sz w:val="22"/>
          <w:szCs w:val="22"/>
          <w:highlight w:val="green"/>
          <w:lang w:val="es-ES"/>
        </w:rPr>
        <w:lastRenderedPageBreak/>
        <w:t>[PARA CONTRATO DE ORIGEN CITI SUSCRITO EN 2004 Y 2007]</w:t>
      </w:r>
    </w:p>
    <w:p w14:paraId="7EB71589"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0C211E5"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Constituyen ejemplo jurisprudencial de validación de la transparencia de estos contratos, lo esgrimido por la Sección 20ª de la Audiencia Provincial de Madrid, la Sección 1ª</w:t>
      </w:r>
      <w:r w:rsidRPr="00D125DB">
        <w:rPr>
          <w:rFonts w:cs="Arial"/>
          <w:sz w:val="22"/>
          <w:szCs w:val="22"/>
        </w:rPr>
        <w:footnoteReference w:id="16"/>
      </w:r>
      <w:r w:rsidRPr="00D125DB">
        <w:rPr>
          <w:rFonts w:cs="Arial"/>
          <w:sz w:val="22"/>
          <w:szCs w:val="22"/>
          <w:lang w:val="es-ES"/>
        </w:rPr>
        <w:t xml:space="preserve"> de la Audiencia Provincial de León, la Sección 5ª de la Audiencia Provincial de Sevilla </w:t>
      </w:r>
      <w:r w:rsidRPr="00D125DB">
        <w:rPr>
          <w:rFonts w:cs="Arial"/>
          <w:sz w:val="22"/>
          <w:szCs w:val="22"/>
        </w:rPr>
        <w:footnoteReference w:id="17"/>
      </w:r>
      <w:r w:rsidRPr="00D125DB">
        <w:rPr>
          <w:rFonts w:cs="Arial"/>
          <w:sz w:val="22"/>
          <w:szCs w:val="22"/>
          <w:lang w:val="es-ES"/>
        </w:rPr>
        <w:t xml:space="preserve">, o la Sección 1ª de la Audiencia Provincial de Almería </w:t>
      </w:r>
      <w:r w:rsidRPr="00D125DB">
        <w:rPr>
          <w:rFonts w:cs="Arial"/>
          <w:sz w:val="22"/>
          <w:szCs w:val="22"/>
        </w:rPr>
        <w:footnoteReference w:id="18"/>
      </w:r>
      <w:r w:rsidRPr="00D125DB">
        <w:rPr>
          <w:rFonts w:cs="Arial"/>
          <w:sz w:val="22"/>
          <w:szCs w:val="22"/>
          <w:lang w:val="es-ES"/>
        </w:rPr>
        <w:t>.</w:t>
      </w:r>
    </w:p>
    <w:p w14:paraId="403568F7" w14:textId="77777777" w:rsidR="00F35455" w:rsidRPr="00D125DB" w:rsidRDefault="00F35455" w:rsidP="00F35455">
      <w:pPr>
        <w:spacing w:line="360" w:lineRule="auto"/>
        <w:rPr>
          <w:rFonts w:cs="Arial"/>
          <w:sz w:val="22"/>
          <w:szCs w:val="22"/>
          <w:lang w:val="es-ES"/>
        </w:rPr>
      </w:pPr>
    </w:p>
    <w:p w14:paraId="5C089F59"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Por ejemplo, la Sección 20ª de la Audiencia Provincial de Madrid 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Sección 1ª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Sección 5ª de la Audiencia Provincial de Sevilla que indica que la cláusula de intereses remuneratorios es compresible para cualquier persona con conocimientos básicos, y que su proceso de inclusión no exige ningún esfuerzo adicional o reforzado o extraordinario.</w:t>
      </w:r>
    </w:p>
    <w:p w14:paraId="51D60E72" w14:textId="3680E742" w:rsidR="00F35455" w:rsidRPr="00D125DB" w:rsidRDefault="00F35455" w:rsidP="00F35455">
      <w:pPr>
        <w:spacing w:line="360" w:lineRule="auto"/>
        <w:rPr>
          <w:rFonts w:cs="Arial"/>
          <w:sz w:val="22"/>
          <w:szCs w:val="22"/>
          <w:lang w:val="es-ES"/>
        </w:rPr>
      </w:pPr>
      <w:r w:rsidRPr="00D125DB">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00D125DB">
        <w:rPr>
          <w:rFonts w:cs="Arial"/>
          <w:sz w:val="22"/>
          <w:szCs w:val="22"/>
          <w:lang w:val="es-ES"/>
        </w:rPr>
        <w:t xml:space="preserve"> </w:t>
      </w:r>
      <w:r w:rsidR="00D125DB" w:rsidRPr="00D125DB">
        <w:rPr>
          <w:rFonts w:cs="Arial"/>
          <w:sz w:val="22"/>
          <w:szCs w:val="22"/>
          <w:highlight w:val="green"/>
          <w:lang w:val="es-ES"/>
        </w:rPr>
        <w:t>[FIN APARTADO]</w:t>
      </w:r>
    </w:p>
    <w:p w14:paraId="1BF50196" w14:textId="77777777" w:rsidR="00F35455" w:rsidRDefault="00F35455" w:rsidP="00F35455">
      <w:pPr>
        <w:spacing w:line="360" w:lineRule="auto"/>
        <w:rPr>
          <w:rFonts w:cs="Arial"/>
          <w:sz w:val="22"/>
          <w:szCs w:val="22"/>
          <w:lang w:val="es-ES"/>
        </w:rPr>
      </w:pPr>
    </w:p>
    <w:p w14:paraId="218155C6" w14:textId="77777777" w:rsidR="00D125DB" w:rsidRDefault="00D125DB" w:rsidP="00F35455">
      <w:pPr>
        <w:spacing w:line="360" w:lineRule="auto"/>
        <w:rPr>
          <w:rFonts w:cs="Arial"/>
          <w:sz w:val="22"/>
          <w:szCs w:val="22"/>
          <w:lang w:val="es-ES"/>
        </w:rPr>
      </w:pPr>
    </w:p>
    <w:p w14:paraId="7BD025F4" w14:textId="77777777" w:rsidR="00D125DB" w:rsidRDefault="00D125DB" w:rsidP="00F35455">
      <w:pPr>
        <w:spacing w:line="360" w:lineRule="auto"/>
        <w:rPr>
          <w:rFonts w:cs="Arial"/>
          <w:sz w:val="22"/>
          <w:szCs w:val="22"/>
          <w:lang w:val="es-ES"/>
        </w:rPr>
      </w:pPr>
    </w:p>
    <w:p w14:paraId="7B4DFD5F" w14:textId="77777777" w:rsidR="0009508A" w:rsidRPr="00D125DB" w:rsidRDefault="0009508A" w:rsidP="00F35455">
      <w:pPr>
        <w:spacing w:line="360" w:lineRule="auto"/>
        <w:rPr>
          <w:rFonts w:cs="Arial"/>
          <w:sz w:val="22"/>
          <w:szCs w:val="22"/>
          <w:lang w:val="es-ES"/>
        </w:rPr>
      </w:pPr>
    </w:p>
    <w:p w14:paraId="214A86A0" w14:textId="7D8891CA" w:rsidR="00F35455" w:rsidRDefault="00F35455" w:rsidP="00F35455">
      <w:pPr>
        <w:spacing w:line="360" w:lineRule="auto"/>
        <w:rPr>
          <w:rFonts w:cs="Arial"/>
          <w:sz w:val="22"/>
          <w:szCs w:val="22"/>
          <w:lang w:val="es-ES"/>
        </w:rPr>
      </w:pPr>
      <w:r w:rsidRPr="00D125DB">
        <w:rPr>
          <w:rFonts w:cs="Arial"/>
          <w:sz w:val="22"/>
          <w:szCs w:val="22"/>
          <w:highlight w:val="green"/>
          <w:lang w:val="es-ES"/>
        </w:rPr>
        <w:lastRenderedPageBreak/>
        <w:t>[PARA CONTRATO DE ORIGEN CITI SUSCRITO ENTRE 2008 Y 2014]</w:t>
      </w:r>
    </w:p>
    <w:p w14:paraId="083EB801" w14:textId="77777777" w:rsidR="00D125DB" w:rsidRPr="00D125DB" w:rsidRDefault="00D125DB" w:rsidP="00F35455">
      <w:pPr>
        <w:spacing w:line="360" w:lineRule="auto"/>
        <w:rPr>
          <w:rFonts w:cs="Arial"/>
          <w:sz w:val="22"/>
          <w:szCs w:val="22"/>
          <w:lang w:val="es-ES"/>
        </w:rPr>
      </w:pPr>
    </w:p>
    <w:p w14:paraId="431B6544"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0D08C3F0"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Constituyen ejemplo jurisprudencial de validación de la transparencia de este contrato Citi lo argumentado por la Sección 1ª de la Audiencia Provincial de Cáceres</w:t>
      </w:r>
      <w:r w:rsidRPr="00D125DB">
        <w:rPr>
          <w:sz w:val="22"/>
          <w:szCs w:val="22"/>
        </w:rPr>
        <w:footnoteReference w:id="19"/>
      </w:r>
      <w:r w:rsidRPr="00D125DB">
        <w:rPr>
          <w:rFonts w:cs="Arial"/>
          <w:sz w:val="22"/>
          <w:szCs w:val="22"/>
          <w:lang w:val="es-ES"/>
        </w:rPr>
        <w:t xml:space="preserve"> o por las Secciones 10ª y 20ª de la Audiencia Provincial de Madrid</w:t>
      </w:r>
      <w:r w:rsidRPr="00D125DB">
        <w:rPr>
          <w:sz w:val="22"/>
          <w:szCs w:val="22"/>
        </w:rPr>
        <w:footnoteReference w:id="20"/>
      </w:r>
      <w:r w:rsidRPr="00D125DB">
        <w:rPr>
          <w:rFonts w:cs="Arial"/>
          <w:sz w:val="22"/>
          <w:szCs w:val="22"/>
          <w:lang w:val="es-ES"/>
        </w:rPr>
        <w:t>. Del mismo modo validan este reglamento, la Sección 2ª de la Audiencia Provincial de Huelva</w:t>
      </w:r>
      <w:r w:rsidRPr="00D125DB">
        <w:rPr>
          <w:rFonts w:cs="Arial"/>
          <w:sz w:val="22"/>
          <w:szCs w:val="22"/>
        </w:rPr>
        <w:footnoteReference w:id="21"/>
      </w:r>
      <w:r w:rsidRPr="00D125DB">
        <w:rPr>
          <w:rFonts w:cs="Arial"/>
          <w:sz w:val="22"/>
          <w:szCs w:val="22"/>
          <w:lang w:val="es-ES"/>
        </w:rPr>
        <w:t>, la Sección 1ª de la Audiencia Provincial de Ávila</w:t>
      </w:r>
      <w:r w:rsidRPr="00D125DB">
        <w:rPr>
          <w:rFonts w:cs="Arial"/>
          <w:sz w:val="22"/>
          <w:szCs w:val="22"/>
        </w:rPr>
        <w:footnoteReference w:id="22"/>
      </w:r>
      <w:r w:rsidRPr="00D125DB">
        <w:rPr>
          <w:rFonts w:cs="Arial"/>
          <w:sz w:val="22"/>
          <w:szCs w:val="22"/>
          <w:lang w:val="es-ES"/>
        </w:rPr>
        <w:t xml:space="preserve"> y la Sección 1ª de la Audiencia Provincial de Teruel</w:t>
      </w:r>
      <w:r w:rsidRPr="00D125DB">
        <w:rPr>
          <w:rFonts w:cs="Arial"/>
          <w:sz w:val="22"/>
          <w:szCs w:val="22"/>
        </w:rPr>
        <w:footnoteReference w:id="23"/>
      </w:r>
      <w:r w:rsidRPr="00D125DB">
        <w:rPr>
          <w:rFonts w:cs="Arial"/>
          <w:sz w:val="22"/>
          <w:szCs w:val="22"/>
          <w:lang w:val="es-ES"/>
        </w:rPr>
        <w:t>.</w:t>
      </w:r>
    </w:p>
    <w:p w14:paraId="245186AF" w14:textId="77777777" w:rsidR="00F35455" w:rsidRPr="00D125DB" w:rsidRDefault="00F35455" w:rsidP="00F35455">
      <w:pPr>
        <w:spacing w:line="360" w:lineRule="auto"/>
        <w:rPr>
          <w:rFonts w:cs="Arial"/>
          <w:sz w:val="22"/>
          <w:szCs w:val="22"/>
          <w:lang w:val="es-ES"/>
        </w:rPr>
      </w:pPr>
    </w:p>
    <w:p w14:paraId="66A8BFC3" w14:textId="77777777" w:rsidR="00F35455" w:rsidRPr="00D125DB" w:rsidRDefault="00F35455" w:rsidP="00F35455">
      <w:pPr>
        <w:spacing w:line="360" w:lineRule="auto"/>
        <w:rPr>
          <w:rFonts w:cs="Arial"/>
          <w:sz w:val="22"/>
          <w:szCs w:val="22"/>
          <w:lang w:val="es-ES"/>
        </w:rPr>
      </w:pPr>
      <w:r w:rsidRPr="00D125DB">
        <w:rPr>
          <w:rFonts w:cs="Arial"/>
          <w:sz w:val="22"/>
          <w:szCs w:val="22"/>
          <w:lang w:val="es-ES"/>
        </w:rPr>
        <w:t xml:space="preserve">Entrando con mayor detalle en alguna de las citadas, la Sección 1ª de la Audiencia Provincial de Cáceres insiste en que el interés remuneratorio se encuentra consignado de forma clara, no enmascarada y perfectamente comprensible. Por su parte, la Sección 10ª de la Audiencia Provincial de Madrid ofrece similar argumento y la Sección 20ª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2243BA2D" w14:textId="4C6F4608" w:rsidR="00F35455" w:rsidRPr="00D125DB" w:rsidRDefault="00F35455" w:rsidP="00F35455">
      <w:pPr>
        <w:spacing w:line="360" w:lineRule="auto"/>
        <w:rPr>
          <w:rFonts w:cs="Arial"/>
          <w:sz w:val="22"/>
          <w:szCs w:val="22"/>
          <w:lang w:val="es-ES"/>
        </w:rPr>
      </w:pPr>
      <w:r w:rsidRPr="00D125DB">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005A2490" w:rsidRPr="00D125DB">
        <w:rPr>
          <w:rFonts w:cs="Arial"/>
          <w:sz w:val="22"/>
          <w:szCs w:val="22"/>
          <w:lang w:val="es-ES"/>
        </w:rPr>
        <w:t xml:space="preserve">  </w:t>
      </w:r>
      <w:r w:rsidR="00D125DB" w:rsidRPr="00D125DB">
        <w:rPr>
          <w:rFonts w:cs="Arial"/>
          <w:sz w:val="22"/>
          <w:szCs w:val="22"/>
          <w:highlight w:val="green"/>
          <w:lang w:val="es-ES"/>
        </w:rPr>
        <w:t>[FIN APARTADO]</w:t>
      </w:r>
    </w:p>
    <w:p w14:paraId="2473B202" w14:textId="34991B63" w:rsidR="005A2490" w:rsidRDefault="005A2490" w:rsidP="00F35455">
      <w:pPr>
        <w:spacing w:line="360" w:lineRule="auto"/>
        <w:rPr>
          <w:rFonts w:cs="Arial"/>
        </w:rPr>
      </w:pPr>
    </w:p>
    <w:p w14:paraId="3C1C8F3E" w14:textId="3576F895" w:rsidR="00132009" w:rsidRDefault="00132009" w:rsidP="00132009">
      <w:pPr>
        <w:pStyle w:val="Body1"/>
        <w:spacing w:line="360" w:lineRule="auto"/>
        <w:rPr>
          <w:rFonts w:cs="Arial"/>
          <w:sz w:val="22"/>
          <w:szCs w:val="22"/>
          <w:lang w:val="es-ES"/>
        </w:rPr>
      </w:pPr>
      <w:r w:rsidRPr="006C0773">
        <w:rPr>
          <w:rFonts w:cs="Arial"/>
          <w:sz w:val="22"/>
          <w:szCs w:val="22"/>
          <w:lang w:val="es-ES"/>
        </w:rPr>
        <w:t xml:space="preserve">Por lo demás, la parte Demandante, como el resto de los </w:t>
      </w:r>
      <w:r>
        <w:rPr>
          <w:rFonts w:cs="Arial"/>
          <w:sz w:val="22"/>
          <w:szCs w:val="22"/>
          <w:lang w:val="es-ES"/>
        </w:rPr>
        <w:t>cliente</w:t>
      </w:r>
      <w:r w:rsidRPr="006C0773">
        <w:rPr>
          <w:rFonts w:cs="Arial"/>
          <w:sz w:val="22"/>
          <w:szCs w:val="22"/>
          <w:lang w:val="es-ES"/>
        </w:rPr>
        <w:t xml:space="preserve">s del banco, recibió abundante y periódica información sobre el funcionamiento económico de la tarjeta a lo largo de los más de </w:t>
      </w:r>
      <w:r w:rsidR="006C5F68">
        <w:rPr>
          <w:rFonts w:cs="Arial"/>
          <w:sz w:val="22"/>
          <w:szCs w:val="22"/>
          <w:highlight w:val="yellow"/>
          <w:lang w:val="es-ES"/>
        </w:rPr>
        <w:fldChar w:fldCharType="begin"/>
      </w:r>
      <w:r w:rsidR="006C5F68">
        <w:rPr>
          <w:rFonts w:cs="Arial"/>
          <w:sz w:val="22"/>
          <w:szCs w:val="22"/>
          <w:highlight w:val="yellow"/>
          <w:lang w:val="es-ES"/>
        </w:rPr>
        <w:instrText>persovalores_personalizable186</w:instrText>
      </w:r>
      <w:r w:rsidR="006C5F68">
        <w:rPr>
          <w:rFonts w:cs="Arial"/>
          <w:sz w:val="22"/>
          <w:szCs w:val="22"/>
          <w:highlight w:val="yellow"/>
          <w:lang w:val="es-ES"/>
        </w:rPr>
        <w:fldChar w:fldCharType="separate"/>
      </w:r>
      <w:r w:rsidR="006C5F68">
        <w:rPr>
          <w:rFonts w:cs="Arial"/>
          <w:noProof/>
          <w:sz w:val="22"/>
          <w:szCs w:val="22"/>
          <w:highlight w:val="yellow"/>
          <w:lang w:val="es-ES"/>
        </w:rPr>
        <w:t>«WIZINK_AÑOS_DEL_CONTRATO»</w:t>
      </w:r>
      <w:r w:rsidR="006C5F68">
        <w:rPr>
          <w:rFonts w:cs="Arial"/>
          <w:sz w:val="22"/>
          <w:szCs w:val="22"/>
          <w:highlight w:val="yellow"/>
          <w:lang w:val="es-ES"/>
        </w:rPr>
        <w:fldChar w:fldCharType="end"/>
      </w:r>
      <w:r w:rsidR="00A90883">
        <w:rPr>
          <w:rFonts w:cs="Arial"/>
          <w:sz w:val="22"/>
          <w:szCs w:val="22"/>
          <w:lang w:val="es-ES"/>
        </w:rPr>
        <w:t xml:space="preserve"> </w:t>
      </w:r>
      <w:r w:rsidRPr="006C0773">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2EB024A0" w14:textId="77777777" w:rsidR="00132009" w:rsidRDefault="00132009" w:rsidP="00132009">
      <w:pPr>
        <w:pStyle w:val="Body1"/>
        <w:spacing w:line="360" w:lineRule="auto"/>
        <w:rPr>
          <w:rFonts w:cs="Arial"/>
          <w:sz w:val="22"/>
          <w:szCs w:val="22"/>
          <w:lang w:val="es-ES"/>
        </w:rPr>
      </w:pPr>
      <w:r w:rsidRPr="00603762">
        <w:rPr>
          <w:rFonts w:cs="Arial"/>
          <w:sz w:val="22"/>
          <w:szCs w:val="22"/>
          <w:highlight w:val="green"/>
          <w:lang w:val="es-ES"/>
        </w:rPr>
        <w:t>[Si se ha dado en reclamación extrajudicial el Reglamento que estuviese vigente para el cliente en ese momento y el cliente aporta el contrato inicial o no aporta ninguno]</w:t>
      </w:r>
      <w:r w:rsidRPr="00603762">
        <w:rPr>
          <w:rFonts w:cs="Arial"/>
          <w:sz w:val="22"/>
          <w:szCs w:val="22"/>
          <w:lang w:val="es-ES"/>
        </w:rPr>
        <w:t xml:space="preserve"> </w:t>
      </w:r>
      <w:r>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por ser el vigente en ese momento.</w:t>
      </w:r>
    </w:p>
    <w:p w14:paraId="3679E591" w14:textId="3FDFD762" w:rsidR="00132009" w:rsidRPr="006C0773" w:rsidRDefault="00132009" w:rsidP="00132009">
      <w:pPr>
        <w:widowControl w:val="0"/>
        <w:spacing w:after="210" w:line="360" w:lineRule="auto"/>
        <w:rPr>
          <w:rFonts w:cs="Arial"/>
          <w:kern w:val="28"/>
          <w:sz w:val="22"/>
          <w:szCs w:val="22"/>
          <w:highlight w:val="yellow"/>
          <w:lang w:val="es-ES_tradnl" w:eastAsia="en-US"/>
        </w:rPr>
      </w:pPr>
      <w:r w:rsidRPr="0065563B">
        <w:rPr>
          <w:rFonts w:cs="Arial"/>
          <w:kern w:val="28"/>
          <w:sz w:val="22"/>
          <w:szCs w:val="22"/>
          <w:highlight w:val="green"/>
          <w:lang w:val="es-ES_tradnl" w:eastAsia="en-US"/>
        </w:rPr>
        <w:t xml:space="preserve"> [caso de NNPO</w:t>
      </w:r>
      <w:r w:rsidR="006A4042">
        <w:rPr>
          <w:rFonts w:cs="Arial"/>
          <w:kern w:val="28"/>
          <w:sz w:val="22"/>
          <w:szCs w:val="22"/>
          <w:highlight w:val="green"/>
          <w:lang w:val="es-ES_tradnl" w:eastAsia="en-US"/>
        </w:rPr>
        <w:t xml:space="preserve"> , a favor del banco– indicar importes SIN PRESCRIPCION</w:t>
      </w:r>
      <w:r w:rsidRPr="0065563B">
        <w:rPr>
          <w:rFonts w:cs="Arial"/>
          <w:kern w:val="28"/>
          <w:sz w:val="22"/>
          <w:szCs w:val="22"/>
          <w:highlight w:val="green"/>
          <w:lang w:val="es-ES_tradnl" w:eastAsia="en-US"/>
        </w:rPr>
        <w:t xml:space="preserve">] </w:t>
      </w:r>
      <w:r w:rsidRPr="006C0773">
        <w:rPr>
          <w:rFonts w:cs="Arial"/>
          <w:kern w:val="28"/>
          <w:sz w:val="22"/>
          <w:szCs w:val="22"/>
          <w:lang w:val="es-ES_tradnl" w:eastAsia="en-US"/>
        </w:rPr>
        <w:t>Sin olvidar que, en es</w:t>
      </w:r>
      <w:r>
        <w:rPr>
          <w:rFonts w:cs="Arial"/>
          <w:kern w:val="28"/>
          <w:sz w:val="22"/>
          <w:szCs w:val="22"/>
          <w:lang w:val="es-ES_tradnl" w:eastAsia="en-US"/>
        </w:rPr>
        <w:t>t</w:t>
      </w:r>
      <w:r w:rsidRPr="006C0773">
        <w:rPr>
          <w:rFonts w:cs="Arial"/>
          <w:kern w:val="28"/>
          <w:sz w:val="22"/>
          <w:szCs w:val="22"/>
          <w:lang w:val="es-ES_tradnl" w:eastAsia="en-US"/>
        </w:rPr>
        <w:t xml:space="preserve">e caso, la parte Demandante no ha abonado ni siquiera el capital que ha dispuesto. Así, ha utilizado la tarjeta por valor de </w:t>
      </w:r>
      <w:r w:rsidR="00A90883">
        <w:rPr>
          <w:rFonts w:cs="Arial"/>
          <w:kern w:val="28"/>
          <w:sz w:val="22"/>
          <w:szCs w:val="22"/>
          <w:highlight w:val="yellow"/>
          <w:lang w:val="es-ES_tradnl" w:eastAsia="en-US"/>
        </w:rPr>
        <w:fldChar w:fldCharType="begin"/>
      </w:r>
      <w:r w:rsidR="00A90883">
        <w:rPr>
          <w:rFonts w:cs="Arial"/>
          <w:kern w:val="28"/>
          <w:sz w:val="22"/>
          <w:szCs w:val="22"/>
          <w:highlight w:val="yellow"/>
          <w:lang w:val="es-ES_tradnl" w:eastAsia="en-US"/>
        </w:rPr>
        <w:instrText>persovalores_personalizable1344</w:instrText>
      </w:r>
      <w:r w:rsidR="00A90883">
        <w:rPr>
          <w:rFonts w:cs="Arial"/>
          <w:kern w:val="28"/>
          <w:sz w:val="22"/>
          <w:szCs w:val="22"/>
          <w:highlight w:val="yellow"/>
          <w:lang w:val="es-ES_tradnl" w:eastAsia="en-US"/>
        </w:rPr>
        <w:fldChar w:fldCharType="separate"/>
      </w:r>
      <w:r w:rsidR="00A90883">
        <w:rPr>
          <w:rFonts w:cs="Arial"/>
          <w:noProof/>
          <w:kern w:val="28"/>
          <w:sz w:val="22"/>
          <w:szCs w:val="22"/>
          <w:highlight w:val="yellow"/>
          <w:lang w:val="es-ES_tradnl" w:eastAsia="en-US"/>
        </w:rPr>
        <w:t>«WIZINK_CANTIDADES_COMPRAS/EFECTIVO»</w:t>
      </w:r>
      <w:r w:rsidR="00A90883">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y, a día de hoy, ha devuelto </w:t>
      </w:r>
      <w:r w:rsidR="00A90883">
        <w:rPr>
          <w:rFonts w:cs="Arial"/>
          <w:kern w:val="28"/>
          <w:sz w:val="22"/>
          <w:szCs w:val="22"/>
          <w:highlight w:val="yellow"/>
          <w:lang w:val="es-ES_tradnl" w:eastAsia="en-US"/>
        </w:rPr>
        <w:fldChar w:fldCharType="begin"/>
      </w:r>
      <w:r w:rsidR="00A90883">
        <w:rPr>
          <w:rFonts w:cs="Arial"/>
          <w:kern w:val="28"/>
          <w:sz w:val="22"/>
          <w:szCs w:val="22"/>
          <w:highlight w:val="yellow"/>
          <w:lang w:val="es-ES_tradnl" w:eastAsia="en-US"/>
        </w:rPr>
        <w:instrText>persovalores_personalizable1345</w:instrText>
      </w:r>
      <w:r w:rsidR="00A90883">
        <w:rPr>
          <w:rFonts w:cs="Arial"/>
          <w:kern w:val="28"/>
          <w:sz w:val="22"/>
          <w:szCs w:val="22"/>
          <w:highlight w:val="yellow"/>
          <w:lang w:val="es-ES_tradnl" w:eastAsia="en-US"/>
        </w:rPr>
        <w:fldChar w:fldCharType="separate"/>
      </w:r>
      <w:r w:rsidR="00A90883">
        <w:rPr>
          <w:rFonts w:cs="Arial"/>
          <w:noProof/>
          <w:kern w:val="28"/>
          <w:sz w:val="22"/>
          <w:szCs w:val="22"/>
          <w:highlight w:val="yellow"/>
          <w:lang w:val="es-ES_tradnl" w:eastAsia="en-US"/>
        </w:rPr>
        <w:t>«WIZINK_PAGOS_RECIBO_»</w:t>
      </w:r>
      <w:r w:rsidR="00A90883">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Por tanto, debe a mi mandante la cantidad de </w:t>
      </w:r>
      <w:r w:rsidR="00322DB2">
        <w:rPr>
          <w:rFonts w:cs="Arial"/>
          <w:kern w:val="28"/>
          <w:sz w:val="22"/>
          <w:szCs w:val="22"/>
          <w:highlight w:val="yellow"/>
          <w:lang w:val="es-ES_tradnl" w:eastAsia="en-US"/>
        </w:rPr>
        <w:fldChar w:fldCharType="begin"/>
      </w:r>
      <w:r w:rsidR="00322DB2">
        <w:rPr>
          <w:rFonts w:cs="Arial"/>
          <w:kern w:val="28"/>
          <w:sz w:val="22"/>
          <w:szCs w:val="22"/>
          <w:highlight w:val="yellow"/>
          <w:lang w:val="es-ES_tradnl" w:eastAsia="en-US"/>
        </w:rPr>
        <w:instrText>persovalores_personalizable184</w:instrText>
      </w:r>
      <w:r w:rsidR="00322DB2">
        <w:rPr>
          <w:rFonts w:cs="Arial"/>
          <w:kern w:val="28"/>
          <w:sz w:val="22"/>
          <w:szCs w:val="22"/>
          <w:highlight w:val="yellow"/>
          <w:lang w:val="es-ES_tradnl" w:eastAsia="en-US"/>
        </w:rPr>
        <w:fldChar w:fldCharType="separate"/>
      </w:r>
      <w:r w:rsidR="00322DB2">
        <w:rPr>
          <w:rFonts w:cs="Arial"/>
          <w:noProof/>
          <w:kern w:val="28"/>
          <w:sz w:val="22"/>
          <w:szCs w:val="22"/>
          <w:highlight w:val="yellow"/>
          <w:lang w:val="es-ES_tradnl" w:eastAsia="en-US"/>
        </w:rPr>
        <w:t>«WIZINK_CUANTÍA»</w:t>
      </w:r>
      <w:r w:rsidR="00322DB2">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(sin tener en cuenta los intereses remuneratorios</w:t>
      </w:r>
      <w:r w:rsidR="006A4042">
        <w:rPr>
          <w:rFonts w:cs="Arial"/>
          <w:kern w:val="28"/>
          <w:sz w:val="22"/>
          <w:szCs w:val="22"/>
          <w:lang w:val="es-ES_tradnl" w:eastAsia="en-US"/>
        </w:rPr>
        <w:t xml:space="preserve"> y las cantidades </w:t>
      </w:r>
      <w:proofErr w:type="spellStart"/>
      <w:r w:rsidR="006A4042">
        <w:rPr>
          <w:rFonts w:cs="Arial"/>
          <w:kern w:val="28"/>
          <w:sz w:val="22"/>
          <w:szCs w:val="22"/>
          <w:lang w:val="es-ES_tradnl" w:eastAsia="en-US"/>
        </w:rPr>
        <w:t>precritas</w:t>
      </w:r>
      <w:proofErr w:type="spellEnd"/>
      <w:r w:rsidRPr="006C0773">
        <w:rPr>
          <w:rFonts w:cs="Arial"/>
          <w:kern w:val="28"/>
          <w:sz w:val="22"/>
          <w:szCs w:val="22"/>
          <w:lang w:val="es-ES_tradnl" w:eastAsia="en-US"/>
        </w:rPr>
        <w:t>).</w:t>
      </w:r>
    </w:p>
    <w:p w14:paraId="7D68C48A" w14:textId="77777777" w:rsidR="00132009" w:rsidRDefault="00132009" w:rsidP="00132009">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7B6A499F" w14:textId="77777777" w:rsidR="003E2C00" w:rsidRPr="006C0773" w:rsidRDefault="003E2C00" w:rsidP="00132009">
      <w:pPr>
        <w:pStyle w:val="Body1"/>
        <w:spacing w:line="360" w:lineRule="auto"/>
        <w:rPr>
          <w:rFonts w:cs="Arial"/>
          <w:sz w:val="22"/>
          <w:szCs w:val="22"/>
          <w:lang w:val="es-ES"/>
        </w:rPr>
      </w:pPr>
    </w:p>
    <w:p w14:paraId="3748CC4F" w14:textId="77777777" w:rsidR="00132009" w:rsidRPr="006C0773" w:rsidRDefault="00132009" w:rsidP="006A4042">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7ED2B502" w14:textId="77777777" w:rsidR="00132009" w:rsidRDefault="00132009" w:rsidP="00132009">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sólo para el caso de que se concluyese que el </w:t>
      </w:r>
      <w:r>
        <w:rPr>
          <w:rFonts w:cs="Arial"/>
          <w:sz w:val="22"/>
          <w:szCs w:val="22"/>
          <w:lang w:val="es-ES_tradnl"/>
        </w:rPr>
        <w:t>Contrato</w:t>
      </w:r>
      <w:r w:rsidRPr="006C0773">
        <w:rPr>
          <w:rFonts w:cs="Arial"/>
          <w:sz w:val="22"/>
          <w:szCs w:val="22"/>
          <w:lang w:val="es-ES_tradnl"/>
        </w:rPr>
        <w:t xml:space="preserve"> es nulo, acreditaremos que la acción de restitución ejercitada conjuntamente con la acción de nulidad por usura y/o falta de transparencia se encuentra prescrita.</w:t>
      </w:r>
    </w:p>
    <w:p w14:paraId="74770469" w14:textId="77777777" w:rsidR="00132009" w:rsidRDefault="00132009" w:rsidP="00132009">
      <w:pPr>
        <w:pStyle w:val="Body1"/>
        <w:spacing w:line="360" w:lineRule="auto"/>
        <w:rPr>
          <w:rFonts w:cs="Arial"/>
          <w:sz w:val="22"/>
          <w:szCs w:val="22"/>
          <w:lang w:val="es-ES_tradnl"/>
        </w:rPr>
      </w:pPr>
      <w:r w:rsidRPr="006C0773">
        <w:rPr>
          <w:rFonts w:cs="Arial"/>
          <w:sz w:val="22"/>
          <w:szCs w:val="22"/>
          <w:lang w:val="es-ES_tradnl"/>
        </w:rPr>
        <w:t xml:space="preserve">En primer lugar, y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proofErr w:type="spellStart"/>
      <w:r>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14F1258F" w14:textId="00E32C31" w:rsidR="00132009" w:rsidRDefault="00132009" w:rsidP="00132009">
      <w:pPr>
        <w:pStyle w:val="Body1"/>
        <w:spacing w:line="360" w:lineRule="auto"/>
        <w:rPr>
          <w:rFonts w:cs="Arial"/>
          <w:sz w:val="22"/>
          <w:szCs w:val="22"/>
          <w:lang w:val="es-ES_tradnl"/>
        </w:rPr>
      </w:pPr>
      <w:r w:rsidRPr="006C0773">
        <w:rPr>
          <w:rFonts w:cs="Arial"/>
          <w:sz w:val="22"/>
          <w:szCs w:val="22"/>
          <w:lang w:val="es-ES_tradnl"/>
        </w:rPr>
        <w:lastRenderedPageBreak/>
        <w:t>Por su parte, para el caso de la acción de nulidad por falta de transparencia, el conocimiento por parte del consumidor medio, nació a partir de la publicación completa de la sentencia del Tribunal Supremo, núm. 241/2013, de 9 de mayo (“</w:t>
      </w:r>
      <w:r w:rsidRPr="006C0773">
        <w:rPr>
          <w:rFonts w:cs="Arial"/>
          <w:b/>
          <w:bCs/>
          <w:sz w:val="22"/>
          <w:szCs w:val="22"/>
          <w:lang w:val="es-ES_tradnl"/>
        </w:rPr>
        <w:t xml:space="preserve">Sentencia de </w:t>
      </w:r>
      <w:proofErr w:type="spellStart"/>
      <w:r w:rsidRPr="006C0773">
        <w:rPr>
          <w:rFonts w:cs="Arial"/>
          <w:b/>
          <w:bCs/>
          <w:sz w:val="22"/>
          <w:szCs w:val="22"/>
          <w:lang w:val="es-ES_tradnl"/>
        </w:rPr>
        <w:t>abusividad</w:t>
      </w:r>
      <w:proofErr w:type="spellEnd"/>
      <w:r>
        <w:rPr>
          <w:rFonts w:cs="Arial"/>
          <w:sz w:val="22"/>
          <w:szCs w:val="22"/>
          <w:lang w:val="es-ES_tradnl"/>
        </w:rPr>
        <w:t>”</w:t>
      </w:r>
      <w:r w:rsidRPr="006C0773">
        <w:rPr>
          <w:rFonts w:cs="Arial"/>
          <w:sz w:val="22"/>
          <w:szCs w:val="22"/>
          <w:lang w:val="es-ES_tradnl"/>
        </w:rPr>
        <w:t xml:space="preserve">) que se produjo ese mismo día. Por tanto, para el caso de la usura, en todo caso el </w:t>
      </w:r>
      <w:r>
        <w:rPr>
          <w:rFonts w:cs="Arial"/>
          <w:sz w:val="22"/>
          <w:szCs w:val="22"/>
          <w:lang w:val="es-ES_tradnl"/>
        </w:rPr>
        <w:t>Cliente</w:t>
      </w:r>
      <w:r w:rsidRPr="006C0773">
        <w:rPr>
          <w:rFonts w:cs="Arial"/>
          <w:sz w:val="22"/>
          <w:szCs w:val="22"/>
          <w:lang w:val="es-ES_tradnl"/>
        </w:rPr>
        <w:t xml:space="preserve"> </w:t>
      </w:r>
      <w:r>
        <w:rPr>
          <w:rFonts w:cs="Arial"/>
          <w:sz w:val="22"/>
          <w:szCs w:val="22"/>
          <w:lang w:val="es-ES_tradnl"/>
        </w:rPr>
        <w:t>tendría</w:t>
      </w:r>
      <w:r w:rsidRPr="006C0773">
        <w:rPr>
          <w:rFonts w:cs="Arial"/>
          <w:sz w:val="22"/>
          <w:szCs w:val="22"/>
          <w:lang w:val="es-ES_tradnl"/>
        </w:rPr>
        <w:t xml:space="preserve"> derecho a </w:t>
      </w:r>
      <w:r>
        <w:rPr>
          <w:rFonts w:cs="Arial"/>
          <w:sz w:val="22"/>
          <w:szCs w:val="22"/>
          <w:lang w:val="es-ES_tradnl"/>
        </w:rPr>
        <w:t xml:space="preserve">la </w:t>
      </w:r>
      <w:r w:rsidRPr="006C0773">
        <w:rPr>
          <w:rFonts w:cs="Arial"/>
          <w:sz w:val="22"/>
          <w:szCs w:val="22"/>
          <w:lang w:val="es-ES_tradnl"/>
        </w:rPr>
        <w:t xml:space="preserve">restitución de las cantidades cobradas desde el </w:t>
      </w:r>
      <w:r w:rsidR="003E2C00">
        <w:rPr>
          <w:rFonts w:cs="Arial"/>
          <w:sz w:val="22"/>
          <w:szCs w:val="22"/>
          <w:highlight w:val="yellow"/>
          <w:lang w:val="es-ES_tradnl"/>
        </w:rPr>
        <w:fldChar w:fldCharType="begin"/>
      </w:r>
      <w:r w:rsidR="003E2C00">
        <w:rPr>
          <w:rFonts w:cs="Arial"/>
          <w:sz w:val="22"/>
          <w:szCs w:val="22"/>
          <w:highlight w:val="yellow"/>
          <w:lang w:val="es-ES_tradnl"/>
        </w:rPr>
        <w:instrText>persovalores_personalizable178</w:instrText>
      </w:r>
      <w:r w:rsidR="003E2C00">
        <w:rPr>
          <w:rFonts w:cs="Arial"/>
          <w:sz w:val="22"/>
          <w:szCs w:val="22"/>
          <w:highlight w:val="yellow"/>
          <w:lang w:val="es-ES_tradnl"/>
        </w:rPr>
        <w:fldChar w:fldCharType="separate"/>
      </w:r>
      <w:r w:rsidR="003E2C00">
        <w:rPr>
          <w:rFonts w:cs="Arial"/>
          <w:noProof/>
          <w:sz w:val="22"/>
          <w:szCs w:val="22"/>
          <w:highlight w:val="yellow"/>
          <w:lang w:val="es-ES_tradnl"/>
        </w:rPr>
        <w:t>«WIZINK_FECHA_DE_RECLAMACIÓN»</w:t>
      </w:r>
      <w:r w:rsidR="003E2C00">
        <w:rPr>
          <w:rFonts w:cs="Arial"/>
          <w:sz w:val="22"/>
          <w:szCs w:val="22"/>
          <w:highlight w:val="yellow"/>
          <w:lang w:val="es-ES_tradnl"/>
        </w:rPr>
        <w:fldChar w:fldCharType="end"/>
      </w:r>
      <w:r w:rsidRPr="00603762">
        <w:rPr>
          <w:rFonts w:cs="Arial"/>
          <w:sz w:val="22"/>
          <w:szCs w:val="22"/>
          <w:highlight w:val="yellow"/>
          <w:lang w:val="es-ES_tradnl"/>
        </w:rPr>
        <w:t xml:space="preserve">  (5 años atrás de la fecha de la reclamación extrajudicial, que es, </w:t>
      </w:r>
      <w:r w:rsidR="003E2C00">
        <w:rPr>
          <w:rFonts w:cs="Arial"/>
          <w:sz w:val="22"/>
          <w:szCs w:val="22"/>
          <w:highlight w:val="yellow"/>
          <w:lang w:val="es-ES_tradnl"/>
        </w:rPr>
        <w:fldChar w:fldCharType="begin"/>
      </w:r>
      <w:r w:rsidR="003E2C00">
        <w:rPr>
          <w:rFonts w:cs="Arial"/>
          <w:sz w:val="22"/>
          <w:szCs w:val="22"/>
          <w:highlight w:val="yellow"/>
          <w:lang w:val="es-ES_tradnl"/>
        </w:rPr>
        <w:instrText>persovalores_personalizable179</w:instrText>
      </w:r>
      <w:r w:rsidR="003E2C00">
        <w:rPr>
          <w:rFonts w:cs="Arial"/>
          <w:sz w:val="22"/>
          <w:szCs w:val="22"/>
          <w:highlight w:val="yellow"/>
          <w:lang w:val="es-ES_tradnl"/>
        </w:rPr>
        <w:fldChar w:fldCharType="separate"/>
      </w:r>
      <w:r w:rsidR="003E2C00">
        <w:rPr>
          <w:rFonts w:cs="Arial"/>
          <w:noProof/>
          <w:sz w:val="22"/>
          <w:szCs w:val="22"/>
          <w:highlight w:val="yellow"/>
          <w:lang w:val="es-ES_tradnl"/>
        </w:rPr>
        <w:t>«WIZINK_FECHA_INICIO_DE_CÓMPUTO»</w:t>
      </w:r>
      <w:r w:rsidR="003E2C00">
        <w:rPr>
          <w:rFonts w:cs="Arial"/>
          <w:sz w:val="22"/>
          <w:szCs w:val="22"/>
          <w:highlight w:val="yellow"/>
          <w:lang w:val="es-ES_tradnl"/>
        </w:rPr>
        <w:fldChar w:fldCharType="end"/>
      </w:r>
      <w:r w:rsidRPr="00603762">
        <w:rPr>
          <w:rFonts w:cs="Arial"/>
          <w:sz w:val="22"/>
          <w:szCs w:val="22"/>
          <w:highlight w:val="yellow"/>
          <w:lang w:val="es-ES_tradnl"/>
        </w:rPr>
        <w:t>),</w:t>
      </w:r>
      <w:r w:rsidRPr="006C0773">
        <w:rPr>
          <w:rFonts w:cs="Arial"/>
          <w:sz w:val="22"/>
          <w:szCs w:val="22"/>
          <w:lang w:val="es-ES_tradnl"/>
        </w:rPr>
        <w:t xml:space="preserve"> y en el caso de la transparencia, el </w:t>
      </w:r>
      <w:r>
        <w:rPr>
          <w:rFonts w:cs="Arial"/>
          <w:sz w:val="22"/>
          <w:szCs w:val="22"/>
          <w:lang w:val="es-ES_tradnl"/>
        </w:rPr>
        <w:t>Cliente</w:t>
      </w:r>
      <w:r w:rsidRPr="006C0773">
        <w:rPr>
          <w:rFonts w:cs="Arial"/>
          <w:sz w:val="22"/>
          <w:szCs w:val="22"/>
          <w:lang w:val="es-ES_tradnl"/>
        </w:rPr>
        <w:t xml:space="preserve"> ha tenido desde el </w:t>
      </w:r>
      <w:r w:rsidR="00B34527">
        <w:rPr>
          <w:rFonts w:cs="Arial"/>
          <w:sz w:val="22"/>
          <w:szCs w:val="22"/>
          <w:highlight w:val="yellow"/>
          <w:lang w:val="es-ES_tradnl"/>
        </w:rPr>
        <w:fldChar w:fldCharType="begin"/>
      </w:r>
      <w:r w:rsidR="00E77A09">
        <w:rPr>
          <w:rFonts w:cs="Arial"/>
          <w:sz w:val="22"/>
          <w:szCs w:val="22"/>
          <w:highlight w:val="yellow"/>
          <w:lang w:val="es-ES_tradnl"/>
        </w:rPr>
        <w:instrText>persovalores_personalizable176</w:instrText>
      </w:r>
      <w:r w:rsidR="00B34527">
        <w:rPr>
          <w:rFonts w:cs="Arial"/>
          <w:sz w:val="22"/>
          <w:szCs w:val="22"/>
          <w:highlight w:val="yellow"/>
          <w:lang w:val="es-ES_tradnl"/>
        </w:rPr>
        <w:fldChar w:fldCharType="separate"/>
      </w:r>
      <w:r w:rsidR="00B34527">
        <w:rPr>
          <w:rFonts w:cs="Arial"/>
          <w:noProof/>
          <w:sz w:val="22"/>
          <w:szCs w:val="22"/>
          <w:highlight w:val="yellow"/>
          <w:lang w:val="es-ES_tradnl"/>
        </w:rPr>
        <w:t>«WIZINK_FECHA_DE_CONTRATACIÓN»</w:t>
      </w:r>
      <w:r w:rsidR="00B34527">
        <w:rPr>
          <w:rFonts w:cs="Arial"/>
          <w:sz w:val="22"/>
          <w:szCs w:val="22"/>
          <w:highlight w:val="yellow"/>
          <w:lang w:val="es-ES_tradnl"/>
        </w:rPr>
        <w:fldChar w:fldCharType="end"/>
      </w:r>
      <w:r w:rsidRPr="006C0773">
        <w:rPr>
          <w:rFonts w:cs="Arial"/>
          <w:sz w:val="22"/>
          <w:szCs w:val="22"/>
          <w:lang w:val="es-ES_tradnl"/>
        </w:rPr>
        <w:t xml:space="preserve"> hasta el </w:t>
      </w:r>
      <w:r w:rsidR="00771889">
        <w:rPr>
          <w:rFonts w:cs="Arial"/>
          <w:sz w:val="22"/>
          <w:szCs w:val="22"/>
          <w:highlight w:val="yellow"/>
          <w:lang w:val="es-ES_tradnl"/>
        </w:rPr>
        <w:fldChar w:fldCharType="begin"/>
      </w:r>
      <w:r w:rsidR="00771889">
        <w:rPr>
          <w:rFonts w:cs="Arial"/>
          <w:sz w:val="22"/>
          <w:szCs w:val="22"/>
          <w:highlight w:val="yellow"/>
          <w:lang w:val="es-ES_tradnl"/>
        </w:rPr>
        <w:instrText>persovalores_personalizable1402</w:instrText>
      </w:r>
      <w:r w:rsidR="00771889">
        <w:rPr>
          <w:rFonts w:cs="Arial"/>
          <w:sz w:val="22"/>
          <w:szCs w:val="22"/>
          <w:highlight w:val="yellow"/>
          <w:lang w:val="es-ES_tradnl"/>
        </w:rPr>
        <w:fldChar w:fldCharType="separate"/>
      </w:r>
      <w:r w:rsidR="00771889">
        <w:rPr>
          <w:rFonts w:cs="Arial"/>
          <w:noProof/>
          <w:sz w:val="22"/>
          <w:szCs w:val="22"/>
          <w:highlight w:val="yellow"/>
          <w:lang w:val="es-ES_tradnl"/>
        </w:rPr>
        <w:t>«WIZINK_RECLAMACIÓN_TRANSPARENCIA»</w:t>
      </w:r>
      <w:r w:rsidR="00771889">
        <w:rPr>
          <w:rFonts w:cs="Arial"/>
          <w:sz w:val="22"/>
          <w:szCs w:val="22"/>
          <w:highlight w:val="yellow"/>
          <w:lang w:val="es-ES_tradnl"/>
        </w:rPr>
        <w:fldChar w:fldCharType="end"/>
      </w:r>
      <w:r w:rsidRPr="006C0773">
        <w:rPr>
          <w:rFonts w:cs="Arial"/>
          <w:sz w:val="22"/>
          <w:szCs w:val="22"/>
          <w:lang w:val="es-ES_tradnl"/>
        </w:rPr>
        <w:t xml:space="preserve">, esto es, el </w:t>
      </w:r>
      <w:r>
        <w:rPr>
          <w:rFonts w:cs="Arial"/>
          <w:sz w:val="22"/>
          <w:szCs w:val="22"/>
          <w:lang w:val="es-ES_tradnl"/>
        </w:rPr>
        <w:t>Cliente</w:t>
      </w:r>
      <w:r w:rsidRPr="006C0773">
        <w:rPr>
          <w:rFonts w:cs="Arial"/>
          <w:sz w:val="22"/>
          <w:szCs w:val="22"/>
          <w:lang w:val="es-ES_tradnl"/>
        </w:rPr>
        <w:t xml:space="preserve"> ha tenido la oportunidad, durante 5 años para realizar la reclamación, hecho que no ha ocurrido, por lo que la acción de restitución estaría prescrita</w:t>
      </w:r>
      <w:bookmarkEnd w:id="7"/>
      <w:r w:rsidRPr="006C0773">
        <w:rPr>
          <w:rFonts w:cs="Arial"/>
          <w:sz w:val="22"/>
          <w:szCs w:val="22"/>
          <w:lang w:val="es-ES_tradnl"/>
        </w:rPr>
        <w:t>.</w:t>
      </w:r>
    </w:p>
    <w:p w14:paraId="1C23D86E" w14:textId="6B7D7EF6" w:rsidR="00132009" w:rsidRPr="00143178" w:rsidRDefault="00132009" w:rsidP="00132009">
      <w:pPr>
        <w:pStyle w:val="Body1"/>
        <w:spacing w:line="360" w:lineRule="auto"/>
        <w:rPr>
          <w:rFonts w:eastAsia="Calibri" w:cs="Arial"/>
          <w:sz w:val="22"/>
          <w:szCs w:val="22"/>
          <w:lang w:val="es-ES_tradnl" w:eastAsia="en-US"/>
        </w:rPr>
      </w:pPr>
      <w:r w:rsidRPr="0065563B">
        <w:rPr>
          <w:rFonts w:cs="Arial"/>
          <w:sz w:val="22"/>
          <w:szCs w:val="22"/>
          <w:highlight w:val="green"/>
          <w:lang w:val="es-ES_tradnl"/>
        </w:rPr>
        <w:t>[si piden nulidad de cláusulas accesorias distintas de la remuneratoria]</w:t>
      </w:r>
      <w:r>
        <w:rPr>
          <w:rFonts w:cs="Arial"/>
          <w:sz w:val="22"/>
          <w:szCs w:val="22"/>
          <w:lang w:val="es-ES_tradnl"/>
        </w:rPr>
        <w:t xml:space="preserve"> Y finalmente, para el hipotético caso de considerarse abusiva la cláusula accesoria de </w:t>
      </w:r>
      <w:r w:rsidRPr="00923C6D">
        <w:rPr>
          <w:rFonts w:cs="Arial"/>
          <w:sz w:val="22"/>
          <w:szCs w:val="22"/>
          <w:highlight w:val="yellow"/>
          <w:lang w:val="es-ES_tradnl"/>
        </w:rPr>
        <w:t>******</w:t>
      </w:r>
      <w:r>
        <w:rPr>
          <w:rFonts w:cs="Arial"/>
          <w:sz w:val="22"/>
          <w:szCs w:val="22"/>
          <w:lang w:val="es-ES_tradnl"/>
        </w:rPr>
        <w:t xml:space="preserve">, y conforme al criterio del TJUE sobre el </w:t>
      </w:r>
      <w:proofErr w:type="spellStart"/>
      <w:r>
        <w:rPr>
          <w:rFonts w:cs="Arial"/>
          <w:i/>
          <w:iCs/>
          <w:sz w:val="22"/>
          <w:szCs w:val="22"/>
          <w:lang w:val="es-ES_tradnl"/>
        </w:rPr>
        <w:t>dies</w:t>
      </w:r>
      <w:proofErr w:type="spellEnd"/>
      <w:r w:rsidRPr="00923C6D">
        <w:rPr>
          <w:rFonts w:cs="Arial"/>
          <w:i/>
          <w:iCs/>
          <w:sz w:val="22"/>
          <w:szCs w:val="22"/>
          <w:lang w:val="es-ES_tradnl"/>
        </w:rPr>
        <w:t xml:space="preserve"> a quo</w:t>
      </w:r>
      <w:r>
        <w:rPr>
          <w:rFonts w:cs="Arial"/>
          <w:sz w:val="22"/>
          <w:szCs w:val="22"/>
          <w:lang w:val="es-ES_tradnl"/>
        </w:rPr>
        <w:t xml:space="preserve"> y el momento de conocimiento del Cliente, no cabe duda de que éste ha podido conocer desde que </w:t>
      </w:r>
      <w:r w:rsidRPr="00923C6D">
        <w:rPr>
          <w:rFonts w:cs="Arial"/>
          <w:b/>
          <w:bCs/>
          <w:sz w:val="22"/>
          <w:szCs w:val="22"/>
          <w:u w:val="single"/>
          <w:lang w:val="es-ES_tradnl"/>
        </w:rPr>
        <w:t xml:space="preserve">se le ha notificado mensualmente en su extracto que debía pagar en concepto de </w:t>
      </w:r>
      <w:r w:rsidRPr="00923C6D">
        <w:rPr>
          <w:rFonts w:cs="Arial"/>
          <w:b/>
          <w:bCs/>
          <w:sz w:val="22"/>
          <w:szCs w:val="22"/>
          <w:highlight w:val="yellow"/>
          <w:u w:val="single"/>
          <w:lang w:val="es-ES_tradnl"/>
        </w:rPr>
        <w:t>comisión ****</w:t>
      </w:r>
      <w:r w:rsidRPr="00923C6D">
        <w:rPr>
          <w:rFonts w:cs="Arial"/>
          <w:sz w:val="22"/>
          <w:szCs w:val="22"/>
          <w:highlight w:val="yellow"/>
          <w:lang w:val="es-ES_tradnl"/>
        </w:rPr>
        <w:t>.</w:t>
      </w:r>
      <w:r>
        <w:rPr>
          <w:rFonts w:cs="Arial"/>
          <w:sz w:val="22"/>
          <w:szCs w:val="22"/>
          <w:lang w:val="es-ES_tradnl"/>
        </w:rPr>
        <w:t xml:space="preserve">  </w:t>
      </w:r>
      <w:r w:rsidRPr="00603762">
        <w:rPr>
          <w:rFonts w:cs="Arial"/>
          <w:b/>
          <w:bCs/>
          <w:sz w:val="22"/>
          <w:szCs w:val="22"/>
          <w:highlight w:val="green"/>
          <w:u w:val="single"/>
          <w:lang w:val="es-ES_tradnl"/>
        </w:rPr>
        <w:t xml:space="preserve">[INDICAR TIPO DE COMISION O CLAUSULA, SI SE LE HUBIERA COBRADO] </w:t>
      </w:r>
      <w:r w:rsidRPr="00603762">
        <w:rPr>
          <w:rFonts w:cs="Arial"/>
          <w:sz w:val="22"/>
          <w:szCs w:val="22"/>
          <w:highlight w:val="yellow"/>
          <w:lang w:val="es-ES_tradnl"/>
        </w:rPr>
        <w:t>.</w:t>
      </w:r>
      <w:r w:rsidRPr="00603762">
        <w:rPr>
          <w:rFonts w:cs="Arial"/>
          <w:sz w:val="22"/>
          <w:szCs w:val="22"/>
          <w:lang w:val="es-ES_tradnl"/>
        </w:rPr>
        <w:t xml:space="preserve"> </w:t>
      </w: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la cláusula abusiva comience a correr desde el momento de cada pago sin más, </w:t>
      </w:r>
      <w:r w:rsidRPr="002923CC">
        <w:rPr>
          <w:rFonts w:eastAsia="Calibri" w:cs="Arial"/>
          <w:sz w:val="22"/>
          <w:szCs w:val="22"/>
          <w:lang w:val="es-ES_tradnl" w:eastAsia="en-US"/>
        </w:rPr>
        <w:t xml:space="preserve">sino </w:t>
      </w:r>
      <w:r w:rsidRPr="00923C6D">
        <w:rPr>
          <w:rFonts w:eastAsia="Calibri" w:cs="Arial"/>
          <w:sz w:val="22"/>
          <w:szCs w:val="22"/>
          <w:lang w:val="es-ES_tradnl" w:eastAsia="en-US"/>
        </w:rPr>
        <w:t>desde el momento en que el consumidor adquiere conocimiento de que la cláusula cuestionada le está siendo aplicada</w:t>
      </w:r>
      <w:r w:rsidRPr="002923CC">
        <w:rPr>
          <w:rFonts w:eastAsia="Calibri" w:cs="Arial"/>
          <w:sz w:val="22"/>
          <w:szCs w:val="22"/>
          <w:lang w:val="es-ES_tradnl" w:eastAsia="en-US"/>
        </w:rPr>
        <w:t>, conocimiento</w:t>
      </w:r>
      <w:r>
        <w:rPr>
          <w:rFonts w:eastAsia="Calibri" w:cs="Arial"/>
          <w:sz w:val="22"/>
          <w:szCs w:val="22"/>
          <w:lang w:val="es-ES_tradnl" w:eastAsia="en-US"/>
        </w:rPr>
        <w:t xml:space="preserve"> que se produce de forma simultánea y mes tras mes, a través de los recibos mensuales, con desglose de los conceptos abonados, y que la entidad le gira puntualmente. De igual modo, también ha tenido este conocimiento con </w:t>
      </w:r>
      <w:r w:rsidRPr="00923C6D">
        <w:rPr>
          <w:rFonts w:eastAsia="Calibri" w:cs="Arial"/>
          <w:sz w:val="22"/>
          <w:szCs w:val="22"/>
          <w:u w:val="single"/>
          <w:lang w:val="es-ES_tradnl" w:eastAsia="en-US"/>
        </w:rPr>
        <w:t xml:space="preserve">la publicación de la Sentencia de </w:t>
      </w:r>
      <w:proofErr w:type="spellStart"/>
      <w:r w:rsidRPr="00923C6D">
        <w:rPr>
          <w:rFonts w:eastAsia="Calibri" w:cs="Arial"/>
          <w:sz w:val="22"/>
          <w:szCs w:val="22"/>
          <w:u w:val="single"/>
          <w:lang w:val="es-ES_tradnl" w:eastAsia="en-US"/>
        </w:rPr>
        <w:t>abusividad</w:t>
      </w:r>
      <w:proofErr w:type="spellEnd"/>
      <w:r>
        <w:rPr>
          <w:rFonts w:eastAsia="Calibri" w:cs="Arial"/>
          <w:sz w:val="22"/>
          <w:szCs w:val="22"/>
          <w:lang w:val="es-ES_tradnl" w:eastAsia="en-US"/>
        </w:rPr>
        <w:t>, por lo que la acción restitutoria estaría igualmente prescrita.</w:t>
      </w:r>
    </w:p>
    <w:p w14:paraId="56378DC0" w14:textId="77777777" w:rsidR="007F53F7" w:rsidRDefault="007F53F7" w:rsidP="00132009">
      <w:pPr>
        <w:pStyle w:val="Body1"/>
        <w:spacing w:line="360" w:lineRule="auto"/>
        <w:ind w:left="1440" w:hanging="1440"/>
        <w:rPr>
          <w:rFonts w:cs="Arial"/>
          <w:b/>
          <w:bCs/>
          <w:caps/>
          <w:sz w:val="22"/>
          <w:szCs w:val="22"/>
          <w:lang w:val="es-ES_tradnl"/>
        </w:rPr>
      </w:pPr>
    </w:p>
    <w:p w14:paraId="2632C08A" w14:textId="1C9333D1" w:rsidR="00132009" w:rsidRPr="006C0773" w:rsidRDefault="00132009" w:rsidP="00132009">
      <w:pPr>
        <w:pStyle w:val="Body1"/>
        <w:spacing w:line="360" w:lineRule="auto"/>
        <w:ind w:left="1440" w:hanging="1440"/>
        <w:rPr>
          <w:rFonts w:cs="Arial"/>
          <w:b/>
          <w:bCs/>
          <w:caps/>
          <w:sz w:val="22"/>
          <w:szCs w:val="22"/>
          <w:lang w:val="es-ES_tradnl"/>
        </w:rPr>
      </w:pPr>
      <w:r w:rsidRPr="006C0773">
        <w:rPr>
          <w:rFonts w:cs="Arial"/>
          <w:b/>
          <w:bCs/>
          <w:caps/>
          <w:sz w:val="22"/>
          <w:szCs w:val="22"/>
          <w:lang w:val="es-ES_tradnl"/>
        </w:rPr>
        <w:t xml:space="preserve">PRIMERO. - </w:t>
      </w:r>
      <w:r>
        <w:rPr>
          <w:rFonts w:cs="Arial"/>
          <w:b/>
          <w:bCs/>
          <w:caps/>
          <w:sz w:val="22"/>
          <w:szCs w:val="22"/>
          <w:lang w:val="es-ES_tradnl"/>
        </w:rPr>
        <w:tab/>
      </w:r>
      <w:r w:rsidRPr="006C0773">
        <w:rPr>
          <w:rFonts w:cs="Arial"/>
          <w:b/>
          <w:bCs/>
          <w:caps/>
          <w:sz w:val="22"/>
          <w:szCs w:val="22"/>
          <w:lang w:val="es-ES_tradnl"/>
        </w:rPr>
        <w:t>LA TARJETA NO ES USURARIA DE CONFORMIDAD CON LA JURISPRUDENCIA</w:t>
      </w:r>
    </w:p>
    <w:p w14:paraId="4A4F323D" w14:textId="2F89E7D1" w:rsidR="00143178" w:rsidRDefault="00132009" w:rsidP="00132009">
      <w:pPr>
        <w:pStyle w:val="Body1"/>
        <w:spacing w:line="360" w:lineRule="auto"/>
        <w:rPr>
          <w:rFonts w:cs="Arial"/>
          <w:sz w:val="22"/>
          <w:szCs w:val="22"/>
          <w:lang w:val="es-ES"/>
        </w:rPr>
      </w:pPr>
      <w:r w:rsidRPr="006C0773">
        <w:rPr>
          <w:rFonts w:cs="Arial"/>
          <w:sz w:val="22"/>
          <w:szCs w:val="22"/>
          <w:lang w:val="es-ES"/>
        </w:rPr>
        <w:t xml:space="preserve">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w:t>
      </w:r>
      <w:r w:rsidRPr="00143178">
        <w:rPr>
          <w:rFonts w:cs="Arial"/>
          <w:sz w:val="22"/>
          <w:szCs w:val="22"/>
          <w:highlight w:val="yellow"/>
          <w:lang w:val="es-ES"/>
        </w:rPr>
        <w:t xml:space="preserve">trovertido es de </w:t>
      </w:r>
      <w:r w:rsidR="00143178" w:rsidRPr="00143178">
        <w:rPr>
          <w:rFonts w:cs="Arial"/>
          <w:sz w:val="22"/>
          <w:szCs w:val="22"/>
          <w:highlight w:val="yellow"/>
          <w:lang w:val="es-ES"/>
        </w:rPr>
        <w:t>24,71</w:t>
      </w:r>
      <w:r w:rsidRPr="00143178">
        <w:rPr>
          <w:rFonts w:cs="Arial"/>
          <w:sz w:val="22"/>
          <w:szCs w:val="22"/>
          <w:highlight w:val="yellow"/>
          <w:lang w:val="es-ES"/>
        </w:rPr>
        <w:t xml:space="preserve">% TAE para compras y </w:t>
      </w:r>
      <w:r w:rsidR="00143178" w:rsidRPr="00143178">
        <w:rPr>
          <w:rFonts w:cs="Arial"/>
          <w:sz w:val="22"/>
          <w:szCs w:val="22"/>
          <w:highlight w:val="yellow"/>
          <w:lang w:val="es-ES"/>
        </w:rPr>
        <w:t>26,82</w:t>
      </w:r>
      <w:r w:rsidRPr="00143178">
        <w:rPr>
          <w:rFonts w:cs="Arial"/>
          <w:sz w:val="22"/>
          <w:szCs w:val="22"/>
          <w:highlight w:val="yellow"/>
          <w:lang w:val="es-ES"/>
        </w:rPr>
        <w:t xml:space="preserve">% TAE para disposición de </w:t>
      </w:r>
      <w:r w:rsidRPr="00143178">
        <w:rPr>
          <w:rFonts w:cs="Arial"/>
          <w:sz w:val="22"/>
          <w:szCs w:val="22"/>
          <w:highlight w:val="yellow"/>
          <w:lang w:val="es-ES"/>
        </w:rPr>
        <w:lastRenderedPageBreak/>
        <w:t>efectivo.</w:t>
      </w:r>
      <w:r>
        <w:rPr>
          <w:rFonts w:cs="Arial"/>
          <w:sz w:val="22"/>
          <w:szCs w:val="22"/>
          <w:lang w:val="es-ES"/>
        </w:rPr>
        <w:t xml:space="preserve"> Así, tal y como ya ha indicado el Tribunal Supremo</w:t>
      </w:r>
      <w:r>
        <w:rPr>
          <w:rStyle w:val="Refdenotaalpie"/>
          <w:rFonts w:cs="Arial"/>
          <w:sz w:val="22"/>
          <w:szCs w:val="22"/>
          <w:lang w:val="es-ES"/>
        </w:rPr>
        <w:footnoteReference w:id="24"/>
      </w:r>
      <w:r w:rsidRPr="006C0773">
        <w:rPr>
          <w:rFonts w:cs="Arial"/>
          <w:sz w:val="22"/>
          <w:szCs w:val="22"/>
          <w:lang w:val="es-ES"/>
        </w:rPr>
        <w:t xml:space="preserve"> </w:t>
      </w:r>
      <w:r>
        <w:rPr>
          <w:rFonts w:cs="Arial"/>
          <w:sz w:val="22"/>
          <w:szCs w:val="22"/>
          <w:lang w:val="es-ES"/>
        </w:rPr>
        <w:t xml:space="preserve">si existen varias </w:t>
      </w:r>
      <w:proofErr w:type="spellStart"/>
      <w:r>
        <w:rPr>
          <w:rFonts w:cs="Arial"/>
          <w:sz w:val="22"/>
          <w:szCs w:val="22"/>
          <w:lang w:val="es-ES"/>
        </w:rPr>
        <w:t>TAEs</w:t>
      </w:r>
      <w:proofErr w:type="spellEnd"/>
      <w:r>
        <w:rPr>
          <w:rFonts w:cs="Arial"/>
          <w:sz w:val="22"/>
          <w:szCs w:val="22"/>
          <w:lang w:val="es-ES"/>
        </w:rPr>
        <w:t xml:space="preserve"> fijadas en la Tarjeta, se deberá en su caso, realizar el promedio de ellas. </w:t>
      </w:r>
    </w:p>
    <w:p w14:paraId="6AB62D84" w14:textId="2517C41F" w:rsidR="00143178" w:rsidRDefault="00132009" w:rsidP="00132009">
      <w:pPr>
        <w:pStyle w:val="Body1"/>
        <w:spacing w:line="360" w:lineRule="auto"/>
        <w:rPr>
          <w:rFonts w:cs="Arial"/>
          <w:sz w:val="22"/>
          <w:szCs w:val="22"/>
          <w:lang w:val="es-ES"/>
        </w:rPr>
      </w:pPr>
      <w:r>
        <w:rPr>
          <w:rFonts w:cs="Arial"/>
          <w:sz w:val="22"/>
          <w:szCs w:val="22"/>
          <w:lang w:val="es-ES"/>
        </w:rPr>
        <w:t xml:space="preserve">Así, en este caso, la TAE que debe ser analizada a los efectos de la usura será </w:t>
      </w:r>
      <w:r w:rsidRPr="00143178">
        <w:rPr>
          <w:rFonts w:cs="Arial"/>
          <w:sz w:val="22"/>
          <w:szCs w:val="22"/>
          <w:highlight w:val="yellow"/>
          <w:lang w:val="es-ES"/>
        </w:rPr>
        <w:t xml:space="preserve">de </w:t>
      </w:r>
      <w:r w:rsidR="00C8391D">
        <w:rPr>
          <w:rFonts w:cs="Arial"/>
          <w:sz w:val="22"/>
          <w:szCs w:val="22"/>
          <w:highlight w:val="yellow"/>
          <w:lang w:val="es-ES"/>
        </w:rPr>
        <w:fldChar w:fldCharType="begin"/>
      </w:r>
      <w:r w:rsidR="00C8391D">
        <w:rPr>
          <w:rFonts w:cs="Arial"/>
          <w:sz w:val="22"/>
          <w:szCs w:val="22"/>
          <w:highlight w:val="yellow"/>
          <w:lang w:val="es-ES"/>
        </w:rPr>
        <w:instrText>persovalores_personalizable1412</w:instrText>
      </w:r>
      <w:r w:rsidR="00C8391D">
        <w:rPr>
          <w:rFonts w:cs="Arial"/>
          <w:sz w:val="22"/>
          <w:szCs w:val="22"/>
          <w:highlight w:val="yellow"/>
          <w:lang w:val="es-ES"/>
        </w:rPr>
        <w:fldChar w:fldCharType="separate"/>
      </w:r>
      <w:r w:rsidR="00C8391D">
        <w:rPr>
          <w:rFonts w:cs="Arial"/>
          <w:noProof/>
          <w:sz w:val="22"/>
          <w:szCs w:val="22"/>
          <w:highlight w:val="yellow"/>
          <w:lang w:val="es-ES"/>
        </w:rPr>
        <w:t>«WIZINK_TAE_CALCULADA»</w:t>
      </w:r>
      <w:r w:rsidR="00C8391D">
        <w:rPr>
          <w:rFonts w:cs="Arial"/>
          <w:sz w:val="22"/>
          <w:szCs w:val="22"/>
          <w:highlight w:val="yellow"/>
          <w:lang w:val="es-ES"/>
        </w:rPr>
        <w:fldChar w:fldCharType="end"/>
      </w:r>
      <w:r w:rsidR="00C8391D">
        <w:rPr>
          <w:rFonts w:cs="Arial"/>
          <w:sz w:val="22"/>
          <w:szCs w:val="22"/>
          <w:highlight w:val="yellow"/>
          <w:lang w:val="es-ES"/>
        </w:rPr>
        <w:t xml:space="preserve"> </w:t>
      </w:r>
      <w:r w:rsidR="0009508A" w:rsidRPr="0009508A">
        <w:rPr>
          <w:rFonts w:cs="Arial"/>
          <w:sz w:val="22"/>
          <w:szCs w:val="22"/>
          <w:highlight w:val="yellow"/>
          <w:lang w:val="es-ES"/>
        </w:rPr>
        <w:t>%.</w:t>
      </w:r>
      <w:r>
        <w:rPr>
          <w:rFonts w:cs="Arial"/>
          <w:sz w:val="22"/>
          <w:szCs w:val="22"/>
          <w:lang w:val="es-ES"/>
        </w:rPr>
        <w:t xml:space="preserve"> </w:t>
      </w:r>
    </w:p>
    <w:p w14:paraId="3A26F4B7"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p>
    <w:p w14:paraId="0386E5C1"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Los elementos o datos con los que procede realizar el “juicio de usura” están perfectamente definidos. Así, hoy nadie puede discutir:</w:t>
      </w:r>
    </w:p>
    <w:p w14:paraId="6928C559" w14:textId="77777777" w:rsidR="00132009" w:rsidRPr="006C0773" w:rsidRDefault="00132009" w:rsidP="006A4042">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tipo de interés remuneratorio de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únicamente puede ser considerado usurario si excede en más de seis puntos el tipo medio de mercado para este producto vigente o existente el año de su contratación. </w:t>
      </w:r>
    </w:p>
    <w:p w14:paraId="5C27D5ED" w14:textId="77777777" w:rsidR="00132009" w:rsidRPr="006C0773" w:rsidRDefault="00132009" w:rsidP="006A4042">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Alto Tribunal subraya que el tipo medio publicado por el Banco de España no puede compararse directamente con la TAE del </w:t>
      </w:r>
      <w:r>
        <w:rPr>
          <w:rFonts w:cs="Arial"/>
          <w:sz w:val="22"/>
          <w:szCs w:val="22"/>
          <w:lang w:val="es-ES"/>
        </w:rPr>
        <w:t>contrato</w:t>
      </w:r>
      <w:r w:rsidRPr="006C0773">
        <w:rPr>
          <w:rFonts w:cs="Arial"/>
          <w:sz w:val="22"/>
          <w:szCs w:val="22"/>
          <w:lang w:val="es-ES"/>
        </w:rPr>
        <w:t xml:space="preserve"> porque los tipos que publica el Banco de España son TEDR (que equivalen a la TAE sin comisiones). Como consecuencia de ello, </w:t>
      </w:r>
      <w:r w:rsidRPr="006C0773">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y no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TEDRs</w:t>
      </w:r>
      <w:proofErr w:type="spellEnd"/>
      <w:r w:rsidRPr="006C0773">
        <w:rPr>
          <w:rFonts w:cs="Arial"/>
          <w:sz w:val="22"/>
          <w:szCs w:val="22"/>
          <w:lang w:val="es-ES"/>
        </w:rPr>
        <w:t xml:space="preserve">: </w:t>
      </w:r>
    </w:p>
    <w:p w14:paraId="7F46C2D4" w14:textId="77777777" w:rsidR="00132009" w:rsidRPr="006C0773" w:rsidRDefault="00132009" w:rsidP="00132009">
      <w:pPr>
        <w:pStyle w:val="Body1"/>
        <w:spacing w:line="360" w:lineRule="auto"/>
        <w:ind w:left="993"/>
        <w:rPr>
          <w:rFonts w:cs="Arial"/>
          <w:sz w:val="22"/>
          <w:szCs w:val="22"/>
          <w:lang w:val="es-ES"/>
        </w:rPr>
      </w:pPr>
      <w:r w:rsidRPr="006C0773">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que si a ese TEDR se le añadieran las comisiones, el tipo sería ligeramente superior, y la diferencia con la TAE también ligeramente menor, con el consiguiente efecto respecto de la posibilidad de apreciar la usura. De tal forma que, en los </w:t>
      </w:r>
      <w:r>
        <w:rPr>
          <w:rFonts w:cs="Arial"/>
          <w:i/>
          <w:iCs/>
          <w:sz w:val="22"/>
          <w:szCs w:val="22"/>
          <w:lang w:val="es-ES"/>
        </w:rPr>
        <w:t>Contrato</w:t>
      </w:r>
      <w:r w:rsidRPr="006C0773">
        <w:rPr>
          <w:rFonts w:cs="Arial"/>
          <w:i/>
          <w:iCs/>
          <w:sz w:val="22"/>
          <w:szCs w:val="22"/>
          <w:lang w:val="es-ES"/>
        </w:rPr>
        <w:t xml:space="preserve">s posteriores a junio de 2010, se puede seguir acudiendo al boletín estadístico del Banco de España, y al mismo tiempo </w:t>
      </w:r>
      <w:r w:rsidRPr="006C0773">
        <w:rPr>
          <w:rFonts w:cs="Arial"/>
          <w:b/>
          <w:bCs/>
          <w:i/>
          <w:iCs/>
          <w:sz w:val="22"/>
          <w:szCs w:val="22"/>
          <w:u w:val="single"/>
          <w:lang w:val="es-ES"/>
        </w:rPr>
        <w:t xml:space="preserve">permitir que el índice publicado se complemente con lo que correspondería a la vista </w:t>
      </w:r>
      <w:r w:rsidRPr="006C0773">
        <w:rPr>
          <w:rFonts w:cs="Arial"/>
          <w:b/>
          <w:bCs/>
          <w:i/>
          <w:iCs/>
          <w:sz w:val="22"/>
          <w:szCs w:val="22"/>
          <w:u w:val="single"/>
          <w:lang w:val="es-ES"/>
        </w:rPr>
        <w:lastRenderedPageBreak/>
        <w:t>de las comisiones generalmente aplicadas por las entidades financieras</w:t>
      </w:r>
      <w:r w:rsidRPr="006C0773">
        <w:rPr>
          <w:rFonts w:cs="Arial"/>
          <w:i/>
          <w:iCs/>
          <w:sz w:val="22"/>
          <w:szCs w:val="22"/>
          <w:lang w:val="es-ES"/>
        </w:rPr>
        <w:t>”.</w:t>
      </w:r>
      <w:r w:rsidRPr="006C0773">
        <w:rPr>
          <w:rFonts w:cs="Arial"/>
          <w:sz w:val="22"/>
          <w:szCs w:val="22"/>
          <w:lang w:val="es-ES_tradnl"/>
        </w:rPr>
        <w:t xml:space="preserve"> </w:t>
      </w:r>
      <w:r w:rsidRPr="006C0773">
        <w:rPr>
          <w:rFonts w:cs="Arial"/>
          <w:i/>
          <w:iCs/>
          <w:sz w:val="22"/>
          <w:szCs w:val="22"/>
          <w:lang w:val="es-ES"/>
        </w:rPr>
        <w:t>(Énfasis añadido)</w:t>
      </w:r>
    </w:p>
    <w:p w14:paraId="58AD4822" w14:textId="77777777" w:rsidR="00132009" w:rsidRPr="006C0773" w:rsidRDefault="00132009" w:rsidP="006A4042">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No obstante, el Alto Tribunal considera una referencia válida en ausencia de prueba por las partes de ese tipo medio (del “</w:t>
      </w:r>
      <w:r w:rsidRPr="006C0773">
        <w:rPr>
          <w:rFonts w:cs="Arial"/>
          <w:i/>
          <w:iCs/>
          <w:sz w:val="22"/>
          <w:szCs w:val="22"/>
          <w:lang w:val="es-ES"/>
        </w:rPr>
        <w:t>interés normal</w:t>
      </w:r>
      <w:r w:rsidRPr="006C0773">
        <w:rPr>
          <w:rFonts w:cs="Arial"/>
          <w:sz w:val="22"/>
          <w:szCs w:val="22"/>
          <w:lang w:val="es-ES"/>
        </w:rPr>
        <w:t>”), el tipo medio publicado por el Banco de España en su boletín estadístico para el año que corresponda dentro de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r>
        <w:rPr>
          <w:rFonts w:cs="Arial"/>
          <w:sz w:val="22"/>
          <w:szCs w:val="22"/>
          <w:lang w:val="es-ES"/>
        </w:rPr>
        <w:t>.</w:t>
      </w:r>
    </w:p>
    <w:p w14:paraId="0AB529C7" w14:textId="5BDFEEFE"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Por tanto, la única cuestión sujeta a prueba es la diferencia existente entre el TEDR y la TAE en el año de contratación de la Tarjeta (en nuestro caso, </w:t>
      </w:r>
      <w:r w:rsidR="00C8391D">
        <w:rPr>
          <w:rFonts w:cs="Arial"/>
          <w:sz w:val="22"/>
          <w:szCs w:val="22"/>
          <w:highlight w:val="yellow"/>
          <w:lang w:val="es-ES"/>
        </w:rPr>
        <w:fldChar w:fldCharType="begin"/>
      </w:r>
      <w:r w:rsidR="00C8391D">
        <w:rPr>
          <w:rFonts w:cs="Arial"/>
          <w:sz w:val="22"/>
          <w:szCs w:val="22"/>
          <w:highlight w:val="yellow"/>
          <w:lang w:val="es-ES"/>
        </w:rPr>
        <w:instrText>persovalores_personalizable180</w:instrText>
      </w:r>
      <w:r w:rsidR="00C8391D">
        <w:rPr>
          <w:rFonts w:cs="Arial"/>
          <w:sz w:val="22"/>
          <w:szCs w:val="22"/>
          <w:highlight w:val="yellow"/>
          <w:lang w:val="es-ES"/>
        </w:rPr>
        <w:fldChar w:fldCharType="separate"/>
      </w:r>
      <w:r w:rsidR="00C8391D">
        <w:rPr>
          <w:rFonts w:cs="Arial"/>
          <w:noProof/>
          <w:sz w:val="22"/>
          <w:szCs w:val="22"/>
          <w:highlight w:val="yellow"/>
          <w:lang w:val="es-ES"/>
        </w:rPr>
        <w:t>«WIZINK_AÑO_DE_CONTRATACIÓN»</w:t>
      </w:r>
      <w:r w:rsidR="00C8391D">
        <w:rPr>
          <w:rFonts w:cs="Arial"/>
          <w:sz w:val="22"/>
          <w:szCs w:val="22"/>
          <w:highlight w:val="yellow"/>
          <w:lang w:val="es-ES"/>
        </w:rPr>
        <w:fldChar w:fldCharType="end"/>
      </w:r>
      <w:r w:rsidR="00C8391D">
        <w:rPr>
          <w:rFonts w:cs="Arial"/>
          <w:sz w:val="22"/>
          <w:szCs w:val="22"/>
          <w:lang w:val="es-ES"/>
        </w:rPr>
        <w:t xml:space="preserve"> </w:t>
      </w:r>
      <w:r w:rsidRPr="006C0773">
        <w:rPr>
          <w:rFonts w:cs="Arial"/>
          <w:sz w:val="22"/>
          <w:szCs w:val="22"/>
          <w:lang w:val="es-ES"/>
        </w:rPr>
        <w:t>) (en palabras del TS, “</w:t>
      </w:r>
      <w:r w:rsidRPr="006C0773">
        <w:rPr>
          <w:rFonts w:cs="Arial"/>
          <w:i/>
          <w:iCs/>
          <w:sz w:val="22"/>
          <w:szCs w:val="22"/>
          <w:lang w:val="es-ES"/>
        </w:rPr>
        <w:t>las comisiones generalmente aplicadas por las entidades financieras</w:t>
      </w:r>
      <w:r w:rsidRPr="006C0773">
        <w:rPr>
          <w:rFonts w:cs="Arial"/>
          <w:sz w:val="22"/>
          <w:szCs w:val="22"/>
          <w:lang w:val="es-ES"/>
        </w:rPr>
        <w:t>”</w:t>
      </w:r>
      <w:r w:rsidRPr="006C0773">
        <w:rPr>
          <w:rStyle w:val="Refdenotaalpie"/>
          <w:rFonts w:cs="Arial"/>
          <w:bCs/>
          <w:sz w:val="22"/>
          <w:szCs w:val="22"/>
          <w:lang w:val="es-ES"/>
        </w:rPr>
        <w:footnoteReference w:id="25"/>
      </w:r>
      <w:r w:rsidRPr="006C0773">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63108092"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El importe de las “</w:t>
      </w:r>
      <w:r w:rsidRPr="006C0773">
        <w:rPr>
          <w:rFonts w:cs="Arial"/>
          <w:i/>
          <w:iCs/>
          <w:sz w:val="22"/>
          <w:szCs w:val="22"/>
          <w:lang w:val="es-ES"/>
        </w:rPr>
        <w:t>comisiones generalmente aplicadas por las entidades financieras</w:t>
      </w:r>
      <w:r w:rsidRPr="006C0773">
        <w:rPr>
          <w:rFonts w:cs="Arial"/>
          <w:sz w:val="22"/>
          <w:szCs w:val="22"/>
          <w:lang w:val="es-ES"/>
        </w:rPr>
        <w:t xml:space="preserve">”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todos aquellos años respecto de los que existen datos reportados al Banco de España que permiten realizar el cálculo. Acompañamos copia del informe como </w:t>
      </w:r>
      <w:r w:rsidRPr="00603762">
        <w:rPr>
          <w:rFonts w:cs="Arial"/>
          <w:b/>
          <w:bCs/>
          <w:color w:val="00B050"/>
          <w:sz w:val="22"/>
          <w:szCs w:val="22"/>
          <w:lang w:val="es-ES"/>
        </w:rPr>
        <w:t>Documento 2 Contestación</w:t>
      </w:r>
      <w:r w:rsidRPr="00603762">
        <w:rPr>
          <w:rFonts w:cs="Arial"/>
          <w:sz w:val="22"/>
          <w:szCs w:val="22"/>
          <w:lang w:val="es-ES"/>
        </w:rPr>
        <w:t>.</w:t>
      </w:r>
    </w:p>
    <w:p w14:paraId="0B21539C" w14:textId="77777777" w:rsidR="00132009" w:rsidRPr="00603762" w:rsidRDefault="00132009" w:rsidP="00132009">
      <w:pPr>
        <w:pStyle w:val="Body1"/>
        <w:spacing w:before="120" w:after="240" w:line="360" w:lineRule="auto"/>
        <w:rPr>
          <w:rFonts w:cs="Arial"/>
          <w:sz w:val="22"/>
          <w:szCs w:val="22"/>
          <w:lang w:val="es-ES"/>
        </w:rPr>
      </w:pPr>
      <w:r w:rsidRPr="00603762">
        <w:rPr>
          <w:rFonts w:cs="Arial"/>
          <w:b/>
          <w:sz w:val="22"/>
          <w:szCs w:val="22"/>
          <w:highlight w:val="green"/>
          <w:lang w:val="es-ES"/>
        </w:rPr>
        <w:t xml:space="preserve">[EN ARAGON, CANTABRIA, NAVARRA, PAIS VASCO Y CATALUÑA como se aportará Anexo al informe pericial -  añadid lo siguiente]  </w:t>
      </w:r>
      <w:r w:rsidRPr="00603762">
        <w:rPr>
          <w:rFonts w:cs="Arial"/>
          <w:b/>
          <w:sz w:val="22"/>
          <w:szCs w:val="22"/>
          <w:lang w:val="es-ES"/>
        </w:rPr>
        <w:t xml:space="preserve"> </w:t>
      </w:r>
      <w:r w:rsidRPr="00603762">
        <w:rPr>
          <w:rFonts w:cs="Arial"/>
          <w:sz w:val="22"/>
          <w:szCs w:val="22"/>
          <w:lang w:val="es-ES"/>
        </w:rPr>
        <w:t xml:space="preserve">y como </w:t>
      </w:r>
      <w:r w:rsidRPr="00603762">
        <w:rPr>
          <w:rFonts w:cs="Arial"/>
          <w:b/>
          <w:color w:val="00B050"/>
          <w:sz w:val="22"/>
          <w:szCs w:val="22"/>
          <w:lang w:val="es-ES"/>
        </w:rPr>
        <w:t>Documento 2bis</w:t>
      </w:r>
      <w:r w:rsidRPr="00603762">
        <w:rPr>
          <w:rFonts w:cs="Arial"/>
          <w:color w:val="00B050"/>
          <w:sz w:val="22"/>
          <w:szCs w:val="22"/>
          <w:lang w:val="es-ES"/>
        </w:rPr>
        <w:t xml:space="preserve"> </w:t>
      </w:r>
      <w:r w:rsidRPr="00603762">
        <w:rPr>
          <w:rFonts w:cs="Arial"/>
          <w:sz w:val="22"/>
          <w:szCs w:val="22"/>
          <w:lang w:val="es-ES"/>
        </w:rPr>
        <w:t>Contestación su Anexo.</w:t>
      </w:r>
      <w:r w:rsidRPr="00603762">
        <w:rPr>
          <w:rFonts w:cs="Arial"/>
          <w:b/>
          <w:sz w:val="22"/>
          <w:szCs w:val="22"/>
          <w:lang w:val="es-ES"/>
        </w:rPr>
        <w:t xml:space="preserve"> </w:t>
      </w:r>
    </w:p>
    <w:p w14:paraId="189130BC"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15076475"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lastRenderedPageBreak/>
        <w:t xml:space="preserve">El cálculo que realiza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es ciertamente sencillo. Primero, constata cuáles fueron las </w:t>
      </w:r>
      <w:proofErr w:type="spellStart"/>
      <w:r w:rsidRPr="006C0773">
        <w:rPr>
          <w:rFonts w:cs="Arial"/>
          <w:sz w:val="22"/>
          <w:szCs w:val="22"/>
          <w:lang w:val="es-ES"/>
        </w:rPr>
        <w:t>TAEs</w:t>
      </w:r>
      <w:proofErr w:type="spellEnd"/>
      <w:r w:rsidRPr="006C0773">
        <w:rPr>
          <w:rFonts w:cs="Arial"/>
          <w:sz w:val="22"/>
          <w:szCs w:val="22"/>
          <w:lang w:val="es-ES"/>
        </w:rPr>
        <w:t xml:space="preserve"> medias de mercado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6C0773">
        <w:rPr>
          <w:rFonts w:cs="Arial"/>
          <w:i/>
          <w:iCs/>
          <w:sz w:val="22"/>
          <w:szCs w:val="22"/>
          <w:lang w:val="es-ES"/>
        </w:rPr>
        <w:t>revolving</w:t>
      </w:r>
      <w:proofErr w:type="spellEnd"/>
      <w:r w:rsidRPr="006C0773">
        <w:rPr>
          <w:rFonts w:cs="Arial"/>
          <w:sz w:val="22"/>
          <w:szCs w:val="22"/>
          <w:lang w:val="es-ES"/>
        </w:rPr>
        <w:t>.</w:t>
      </w:r>
    </w:p>
    <w:p w14:paraId="57A58CE8"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De este modo,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confirma que las comisiones medias que las entidades aplicaron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fueron en cada uno de los años comprendidos entre 2010 y 2020 las que se muestran a continuación</w:t>
      </w:r>
      <w:r w:rsidRPr="006C0773">
        <w:rPr>
          <w:rStyle w:val="Refdenotaalpie"/>
          <w:rFonts w:cs="Arial"/>
          <w:sz w:val="22"/>
          <w:szCs w:val="22"/>
          <w:lang w:val="es-ES"/>
        </w:rPr>
        <w:footnoteReference w:id="26"/>
      </w:r>
      <w:r w:rsidRPr="006C0773">
        <w:rPr>
          <w:rFonts w:cs="Arial"/>
          <w:sz w:val="22"/>
          <w:szCs w:val="22"/>
          <w:lang w:val="es-ES"/>
        </w:rPr>
        <w:t>:</w:t>
      </w:r>
    </w:p>
    <w:p w14:paraId="051B8729" w14:textId="77777777" w:rsidR="00132009" w:rsidRDefault="00132009" w:rsidP="00132009">
      <w:pPr>
        <w:spacing w:after="210" w:line="360" w:lineRule="auto"/>
        <w:rPr>
          <w:rFonts w:cs="Arial"/>
          <w:sz w:val="22"/>
          <w:szCs w:val="22"/>
          <w:lang w:val="es-ES"/>
        </w:rPr>
      </w:pPr>
      <w:bookmarkStart w:id="17" w:name="_Hlk129605960"/>
      <w:r>
        <w:rPr>
          <w:noProof/>
          <w:lang w:val="es-ES" w:eastAsia="es-ES"/>
        </w:rPr>
        <w:drawing>
          <wp:inline distT="0" distB="0" distL="0" distR="0" wp14:anchorId="56ED7DDA" wp14:editId="7001FFB7">
            <wp:extent cx="5760085" cy="3590925"/>
            <wp:effectExtent l="19050" t="19050" r="12065" b="28575"/>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12"/>
                    <a:stretch>
                      <a:fillRect/>
                    </a:stretch>
                  </pic:blipFill>
                  <pic:spPr>
                    <a:xfrm>
                      <a:off x="0" y="0"/>
                      <a:ext cx="5760085" cy="3590925"/>
                    </a:xfrm>
                    <a:prstGeom prst="rect">
                      <a:avLst/>
                    </a:prstGeom>
                    <a:ln>
                      <a:solidFill>
                        <a:schemeClr val="accent3"/>
                      </a:solidFill>
                    </a:ln>
                  </pic:spPr>
                </pic:pic>
              </a:graphicData>
            </a:graphic>
          </wp:inline>
        </w:drawing>
      </w:r>
    </w:p>
    <w:bookmarkEnd w:id="17"/>
    <w:p w14:paraId="2237E7B0" w14:textId="77777777" w:rsidR="007F53F7" w:rsidRDefault="007F53F7" w:rsidP="00132009">
      <w:pPr>
        <w:spacing w:after="210" w:line="360" w:lineRule="auto"/>
        <w:rPr>
          <w:rFonts w:cs="Arial"/>
          <w:sz w:val="22"/>
          <w:szCs w:val="22"/>
          <w:lang w:val="es-ES"/>
        </w:rPr>
      </w:pPr>
    </w:p>
    <w:p w14:paraId="3AE7ECD8" w14:textId="315197C3" w:rsidR="00132009" w:rsidRPr="00603762" w:rsidRDefault="00132009" w:rsidP="00132009">
      <w:pPr>
        <w:spacing w:after="210" w:line="360" w:lineRule="auto"/>
        <w:rPr>
          <w:rFonts w:cs="Arial"/>
          <w:sz w:val="22"/>
          <w:szCs w:val="22"/>
          <w:lang w:val="es-ES"/>
        </w:rPr>
      </w:pPr>
      <w:r w:rsidRPr="005A2490">
        <w:rPr>
          <w:rFonts w:cs="Arial"/>
          <w:sz w:val="22"/>
          <w:szCs w:val="22"/>
          <w:highlight w:val="cyan"/>
          <w:lang w:val="es-ES"/>
        </w:rPr>
        <w:t xml:space="preserve">[TARJETAS ANTERIORES A 2010 TODAS, VERDE/ROJO – </w:t>
      </w:r>
      <w:r w:rsidRPr="005A2490">
        <w:rPr>
          <w:rFonts w:cs="Arial"/>
          <w:b/>
          <w:sz w:val="22"/>
          <w:szCs w:val="22"/>
          <w:highlight w:val="cyan"/>
          <w:lang w:val="es-ES"/>
        </w:rPr>
        <w:t>Defendemos TEDR y comisiones de 2010 DE NUESTRO INFORME]</w:t>
      </w:r>
    </w:p>
    <w:p w14:paraId="6E75EBEA" w14:textId="5F25FDE0"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 xml:space="preserve">Como se observa,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ascendió al 3%. Dado que el análisis está realizado con base en los datos que proporcionan las entidades financieras al Banco de España bajo las Circulares 1/2010 y </w:t>
      </w:r>
      <w:r w:rsidRPr="00603762">
        <w:rPr>
          <w:rFonts w:cs="Arial"/>
          <w:sz w:val="22"/>
          <w:szCs w:val="22"/>
          <w:lang w:val="es-ES"/>
        </w:rPr>
        <w:lastRenderedPageBreak/>
        <w:t xml:space="preserve">5/2012, no es posible determinar el importe medio exacto de comisiones para el año en el que se contrató la Tarjeta ( </w:t>
      </w:r>
      <w:r w:rsidR="00C8391D">
        <w:rPr>
          <w:rFonts w:cs="Arial"/>
          <w:sz w:val="22"/>
          <w:szCs w:val="22"/>
          <w:highlight w:val="yellow"/>
          <w:lang w:val="es-ES"/>
        </w:rPr>
        <w:fldChar w:fldCharType="begin"/>
      </w:r>
      <w:r w:rsidR="00C8391D">
        <w:rPr>
          <w:rFonts w:cs="Arial"/>
          <w:sz w:val="22"/>
          <w:szCs w:val="22"/>
          <w:highlight w:val="yellow"/>
          <w:lang w:val="es-ES"/>
        </w:rPr>
        <w:instrText>persovalores_personalizable180</w:instrText>
      </w:r>
      <w:r w:rsidR="00C8391D">
        <w:rPr>
          <w:rFonts w:cs="Arial"/>
          <w:sz w:val="22"/>
          <w:szCs w:val="22"/>
          <w:highlight w:val="yellow"/>
          <w:lang w:val="es-ES"/>
        </w:rPr>
        <w:fldChar w:fldCharType="separate"/>
      </w:r>
      <w:r w:rsidR="00C8391D">
        <w:rPr>
          <w:rFonts w:cs="Arial"/>
          <w:noProof/>
          <w:sz w:val="22"/>
          <w:szCs w:val="22"/>
          <w:highlight w:val="yellow"/>
          <w:lang w:val="es-ES"/>
        </w:rPr>
        <w:t>«WIZINK_AÑO_DE_CONTRATACIÓN»</w:t>
      </w:r>
      <w:r w:rsidR="00C8391D">
        <w:rPr>
          <w:rFonts w:cs="Arial"/>
          <w:sz w:val="22"/>
          <w:szCs w:val="22"/>
          <w:highlight w:val="yellow"/>
          <w:lang w:val="es-ES"/>
        </w:rPr>
        <w:fldChar w:fldCharType="end"/>
      </w:r>
      <w:r w:rsidR="00C8391D">
        <w:rPr>
          <w:rFonts w:cs="Arial"/>
          <w:sz w:val="22"/>
          <w:szCs w:val="22"/>
          <w:lang w:val="es-ES"/>
        </w:rPr>
        <w:t xml:space="preserve"> </w:t>
      </w:r>
      <w:r w:rsidRPr="00603762">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603762">
        <w:rPr>
          <w:rFonts w:cs="Arial"/>
          <w:sz w:val="22"/>
          <w:szCs w:val="22"/>
          <w:lang w:val="es-ES"/>
        </w:rPr>
        <w:t>TAEs</w:t>
      </w:r>
      <w:proofErr w:type="spellEnd"/>
      <w:r w:rsidRPr="00603762">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3CE85ADB" w14:textId="77777777"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 xml:space="preserve">Es lógico, por tanto, considerar que las comisiones medias antes del año 2010 eran semejantes a las que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confirma que se aplicaban entre 2010 y 2020: el 3%.</w:t>
      </w:r>
    </w:p>
    <w:p w14:paraId="38F25E4C" w14:textId="77777777"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537B26A6" w14:textId="6DA1CEA9" w:rsidR="00132009" w:rsidRPr="00603762" w:rsidRDefault="00132009" w:rsidP="0009508A">
      <w:pPr>
        <w:pStyle w:val="Body1"/>
        <w:spacing w:before="120" w:after="240" w:line="360" w:lineRule="auto"/>
        <w:jc w:val="center"/>
        <w:rPr>
          <w:rFonts w:cs="Arial"/>
          <w:sz w:val="22"/>
          <w:szCs w:val="22"/>
          <w:lang w:val="es-ES"/>
        </w:rPr>
      </w:pPr>
      <w:r w:rsidRPr="00603762">
        <w:rPr>
          <w:rFonts w:cs="Arial"/>
          <w:b/>
          <w:bCs/>
          <w:sz w:val="22"/>
          <w:szCs w:val="22"/>
          <w:lang w:val="es-ES"/>
        </w:rPr>
        <w:t>TEDR publicados por el Banco de España el año 2010 (19,3) + Comisiones (3,8) + 6 puntos=29,10</w:t>
      </w:r>
      <w:r w:rsidRPr="00603762">
        <w:rPr>
          <w:rFonts w:cs="Arial"/>
          <w:b/>
          <w:bCs/>
          <w:color w:val="FF0000"/>
          <w:sz w:val="22"/>
          <w:szCs w:val="22"/>
          <w:lang w:val="es-ES"/>
        </w:rPr>
        <w:t>&gt;</w:t>
      </w:r>
      <w:r w:rsidRPr="00143178">
        <w:rPr>
          <w:rFonts w:cs="Arial"/>
          <w:b/>
          <w:bCs/>
          <w:sz w:val="22"/>
          <w:szCs w:val="22"/>
          <w:highlight w:val="yellow"/>
          <w:lang w:val="es-ES"/>
        </w:rPr>
        <w:t>TAE pactado (</w:t>
      </w:r>
      <w:r w:rsidR="007F53F7">
        <w:rPr>
          <w:rFonts w:cs="Arial"/>
          <w:b/>
          <w:bCs/>
          <w:sz w:val="22"/>
          <w:szCs w:val="22"/>
          <w:highlight w:val="yellow"/>
          <w:lang w:val="es-ES"/>
        </w:rPr>
        <w:t xml:space="preserve"> </w:t>
      </w:r>
      <w:r w:rsidR="00C8391D">
        <w:rPr>
          <w:rFonts w:cs="Arial"/>
          <w:b/>
          <w:bCs/>
          <w:sz w:val="22"/>
          <w:szCs w:val="22"/>
          <w:highlight w:val="yellow"/>
          <w:lang w:val="es-ES"/>
        </w:rPr>
        <w:fldChar w:fldCharType="begin"/>
      </w:r>
      <w:r w:rsidR="00C8391D">
        <w:rPr>
          <w:rFonts w:cs="Arial"/>
          <w:b/>
          <w:bCs/>
          <w:sz w:val="22"/>
          <w:szCs w:val="22"/>
          <w:highlight w:val="yellow"/>
          <w:lang w:val="es-ES"/>
        </w:rPr>
        <w:instrText>persovalores_personalizable1412</w:instrText>
      </w:r>
      <w:r w:rsidR="00C8391D">
        <w:rPr>
          <w:rFonts w:cs="Arial"/>
          <w:b/>
          <w:bCs/>
          <w:sz w:val="22"/>
          <w:szCs w:val="22"/>
          <w:highlight w:val="yellow"/>
          <w:lang w:val="es-ES"/>
        </w:rPr>
        <w:fldChar w:fldCharType="separate"/>
      </w:r>
      <w:r w:rsidR="00C8391D">
        <w:rPr>
          <w:rFonts w:cs="Arial"/>
          <w:b/>
          <w:bCs/>
          <w:noProof/>
          <w:sz w:val="22"/>
          <w:szCs w:val="22"/>
          <w:highlight w:val="yellow"/>
          <w:lang w:val="es-ES"/>
        </w:rPr>
        <w:t>«WIZINK_TAE_CALCULADA»</w:t>
      </w:r>
      <w:r w:rsidR="00C8391D">
        <w:rPr>
          <w:rFonts w:cs="Arial"/>
          <w:b/>
          <w:bCs/>
          <w:sz w:val="22"/>
          <w:szCs w:val="22"/>
          <w:highlight w:val="yellow"/>
          <w:lang w:val="es-ES"/>
        </w:rPr>
        <w:fldChar w:fldCharType="end"/>
      </w:r>
      <w:r w:rsidR="0092624A">
        <w:rPr>
          <w:rFonts w:cs="Arial"/>
          <w:b/>
          <w:bCs/>
          <w:sz w:val="22"/>
          <w:szCs w:val="22"/>
          <w:highlight w:val="yellow"/>
          <w:lang w:val="es-ES"/>
        </w:rPr>
        <w:t xml:space="preserve"> </w:t>
      </w:r>
      <w:r w:rsidR="00143178" w:rsidRPr="00143178">
        <w:rPr>
          <w:rFonts w:cs="Arial"/>
          <w:b/>
          <w:bCs/>
          <w:sz w:val="22"/>
          <w:szCs w:val="22"/>
          <w:highlight w:val="yellow"/>
          <w:lang w:val="es-ES"/>
        </w:rPr>
        <w:t>%</w:t>
      </w:r>
      <w:r w:rsidRPr="00143178">
        <w:rPr>
          <w:rFonts w:cs="Arial"/>
          <w:b/>
          <w:bCs/>
          <w:sz w:val="22"/>
          <w:szCs w:val="22"/>
          <w:highlight w:val="yellow"/>
          <w:lang w:val="es-ES"/>
        </w:rPr>
        <w:t>)</w:t>
      </w:r>
    </w:p>
    <w:p w14:paraId="36868107" w14:textId="3BA9D9B1"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para el año </w:t>
      </w:r>
      <w:r w:rsidR="0092624A">
        <w:rPr>
          <w:rFonts w:cs="Arial"/>
          <w:sz w:val="22"/>
          <w:szCs w:val="22"/>
          <w:lang w:val="es-ES"/>
        </w:rPr>
        <w:fldChar w:fldCharType="begin"/>
      </w:r>
      <w:r w:rsidR="0092624A">
        <w:rPr>
          <w:rFonts w:cs="Arial"/>
          <w:sz w:val="22"/>
          <w:szCs w:val="22"/>
          <w:lang w:val="es-ES"/>
        </w:rPr>
        <w:instrText>persovalores_personalizable180</w:instrText>
      </w:r>
      <w:r w:rsidR="0092624A">
        <w:rPr>
          <w:rFonts w:cs="Arial"/>
          <w:sz w:val="22"/>
          <w:szCs w:val="22"/>
          <w:lang w:val="es-ES"/>
        </w:rPr>
        <w:fldChar w:fldCharType="separate"/>
      </w:r>
      <w:r w:rsidR="0092624A">
        <w:rPr>
          <w:rFonts w:cs="Arial"/>
          <w:noProof/>
          <w:sz w:val="22"/>
          <w:szCs w:val="22"/>
          <w:lang w:val="es-ES"/>
        </w:rPr>
        <w:t>«</w:t>
      </w:r>
      <w:proofErr w:type="spellStart"/>
      <w:r w:rsidR="0092624A">
        <w:rPr>
          <w:rFonts w:cs="Arial"/>
          <w:noProof/>
          <w:sz w:val="22"/>
          <w:szCs w:val="22"/>
          <w:lang w:val="es-ES"/>
        </w:rPr>
        <w:t>WIZINK_AÑO_DE_CONTRATACIÓN»</w:t>
      </w:r>
      <w:r w:rsidR="0092624A">
        <w:rPr>
          <w:rFonts w:cs="Arial"/>
          <w:sz w:val="22"/>
          <w:szCs w:val="22"/>
          <w:lang w:val="es-ES"/>
        </w:rPr>
        <w:fldChar w:fldCharType="end"/>
      </w:r>
      <w:r w:rsidRPr="00603762">
        <w:rPr>
          <w:rFonts w:cs="Arial"/>
          <w:sz w:val="22"/>
          <w:szCs w:val="22"/>
          <w:lang w:val="es-ES"/>
        </w:rPr>
        <w:t>sea</w:t>
      </w:r>
      <w:proofErr w:type="spellEnd"/>
      <w:r w:rsidRPr="00603762">
        <w:rPr>
          <w:rFonts w:cs="Arial"/>
          <w:sz w:val="22"/>
          <w:szCs w:val="22"/>
          <w:lang w:val="es-ES"/>
        </w:rPr>
        <w:t xml:space="preserve"> distinto al que acredita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6110B166" w14:textId="3BB637EA" w:rsidR="00132009" w:rsidRPr="00603762" w:rsidRDefault="00132009" w:rsidP="00132009">
      <w:pPr>
        <w:spacing w:after="210" w:line="360" w:lineRule="auto"/>
        <w:rPr>
          <w:rFonts w:cs="Arial"/>
          <w:sz w:val="22"/>
          <w:szCs w:val="22"/>
          <w:lang w:val="es-ES"/>
        </w:rPr>
      </w:pPr>
      <w:r w:rsidRPr="00603762">
        <w:rPr>
          <w:rFonts w:cs="Arial"/>
          <w:sz w:val="22"/>
          <w:szCs w:val="22"/>
          <w:lang w:val="es-ES"/>
        </w:rPr>
        <w:t xml:space="preserve">Más allá de que no existen elementos en autos que permitan desvirtuar el cálculo de comisiones realizado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nuestro país en los últimos cinco años.</w:t>
      </w:r>
    </w:p>
    <w:p w14:paraId="5872774F" w14:textId="13BD161E" w:rsidR="00132009" w:rsidRPr="00603762" w:rsidRDefault="00132009" w:rsidP="00132009">
      <w:pPr>
        <w:spacing w:before="120" w:after="240" w:line="360" w:lineRule="auto"/>
        <w:outlineLvl w:val="0"/>
        <w:rPr>
          <w:rFonts w:cs="Arial"/>
          <w:sz w:val="22"/>
          <w:szCs w:val="22"/>
          <w:lang w:val="es-ES"/>
        </w:rPr>
      </w:pPr>
      <w:r w:rsidRPr="00603762">
        <w:rPr>
          <w:rFonts w:cs="Arial"/>
          <w:sz w:val="22"/>
          <w:szCs w:val="22"/>
          <w:lang w:val="es-ES"/>
        </w:rPr>
        <w:t xml:space="preserve">Obsérvese que tanto la TAE media de nuestro caso concreto </w:t>
      </w:r>
      <w:r w:rsidR="00143178">
        <w:rPr>
          <w:rFonts w:cs="Arial"/>
          <w:sz w:val="22"/>
          <w:szCs w:val="22"/>
          <w:highlight w:val="yellow"/>
          <w:lang w:val="es-ES"/>
        </w:rPr>
        <w:t xml:space="preserve">( </w:t>
      </w:r>
      <w:r w:rsidR="0092624A">
        <w:rPr>
          <w:rFonts w:cs="Arial"/>
          <w:sz w:val="22"/>
          <w:szCs w:val="22"/>
          <w:highlight w:val="yellow"/>
          <w:lang w:val="es-ES"/>
        </w:rPr>
        <w:fldChar w:fldCharType="begin"/>
      </w:r>
      <w:r w:rsidR="0092624A">
        <w:rPr>
          <w:rFonts w:cs="Arial"/>
          <w:sz w:val="22"/>
          <w:szCs w:val="22"/>
          <w:highlight w:val="yellow"/>
          <w:lang w:val="es-ES"/>
        </w:rPr>
        <w:instrText>persovalores_personalizable1338</w:instrText>
      </w:r>
      <w:r w:rsidR="0092624A">
        <w:rPr>
          <w:rFonts w:cs="Arial"/>
          <w:sz w:val="22"/>
          <w:szCs w:val="22"/>
          <w:highlight w:val="yellow"/>
          <w:lang w:val="es-ES"/>
        </w:rPr>
        <w:fldChar w:fldCharType="separate"/>
      </w:r>
      <w:r w:rsidR="0092624A">
        <w:rPr>
          <w:rFonts w:cs="Arial"/>
          <w:noProof/>
          <w:sz w:val="22"/>
          <w:szCs w:val="22"/>
          <w:highlight w:val="yellow"/>
          <w:lang w:val="es-ES"/>
        </w:rPr>
        <w:t>«WIZINK_TAE_MEDIA_TABLA_COMPASS»</w:t>
      </w:r>
      <w:r w:rsidR="0092624A">
        <w:rPr>
          <w:rFonts w:cs="Arial"/>
          <w:sz w:val="22"/>
          <w:szCs w:val="22"/>
          <w:highlight w:val="yellow"/>
          <w:lang w:val="es-ES"/>
        </w:rPr>
        <w:fldChar w:fldCharType="end"/>
      </w:r>
      <w:r w:rsidR="004833D4">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como las que en general se obtienen para </w:t>
      </w:r>
      <w:r w:rsidRPr="00603762">
        <w:rPr>
          <w:rFonts w:cs="Arial"/>
          <w:sz w:val="22"/>
          <w:szCs w:val="22"/>
          <w:lang w:val="es-ES"/>
        </w:rPr>
        <w:lastRenderedPageBreak/>
        <w:t xml:space="preserve">todo el período tras sumar a los TEDR que publica el Banco de España un importe medio de 3,0 puntos porcentuales en concepto de comisiones y gastos (que es la diferencia media estimada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603762">
        <w:rPr>
          <w:rFonts w:cs="Arial"/>
          <w:sz w:val="22"/>
          <w:szCs w:val="22"/>
          <w:lang w:val="es-ES"/>
        </w:rPr>
        <w:t>revolving</w:t>
      </w:r>
      <w:proofErr w:type="spellEnd"/>
      <w:r w:rsidRPr="00603762">
        <w:rPr>
          <w:rFonts w:cs="Arial"/>
          <w:sz w:val="22"/>
          <w:szCs w:val="22"/>
          <w:lang w:val="es-ES"/>
        </w:rPr>
        <w:t xml:space="preserve">, porque el mercado de geográfico y producto es el mismo), que </w:t>
      </w:r>
      <w:r w:rsidRPr="00603762">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603762">
        <w:rPr>
          <w:rFonts w:cs="Arial"/>
          <w:i/>
          <w:iCs/>
          <w:sz w:val="22"/>
          <w:szCs w:val="22"/>
          <w:lang w:val="es-ES"/>
        </w:rPr>
        <w:t>revolving</w:t>
      </w:r>
      <w:proofErr w:type="spellEnd"/>
      <w:r w:rsidRPr="00603762">
        <w:rPr>
          <w:rFonts w:cs="Arial"/>
          <w:i/>
          <w:iCs/>
          <w:sz w:val="22"/>
          <w:szCs w:val="22"/>
          <w:lang w:val="es-ES"/>
        </w:rPr>
        <w:t xml:space="preserve"> contratadas con grandes entidades bancarias superasen el 23%, 24%, el 25% y hasta el 26% anual”</w:t>
      </w:r>
      <w:r w:rsidRPr="00603762">
        <w:rPr>
          <w:rFonts w:cs="Arial"/>
          <w:sz w:val="22"/>
          <w:szCs w:val="22"/>
          <w:lang w:val="es-ES"/>
        </w:rPr>
        <w:t xml:space="preserve"> (STS núm. 367/2022, de 4 de mayo). O que </w:t>
      </w:r>
      <w:r w:rsidRPr="00603762">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603762">
        <w:rPr>
          <w:rFonts w:cs="Arial"/>
          <w:sz w:val="22"/>
          <w:szCs w:val="22"/>
          <w:lang w:val="es-ES"/>
        </w:rPr>
        <w:t xml:space="preserve"> (STS núm. 643/2022, de 4 de octubre). </w:t>
      </w:r>
    </w:p>
    <w:p w14:paraId="3A580910" w14:textId="77777777" w:rsidR="00132009" w:rsidRPr="00603762" w:rsidRDefault="00132009" w:rsidP="00132009">
      <w:pPr>
        <w:spacing w:after="210" w:line="360" w:lineRule="auto"/>
        <w:rPr>
          <w:rFonts w:cs="Arial"/>
          <w:sz w:val="22"/>
          <w:szCs w:val="22"/>
          <w:lang w:val="es-ES"/>
        </w:rPr>
      </w:pPr>
      <w:r w:rsidRPr="00603762">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603762">
        <w:rPr>
          <w:rFonts w:cs="Arial"/>
          <w:i/>
          <w:iCs/>
          <w:sz w:val="22"/>
          <w:szCs w:val="22"/>
          <w:lang w:val="es-ES"/>
        </w:rPr>
        <w:t>revolving</w:t>
      </w:r>
      <w:proofErr w:type="spellEnd"/>
      <w:r w:rsidRPr="00603762">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603762">
        <w:rPr>
          <w:rFonts w:cs="Arial"/>
          <w:sz w:val="22"/>
          <w:szCs w:val="22"/>
          <w:lang w:val="es-ES"/>
        </w:rPr>
        <w:t>TAEs</w:t>
      </w:r>
      <w:proofErr w:type="spellEnd"/>
      <w:r w:rsidRPr="00603762">
        <w:rPr>
          <w:rFonts w:cs="Arial"/>
          <w:sz w:val="22"/>
          <w:szCs w:val="22"/>
          <w:lang w:val="es-ES"/>
        </w:rPr>
        <w:t xml:space="preserve"> están dentro de dicho rango, como sucede con la TAE que nos ocupa.</w:t>
      </w:r>
    </w:p>
    <w:p w14:paraId="5E606BD9" w14:textId="77777777" w:rsidR="00132009" w:rsidRPr="00603762" w:rsidRDefault="00132009" w:rsidP="00132009">
      <w:pPr>
        <w:spacing w:after="210" w:line="360" w:lineRule="auto"/>
        <w:rPr>
          <w:rFonts w:cs="Arial"/>
          <w:sz w:val="22"/>
          <w:szCs w:val="22"/>
          <w:lang w:val="es-ES"/>
        </w:rPr>
      </w:pPr>
      <w:r w:rsidRPr="00603762">
        <w:rPr>
          <w:rFonts w:cs="Arial"/>
          <w:sz w:val="22"/>
          <w:szCs w:val="22"/>
          <w:lang w:val="es-ES"/>
        </w:rPr>
        <w:t xml:space="preserve">En consecuencia, la cuantificación de las comisiones acometida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las distintas sentencias por el Alto Tribunal.</w:t>
      </w:r>
    </w:p>
    <w:p w14:paraId="34165726" w14:textId="77777777" w:rsidR="00132009" w:rsidRPr="00603762" w:rsidRDefault="00132009" w:rsidP="00132009">
      <w:pPr>
        <w:spacing w:after="21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7BAB97BE" w14:textId="67399AA2" w:rsidR="00132009" w:rsidRPr="00603762" w:rsidRDefault="007F53F7" w:rsidP="00132009">
      <w:pPr>
        <w:spacing w:before="120" w:after="240" w:line="360" w:lineRule="auto"/>
        <w:rPr>
          <w:rFonts w:cs="Arial"/>
          <w:sz w:val="22"/>
          <w:szCs w:val="22"/>
          <w:lang w:val="es-ES"/>
        </w:rPr>
      </w:pPr>
      <w:r w:rsidRPr="00603762">
        <w:rPr>
          <w:rFonts w:cs="Arial"/>
          <w:sz w:val="22"/>
          <w:szCs w:val="22"/>
          <w:highlight w:val="cyan"/>
          <w:lang w:val="es-ES"/>
        </w:rPr>
        <w:t xml:space="preserve"> </w:t>
      </w:r>
      <w:r w:rsidR="00132009" w:rsidRPr="00603762">
        <w:rPr>
          <w:rFonts w:cs="Arial"/>
          <w:sz w:val="22"/>
          <w:szCs w:val="22"/>
          <w:highlight w:val="cyan"/>
          <w:lang w:val="es-ES"/>
        </w:rPr>
        <w:t xml:space="preserve">[Adicional a lo anterior, siguiente párrafo se deja solo PARA TARJETAS </w:t>
      </w:r>
      <w:r w:rsidR="00132009" w:rsidRPr="00603762">
        <w:rPr>
          <w:rFonts w:cs="Arial"/>
          <w:b/>
          <w:sz w:val="22"/>
          <w:szCs w:val="22"/>
          <w:highlight w:val="cyan"/>
          <w:u w:val="single"/>
          <w:lang w:val="es-ES"/>
        </w:rPr>
        <w:t>ANTERIORES A 2010</w:t>
      </w:r>
      <w:r w:rsidR="00132009" w:rsidRPr="00603762">
        <w:rPr>
          <w:rFonts w:cs="Arial"/>
          <w:sz w:val="22"/>
          <w:szCs w:val="22"/>
          <w:highlight w:val="cyan"/>
          <w:lang w:val="es-ES"/>
        </w:rPr>
        <w:t xml:space="preserve"> </w:t>
      </w:r>
      <w:r w:rsidR="00132009" w:rsidRPr="00603762">
        <w:rPr>
          <w:rFonts w:cs="Arial"/>
          <w:b/>
          <w:sz w:val="22"/>
          <w:szCs w:val="22"/>
          <w:highlight w:val="cyan"/>
          <w:u w:val="single"/>
          <w:lang w:val="es-ES"/>
        </w:rPr>
        <w:t>EN CASOS VERDES</w:t>
      </w:r>
      <w:r w:rsidR="00132009" w:rsidRPr="00603762">
        <w:rPr>
          <w:rFonts w:cs="Arial"/>
          <w:sz w:val="22"/>
          <w:szCs w:val="22"/>
          <w:highlight w:val="cyan"/>
          <w:lang w:val="es-ES"/>
        </w:rPr>
        <w:t>]</w:t>
      </w:r>
    </w:p>
    <w:p w14:paraId="00E954E7" w14:textId="77777777"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el año 2010, </w:t>
      </w:r>
      <w:r w:rsidRPr="00603762">
        <w:rPr>
          <w:rFonts w:cs="Arial"/>
          <w:sz w:val="22"/>
          <w:szCs w:val="22"/>
          <w:lang w:val="es-ES"/>
        </w:rPr>
        <w:lastRenderedPageBreak/>
        <w:t>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9F6396F" w14:textId="4EADFCE6" w:rsidR="00132009" w:rsidRDefault="00143178" w:rsidP="00132009">
      <w:pPr>
        <w:pStyle w:val="Body1"/>
        <w:spacing w:before="120" w:after="240" w:line="360" w:lineRule="auto"/>
        <w:jc w:val="center"/>
        <w:rPr>
          <w:rFonts w:cs="Arial"/>
          <w:b/>
          <w:bCs/>
          <w:sz w:val="22"/>
          <w:szCs w:val="22"/>
          <w:lang w:val="es-ES"/>
        </w:rPr>
      </w:pPr>
      <w:r w:rsidRPr="00603762">
        <w:rPr>
          <w:rFonts w:cs="Arial"/>
          <w:b/>
          <w:bCs/>
          <w:sz w:val="22"/>
          <w:szCs w:val="22"/>
          <w:lang w:val="es-ES"/>
        </w:rPr>
        <w:t>T</w:t>
      </w:r>
      <w:r w:rsidR="00132009" w:rsidRPr="00603762">
        <w:rPr>
          <w:rFonts w:cs="Arial"/>
          <w:b/>
          <w:bCs/>
          <w:sz w:val="22"/>
          <w:szCs w:val="22"/>
          <w:lang w:val="es-ES"/>
        </w:rPr>
        <w:t xml:space="preserve">EDR publicados por el Banco de España el año 2010 (19,3%) + Comisiones (0,3%) + 6 puntos= 25,6% </w:t>
      </w:r>
      <w:r w:rsidR="00132009" w:rsidRPr="00603762">
        <w:rPr>
          <w:rFonts w:cs="Arial"/>
          <w:b/>
          <w:bCs/>
          <w:color w:val="FF0000"/>
          <w:sz w:val="22"/>
          <w:szCs w:val="22"/>
          <w:lang w:val="es-ES"/>
        </w:rPr>
        <w:t>&gt;</w:t>
      </w:r>
      <w:r>
        <w:rPr>
          <w:rFonts w:cs="Arial"/>
          <w:b/>
          <w:bCs/>
          <w:sz w:val="22"/>
          <w:szCs w:val="22"/>
          <w:lang w:val="es-ES"/>
        </w:rPr>
        <w:t>TAE pactado (</w:t>
      </w:r>
      <w:r w:rsidR="0009508A">
        <w:rPr>
          <w:rFonts w:cs="Arial"/>
          <w:b/>
          <w:bCs/>
          <w:sz w:val="22"/>
          <w:szCs w:val="22"/>
          <w:highlight w:val="yellow"/>
          <w:lang w:val="es-ES"/>
        </w:rPr>
        <w:t xml:space="preserve"> </w:t>
      </w:r>
      <w:r w:rsidR="004833D4">
        <w:rPr>
          <w:rFonts w:cs="Arial"/>
          <w:b/>
          <w:bCs/>
          <w:sz w:val="22"/>
          <w:szCs w:val="22"/>
          <w:highlight w:val="yellow"/>
          <w:lang w:val="es-ES"/>
        </w:rPr>
        <w:fldChar w:fldCharType="begin"/>
      </w:r>
      <w:r w:rsidR="004833D4">
        <w:rPr>
          <w:rFonts w:cs="Arial"/>
          <w:b/>
          <w:bCs/>
          <w:sz w:val="22"/>
          <w:szCs w:val="22"/>
          <w:highlight w:val="yellow"/>
          <w:lang w:val="es-ES"/>
        </w:rPr>
        <w:instrText>persovalores_personalizable1412</w:instrText>
      </w:r>
      <w:r w:rsidR="004833D4">
        <w:rPr>
          <w:rFonts w:cs="Arial"/>
          <w:b/>
          <w:bCs/>
          <w:sz w:val="22"/>
          <w:szCs w:val="22"/>
          <w:highlight w:val="yellow"/>
          <w:lang w:val="es-ES"/>
        </w:rPr>
        <w:fldChar w:fldCharType="separate"/>
      </w:r>
      <w:r w:rsidR="004833D4">
        <w:rPr>
          <w:rFonts w:cs="Arial"/>
          <w:b/>
          <w:bCs/>
          <w:noProof/>
          <w:sz w:val="22"/>
          <w:szCs w:val="22"/>
          <w:highlight w:val="yellow"/>
          <w:lang w:val="es-ES"/>
        </w:rPr>
        <w:t>«WIZINK_TAE_CALCULADA»</w:t>
      </w:r>
      <w:r w:rsidR="004833D4">
        <w:rPr>
          <w:rFonts w:cs="Arial"/>
          <w:b/>
          <w:bCs/>
          <w:sz w:val="22"/>
          <w:szCs w:val="22"/>
          <w:highlight w:val="yellow"/>
          <w:lang w:val="es-ES"/>
        </w:rPr>
        <w:fldChar w:fldCharType="end"/>
      </w:r>
      <w:r>
        <w:rPr>
          <w:rFonts w:cs="Arial"/>
          <w:b/>
          <w:bCs/>
          <w:sz w:val="22"/>
          <w:szCs w:val="22"/>
          <w:highlight w:val="yellow"/>
          <w:lang w:val="es-ES"/>
        </w:rPr>
        <w:t>%</w:t>
      </w:r>
      <w:r w:rsidR="00132009" w:rsidRPr="00603762">
        <w:rPr>
          <w:rFonts w:cs="Arial"/>
          <w:b/>
          <w:bCs/>
          <w:sz w:val="22"/>
          <w:szCs w:val="22"/>
          <w:lang w:val="es-ES"/>
        </w:rPr>
        <w:t>)</w:t>
      </w:r>
    </w:p>
    <w:p w14:paraId="66060E0F" w14:textId="77777777" w:rsidR="00132009" w:rsidRDefault="00132009" w:rsidP="00132009">
      <w:pPr>
        <w:spacing w:before="120" w:after="24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21B71CC" w14:textId="77777777" w:rsidR="004833D4" w:rsidRPr="00603762" w:rsidRDefault="004833D4" w:rsidP="00132009">
      <w:pPr>
        <w:spacing w:before="120" w:after="240" w:line="360" w:lineRule="auto"/>
        <w:rPr>
          <w:rFonts w:cs="Arial"/>
          <w:sz w:val="22"/>
          <w:szCs w:val="22"/>
          <w:lang w:val="es-ES"/>
        </w:rPr>
      </w:pPr>
    </w:p>
    <w:p w14:paraId="11563686" w14:textId="77777777" w:rsidR="00132009" w:rsidRPr="00603762" w:rsidRDefault="00132009" w:rsidP="00132009">
      <w:pPr>
        <w:pStyle w:val="Body1"/>
        <w:spacing w:line="360" w:lineRule="auto"/>
        <w:ind w:left="1440" w:hanging="1440"/>
        <w:rPr>
          <w:rFonts w:cs="Arial"/>
          <w:b/>
          <w:bCs/>
          <w:caps/>
          <w:sz w:val="22"/>
          <w:szCs w:val="22"/>
          <w:lang w:val="es-ES"/>
        </w:rPr>
      </w:pPr>
      <w:r w:rsidRPr="00603762">
        <w:rPr>
          <w:rFonts w:cs="Arial"/>
          <w:b/>
          <w:bCs/>
          <w:caps/>
          <w:sz w:val="22"/>
          <w:szCs w:val="22"/>
          <w:lang w:val="es-ES_tradnl"/>
        </w:rPr>
        <w:t xml:space="preserve">SEGUNDO. - </w:t>
      </w:r>
      <w:r w:rsidRPr="00603762">
        <w:rPr>
          <w:rFonts w:cs="Arial"/>
          <w:b/>
          <w:bCs/>
          <w:caps/>
          <w:sz w:val="22"/>
          <w:szCs w:val="22"/>
          <w:lang w:val="es-ES_tradnl"/>
        </w:rPr>
        <w:tab/>
        <w:t>LA CLÁUSULA DE INTERÉS REMUNERATORIO FUE DEBIDAMENTE INCORPORADA Y ES TRANSPARENTE PARA UN CONSUMIDOR MEDIO</w:t>
      </w:r>
    </w:p>
    <w:p w14:paraId="33765F0A"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A la vista de la argumentación de la demanda que, dicho sea de paso, es bastante confusa, desordenada y genérica,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5F28CA7D" w14:textId="77777777" w:rsidR="00132009" w:rsidRPr="00603762" w:rsidRDefault="00132009" w:rsidP="006A4042">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 xml:space="preserve">Consideraciones preliminares sobre la transparencia. Transparencia no es </w:t>
      </w:r>
      <w:proofErr w:type="spellStart"/>
      <w:r w:rsidRPr="00603762">
        <w:rPr>
          <w:rFonts w:cs="Arial"/>
          <w:b/>
          <w:bCs/>
          <w:sz w:val="22"/>
          <w:szCs w:val="22"/>
          <w:lang w:val="es-ES"/>
        </w:rPr>
        <w:t>abusividad</w:t>
      </w:r>
      <w:proofErr w:type="spellEnd"/>
      <w:r w:rsidRPr="00603762">
        <w:rPr>
          <w:rFonts w:cs="Arial"/>
          <w:b/>
          <w:bCs/>
          <w:sz w:val="22"/>
          <w:szCs w:val="22"/>
          <w:lang w:val="es-ES"/>
        </w:rPr>
        <w:t>. Transparencia no es vicio del consentimiento</w:t>
      </w:r>
    </w:p>
    <w:p w14:paraId="3AECFEAB"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Es pacífico y sabido que </w:t>
      </w:r>
      <w:r w:rsidRPr="00603762">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603762">
        <w:rPr>
          <w:rFonts w:cs="Arial"/>
          <w:sz w:val="22"/>
          <w:szCs w:val="22"/>
          <w:u w:val="single"/>
          <w:lang w:val="es-ES"/>
        </w:rPr>
        <w:t>abusividad</w:t>
      </w:r>
      <w:proofErr w:type="spellEnd"/>
      <w:r w:rsidRPr="00603762">
        <w:rPr>
          <w:rFonts w:cs="Arial"/>
          <w:sz w:val="22"/>
          <w:szCs w:val="22"/>
          <w:u w:val="single"/>
          <w:lang w:val="es-ES"/>
        </w:rPr>
        <w:t xml:space="preserve"> sino solo al control de transparencia en virtud de lo dispuesto en la Directiva 93/13</w:t>
      </w:r>
      <w:r w:rsidRPr="00603762">
        <w:rPr>
          <w:rStyle w:val="Refdenotaalpie"/>
          <w:rFonts w:cs="Arial"/>
          <w:sz w:val="22"/>
          <w:szCs w:val="22"/>
          <w:u w:val="single"/>
          <w:lang w:val="es-ES"/>
        </w:rPr>
        <w:footnoteReference w:id="27"/>
      </w:r>
      <w:r w:rsidRPr="00603762">
        <w:rPr>
          <w:rFonts w:cs="Arial"/>
          <w:sz w:val="22"/>
          <w:szCs w:val="22"/>
          <w:lang w:val="es-ES"/>
        </w:rPr>
        <w:t>.</w:t>
      </w:r>
    </w:p>
    <w:p w14:paraId="30F2B71F"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Por lo tanto, si lo que se pretende es una declaración de nulidad del contrato por </w:t>
      </w:r>
      <w:proofErr w:type="spellStart"/>
      <w:r w:rsidRPr="00603762">
        <w:rPr>
          <w:rFonts w:cs="Arial"/>
          <w:sz w:val="22"/>
          <w:szCs w:val="22"/>
          <w:lang w:val="es-ES"/>
        </w:rPr>
        <w:t>abusividad</w:t>
      </w:r>
      <w:proofErr w:type="spellEnd"/>
      <w:r w:rsidRPr="00603762">
        <w:rPr>
          <w:rFonts w:cs="Arial"/>
          <w:sz w:val="22"/>
          <w:szCs w:val="22"/>
          <w:lang w:val="es-ES"/>
        </w:rPr>
        <w:t xml:space="preserve"> del tipo de interés aplicado el debate debería finalizar aquí porque las cláusulas de precio no </w:t>
      </w:r>
      <w:r w:rsidRPr="00603762">
        <w:rPr>
          <w:rFonts w:cs="Arial"/>
          <w:sz w:val="22"/>
          <w:szCs w:val="22"/>
          <w:lang w:val="es-ES"/>
        </w:rPr>
        <w:lastRenderedPageBreak/>
        <w:t xml:space="preserve">están sujetas a este tipo de control. Una cláusula como la que se impugna </w:t>
      </w:r>
      <w:r w:rsidRPr="00603762">
        <w:rPr>
          <w:rFonts w:cs="Arial"/>
          <w:b/>
          <w:bCs/>
          <w:sz w:val="22"/>
          <w:szCs w:val="22"/>
          <w:lang w:val="es-ES"/>
        </w:rPr>
        <w:t>jamás puede ser abusiva aunque no sea transparente</w:t>
      </w:r>
      <w:r w:rsidRPr="00603762">
        <w:rPr>
          <w:rStyle w:val="Refdenotaalpie"/>
          <w:rFonts w:cs="Arial"/>
          <w:sz w:val="22"/>
          <w:szCs w:val="22"/>
          <w:lang w:val="es-ES"/>
        </w:rPr>
        <w:footnoteReference w:id="28"/>
      </w:r>
      <w:r w:rsidRPr="00603762">
        <w:rPr>
          <w:rFonts w:cs="Arial"/>
          <w:sz w:val="22"/>
          <w:szCs w:val="22"/>
          <w:lang w:val="es-ES"/>
        </w:rPr>
        <w:t>.</w:t>
      </w:r>
    </w:p>
    <w:p w14:paraId="6A67E14C"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Por otro lado, conviene recordar también que el Tribunal Supremo ha indicado en reiterada jurisprudencia que </w:t>
      </w:r>
      <w:r w:rsidRPr="00603762">
        <w:rPr>
          <w:rFonts w:cs="Arial"/>
          <w:sz w:val="22"/>
          <w:szCs w:val="22"/>
          <w:u w:val="single"/>
          <w:lang w:val="es-ES"/>
        </w:rPr>
        <w:t>no puede confundirse la acción de nulidad por falta de transparencia, con la anulación de un contrato por error o vicio en el consentimiento</w:t>
      </w:r>
      <w:r w:rsidRPr="00603762">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03762">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603762">
        <w:rPr>
          <w:rFonts w:cs="Arial"/>
          <w:i/>
          <w:iCs/>
          <w:sz w:val="22"/>
          <w:szCs w:val="22"/>
          <w:lang w:val="es-ES"/>
        </w:rPr>
        <w:t>excusabilidad</w:t>
      </w:r>
      <w:proofErr w:type="spellEnd"/>
      <w:r w:rsidRPr="00603762">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603762">
        <w:rPr>
          <w:rStyle w:val="Refdenotaalpie"/>
          <w:rFonts w:cs="Arial"/>
          <w:i/>
          <w:iCs/>
          <w:sz w:val="22"/>
          <w:szCs w:val="22"/>
          <w:lang w:val="es-ES"/>
        </w:rPr>
        <w:footnoteReference w:id="29"/>
      </w:r>
      <w:r w:rsidRPr="00603762">
        <w:rPr>
          <w:rFonts w:cs="Arial"/>
          <w:sz w:val="22"/>
          <w:szCs w:val="22"/>
          <w:lang w:val="es-ES"/>
        </w:rPr>
        <w:t>”.</w:t>
      </w:r>
    </w:p>
    <w:p w14:paraId="2E3B13ED"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Con la acción de nulidad por falta de transparencia, la controversia gira (o debería girar) entorno a cuáles son los parámetros que determinan que un consumidor medio “</w:t>
      </w:r>
      <w:r w:rsidRPr="00603762">
        <w:rPr>
          <w:rFonts w:cs="Arial"/>
          <w:i/>
          <w:iCs/>
          <w:sz w:val="22"/>
          <w:szCs w:val="22"/>
          <w:lang w:val="es-ES"/>
        </w:rPr>
        <w:t>esté en condiciones de comprender el funcionamiento concreto</w:t>
      </w:r>
      <w:r w:rsidRPr="00603762">
        <w:rPr>
          <w:rFonts w:cs="Arial"/>
          <w:sz w:val="22"/>
          <w:szCs w:val="22"/>
          <w:lang w:val="es-ES"/>
        </w:rPr>
        <w:t>” de la cláusula que fija el precio de su Contrato y esos parámetros, como veremos enseguida, se cumplen en el caso.</w:t>
      </w:r>
    </w:p>
    <w:p w14:paraId="2B78337B" w14:textId="77777777" w:rsidR="00132009" w:rsidRPr="00603762" w:rsidRDefault="00132009" w:rsidP="006A4042">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Incorporación y transparencia formal</w:t>
      </w:r>
    </w:p>
    <w:p w14:paraId="3D5BBAFE"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603762">
        <w:rPr>
          <w:rStyle w:val="Refdenotaalpie"/>
          <w:rFonts w:cs="Arial"/>
          <w:sz w:val="22"/>
          <w:szCs w:val="22"/>
          <w:lang w:val="es-ES"/>
        </w:rPr>
        <w:footnoteReference w:id="30"/>
      </w:r>
      <w:r w:rsidRPr="00603762">
        <w:rPr>
          <w:rFonts w:cs="Arial"/>
          <w:sz w:val="22"/>
          <w:szCs w:val="22"/>
          <w:lang w:val="es-ES"/>
        </w:rPr>
        <w:t xml:space="preserve">. Esos requisitos son: </w:t>
      </w:r>
    </w:p>
    <w:p w14:paraId="60E8C168" w14:textId="275ED3CF" w:rsidR="00132009" w:rsidRPr="0009508A" w:rsidRDefault="00132009" w:rsidP="0009508A">
      <w:pPr>
        <w:pStyle w:val="Body1"/>
        <w:numPr>
          <w:ilvl w:val="0"/>
          <w:numId w:val="10"/>
        </w:numPr>
        <w:spacing w:line="360" w:lineRule="auto"/>
        <w:ind w:left="567" w:hanging="567"/>
        <w:rPr>
          <w:rFonts w:cs="Arial"/>
          <w:sz w:val="22"/>
          <w:szCs w:val="22"/>
          <w:highlight w:val="cyan"/>
          <w:lang w:val="es-ES"/>
        </w:rPr>
      </w:pPr>
      <w:r w:rsidRPr="00603762">
        <w:rPr>
          <w:rFonts w:cs="Arial"/>
          <w:sz w:val="22"/>
          <w:szCs w:val="22"/>
          <w:lang w:val="es-ES"/>
        </w:rPr>
        <w:t xml:space="preserve">El Contrato está debidamente firmado por el Cliente. </w:t>
      </w:r>
    </w:p>
    <w:p w14:paraId="5C50B00F" w14:textId="77777777" w:rsidR="00132009" w:rsidRPr="00603762" w:rsidRDefault="00132009" w:rsidP="006A4042">
      <w:pPr>
        <w:pStyle w:val="Body1"/>
        <w:numPr>
          <w:ilvl w:val="0"/>
          <w:numId w:val="10"/>
        </w:numPr>
        <w:spacing w:line="360" w:lineRule="auto"/>
        <w:ind w:left="567" w:hanging="567"/>
        <w:rPr>
          <w:rFonts w:cs="Arial"/>
          <w:sz w:val="22"/>
          <w:szCs w:val="22"/>
          <w:lang w:val="es-ES"/>
        </w:rPr>
      </w:pPr>
      <w:r w:rsidRPr="00603762">
        <w:rPr>
          <w:rFonts w:cs="Arial"/>
          <w:sz w:val="22"/>
          <w:szCs w:val="22"/>
          <w:lang w:val="es-ES"/>
        </w:rPr>
        <w:t xml:space="preserve">La cláusula impugnada aparece en el Contrato de una manera visible y está redactada de manera clara, concreta y sencilla. </w:t>
      </w:r>
    </w:p>
    <w:p w14:paraId="1E7F2444"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Pues bien, el tenor de la cláusula que nos ocupa es el siguiente:</w:t>
      </w:r>
    </w:p>
    <w:p w14:paraId="0E9EFF00" w14:textId="77777777" w:rsidR="00132009" w:rsidRPr="00537E78" w:rsidRDefault="00132009" w:rsidP="00132009">
      <w:pPr>
        <w:pStyle w:val="Body1"/>
        <w:spacing w:before="120" w:after="240" w:line="360" w:lineRule="auto"/>
        <w:jc w:val="center"/>
        <w:rPr>
          <w:rFonts w:cs="Arial"/>
          <w:sz w:val="22"/>
          <w:szCs w:val="22"/>
          <w:highlight w:val="cyan"/>
          <w:lang w:val="es-ES"/>
        </w:rPr>
      </w:pPr>
      <w:r w:rsidRPr="00537E78">
        <w:rPr>
          <w:rFonts w:cs="Arial"/>
          <w:sz w:val="22"/>
          <w:szCs w:val="22"/>
          <w:highlight w:val="cyan"/>
          <w:lang w:val="es-ES"/>
        </w:rPr>
        <w:t>***TRANSCRIBIMOS LA CLAUSULA***</w:t>
      </w:r>
    </w:p>
    <w:p w14:paraId="04A9629E" w14:textId="76945F57" w:rsidR="00132009" w:rsidRPr="000277FE" w:rsidRDefault="00132009" w:rsidP="00132009">
      <w:pPr>
        <w:pStyle w:val="Body1"/>
        <w:spacing w:line="360" w:lineRule="auto"/>
        <w:rPr>
          <w:rFonts w:cs="Arial"/>
          <w:sz w:val="22"/>
          <w:szCs w:val="22"/>
          <w:lang w:val="pt-PT"/>
        </w:rPr>
      </w:pPr>
      <w:r w:rsidRPr="000277FE">
        <w:rPr>
          <w:rFonts w:cs="Arial"/>
          <w:sz w:val="22"/>
          <w:szCs w:val="22"/>
          <w:highlight w:val="yellow"/>
          <w:lang w:val="pt-PT"/>
        </w:rPr>
        <w:t xml:space="preserve">ANEXO. Tipo Nominal Anual para Compras: </w:t>
      </w:r>
      <w:r w:rsidR="00BE66B2">
        <w:rPr>
          <w:rFonts w:cs="Arial"/>
          <w:sz w:val="22"/>
          <w:szCs w:val="22"/>
          <w:highlight w:val="yellow"/>
          <w:lang w:val="es-ES"/>
        </w:rPr>
        <w:fldChar w:fldCharType="begin"/>
      </w:r>
      <w:r w:rsidR="00BE66B2" w:rsidRPr="000277FE">
        <w:rPr>
          <w:rFonts w:cs="Arial"/>
          <w:sz w:val="22"/>
          <w:szCs w:val="22"/>
          <w:highlight w:val="yellow"/>
          <w:lang w:val="pt-PT"/>
        </w:rPr>
        <w:instrText>persovalores_personalizable172</w:instrText>
      </w:r>
      <w:r w:rsidR="00BE66B2">
        <w:rPr>
          <w:rFonts w:cs="Arial"/>
          <w:sz w:val="22"/>
          <w:szCs w:val="22"/>
          <w:highlight w:val="yellow"/>
          <w:lang w:val="es-ES"/>
        </w:rPr>
        <w:fldChar w:fldCharType="separate"/>
      </w:r>
      <w:r w:rsidR="00BE66B2" w:rsidRPr="000277FE">
        <w:rPr>
          <w:rFonts w:cs="Arial"/>
          <w:noProof/>
          <w:sz w:val="22"/>
          <w:szCs w:val="22"/>
          <w:highlight w:val="yellow"/>
          <w:lang w:val="pt-PT"/>
        </w:rPr>
        <w:t>«WIZINK_TIN»</w:t>
      </w:r>
      <w:r w:rsidR="00BE66B2">
        <w:rPr>
          <w:rFonts w:cs="Arial"/>
          <w:sz w:val="22"/>
          <w:szCs w:val="22"/>
          <w:highlight w:val="yellow"/>
          <w:lang w:val="es-ES"/>
        </w:rPr>
        <w:fldChar w:fldCharType="end"/>
      </w:r>
      <w:r w:rsidRPr="000277FE">
        <w:rPr>
          <w:rFonts w:cs="Arial"/>
          <w:sz w:val="22"/>
          <w:szCs w:val="22"/>
          <w:highlight w:val="yellow"/>
          <w:lang w:val="pt-PT"/>
        </w:rPr>
        <w:t xml:space="preserve">%. T.A.E: </w:t>
      </w:r>
      <w:r w:rsidR="00BE66B2">
        <w:rPr>
          <w:rFonts w:cs="Arial"/>
          <w:sz w:val="22"/>
          <w:szCs w:val="22"/>
          <w:highlight w:val="yellow"/>
          <w:lang w:val="es-ES"/>
        </w:rPr>
        <w:fldChar w:fldCharType="begin"/>
      </w:r>
      <w:r w:rsidR="00BE66B2" w:rsidRPr="000277FE">
        <w:rPr>
          <w:rFonts w:cs="Arial"/>
          <w:sz w:val="22"/>
          <w:szCs w:val="22"/>
          <w:highlight w:val="yellow"/>
          <w:lang w:val="pt-PT"/>
        </w:rPr>
        <w:instrText>persovalores_personalizable169</w:instrText>
      </w:r>
      <w:r w:rsidR="00BE66B2">
        <w:rPr>
          <w:rFonts w:cs="Arial"/>
          <w:sz w:val="22"/>
          <w:szCs w:val="22"/>
          <w:highlight w:val="yellow"/>
          <w:lang w:val="es-ES"/>
        </w:rPr>
        <w:fldChar w:fldCharType="separate"/>
      </w:r>
      <w:r w:rsidR="00BE66B2" w:rsidRPr="000277FE">
        <w:rPr>
          <w:rFonts w:cs="Arial"/>
          <w:noProof/>
          <w:sz w:val="22"/>
          <w:szCs w:val="22"/>
          <w:highlight w:val="yellow"/>
          <w:lang w:val="pt-PT"/>
        </w:rPr>
        <w:t>«WIZINK_TAE_DEL_CONTRATO»</w:t>
      </w:r>
      <w:r w:rsidR="00BE66B2">
        <w:rPr>
          <w:rFonts w:cs="Arial"/>
          <w:sz w:val="22"/>
          <w:szCs w:val="22"/>
          <w:highlight w:val="yellow"/>
          <w:lang w:val="es-ES"/>
        </w:rPr>
        <w:fldChar w:fldCharType="end"/>
      </w:r>
      <w:r w:rsidRPr="000277FE">
        <w:rPr>
          <w:rFonts w:cs="Arial"/>
          <w:sz w:val="22"/>
          <w:szCs w:val="22"/>
          <w:highlight w:val="yellow"/>
          <w:lang w:val="pt-PT"/>
        </w:rPr>
        <w:t xml:space="preserve">%. Tipo Nominal Anual para Disposiciones de efectivo y </w:t>
      </w:r>
      <w:r w:rsidRPr="000277FE">
        <w:rPr>
          <w:rFonts w:cs="Arial"/>
          <w:sz w:val="22"/>
          <w:szCs w:val="22"/>
          <w:highlight w:val="yellow"/>
          <w:lang w:val="pt-PT"/>
        </w:rPr>
        <w:lastRenderedPageBreak/>
        <w:t xml:space="preserve">transferencias: </w:t>
      </w:r>
      <w:r w:rsidR="00915529">
        <w:rPr>
          <w:rFonts w:cs="Arial"/>
          <w:sz w:val="22"/>
          <w:szCs w:val="22"/>
          <w:highlight w:val="yellow"/>
          <w:lang w:val="es-ES"/>
        </w:rPr>
        <w:fldChar w:fldCharType="begin"/>
      </w:r>
      <w:r w:rsidR="00915529" w:rsidRPr="000277FE">
        <w:rPr>
          <w:rFonts w:cs="Arial"/>
          <w:sz w:val="22"/>
          <w:szCs w:val="22"/>
          <w:highlight w:val="yellow"/>
          <w:lang w:val="pt-PT"/>
        </w:rPr>
        <w:instrText>persovalores_personalizable1403</w:instrText>
      </w:r>
      <w:r w:rsidR="00915529">
        <w:rPr>
          <w:rFonts w:cs="Arial"/>
          <w:sz w:val="22"/>
          <w:szCs w:val="22"/>
          <w:highlight w:val="yellow"/>
          <w:lang w:val="es-ES"/>
        </w:rPr>
        <w:fldChar w:fldCharType="separate"/>
      </w:r>
      <w:r w:rsidR="00915529" w:rsidRPr="000277FE">
        <w:rPr>
          <w:rFonts w:cs="Arial"/>
          <w:noProof/>
          <w:sz w:val="22"/>
          <w:szCs w:val="22"/>
          <w:highlight w:val="yellow"/>
          <w:lang w:val="pt-PT"/>
        </w:rPr>
        <w:t>«WIZINK_TIN_EFECTIVO»</w:t>
      </w:r>
      <w:r w:rsidR="00915529">
        <w:rPr>
          <w:rFonts w:cs="Arial"/>
          <w:sz w:val="22"/>
          <w:szCs w:val="22"/>
          <w:highlight w:val="yellow"/>
          <w:lang w:val="es-ES"/>
        </w:rPr>
        <w:fldChar w:fldCharType="end"/>
      </w:r>
      <w:r w:rsidR="00915529" w:rsidRPr="000277FE">
        <w:rPr>
          <w:rFonts w:cs="Arial"/>
          <w:sz w:val="22"/>
          <w:szCs w:val="22"/>
          <w:highlight w:val="yellow"/>
          <w:lang w:val="pt-PT"/>
        </w:rPr>
        <w:t xml:space="preserve"> </w:t>
      </w:r>
      <w:r w:rsidRPr="000277FE">
        <w:rPr>
          <w:rFonts w:cs="Arial"/>
          <w:sz w:val="22"/>
          <w:szCs w:val="22"/>
          <w:highlight w:val="yellow"/>
          <w:lang w:val="pt-PT"/>
        </w:rPr>
        <w:t xml:space="preserve">%. T.A.E: </w:t>
      </w:r>
      <w:r w:rsidR="00915529">
        <w:rPr>
          <w:rFonts w:cs="Arial"/>
          <w:sz w:val="22"/>
          <w:szCs w:val="22"/>
          <w:highlight w:val="yellow"/>
          <w:lang w:val="es-ES"/>
        </w:rPr>
        <w:fldChar w:fldCharType="begin"/>
      </w:r>
      <w:r w:rsidR="00915529" w:rsidRPr="000277FE">
        <w:rPr>
          <w:rFonts w:cs="Arial"/>
          <w:sz w:val="22"/>
          <w:szCs w:val="22"/>
          <w:highlight w:val="yellow"/>
          <w:lang w:val="pt-PT"/>
        </w:rPr>
        <w:instrText>persovalores_personalizable1343</w:instrText>
      </w:r>
      <w:r w:rsidR="00915529">
        <w:rPr>
          <w:rFonts w:cs="Arial"/>
          <w:sz w:val="22"/>
          <w:szCs w:val="22"/>
          <w:highlight w:val="yellow"/>
          <w:lang w:val="es-ES"/>
        </w:rPr>
        <w:fldChar w:fldCharType="separate"/>
      </w:r>
      <w:r w:rsidR="00915529" w:rsidRPr="000277FE">
        <w:rPr>
          <w:rFonts w:cs="Arial"/>
          <w:noProof/>
          <w:sz w:val="22"/>
          <w:szCs w:val="22"/>
          <w:highlight w:val="yellow"/>
          <w:lang w:val="pt-PT"/>
        </w:rPr>
        <w:t>«WIZINK_TAE_DISPOSICIÓN_EFECTIVO»</w:t>
      </w:r>
      <w:r w:rsidR="00915529">
        <w:rPr>
          <w:rFonts w:cs="Arial"/>
          <w:sz w:val="22"/>
          <w:szCs w:val="22"/>
          <w:highlight w:val="yellow"/>
          <w:lang w:val="es-ES"/>
        </w:rPr>
        <w:fldChar w:fldCharType="end"/>
      </w:r>
      <w:r w:rsidRPr="000277FE">
        <w:rPr>
          <w:rFonts w:cs="Arial"/>
          <w:sz w:val="22"/>
          <w:szCs w:val="22"/>
          <w:highlight w:val="yellow"/>
          <w:lang w:val="pt-PT"/>
        </w:rPr>
        <w:t>%</w:t>
      </w:r>
    </w:p>
    <w:p w14:paraId="7139030A" w14:textId="77777777" w:rsidR="00132009" w:rsidRPr="00603762" w:rsidRDefault="00132009" w:rsidP="00132009">
      <w:pPr>
        <w:pStyle w:val="Body1"/>
        <w:spacing w:line="360" w:lineRule="auto"/>
        <w:rPr>
          <w:rFonts w:cs="Arial"/>
          <w:sz w:val="22"/>
          <w:szCs w:val="22"/>
          <w:lang w:val="es-ES_tradnl"/>
        </w:rPr>
      </w:pPr>
      <w:r w:rsidRPr="00603762">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333686F4"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Del mismo modo, el Contrato explica cuándo se cobran estos intereses. En concreto, sólo cuando </w:t>
      </w:r>
      <w:r w:rsidRPr="00603762">
        <w:rPr>
          <w:rFonts w:cs="Arial"/>
          <w:b/>
          <w:bCs/>
          <w:sz w:val="22"/>
          <w:szCs w:val="22"/>
          <w:lang w:val="es-ES"/>
        </w:rPr>
        <w:t>el Cliente decide</w:t>
      </w:r>
      <w:r w:rsidRPr="00603762">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4DE3FCE8"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 no podrá ser inferior a 18 euros </w:t>
      </w:r>
      <w:r w:rsidRPr="00603762">
        <w:rPr>
          <w:rFonts w:cs="Arial"/>
          <w:sz w:val="22"/>
          <w:szCs w:val="22"/>
          <w:highlight w:val="cyan"/>
          <w:lang w:val="es-ES"/>
        </w:rPr>
        <w:t>[comprobar que aparece en el contrato]</w:t>
      </w:r>
      <w:r w:rsidRPr="00603762">
        <w:rPr>
          <w:rFonts w:cs="Arial"/>
          <w:sz w:val="22"/>
          <w:szCs w:val="22"/>
          <w:lang w:val="es-ES"/>
        </w:rPr>
        <w:t xml:space="preserve"> </w:t>
      </w:r>
      <w:r w:rsidRPr="00603762">
        <w:rPr>
          <w:rFonts w:cs="Arial"/>
          <w:sz w:val="22"/>
          <w:szCs w:val="22"/>
          <w:highlight w:val="yellow"/>
          <w:lang w:val="es-ES"/>
        </w:rPr>
        <w:t xml:space="preserve">advirtiéndole de que </w:t>
      </w:r>
      <w:r w:rsidRPr="00603762">
        <w:rPr>
          <w:rFonts w:cs="Arial"/>
          <w:b/>
          <w:bCs/>
          <w:sz w:val="22"/>
          <w:szCs w:val="22"/>
          <w:highlight w:val="yellow"/>
          <w:lang w:val="es-ES"/>
        </w:rPr>
        <w:t>el crédito dispuesto y no amortizado con la cuota que se pague genera intereses</w:t>
      </w:r>
      <w:r w:rsidRPr="00603762">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603762">
        <w:rPr>
          <w:rFonts w:cs="Arial"/>
          <w:b/>
          <w:bCs/>
          <w:sz w:val="22"/>
          <w:szCs w:val="22"/>
          <w:highlight w:val="yellow"/>
          <w:lang w:val="es-ES"/>
        </w:rPr>
        <w:t>podrá capitalizar mensualmente los intereses</w:t>
      </w:r>
      <w:r w:rsidRPr="00603762">
        <w:rPr>
          <w:rStyle w:val="Refdenotaalpie"/>
          <w:rFonts w:cs="Arial"/>
          <w:b/>
          <w:bCs/>
          <w:sz w:val="22"/>
          <w:szCs w:val="22"/>
          <w:highlight w:val="yellow"/>
          <w:lang w:val="es-ES"/>
        </w:rPr>
        <w:footnoteReference w:id="31"/>
      </w:r>
      <w:r w:rsidRPr="00603762">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603762">
        <w:rPr>
          <w:rFonts w:cs="Arial"/>
          <w:sz w:val="22"/>
          <w:szCs w:val="22"/>
          <w:lang w:val="es-ES"/>
        </w:rPr>
        <w:t xml:space="preserve">. </w:t>
      </w:r>
      <w:r w:rsidRPr="00603762">
        <w:rPr>
          <w:rFonts w:cs="Arial"/>
          <w:sz w:val="22"/>
          <w:szCs w:val="22"/>
          <w:highlight w:val="yellow"/>
          <w:lang w:val="es-ES"/>
        </w:rPr>
        <w:t xml:space="preserve">El Junto a todo ello, la cláusula indica el orden de imputación de los pagos que realiza el cliente </w:t>
      </w:r>
      <w:r w:rsidRPr="00603762">
        <w:rPr>
          <w:rFonts w:cs="Arial"/>
          <w:sz w:val="22"/>
          <w:szCs w:val="22"/>
          <w:lang w:val="es-ES"/>
        </w:rPr>
        <w:t>indicándole que en primer lugar se pagarán las comisiones (si las hubiera), después los intereses devengados y en último lugar el capital pendiente de amortización.</w:t>
      </w:r>
    </w:p>
    <w:p w14:paraId="3E6A27F3"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Por último, se le informa de que existe un límite máximo de crédito y que la duración del Contrato es indefinida</w:t>
      </w:r>
      <w:r w:rsidRPr="00603762">
        <w:rPr>
          <w:rStyle w:val="Refdenotaalpie"/>
          <w:rFonts w:cs="Arial"/>
          <w:sz w:val="22"/>
          <w:szCs w:val="22"/>
          <w:lang w:val="es-ES"/>
        </w:rPr>
        <w:footnoteReference w:id="32"/>
      </w:r>
      <w:r w:rsidRPr="00603762">
        <w:rPr>
          <w:rFonts w:cs="Arial"/>
          <w:sz w:val="22"/>
          <w:szCs w:val="22"/>
          <w:lang w:val="es-ES"/>
        </w:rPr>
        <w:t xml:space="preserve">. </w:t>
      </w:r>
    </w:p>
    <w:p w14:paraId="098B5CB0" w14:textId="77777777" w:rsidR="00132009" w:rsidRPr="00603762" w:rsidRDefault="00132009" w:rsidP="00132009">
      <w:pPr>
        <w:pStyle w:val="Body1"/>
        <w:spacing w:before="120" w:after="240" w:line="360" w:lineRule="auto"/>
        <w:rPr>
          <w:rFonts w:eastAsia="Calibri" w:cs="Arial"/>
          <w:sz w:val="22"/>
          <w:szCs w:val="22"/>
          <w:lang w:val="es-ES_tradnl" w:eastAsia="en-US"/>
        </w:rPr>
      </w:pPr>
      <w:bookmarkStart w:id="18" w:name="_Hlk147836845"/>
      <w:r w:rsidRPr="00603762">
        <w:rPr>
          <w:rFonts w:eastAsia="Calibri" w:cs="Arial"/>
          <w:sz w:val="22"/>
          <w:szCs w:val="22"/>
          <w:highlight w:val="green"/>
          <w:lang w:val="es-ES_tradnl" w:eastAsia="en-US"/>
        </w:rPr>
        <w:t xml:space="preserve">------------------------------CUANDO EL CONTRATO QUE SE APORTA DE CONTRARIO ES DE MALA CALIDAD Y TENEMOS COPIA MEJOR O REGLAMENTO BLANQUEADO + TAMBIEN </w:t>
      </w:r>
      <w:r w:rsidRPr="00603762">
        <w:rPr>
          <w:rFonts w:eastAsia="Calibri" w:cs="Arial"/>
          <w:sz w:val="22"/>
          <w:szCs w:val="22"/>
          <w:highlight w:val="green"/>
          <w:lang w:val="es-ES_tradnl" w:eastAsia="en-US"/>
        </w:rPr>
        <w:lastRenderedPageBreak/>
        <w:t>CUANDO LA ACTORA DIRECTAMENTE APORTE NINGUN CONTRATO----------------------------</w:t>
      </w:r>
      <w:r w:rsidRPr="00603762">
        <w:rPr>
          <w:rFonts w:eastAsia="Calibri" w:cs="Arial"/>
          <w:sz w:val="22"/>
          <w:szCs w:val="22"/>
          <w:lang w:val="es-ES_tradnl" w:eastAsia="en-US"/>
        </w:rPr>
        <w:t xml:space="preserve"> </w:t>
      </w:r>
    </w:p>
    <w:bookmarkEnd w:id="18"/>
    <w:p w14:paraId="426F8362"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la parte Demandante </w:t>
      </w:r>
      <w:r w:rsidRPr="00603762">
        <w:rPr>
          <w:rFonts w:eastAsia="Calibri" w:cs="Arial"/>
          <w:sz w:val="22"/>
          <w:szCs w:val="22"/>
          <w:highlight w:val="yellow"/>
          <w:lang w:val="es-ES_tradnl" w:eastAsia="en-US"/>
        </w:rPr>
        <w:t>que ha aportado a la causa una copia del Contrato</w:t>
      </w:r>
      <w:r w:rsidRPr="00603762">
        <w:rPr>
          <w:rFonts w:eastAsia="Calibri" w:cs="Arial"/>
          <w:sz w:val="22"/>
          <w:szCs w:val="22"/>
          <w:lang w:val="es-ES_tradnl" w:eastAsia="en-US"/>
        </w:rPr>
        <w:t xml:space="preserve"> cuya calidad difiere sustancialmente de la que se le entregó en el momento de la contratación. </w:t>
      </w:r>
    </w:p>
    <w:p w14:paraId="4B103053"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[Si no tenemos reglamento blanqueado: </w:t>
      </w:r>
      <w:r w:rsidRPr="00603762">
        <w:rPr>
          <w:rFonts w:eastAsia="Calibri" w:cs="Arial"/>
          <w:sz w:val="22"/>
          <w:szCs w:val="22"/>
          <w:highlight w:val="cyan"/>
          <w:lang w:val="es-ES_tradnl" w:eastAsia="en-US"/>
        </w:rPr>
        <w:t>Aportamos el contrato firmado salvo que sea de peor calidad en cuyo caso borramos este párrafo]</w:t>
      </w:r>
      <w:r w:rsidRPr="00603762">
        <w:rPr>
          <w:rFonts w:eastAsia="Calibri" w:cs="Arial"/>
          <w:sz w:val="22"/>
          <w:szCs w:val="22"/>
          <w:lang w:val="es-ES_tradnl" w:eastAsia="en-US"/>
        </w:rPr>
        <w:t xml:space="preserve">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una copia firmada como la que en su día se le facilitó a la actora.</w:t>
      </w:r>
    </w:p>
    <w:p w14:paraId="471AC54E" w14:textId="77777777" w:rsidR="00132009" w:rsidRPr="00603762" w:rsidRDefault="00132009" w:rsidP="00132009">
      <w:pPr>
        <w:pStyle w:val="Body1"/>
        <w:spacing w:line="360" w:lineRule="auto"/>
        <w:rPr>
          <w:rFonts w:eastAsia="Calibri" w:cs="Arial"/>
          <w:sz w:val="22"/>
          <w:szCs w:val="22"/>
          <w:highlight w:val="yellow"/>
          <w:lang w:val="es-ES_tradnl" w:eastAsia="en-US"/>
        </w:rPr>
      </w:pPr>
      <w:r w:rsidRPr="00603762">
        <w:rPr>
          <w:rFonts w:eastAsia="Calibri" w:cs="Arial"/>
          <w:sz w:val="22"/>
          <w:szCs w:val="22"/>
          <w:highlight w:val="green"/>
          <w:lang w:val="es-ES_tradnl" w:eastAsia="en-US"/>
        </w:rPr>
        <w:t xml:space="preserve">[Si tenemos reglamento blanqueado </w:t>
      </w:r>
      <w:r w:rsidRPr="00603762">
        <w:rPr>
          <w:rFonts w:eastAsia="Calibri" w:cs="Arial"/>
          <w:sz w:val="22"/>
          <w:szCs w:val="22"/>
          <w:highlight w:val="cyan"/>
          <w:lang w:val="es-ES_tradnl" w:eastAsia="en-US"/>
        </w:rPr>
        <w:t xml:space="preserve">aportamos: Reglamento blanqueado y contrato firmado si este fuese de mejor calidad que el de la actora o no lo aportase]  </w:t>
      </w:r>
      <w:r w:rsidRPr="00603762">
        <w:rPr>
          <w:rFonts w:eastAsia="Calibri" w:cs="Arial"/>
          <w:sz w:val="22"/>
          <w:szCs w:val="22"/>
          <w:lang w:val="es-ES_tradnl" w:eastAsia="en-US"/>
        </w:rPr>
        <w:t xml:space="preserve">Aportamos a tal efecto copia del contrato firmado por la actora como </w:t>
      </w:r>
      <w:r w:rsidRPr="00603762">
        <w:rPr>
          <w:rFonts w:eastAsia="Calibri" w:cs="Arial"/>
          <w:b/>
          <w:color w:val="00B050"/>
          <w:sz w:val="22"/>
          <w:szCs w:val="22"/>
          <w:lang w:val="es-ES_tradnl" w:eastAsia="en-US"/>
        </w:rPr>
        <w:t xml:space="preserve">Documento 3. </w:t>
      </w:r>
    </w:p>
    <w:p w14:paraId="6910236A"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una copia </w:t>
      </w:r>
      <w:r w:rsidRPr="00603762">
        <w:rPr>
          <w:rFonts w:eastAsia="Calibri" w:cs="Arial"/>
          <w:sz w:val="22"/>
          <w:szCs w:val="22"/>
          <w:highlight w:val="yellow"/>
          <w:lang w:val="es-ES_tradnl" w:eastAsia="en-US"/>
        </w:rPr>
        <w:t>blanqueada</w:t>
      </w:r>
      <w:r w:rsidRPr="00603762">
        <w:rPr>
          <w:rStyle w:val="Refdenotaalpie"/>
          <w:rFonts w:eastAsia="Calibri" w:cs="Arial"/>
          <w:sz w:val="22"/>
          <w:szCs w:val="22"/>
          <w:highlight w:val="yellow"/>
          <w:lang w:val="es-ES_tradnl" w:eastAsia="en-US"/>
        </w:rPr>
        <w:footnoteReference w:id="33"/>
      </w:r>
      <w:r w:rsidRPr="00603762">
        <w:rPr>
          <w:rFonts w:eastAsia="Calibri" w:cs="Arial"/>
          <w:sz w:val="22"/>
          <w:szCs w:val="22"/>
          <w:highlight w:val="yellow"/>
          <w:lang w:val="es-ES_tradnl" w:eastAsia="en-US"/>
        </w:rPr>
        <w:t xml:space="preserve"> </w:t>
      </w:r>
      <w:r w:rsidRPr="00603762">
        <w:rPr>
          <w:rFonts w:eastAsia="Calibri" w:cs="Arial"/>
          <w:sz w:val="22"/>
          <w:szCs w:val="22"/>
          <w:lang w:val="es-ES_tradnl" w:eastAsia="en-US"/>
        </w:rPr>
        <w:t>como la que en su día se le facilitó antes de firmar el Contrato.</w:t>
      </w:r>
    </w:p>
    <w:p w14:paraId="2B2B90C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Aportamos además como </w:t>
      </w:r>
      <w:r w:rsidRPr="00603762">
        <w:rPr>
          <w:rFonts w:eastAsia="Calibri" w:cs="Arial"/>
          <w:b/>
          <w:bCs/>
          <w:color w:val="00B050"/>
          <w:sz w:val="22"/>
          <w:szCs w:val="22"/>
          <w:lang w:val="es-ES_tradnl" w:eastAsia="en-US"/>
        </w:rPr>
        <w:t>Documento 3quater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certificado del Grupo </w:t>
      </w:r>
      <w:proofErr w:type="spellStart"/>
      <w:r w:rsidRPr="00603762">
        <w:rPr>
          <w:rFonts w:eastAsia="Calibri" w:cs="Arial"/>
          <w:sz w:val="22"/>
          <w:szCs w:val="22"/>
          <w:lang w:val="es-ES_tradnl" w:eastAsia="en-US"/>
        </w:rPr>
        <w:t>Raiz</w:t>
      </w:r>
      <w:proofErr w:type="spellEnd"/>
      <w:r w:rsidRPr="00603762">
        <w:rPr>
          <w:rStyle w:val="Refdenotaalpie"/>
          <w:rFonts w:eastAsia="Calibri" w:cs="Arial"/>
          <w:sz w:val="22"/>
          <w:szCs w:val="22"/>
          <w:lang w:val="es-ES_tradnl" w:eastAsia="en-US"/>
        </w:rPr>
        <w:footnoteReference w:id="34"/>
      </w:r>
      <w:r w:rsidRPr="00603762">
        <w:rPr>
          <w:rFonts w:eastAsia="Calibri" w:cs="Arial"/>
          <w:sz w:val="22"/>
          <w:szCs w:val="22"/>
          <w:lang w:val="es-ES_tradnl" w:eastAsia="en-US"/>
        </w:rPr>
        <w:t xml:space="preserve"> -empresa de marketing encargada de la impresión del Reglamento sin completar aportado- por el cual confirma que dicha copia: “</w:t>
      </w:r>
      <w:r w:rsidRPr="00603762">
        <w:rPr>
          <w:rFonts w:eastAsia="Calibri" w:cs="Arial"/>
          <w:i/>
          <w:iCs/>
          <w:sz w:val="22"/>
          <w:szCs w:val="22"/>
          <w:lang w:val="es-ES_tradnl" w:eastAsia="en-US"/>
        </w:rPr>
        <w:t>Ha sido realizado con características exactamente iguales a los encargos de impresiones originales siendo el material final producido exacto</w:t>
      </w:r>
      <w:r w:rsidRPr="00603762">
        <w:rPr>
          <w:rFonts w:eastAsia="Calibri" w:cs="Arial"/>
          <w:sz w:val="22"/>
          <w:szCs w:val="22"/>
          <w:lang w:val="es-ES_tradnl" w:eastAsia="en-US"/>
        </w:rPr>
        <w:t xml:space="preserve">”. </w:t>
      </w:r>
    </w:p>
    <w:p w14:paraId="415E9C2E" w14:textId="77777777" w:rsidR="00132009" w:rsidRPr="00603762" w:rsidRDefault="00132009" w:rsidP="00132009">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603762">
        <w:rPr>
          <w:rFonts w:eastAsia="Calibri" w:cs="Arial"/>
          <w:sz w:val="22"/>
          <w:szCs w:val="22"/>
          <w:highlight w:val="yellow"/>
          <w:lang w:val="es-ES_tradnl" w:eastAsia="en-US"/>
        </w:rPr>
        <w:t>copia/copia blanqueada</w:t>
      </w:r>
      <w:r w:rsidRPr="00603762">
        <w:rPr>
          <w:rFonts w:eastAsia="Calibri" w:cs="Arial"/>
          <w:sz w:val="22"/>
          <w:szCs w:val="22"/>
          <w:lang w:val="es-ES_tradnl" w:eastAsia="en-US"/>
        </w:rPr>
        <w:t xml:space="preserve"> que refleja la realidad del Contrato que el Cliente recibió en el momento de la contratación.</w:t>
      </w:r>
      <w:r w:rsidRPr="00603762">
        <w:rPr>
          <w:rFonts w:eastAsia="Calibri" w:cs="Arial"/>
          <w:sz w:val="22"/>
          <w:szCs w:val="22"/>
          <w:highlight w:val="yellow"/>
          <w:lang w:val="es-ES_tradnl" w:eastAsia="en-US"/>
        </w:rPr>
        <w:t xml:space="preserve"> </w:t>
      </w:r>
    </w:p>
    <w:p w14:paraId="659A61C8"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w:t>
      </w:r>
      <w:r w:rsidRPr="00603762">
        <w:rPr>
          <w:rFonts w:eastAsia="Calibri" w:cs="Arial"/>
          <w:sz w:val="22"/>
          <w:szCs w:val="22"/>
          <w:lang w:val="es-ES_tradnl" w:eastAsia="en-US"/>
        </w:rPr>
        <w:lastRenderedPageBreak/>
        <w:t>aportamos fiel reflejo de la calidad con la que lo recibió la parte Demandante en el momento de la contratación.</w:t>
      </w:r>
    </w:p>
    <w:p w14:paraId="6EA62406"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FIN REGLAMENTO BLANQUEADO ----</w:t>
      </w:r>
      <w:r w:rsidRPr="00603762">
        <w:rPr>
          <w:rFonts w:eastAsia="Calibri" w:cs="Arial"/>
          <w:sz w:val="22"/>
          <w:szCs w:val="22"/>
          <w:lang w:val="es-ES_tradnl" w:eastAsia="en-US"/>
        </w:rPr>
        <w:t xml:space="preserve"> </w:t>
      </w:r>
    </w:p>
    <w:p w14:paraId="61C5D0A1" w14:textId="3EB211D3" w:rsidR="00132009" w:rsidRPr="00603762" w:rsidRDefault="007F53F7" w:rsidP="00132009">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 </w:t>
      </w:r>
      <w:r w:rsidR="00132009" w:rsidRPr="00603762">
        <w:rPr>
          <w:rFonts w:eastAsia="Calibri" w:cs="Arial"/>
          <w:sz w:val="22"/>
          <w:szCs w:val="22"/>
          <w:highlight w:val="green"/>
          <w:lang w:val="es-ES_tradnl" w:eastAsia="en-US"/>
        </w:rPr>
        <w:t>[FIN DE - CUANDO EL CONTRATO QUE SE APORTA DE CONTRARIO ES DE MALA CALIDAD Y TENEMOS COPIA MEJOR O SEA O MALA LA COPIA APORTADA, CUANDO TENGAMOS REGLAMENTO BLANQUEADO]</w:t>
      </w:r>
    </w:p>
    <w:p w14:paraId="45BE7B8B" w14:textId="77777777" w:rsidR="007F53F7" w:rsidRDefault="007F53F7" w:rsidP="00132009">
      <w:pPr>
        <w:pStyle w:val="Body1"/>
        <w:spacing w:line="360" w:lineRule="auto"/>
        <w:rPr>
          <w:rFonts w:cs="Arial"/>
          <w:sz w:val="22"/>
          <w:szCs w:val="22"/>
          <w:highlight w:val="green"/>
          <w:lang w:val="es-ES"/>
        </w:rPr>
      </w:pPr>
    </w:p>
    <w:p w14:paraId="7CE198B6" w14:textId="271E054F" w:rsidR="00132009" w:rsidRPr="00603762" w:rsidRDefault="00132009" w:rsidP="00132009">
      <w:pPr>
        <w:pStyle w:val="Body1"/>
        <w:spacing w:line="360" w:lineRule="auto"/>
        <w:rPr>
          <w:rFonts w:eastAsia="Calibri" w:cs="Arial"/>
          <w:sz w:val="22"/>
          <w:szCs w:val="22"/>
          <w:lang w:val="es-ES_tradnl" w:eastAsia="en-US"/>
        </w:rPr>
      </w:pPr>
      <w:r w:rsidRPr="00603762">
        <w:rPr>
          <w:rFonts w:cs="Arial"/>
          <w:sz w:val="22"/>
          <w:szCs w:val="22"/>
          <w:highlight w:val="green"/>
          <w:lang w:val="es-ES"/>
        </w:rPr>
        <w:t xml:space="preserve"> [Si se ha dado en reclamación extrajudicial el Reglamento que estuviese vigente para el cliente en ese momento y el cliente aporte el contrato inicial o no aporte ninguno]</w:t>
      </w:r>
      <w:r w:rsidRPr="00603762">
        <w:rPr>
          <w:rFonts w:cs="Arial"/>
          <w:sz w:val="22"/>
          <w:szCs w:val="22"/>
          <w:lang w:val="es-ES"/>
        </w:rPr>
        <w:t xml:space="preserve">  </w:t>
      </w:r>
      <w:r w:rsidRPr="00603762">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75AC715B"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603762">
        <w:rPr>
          <w:rFonts w:cs="Arial"/>
          <w:b/>
          <w:bCs/>
          <w:sz w:val="22"/>
          <w:szCs w:val="22"/>
          <w:lang w:val="es-ES"/>
        </w:rPr>
        <w:t>que debe ser analizado a los efectos de la transparencia</w:t>
      </w:r>
      <w:r w:rsidRPr="00603762">
        <w:rPr>
          <w:rFonts w:cs="Arial"/>
          <w:sz w:val="22"/>
          <w:szCs w:val="22"/>
          <w:lang w:val="es-ES"/>
        </w:rPr>
        <w:t xml:space="preserve">, por ser el vigente en ese momento. </w:t>
      </w:r>
      <w:r w:rsidRPr="00603762">
        <w:rPr>
          <w:rFonts w:eastAsia="Calibri" w:cs="Arial"/>
          <w:sz w:val="22"/>
          <w:szCs w:val="22"/>
          <w:lang w:val="es-ES_tradnl" w:eastAsia="en-US"/>
        </w:rPr>
        <w:t xml:space="preserve">Es por ello que, a los efectos de la transparencia, aportamos como </w:t>
      </w:r>
      <w:r w:rsidRPr="00603762">
        <w:rPr>
          <w:rFonts w:eastAsia="Calibri" w:cs="Arial"/>
          <w:b/>
          <w:bCs/>
          <w:color w:val="00B050"/>
          <w:sz w:val="22"/>
          <w:szCs w:val="22"/>
          <w:lang w:val="es-ES_tradnl" w:eastAsia="en-US"/>
        </w:rPr>
        <w:t>Documento 4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el Reglamento entregado al cliente junto con la reclamación extrajudicial.</w:t>
      </w:r>
    </w:p>
    <w:p w14:paraId="672475FC" w14:textId="7056D0B2" w:rsidR="00132009" w:rsidRPr="00603762" w:rsidRDefault="00132009" w:rsidP="00132009">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 [Si no se aporta el contrato por la actora o hay un déficit probatorio evidente respecta a la TAE aplicada o el interés normal del dinero pero el contrato es de buena calidad].</w:t>
      </w:r>
      <w:r w:rsidRPr="00603762">
        <w:rPr>
          <w:rFonts w:eastAsia="Calibri" w:cs="Arial"/>
          <w:sz w:val="22"/>
          <w:szCs w:val="22"/>
          <w:lang w:val="es-ES_tradnl" w:eastAsia="en-US"/>
        </w:rPr>
        <w:t xml:space="preserve">  </w:t>
      </w:r>
      <w:r w:rsidRPr="00603762">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603762">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603762">
        <w:rPr>
          <w:rFonts w:eastAsia="Calibri" w:cs="Arial"/>
          <w:i/>
          <w:sz w:val="22"/>
          <w:szCs w:val="22"/>
          <w:lang w:val="es-ES_tradnl" w:eastAsia="en-US"/>
        </w:rPr>
        <w:t>interés normal</w:t>
      </w:r>
      <w:r w:rsidRPr="00603762">
        <w:rPr>
          <w:rFonts w:eastAsia="Calibri" w:cs="Arial"/>
          <w:sz w:val="22"/>
          <w:szCs w:val="22"/>
          <w:lang w:val="es-ES_tradnl" w:eastAsia="en-US"/>
        </w:rPr>
        <w:t xml:space="preserve">” del dinero en el momento de la contratación. Lo anterior es obviamente suficiente, por sí mismo, para la íntegra desestimación de la Demanda. Pero sin perjuicio de ello, a lo largo de este escrito esta parte </w:t>
      </w:r>
      <w:r w:rsidRPr="00603762">
        <w:rPr>
          <w:rFonts w:eastAsia="Calibri" w:cs="Arial"/>
          <w:sz w:val="22"/>
          <w:szCs w:val="22"/>
          <w:lang w:val="es-ES_tradnl" w:eastAsia="en-US"/>
        </w:rPr>
        <w:lastRenderedPageBreak/>
        <w:t>aportará toda la documentación relevante al objeto de evidenciar que la pretensión de nulidad debe ser desestimada no solo por no haber cumplido la contraparte con la carga de la prueba que le correspondía, sino también porque no le asiste la razón sobre el fondo.</w:t>
      </w:r>
      <w:r w:rsidR="007F53F7">
        <w:rPr>
          <w:rFonts w:eastAsia="Calibri" w:cs="Arial"/>
          <w:sz w:val="22"/>
          <w:szCs w:val="22"/>
          <w:lang w:val="es-ES_tradnl" w:eastAsia="en-US"/>
        </w:rPr>
        <w:t xml:space="preserve"> </w:t>
      </w:r>
      <w:r w:rsidRPr="00603762">
        <w:rPr>
          <w:rFonts w:eastAsia="Calibri" w:cs="Arial"/>
          <w:sz w:val="22"/>
          <w:szCs w:val="22"/>
          <w:highlight w:val="green"/>
          <w:lang w:val="es-ES_tradnl" w:eastAsia="en-US"/>
        </w:rPr>
        <w:t xml:space="preserve">*TERMINA AQUÍ*** </w:t>
      </w:r>
    </w:p>
    <w:p w14:paraId="366ACCFA" w14:textId="77777777" w:rsidR="00132009" w:rsidRPr="00603762" w:rsidRDefault="00132009" w:rsidP="006A4042">
      <w:pPr>
        <w:pStyle w:val="Body1"/>
        <w:numPr>
          <w:ilvl w:val="0"/>
          <w:numId w:val="11"/>
        </w:numPr>
        <w:spacing w:line="360" w:lineRule="auto"/>
        <w:ind w:left="567" w:hanging="567"/>
        <w:rPr>
          <w:rFonts w:eastAsia="Calibri" w:cs="Arial"/>
          <w:b/>
          <w:bCs/>
          <w:sz w:val="22"/>
          <w:szCs w:val="22"/>
          <w:lang w:val="es-ES_tradnl" w:eastAsia="en-US"/>
        </w:rPr>
      </w:pPr>
      <w:r w:rsidRPr="00603762">
        <w:rPr>
          <w:rFonts w:eastAsia="Calibri" w:cs="Arial"/>
          <w:b/>
          <w:bCs/>
          <w:sz w:val="22"/>
          <w:szCs w:val="22"/>
          <w:lang w:val="es-ES_tradnl" w:eastAsia="en-US"/>
        </w:rPr>
        <w:t xml:space="preserve">Transparencia material. Sacrificio patrimonial. Información precontractual adicional </w:t>
      </w:r>
    </w:p>
    <w:p w14:paraId="3A465116"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 conformidad con la jurisprudencia del Tribunal de Justicia de la Unión Europea (“</w:t>
      </w:r>
      <w:r w:rsidRPr="00603762">
        <w:rPr>
          <w:rFonts w:eastAsia="Calibri" w:cs="Arial"/>
          <w:b/>
          <w:bCs/>
          <w:sz w:val="22"/>
          <w:szCs w:val="22"/>
          <w:lang w:val="es-ES_tradnl" w:eastAsia="en-US"/>
        </w:rPr>
        <w:t>TJUE</w:t>
      </w:r>
      <w:r w:rsidRPr="00603762">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603762">
        <w:rPr>
          <w:rStyle w:val="Refdenotaalpie"/>
          <w:rFonts w:eastAsia="Calibri" w:cs="Arial"/>
          <w:sz w:val="22"/>
          <w:szCs w:val="22"/>
          <w:lang w:val="es-ES_tradnl" w:eastAsia="en-US"/>
        </w:rPr>
        <w:footnoteReference w:id="35"/>
      </w:r>
      <w:r w:rsidRPr="00603762">
        <w:rPr>
          <w:rFonts w:eastAsia="Calibri" w:cs="Arial"/>
          <w:sz w:val="22"/>
          <w:szCs w:val="22"/>
          <w:lang w:val="es-ES_tradnl" w:eastAsia="en-US"/>
        </w:rPr>
        <w:t>.</w:t>
      </w:r>
    </w:p>
    <w:p w14:paraId="36A190A9"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603762">
        <w:rPr>
          <w:rFonts w:eastAsia="Calibri" w:cs="Arial"/>
          <w:b/>
          <w:bCs/>
          <w:sz w:val="22"/>
          <w:szCs w:val="22"/>
          <w:lang w:val="es-ES_tradnl" w:eastAsia="en-US"/>
        </w:rPr>
        <w:t>Ley de Créditos al Consumo</w:t>
      </w:r>
      <w:r w:rsidRPr="00603762">
        <w:rPr>
          <w:rStyle w:val="Refdenotaalpie"/>
          <w:rFonts w:eastAsia="Calibri" w:cs="Arial"/>
          <w:sz w:val="22"/>
          <w:szCs w:val="22"/>
          <w:lang w:val="es-ES_tradnl" w:eastAsia="en-US"/>
        </w:rPr>
        <w:footnoteReference w:id="36"/>
      </w:r>
      <w:r w:rsidRPr="00603762">
        <w:rPr>
          <w:rFonts w:eastAsia="Calibri" w:cs="Arial"/>
          <w:b/>
          <w:bCs/>
          <w:sz w:val="22"/>
          <w:szCs w:val="22"/>
          <w:lang w:val="es-ES_tradnl" w:eastAsia="en-US"/>
        </w:rPr>
        <w:t xml:space="preserve"> </w:t>
      </w:r>
      <w:r w:rsidRPr="00603762">
        <w:rPr>
          <w:rFonts w:eastAsia="Calibri" w:cs="Arial"/>
          <w:sz w:val="22"/>
          <w:szCs w:val="22"/>
          <w:lang w:val="es-ES_tradnl" w:eastAsia="en-US"/>
        </w:rPr>
        <w:t>y que la información proporcionada al consumidor cumple estrictamente lo dispuesto en dicha Ley</w:t>
      </w:r>
      <w:r w:rsidRPr="00603762">
        <w:rPr>
          <w:rStyle w:val="Refdenotaalpie"/>
          <w:rFonts w:eastAsia="Calibri" w:cs="Arial"/>
          <w:sz w:val="22"/>
          <w:szCs w:val="22"/>
          <w:lang w:val="es-ES_tradnl" w:eastAsia="en-US"/>
        </w:rPr>
        <w:footnoteReference w:id="37"/>
      </w:r>
      <w:r w:rsidRPr="00603762">
        <w:rPr>
          <w:rFonts w:eastAsia="Calibri" w:cs="Arial"/>
          <w:sz w:val="22"/>
          <w:szCs w:val="22"/>
          <w:lang w:val="es-ES_tradnl" w:eastAsia="en-US"/>
        </w:rPr>
        <w:t xml:space="preserve"> y su normativa complementaria</w:t>
      </w:r>
      <w:r w:rsidRPr="00603762">
        <w:rPr>
          <w:rStyle w:val="Refdenotaalpie"/>
          <w:rFonts w:eastAsia="Calibri" w:cs="Arial"/>
          <w:sz w:val="22"/>
          <w:szCs w:val="22"/>
          <w:lang w:val="es-ES_tradnl" w:eastAsia="en-US"/>
        </w:rPr>
        <w:footnoteReference w:id="38"/>
      </w:r>
      <w:r w:rsidRPr="00603762">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6F376AC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segundo lugar, es precisar el </w:t>
      </w:r>
      <w:r w:rsidRPr="00603762">
        <w:rPr>
          <w:rFonts w:eastAsia="Calibri" w:cs="Arial"/>
          <w:b/>
          <w:bCs/>
          <w:sz w:val="22"/>
          <w:szCs w:val="22"/>
          <w:lang w:val="es-ES_tradnl" w:eastAsia="en-US"/>
        </w:rPr>
        <w:t>concepto de consumidor medio</w:t>
      </w:r>
      <w:r w:rsidRPr="00603762">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3C091849"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603762">
        <w:rPr>
          <w:rFonts w:eastAsia="Calibri" w:cs="Arial"/>
          <w:b/>
          <w:bCs/>
          <w:sz w:val="22"/>
          <w:szCs w:val="22"/>
          <w:lang w:val="es-ES_tradnl" w:eastAsia="en-US"/>
        </w:rPr>
        <w:t>consumidor medio</w:t>
      </w:r>
      <w:r w:rsidRPr="00603762">
        <w:rPr>
          <w:rStyle w:val="Refdenotaalpie"/>
          <w:rFonts w:eastAsia="Calibri" w:cs="Arial"/>
          <w:b/>
          <w:bCs/>
          <w:sz w:val="22"/>
          <w:szCs w:val="22"/>
          <w:lang w:val="es-ES_tradnl" w:eastAsia="en-US"/>
        </w:rPr>
        <w:footnoteReference w:id="39"/>
      </w:r>
      <w:r w:rsidRPr="00603762">
        <w:rPr>
          <w:rFonts w:eastAsia="Calibri" w:cs="Arial"/>
          <w:sz w:val="22"/>
          <w:szCs w:val="22"/>
          <w:lang w:val="es-ES_tradnl" w:eastAsia="en-US"/>
        </w:rPr>
        <w:t xml:space="preserve">, concepto que es incompatible con el de valoraciones personales o subjetivas que puede haber tantas como sujetos las realicen. Afirmaciones tales como que una cláusula es transparente cuando </w:t>
      </w:r>
      <w:r w:rsidRPr="00603762">
        <w:rPr>
          <w:rFonts w:eastAsia="Calibri" w:cs="Arial"/>
          <w:sz w:val="22"/>
          <w:szCs w:val="22"/>
          <w:lang w:val="es-ES_tradnl" w:eastAsia="en-US"/>
        </w:rPr>
        <w:lastRenderedPageBreak/>
        <w:t>“</w:t>
      </w:r>
      <w:r w:rsidRPr="00603762">
        <w:rPr>
          <w:rFonts w:eastAsia="Calibri" w:cs="Arial"/>
          <w:i/>
          <w:iCs/>
          <w:sz w:val="22"/>
          <w:szCs w:val="22"/>
          <w:lang w:val="es-ES_tradnl" w:eastAsia="en-US"/>
        </w:rPr>
        <w:t>aparece redactada de forma clara y comprensible para un consumidor medio</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40"/>
      </w:r>
      <w:r w:rsidRPr="00603762">
        <w:rPr>
          <w:rFonts w:eastAsia="Calibri" w:cs="Arial"/>
          <w:sz w:val="22"/>
          <w:szCs w:val="22"/>
          <w:lang w:val="es-ES_tradnl" w:eastAsia="en-US"/>
        </w:rPr>
        <w:t>, o que “</w:t>
      </w:r>
      <w:r w:rsidRPr="00603762">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603762">
        <w:rPr>
          <w:rStyle w:val="Refdenotaalpie"/>
          <w:rFonts w:eastAsia="Calibri" w:cs="Arial"/>
          <w:i/>
          <w:iCs/>
          <w:sz w:val="22"/>
          <w:szCs w:val="22"/>
          <w:lang w:val="es-ES_tradnl" w:eastAsia="en-US"/>
        </w:rPr>
        <w:footnoteReference w:id="41"/>
      </w:r>
      <w:r w:rsidRPr="00603762">
        <w:rPr>
          <w:rFonts w:eastAsia="Calibri" w:cs="Arial"/>
          <w:i/>
          <w:iCs/>
          <w:sz w:val="22"/>
          <w:szCs w:val="22"/>
          <w:lang w:val="es-ES_tradnl" w:eastAsia="en-US"/>
        </w:rPr>
        <w:t xml:space="preserve"> </w:t>
      </w:r>
      <w:r w:rsidRPr="00603762">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3F56BE1"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39387BE4"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empezando por </w:t>
      </w:r>
      <w:r w:rsidRPr="00603762">
        <w:rPr>
          <w:rFonts w:eastAsia="Calibri" w:cs="Arial"/>
          <w:sz w:val="22"/>
          <w:szCs w:val="22"/>
          <w:u w:val="single"/>
          <w:lang w:val="es-ES_tradnl" w:eastAsia="en-US"/>
        </w:rPr>
        <w:t>lo que es razonablemente exigible a la entidad bancaria</w:t>
      </w:r>
      <w:r w:rsidRPr="00603762">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46F5BBE9"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Al estar hablando de un criterio objetivo de consumidor medio, y no de un criterio subjetivo</w:t>
      </w:r>
      <w:r w:rsidRPr="00603762">
        <w:rPr>
          <w:rStyle w:val="Refdenotaalpie"/>
          <w:rFonts w:eastAsia="Calibri" w:cs="Arial"/>
          <w:sz w:val="22"/>
          <w:szCs w:val="22"/>
          <w:lang w:val="es-ES_tradnl" w:eastAsia="en-US"/>
        </w:rPr>
        <w:footnoteReference w:id="42"/>
      </w:r>
      <w:r w:rsidRPr="00603762">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C36AA91"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En palabras del profesor M. Marín</w:t>
      </w:r>
      <w:r w:rsidRPr="00603762">
        <w:rPr>
          <w:rStyle w:val="Refdenotaalpie"/>
          <w:rFonts w:eastAsia="Calibri" w:cs="Arial"/>
          <w:sz w:val="22"/>
          <w:szCs w:val="22"/>
          <w:lang w:val="es-ES_tradnl" w:eastAsia="en-US"/>
        </w:rPr>
        <w:footnoteReference w:id="43"/>
      </w:r>
      <w:r w:rsidRPr="00603762">
        <w:rPr>
          <w:rFonts w:eastAsia="Calibri" w:cs="Arial"/>
          <w:sz w:val="22"/>
          <w:szCs w:val="22"/>
          <w:lang w:val="es-ES_tradnl" w:eastAsia="en-US"/>
        </w:rPr>
        <w:t>: “</w:t>
      </w:r>
      <w:r w:rsidRPr="00603762">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83A5D1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603762">
        <w:rPr>
          <w:rStyle w:val="Refdenotaalpie"/>
          <w:rFonts w:eastAsia="Calibri" w:cs="Arial"/>
          <w:sz w:val="22"/>
          <w:szCs w:val="22"/>
          <w:lang w:val="es-ES_tradnl" w:eastAsia="en-US"/>
        </w:rPr>
        <w:footnoteReference w:id="44"/>
      </w:r>
      <w:r w:rsidRPr="00603762">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603762">
        <w:rPr>
          <w:rStyle w:val="Refdenotaalpie"/>
          <w:rFonts w:eastAsia="Calibri" w:cs="Arial"/>
          <w:sz w:val="22"/>
          <w:szCs w:val="22"/>
          <w:lang w:val="es-ES_tradnl" w:eastAsia="en-US"/>
        </w:rPr>
        <w:footnoteReference w:id="45"/>
      </w:r>
      <w:r w:rsidRPr="00603762">
        <w:rPr>
          <w:rFonts w:eastAsia="Calibri" w:cs="Arial"/>
          <w:sz w:val="22"/>
          <w:szCs w:val="22"/>
          <w:lang w:val="es-ES_tradnl" w:eastAsia="en-US"/>
        </w:rPr>
        <w:t xml:space="preserve"> y el TJUE es necesario que “</w:t>
      </w:r>
      <w:r w:rsidRPr="00603762">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46"/>
      </w:r>
      <w:r w:rsidRPr="00603762">
        <w:rPr>
          <w:rFonts w:eastAsia="Calibri" w:cs="Arial"/>
          <w:sz w:val="22"/>
          <w:szCs w:val="22"/>
          <w:lang w:val="es-ES_tradnl" w:eastAsia="en-US"/>
        </w:rPr>
        <w:t xml:space="preserve">. </w:t>
      </w:r>
    </w:p>
    <w:p w14:paraId="3212CC3F"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el tipo de interés remuneratorio (la TAE) aplicable a cada operación (compras, disposiciones de efectivo y transferencias)</w:t>
      </w:r>
      <w:r w:rsidRPr="00603762">
        <w:rPr>
          <w:rStyle w:val="Refdenotaalpie"/>
          <w:rFonts w:eastAsia="Calibri" w:cs="Arial"/>
          <w:sz w:val="22"/>
          <w:szCs w:val="22"/>
          <w:lang w:val="es-ES_tradnl" w:eastAsia="en-US"/>
        </w:rPr>
        <w:t xml:space="preserve"> </w:t>
      </w:r>
      <w:r w:rsidRPr="00603762">
        <w:rPr>
          <w:rStyle w:val="Refdenotaalpie"/>
          <w:rFonts w:eastAsia="Calibri" w:cs="Arial"/>
          <w:sz w:val="22"/>
          <w:szCs w:val="22"/>
          <w:lang w:val="es-ES_tradnl" w:eastAsia="en-US"/>
        </w:rPr>
        <w:footnoteReference w:id="47"/>
      </w:r>
      <w:r w:rsidRPr="00603762">
        <w:rPr>
          <w:rFonts w:eastAsia="Calibri" w:cs="Arial"/>
          <w:sz w:val="22"/>
          <w:szCs w:val="22"/>
          <w:lang w:val="es-ES_tradnl" w:eastAsia="en-US"/>
        </w:rPr>
        <w:t>;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el orden de imputación o aplicación de los pagos que se reciben del Cliente (comisiones, intereses y capital). </w:t>
      </w:r>
    </w:p>
    <w:p w14:paraId="163254E5"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xml:space="preserve">, el capital que </w:t>
      </w:r>
      <w:r w:rsidRPr="00603762">
        <w:rPr>
          <w:rFonts w:eastAsia="Calibri" w:cs="Arial"/>
          <w:sz w:val="22"/>
          <w:szCs w:val="22"/>
          <w:lang w:val="es-ES_tradnl" w:eastAsia="en-US"/>
        </w:rPr>
        <w:lastRenderedPageBreak/>
        <w:t>amortice vuelve a estar disponible hasta el límite máximo concedido, de ahí el nombre del producto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y que la relación contractual se configure como de duración indefinida.</w:t>
      </w:r>
    </w:p>
    <w:p w14:paraId="23EF9E06"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603762">
        <w:rPr>
          <w:rStyle w:val="Refdenotaalpie"/>
          <w:rFonts w:eastAsia="Calibri" w:cs="Arial"/>
          <w:sz w:val="22"/>
          <w:szCs w:val="22"/>
          <w:lang w:val="es-ES_tradnl" w:eastAsia="en-US"/>
        </w:rPr>
        <w:footnoteReference w:id="48"/>
      </w:r>
      <w:r w:rsidRPr="00603762">
        <w:rPr>
          <w:rFonts w:eastAsia="Calibri" w:cs="Arial"/>
          <w:sz w:val="22"/>
          <w:szCs w:val="22"/>
          <w:lang w:val="es-ES_tradnl" w:eastAsia="en-US"/>
        </w:rPr>
        <w:t xml:space="preserve"> la siguiente:</w:t>
      </w:r>
    </w:p>
    <w:p w14:paraId="3A8E14F0" w14:textId="77777777" w:rsidR="00132009" w:rsidRPr="00603762" w:rsidRDefault="00132009" w:rsidP="006A4042">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 xml:space="preserve">mención a la modalidad de pago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w:t>
      </w:r>
    </w:p>
    <w:p w14:paraId="77C5FCF9" w14:textId="77777777" w:rsidR="00132009" w:rsidRPr="00603762" w:rsidRDefault="00132009" w:rsidP="006A4042">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contrato prevé la capitalización de cantidades vencidas, exigibles y no satisfechas.</w:t>
      </w:r>
    </w:p>
    <w:p w14:paraId="0186C8BC" w14:textId="77777777" w:rsidR="00132009" w:rsidRPr="00603762" w:rsidRDefault="00132009" w:rsidP="006A4042">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cliente o la entidad tienen la facultad de modificar la modalidad de pago establecida, así como las condiciones para su ejercicio.</w:t>
      </w:r>
    </w:p>
    <w:p w14:paraId="2ACF738B" w14:textId="77777777" w:rsidR="00132009" w:rsidRPr="00603762" w:rsidRDefault="00132009" w:rsidP="006A4042">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73906B85" w14:textId="77777777" w:rsidR="00132009" w:rsidRPr="00603762" w:rsidRDefault="00132009" w:rsidP="00132009">
      <w:pPr>
        <w:pStyle w:val="Body1"/>
        <w:spacing w:line="360" w:lineRule="auto"/>
        <w:rPr>
          <w:rFonts w:eastAsia="Calibri" w:cs="Arial"/>
          <w:sz w:val="22"/>
          <w:szCs w:val="22"/>
          <w:lang w:val="es-ES" w:eastAsia="en-US"/>
        </w:rPr>
      </w:pPr>
      <w:r w:rsidRPr="00603762">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603762">
        <w:rPr>
          <w:rFonts w:eastAsia="Calibri" w:cs="Arial"/>
          <w:sz w:val="22"/>
          <w:szCs w:val="22"/>
          <w:lang w:val="es-ES_tradnl" w:eastAsia="en-US"/>
        </w:rPr>
        <w:t>postcontractual</w:t>
      </w:r>
      <w:proofErr w:type="spellEnd"/>
      <w:r w:rsidRPr="00603762">
        <w:rPr>
          <w:rFonts w:eastAsia="Calibri" w:cs="Arial"/>
          <w:sz w:val="22"/>
          <w:szCs w:val="22"/>
          <w:lang w:val="es-ES_tradnl" w:eastAsia="en-US"/>
        </w:rPr>
        <w:t xml:space="preserve"> (que ya se venía entregando), y evaluación de solvencia de los clientes. </w:t>
      </w:r>
    </w:p>
    <w:p w14:paraId="0679B25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05BC37F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Y así, en fase </w:t>
      </w:r>
      <w:r w:rsidRPr="00603762">
        <w:rPr>
          <w:rFonts w:eastAsia="Calibri" w:cs="Arial"/>
          <w:b/>
          <w:bCs/>
          <w:sz w:val="22"/>
          <w:szCs w:val="22"/>
          <w:lang w:val="es-ES_tradnl" w:eastAsia="en-US"/>
        </w:rPr>
        <w:t>precontractual</w:t>
      </w:r>
      <w:r w:rsidRPr="00603762">
        <w:rPr>
          <w:rFonts w:eastAsia="Calibri" w:cs="Arial"/>
          <w:sz w:val="22"/>
          <w:szCs w:val="22"/>
          <w:lang w:val="es-ES_tradnl" w:eastAsia="en-US"/>
        </w:rPr>
        <w:t xml:space="preserve">, Wizink cuenta, </w:t>
      </w:r>
      <w:r w:rsidRPr="00603762">
        <w:rPr>
          <w:rFonts w:eastAsia="Calibri" w:cs="Arial"/>
          <w:sz w:val="22"/>
          <w:szCs w:val="22"/>
          <w:u w:val="single"/>
          <w:lang w:val="es-ES_tradnl" w:eastAsia="en-US"/>
        </w:rPr>
        <w:t>en primer lugar</w:t>
      </w:r>
      <w:r w:rsidRPr="00603762">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603762">
        <w:rPr>
          <w:rFonts w:eastAsia="Calibri" w:cs="Arial"/>
          <w:b/>
          <w:bCs/>
          <w:color w:val="00B050"/>
          <w:sz w:val="22"/>
          <w:szCs w:val="22"/>
          <w:lang w:val="es-ES_tradnl" w:eastAsia="en-US"/>
        </w:rPr>
        <w:t>Documento 5 Contestación</w:t>
      </w:r>
      <w:r w:rsidRPr="00603762">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w:t>
      </w:r>
      <w:r w:rsidRPr="00603762">
        <w:rPr>
          <w:rFonts w:eastAsia="Calibri" w:cs="Arial"/>
          <w:sz w:val="22"/>
          <w:szCs w:val="22"/>
          <w:lang w:val="es-ES_tradnl" w:eastAsia="en-US"/>
        </w:rPr>
        <w:lastRenderedPageBreak/>
        <w:t xml:space="preserve">de manera indiscriminada y que, además, verifica que los datos crediticios que los clientes envían son veraces. </w:t>
      </w:r>
    </w:p>
    <w:p w14:paraId="20BC79BE"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segundo lugar</w:t>
      </w:r>
      <w:r w:rsidRPr="00603762">
        <w:rPr>
          <w:rFonts w:eastAsia="Calibri" w:cs="Arial"/>
          <w:sz w:val="22"/>
          <w:szCs w:val="22"/>
          <w:lang w:val="es-ES_tradnl" w:eastAsia="en-US"/>
        </w:rPr>
        <w:t xml:space="preserve">, Wizink realiza los denominados controles </w:t>
      </w:r>
      <w:proofErr w:type="spellStart"/>
      <w:r w:rsidRPr="00603762">
        <w:rPr>
          <w:rFonts w:eastAsia="Calibri" w:cs="Arial"/>
          <w:i/>
          <w:iCs/>
          <w:sz w:val="22"/>
          <w:szCs w:val="22"/>
          <w:lang w:val="es-ES_tradnl" w:eastAsia="en-US"/>
        </w:rPr>
        <w:t>mystery</w:t>
      </w:r>
      <w:proofErr w:type="spellEnd"/>
      <w:r w:rsidRPr="00603762">
        <w:rPr>
          <w:rFonts w:eastAsia="Calibri" w:cs="Arial"/>
          <w:i/>
          <w:iCs/>
          <w:sz w:val="22"/>
          <w:szCs w:val="22"/>
          <w:lang w:val="es-ES_tradnl" w:eastAsia="en-US"/>
        </w:rPr>
        <w:t xml:space="preserve"> </w:t>
      </w:r>
      <w:proofErr w:type="spellStart"/>
      <w:r w:rsidRPr="00603762">
        <w:rPr>
          <w:rFonts w:eastAsia="Calibri" w:cs="Arial"/>
          <w:i/>
          <w:iCs/>
          <w:sz w:val="22"/>
          <w:szCs w:val="22"/>
          <w:lang w:val="es-ES_tradnl" w:eastAsia="en-US"/>
        </w:rPr>
        <w:t>shopper</w:t>
      </w:r>
      <w:proofErr w:type="spellEnd"/>
      <w:r w:rsidRPr="00603762">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603762">
        <w:rPr>
          <w:rFonts w:eastAsia="Calibri" w:cs="Arial"/>
          <w:b/>
          <w:bCs/>
          <w:color w:val="00B050"/>
          <w:sz w:val="22"/>
          <w:szCs w:val="22"/>
          <w:lang w:val="es-ES_tradnl" w:eastAsia="en-US"/>
        </w:rPr>
        <w:t>Documento 6 Contestación</w:t>
      </w:r>
      <w:r w:rsidRPr="00603762">
        <w:rPr>
          <w:rFonts w:eastAsia="Calibri" w:cs="Arial"/>
          <w:sz w:val="22"/>
          <w:szCs w:val="22"/>
          <w:lang w:val="es-ES_tradnl" w:eastAsia="en-US"/>
        </w:rPr>
        <w:t xml:space="preserve">). </w:t>
      </w:r>
    </w:p>
    <w:p w14:paraId="79973487"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tercer lugar</w:t>
      </w:r>
      <w:r w:rsidRPr="00603762">
        <w:rPr>
          <w:rFonts w:eastAsia="Calibri" w:cs="Arial"/>
          <w:sz w:val="22"/>
          <w:szCs w:val="22"/>
          <w:lang w:val="es-ES_tradnl" w:eastAsia="en-US"/>
        </w:rPr>
        <w:t>, y tras la entrada en vigor de la Ley de Créditos al Consumo el 24 de septiembre de 2011, Wizink facilitó a sus clientes la “Información normalizada Europea sobre Crédito al Consumo”</w:t>
      </w:r>
      <w:r w:rsidRPr="00603762">
        <w:rPr>
          <w:rStyle w:val="Refdenotaalpie"/>
          <w:rFonts w:eastAsia="Calibri" w:cs="Arial"/>
          <w:sz w:val="22"/>
          <w:szCs w:val="22"/>
          <w:lang w:val="es-ES_tradnl" w:eastAsia="en-US"/>
        </w:rPr>
        <w:footnoteReference w:id="49"/>
      </w:r>
      <w:r w:rsidRPr="00603762">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38C71C53"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fase </w:t>
      </w:r>
      <w:r w:rsidRPr="00603762">
        <w:rPr>
          <w:rFonts w:eastAsia="Calibri" w:cs="Arial"/>
          <w:b/>
          <w:bCs/>
          <w:sz w:val="22"/>
          <w:szCs w:val="22"/>
          <w:lang w:val="es-ES_tradnl" w:eastAsia="en-US"/>
        </w:rPr>
        <w:t>post contractual</w:t>
      </w:r>
      <w:r w:rsidRPr="00603762">
        <w:rPr>
          <w:rFonts w:eastAsia="Calibri" w:cs="Arial"/>
          <w:sz w:val="22"/>
          <w:szCs w:val="22"/>
          <w:lang w:val="es-ES_tradnl" w:eastAsia="en-US"/>
        </w:rPr>
        <w:t>, los clientes de Wizink cuentan con información detallada sobre la evolución histórica de su contrato y los pagos que se realizan mes a mes.</w:t>
      </w:r>
    </w:p>
    <w:p w14:paraId="49966A9A"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la cantidad de dinero máxima al mes a su disposición,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el importe del crédito efectivamente dispuesto;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la fecha de pago. Adjuntamos como </w:t>
      </w:r>
      <w:r w:rsidRPr="00603762">
        <w:rPr>
          <w:rFonts w:eastAsia="Calibri" w:cs="Arial"/>
          <w:b/>
          <w:bCs/>
          <w:color w:val="00B050"/>
          <w:sz w:val="22"/>
          <w:szCs w:val="22"/>
          <w:lang w:val="es-ES_tradnl" w:eastAsia="en-US"/>
        </w:rPr>
        <w:t xml:space="preserve">Documento 7 Contestación </w:t>
      </w:r>
      <w:r w:rsidRPr="00603762">
        <w:rPr>
          <w:rFonts w:eastAsia="Calibri" w:cs="Arial"/>
          <w:sz w:val="22"/>
          <w:szCs w:val="22"/>
          <w:lang w:val="es-ES_tradnl" w:eastAsia="en-US"/>
        </w:rPr>
        <w:t>ejemplos de los recibos entregados al Cliente durante toda la vida del Contrato.</w:t>
      </w:r>
    </w:p>
    <w:p w14:paraId="67F63D0C" w14:textId="77777777" w:rsidR="00143178"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w:t>
      </w:r>
      <w:r w:rsidRPr="00603762">
        <w:rPr>
          <w:rFonts w:eastAsia="Calibri" w:cs="Arial"/>
          <w:sz w:val="22"/>
          <w:szCs w:val="22"/>
          <w:lang w:val="es-ES_tradnl" w:eastAsia="en-US"/>
        </w:rPr>
        <w:lastRenderedPageBreak/>
        <w:t xml:space="preserve">cambian de una modalidad de uso a otra con frecuencia para adaptar las condiciones de la financiación a sus necesidades. </w:t>
      </w:r>
    </w:p>
    <w:p w14:paraId="2A84769B" w14:textId="355A63E4" w:rsidR="00132009"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Los clientes que cambian la modalidad de uso de la tarjeta es porque conocen y comprenden esa opcionalidad del producto. Nadie cambia y opta entre alternativas que no conoce y en nuestro caso resulta que la parte Demandante hizo sucesivas disposiciones de capital hasta un total de </w:t>
      </w:r>
      <w:r w:rsidR="004B4F0B">
        <w:rPr>
          <w:rFonts w:eastAsia="Calibri" w:cs="Arial"/>
          <w:sz w:val="22"/>
          <w:szCs w:val="22"/>
          <w:highlight w:val="yellow"/>
          <w:lang w:val="es-ES_tradnl" w:eastAsia="en-US"/>
        </w:rPr>
        <w:fldChar w:fldCharType="begin"/>
      </w:r>
      <w:r w:rsidR="004B4F0B">
        <w:rPr>
          <w:rFonts w:eastAsia="Calibri" w:cs="Arial"/>
          <w:sz w:val="22"/>
          <w:szCs w:val="22"/>
          <w:highlight w:val="yellow"/>
          <w:lang w:val="es-ES_tradnl" w:eastAsia="en-US"/>
        </w:rPr>
        <w:instrText>persovalores_personalizable1344</w:instrText>
      </w:r>
      <w:r w:rsidR="004B4F0B">
        <w:rPr>
          <w:rFonts w:eastAsia="Calibri" w:cs="Arial"/>
          <w:sz w:val="22"/>
          <w:szCs w:val="22"/>
          <w:highlight w:val="yellow"/>
          <w:lang w:val="es-ES_tradnl" w:eastAsia="en-US"/>
        </w:rPr>
        <w:fldChar w:fldCharType="separate"/>
      </w:r>
      <w:r w:rsidR="004B4F0B">
        <w:rPr>
          <w:rFonts w:eastAsia="Calibri" w:cs="Arial"/>
          <w:noProof/>
          <w:sz w:val="22"/>
          <w:szCs w:val="22"/>
          <w:highlight w:val="yellow"/>
          <w:lang w:val="es-ES_tradnl" w:eastAsia="en-US"/>
        </w:rPr>
        <w:t>«WIZINK_CANTIDADES_COMPRAS/EFECTIVO»</w:t>
      </w:r>
      <w:r w:rsidR="004B4F0B">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euros en </w:t>
      </w:r>
      <w:r w:rsidR="004B4F0B">
        <w:rPr>
          <w:rFonts w:eastAsia="Calibri" w:cs="Arial"/>
          <w:sz w:val="22"/>
          <w:szCs w:val="22"/>
          <w:highlight w:val="yellow"/>
          <w:lang w:val="es-ES_tradnl" w:eastAsia="en-US"/>
        </w:rPr>
        <w:fldChar w:fldCharType="begin"/>
      </w:r>
      <w:r w:rsidR="004B4F0B">
        <w:rPr>
          <w:rFonts w:eastAsia="Calibri" w:cs="Arial"/>
          <w:sz w:val="22"/>
          <w:szCs w:val="22"/>
          <w:highlight w:val="yellow"/>
          <w:lang w:val="es-ES_tradnl" w:eastAsia="en-US"/>
        </w:rPr>
        <w:instrText>persovalores_personalizable186</w:instrText>
      </w:r>
      <w:r w:rsidR="004B4F0B">
        <w:rPr>
          <w:rFonts w:eastAsia="Calibri" w:cs="Arial"/>
          <w:sz w:val="22"/>
          <w:szCs w:val="22"/>
          <w:highlight w:val="yellow"/>
          <w:lang w:val="es-ES_tradnl" w:eastAsia="en-US"/>
        </w:rPr>
        <w:fldChar w:fldCharType="separate"/>
      </w:r>
      <w:r w:rsidR="004B4F0B">
        <w:rPr>
          <w:rFonts w:eastAsia="Calibri" w:cs="Arial"/>
          <w:noProof/>
          <w:sz w:val="22"/>
          <w:szCs w:val="22"/>
          <w:highlight w:val="yellow"/>
          <w:lang w:val="es-ES_tradnl" w:eastAsia="en-US"/>
        </w:rPr>
        <w:t>«WIZINK_AÑOS_DEL_CONTRATO»</w:t>
      </w:r>
      <w:r w:rsidR="004B4F0B">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años, período en el que, además, cambió el modo de uso hasta en </w:t>
      </w:r>
      <w:r w:rsidR="00B81A6F">
        <w:rPr>
          <w:rFonts w:eastAsia="Calibri" w:cs="Arial"/>
          <w:sz w:val="22"/>
          <w:szCs w:val="22"/>
          <w:highlight w:val="yellow"/>
          <w:lang w:val="es-ES_tradnl" w:eastAsia="en-US"/>
        </w:rPr>
        <w:fldChar w:fldCharType="begin"/>
      </w:r>
      <w:r w:rsidR="00B81A6F">
        <w:rPr>
          <w:rFonts w:eastAsia="Calibri" w:cs="Arial"/>
          <w:sz w:val="22"/>
          <w:szCs w:val="22"/>
          <w:highlight w:val="yellow"/>
          <w:lang w:val="es-ES_tradnl" w:eastAsia="en-US"/>
        </w:rPr>
        <w:instrText>persovalores_personalizable1215</w:instrText>
      </w:r>
      <w:r w:rsidR="00B81A6F">
        <w:rPr>
          <w:rFonts w:eastAsia="Calibri" w:cs="Arial"/>
          <w:sz w:val="22"/>
          <w:szCs w:val="22"/>
          <w:highlight w:val="yellow"/>
          <w:lang w:val="es-ES_tradnl" w:eastAsia="en-US"/>
        </w:rPr>
        <w:fldChar w:fldCharType="separate"/>
      </w:r>
      <w:r w:rsidR="00B81A6F">
        <w:rPr>
          <w:rFonts w:eastAsia="Calibri" w:cs="Arial"/>
          <w:noProof/>
          <w:sz w:val="22"/>
          <w:szCs w:val="22"/>
          <w:highlight w:val="yellow"/>
          <w:lang w:val="es-ES_tradnl" w:eastAsia="en-US"/>
        </w:rPr>
        <w:t>«WIZINK_NÚMERO_DE_CAMBIOS_MÉTODO_DE_PAGO»</w:t>
      </w:r>
      <w:r w:rsidR="00B81A6F">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ocasiones, lo que es claramente incompatible con cualquier alegación de que no entendía la tarjeta.</w:t>
      </w:r>
      <w:r w:rsidRPr="00603762">
        <w:rPr>
          <w:rFonts w:eastAsia="Calibri" w:cs="Arial"/>
          <w:sz w:val="22"/>
          <w:szCs w:val="22"/>
          <w:highlight w:val="cyan"/>
          <w:lang w:val="es-ES_tradnl" w:eastAsia="en-US"/>
        </w:rPr>
        <w:t xml:space="preserve"> OJO CANTIDADES SIN PRESCRIPCION</w:t>
      </w:r>
    </w:p>
    <w:p w14:paraId="71B0C2FD" w14:textId="77777777" w:rsidR="00B81A6F" w:rsidRPr="00603762" w:rsidRDefault="00B81A6F" w:rsidP="00132009">
      <w:pPr>
        <w:pStyle w:val="Body1"/>
        <w:spacing w:line="360" w:lineRule="auto"/>
        <w:rPr>
          <w:rFonts w:eastAsia="Calibri" w:cs="Arial"/>
          <w:sz w:val="22"/>
          <w:szCs w:val="22"/>
          <w:lang w:val="es-ES_tradnl" w:eastAsia="en-US"/>
        </w:rPr>
      </w:pPr>
    </w:p>
    <w:p w14:paraId="71DD79E1" w14:textId="77777777" w:rsidR="00F35455" w:rsidRPr="007F45B0" w:rsidRDefault="00F35455" w:rsidP="00F35455">
      <w:pPr>
        <w:pStyle w:val="Body1"/>
        <w:spacing w:line="360" w:lineRule="auto"/>
        <w:ind w:left="1440" w:hanging="1440"/>
        <w:rPr>
          <w:rFonts w:cs="Arial"/>
          <w:b/>
          <w:bCs/>
          <w:caps/>
          <w:sz w:val="22"/>
          <w:szCs w:val="22"/>
          <w:lang w:val="es-ES_tradnl"/>
        </w:rPr>
      </w:pPr>
      <w:r w:rsidRPr="007F45B0">
        <w:rPr>
          <w:rFonts w:cs="Arial"/>
          <w:b/>
          <w:bCs/>
          <w:caps/>
          <w:sz w:val="22"/>
          <w:szCs w:val="22"/>
          <w:lang w:val="es-ES_tradnl"/>
        </w:rPr>
        <w:t>TERCERO.– cláusula relativa a las comisiones por posiciones deudoras</w:t>
      </w:r>
      <w:r>
        <w:rPr>
          <w:rFonts w:cs="Arial"/>
          <w:b/>
          <w:bCs/>
          <w:caps/>
          <w:sz w:val="22"/>
          <w:szCs w:val="22"/>
          <w:lang w:val="es-ES_tradnl"/>
        </w:rPr>
        <w:t>. falta de concreción por parte del cliente y devolución de cantidades por parte de la entidad</w:t>
      </w:r>
    </w:p>
    <w:p w14:paraId="5899A2C0" w14:textId="77777777" w:rsidR="00F35455" w:rsidRPr="00AE13C2"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El actor aduce también la nulidad, por abusiva, de la </w:t>
      </w:r>
      <w:r w:rsidRPr="00D42C74">
        <w:rPr>
          <w:rFonts w:eastAsia="Calibri" w:cs="Arial"/>
          <w:sz w:val="22"/>
          <w:szCs w:val="22"/>
          <w:lang w:val="es-ES_tradnl" w:eastAsia="en-US"/>
        </w:rPr>
        <w:t>comisión</w:t>
      </w:r>
      <w:r w:rsidRPr="007F45B0">
        <w:rPr>
          <w:rFonts w:eastAsia="Calibri" w:cs="Arial"/>
          <w:sz w:val="22"/>
          <w:szCs w:val="22"/>
          <w:lang w:val="es-ES_tradnl" w:eastAsia="en-US"/>
        </w:rPr>
        <w:t xml:space="preserve"> por reclamación de cuota impagada</w:t>
      </w:r>
      <w:r>
        <w:rPr>
          <w:rFonts w:eastAsia="Calibri" w:cs="Arial"/>
          <w:sz w:val="22"/>
          <w:szCs w:val="22"/>
          <w:lang w:val="es-ES_tradnl" w:eastAsia="en-US"/>
        </w:rPr>
        <w:t>. Así, en su demanda</w:t>
      </w:r>
      <w:r w:rsidRPr="00AE13C2">
        <w:rPr>
          <w:rFonts w:eastAsia="Calibri" w:cs="Arial"/>
          <w:sz w:val="22"/>
          <w:szCs w:val="22"/>
          <w:lang w:val="es-ES_tradnl" w:eastAsia="en-US"/>
        </w:rPr>
        <w:t xml:space="preserve">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r>
        <w:rPr>
          <w:rFonts w:eastAsia="Calibri" w:cs="Arial"/>
          <w:sz w:val="22"/>
          <w:szCs w:val="22"/>
          <w:lang w:val="es-ES_tradnl" w:eastAsia="en-US"/>
        </w:rPr>
        <w:t>.</w:t>
      </w:r>
    </w:p>
    <w:p w14:paraId="19057CE3" w14:textId="77777777" w:rsidR="00F35455" w:rsidRDefault="00F35455" w:rsidP="00F35455">
      <w:pPr>
        <w:tabs>
          <w:tab w:val="left" w:pos="567"/>
        </w:tabs>
        <w:spacing w:line="360" w:lineRule="auto"/>
        <w:rPr>
          <w:rFonts w:eastAsia="Calibri" w:cs="Arial"/>
          <w:sz w:val="22"/>
          <w:szCs w:val="22"/>
          <w:lang w:val="es-ES_tradnl" w:eastAsia="en-US"/>
        </w:rPr>
      </w:pPr>
    </w:p>
    <w:p w14:paraId="0294E1D7" w14:textId="77777777" w:rsidR="00F35455"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24A8B2A0" w14:textId="77777777" w:rsidR="00F35455" w:rsidRDefault="00F35455" w:rsidP="00F35455">
      <w:pPr>
        <w:tabs>
          <w:tab w:val="left" w:pos="567"/>
        </w:tabs>
        <w:spacing w:line="360" w:lineRule="auto"/>
        <w:rPr>
          <w:rFonts w:eastAsia="Calibri" w:cs="Arial"/>
          <w:sz w:val="22"/>
          <w:szCs w:val="22"/>
          <w:lang w:val="es-ES_tradnl" w:eastAsia="en-US"/>
        </w:rPr>
      </w:pPr>
    </w:p>
    <w:p w14:paraId="76D95C78" w14:textId="77777777" w:rsidR="00F35455"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7F45B0">
        <w:rPr>
          <w:rFonts w:eastAsia="Calibri" w:cs="Arial"/>
          <w:sz w:val="22"/>
          <w:szCs w:val="22"/>
          <w:highlight w:val="yellow"/>
          <w:lang w:val="es-ES_tradnl" w:eastAsia="en-US"/>
        </w:rPr>
        <w:t>*</w:t>
      </w:r>
      <w:r w:rsidRPr="00F22EFA">
        <w:rPr>
          <w:rFonts w:eastAsia="Calibri" w:cs="Arial"/>
          <w:sz w:val="22"/>
          <w:szCs w:val="22"/>
          <w:highlight w:val="yellow"/>
          <w:lang w:val="es-ES_tradnl" w:eastAsia="en-US"/>
        </w:rPr>
        <w:t>**</w:t>
      </w:r>
      <w:r w:rsidRPr="00F22EFA">
        <w:rPr>
          <w:rFonts w:eastAsia="Calibri" w:cs="Arial"/>
          <w:sz w:val="22"/>
          <w:szCs w:val="22"/>
          <w:lang w:val="es-ES_tradnl" w:eastAsia="en-US"/>
        </w:rPr>
        <w:t xml:space="preserve"> euros</w:t>
      </w:r>
      <w:r>
        <w:rPr>
          <w:rFonts w:eastAsia="Calibri" w:cs="Arial"/>
          <w:sz w:val="22"/>
          <w:szCs w:val="22"/>
          <w:lang w:val="es-ES_tradnl" w:eastAsia="en-US"/>
        </w:rPr>
        <w:t>. Lo vemos.</w:t>
      </w:r>
    </w:p>
    <w:p w14:paraId="0BBD6F38" w14:textId="77777777" w:rsidR="00F35455" w:rsidRDefault="00F35455" w:rsidP="00F35455">
      <w:pPr>
        <w:tabs>
          <w:tab w:val="left" w:pos="567"/>
        </w:tabs>
        <w:spacing w:line="360" w:lineRule="auto"/>
        <w:rPr>
          <w:rFonts w:eastAsia="Calibri" w:cs="Arial"/>
          <w:sz w:val="22"/>
          <w:szCs w:val="22"/>
          <w:lang w:val="es-ES_tradnl" w:eastAsia="en-US"/>
        </w:rPr>
      </w:pPr>
    </w:p>
    <w:p w14:paraId="7D606220" w14:textId="77777777" w:rsidR="00F35455" w:rsidRPr="00AE13C2" w:rsidRDefault="00F35455" w:rsidP="00F35455">
      <w:pPr>
        <w:spacing w:line="360" w:lineRule="auto"/>
        <w:ind w:right="77"/>
        <w:rPr>
          <w:rFonts w:eastAsia="Book Antiqua" w:cs="Arial"/>
          <w:sz w:val="22"/>
          <w:szCs w:val="22"/>
          <w:lang w:val="es-ES"/>
        </w:rPr>
      </w:pPr>
      <w:r w:rsidRPr="00E2235A">
        <w:rPr>
          <w:rFonts w:eastAsia="Book Antiqua" w:cs="Arial"/>
          <w:sz w:val="22"/>
          <w:szCs w:val="22"/>
          <w:highlight w:val="cyan"/>
          <w:lang w:val="es-ES"/>
        </w:rPr>
        <w:t>[Adaptar con la reclamación]</w:t>
      </w:r>
      <w:r>
        <w:rPr>
          <w:rFonts w:eastAsia="Book Antiqua" w:cs="Arial"/>
          <w:sz w:val="22"/>
          <w:szCs w:val="22"/>
          <w:lang w:val="es-ES"/>
        </w:rPr>
        <w:t xml:space="preserve"> </w:t>
      </w:r>
      <w:r w:rsidRPr="00AE13C2">
        <w:rPr>
          <w:rFonts w:eastAsia="Book Antiqua" w:cs="Arial"/>
          <w:sz w:val="22"/>
          <w:szCs w:val="22"/>
          <w:lang w:val="es-ES"/>
        </w:rPr>
        <w:t xml:space="preserve">El cliente </w:t>
      </w:r>
      <w:r>
        <w:rPr>
          <w:rFonts w:eastAsia="Book Antiqua" w:cs="Arial"/>
          <w:sz w:val="22"/>
          <w:szCs w:val="22"/>
          <w:lang w:val="es-ES"/>
        </w:rPr>
        <w:t>dirigió,</w:t>
      </w:r>
      <w:r w:rsidRPr="00AE13C2">
        <w:rPr>
          <w:rFonts w:eastAsia="Book Antiqua" w:cs="Arial"/>
          <w:sz w:val="22"/>
          <w:szCs w:val="22"/>
          <w:lang w:val="es-ES"/>
        </w:rPr>
        <w:t xml:space="preserve"> al departamento de Atención al cliente</w:t>
      </w:r>
      <w:r>
        <w:rPr>
          <w:rFonts w:eastAsia="Book Antiqua" w:cs="Arial"/>
          <w:sz w:val="22"/>
          <w:szCs w:val="22"/>
          <w:lang w:val="es-ES"/>
        </w:rPr>
        <w:t>,</w:t>
      </w:r>
      <w:r w:rsidRPr="00AE13C2">
        <w:rPr>
          <w:rFonts w:eastAsia="Book Antiqua" w:cs="Arial"/>
          <w:sz w:val="22"/>
          <w:szCs w:val="22"/>
          <w:lang w:val="es-ES"/>
        </w:rPr>
        <w:t xml:space="preserve"> una reclamación en la que se solicita</w:t>
      </w:r>
      <w:r>
        <w:rPr>
          <w:rFonts w:eastAsia="Book Antiqua" w:cs="Arial"/>
          <w:sz w:val="22"/>
          <w:szCs w:val="22"/>
          <w:lang w:val="es-ES"/>
        </w:rPr>
        <w:t>ba</w:t>
      </w:r>
      <w:r w:rsidRPr="00AE13C2">
        <w:rPr>
          <w:rFonts w:eastAsia="Book Antiqua" w:cs="Arial"/>
          <w:sz w:val="22"/>
          <w:szCs w:val="22"/>
          <w:lang w:val="es-ES"/>
        </w:rPr>
        <w:t xml:space="preserve"> expresamente</w:t>
      </w:r>
      <w:r>
        <w:rPr>
          <w:rFonts w:eastAsia="Book Antiqua" w:cs="Arial"/>
          <w:sz w:val="22"/>
          <w:szCs w:val="22"/>
          <w:lang w:val="es-ES"/>
        </w:rPr>
        <w:t>, en otras cuestiones,</w:t>
      </w:r>
      <w:r w:rsidRPr="00AE13C2">
        <w:rPr>
          <w:rFonts w:eastAsia="Book Antiqua" w:cs="Arial"/>
          <w:sz w:val="22"/>
          <w:szCs w:val="22"/>
          <w:lang w:val="es-ES"/>
        </w:rPr>
        <w:t xml:space="preserve"> que se proceda a declarar nulas las cláusulas de comisión por descubierto.</w:t>
      </w:r>
    </w:p>
    <w:p w14:paraId="75A15AF6" w14:textId="77777777" w:rsidR="00F35455" w:rsidRPr="00AE13C2" w:rsidRDefault="00F35455" w:rsidP="00F35455">
      <w:pPr>
        <w:tabs>
          <w:tab w:val="left" w:pos="660"/>
        </w:tabs>
        <w:spacing w:line="360" w:lineRule="auto"/>
        <w:ind w:right="77"/>
        <w:rPr>
          <w:rFonts w:eastAsia="Book Antiqua" w:cs="Arial"/>
          <w:sz w:val="22"/>
          <w:szCs w:val="22"/>
          <w:lang w:val="es-ES"/>
        </w:rPr>
      </w:pPr>
    </w:p>
    <w:p w14:paraId="4A2B7A97" w14:textId="77777777" w:rsidR="00F35455" w:rsidRDefault="00F35455" w:rsidP="00F35455">
      <w:pPr>
        <w:tabs>
          <w:tab w:val="left" w:pos="660"/>
        </w:tabs>
        <w:spacing w:line="360" w:lineRule="auto"/>
        <w:ind w:right="77"/>
        <w:rPr>
          <w:rFonts w:eastAsia="Book Antiqua" w:cs="Arial"/>
          <w:sz w:val="22"/>
          <w:szCs w:val="22"/>
          <w:lang w:val="es-ES"/>
        </w:rPr>
      </w:pPr>
      <w:r w:rsidRPr="00E2235A">
        <w:rPr>
          <w:rFonts w:eastAsia="Book Antiqua" w:cs="Arial"/>
          <w:sz w:val="22"/>
          <w:szCs w:val="22"/>
          <w:highlight w:val="cyan"/>
          <w:lang w:val="es-ES"/>
        </w:rPr>
        <w:t>[en este punto hay que explicar que es lo que se contesta a la reclamación del demandante en lo relativo a la comisión por posiciones deudoras.</w:t>
      </w:r>
      <w:r>
        <w:rPr>
          <w:rFonts w:eastAsia="Book Antiqua" w:cs="Arial"/>
          <w:sz w:val="22"/>
          <w:szCs w:val="22"/>
          <w:lang w:val="es-ES"/>
        </w:rPr>
        <w:t xml:space="preserve"> Por </w:t>
      </w:r>
      <w:r w:rsidRPr="00AE13C2">
        <w:rPr>
          <w:rFonts w:eastAsia="Book Antiqua" w:cs="Arial"/>
          <w:sz w:val="22"/>
          <w:szCs w:val="22"/>
          <w:lang w:val="es-ES"/>
        </w:rPr>
        <w:t xml:space="preserve">su parte el Servicio de Atención al cliente de Wizink contesta dentro del plazo establecido para ello, dándose de alta dicha reclamación y contestando a la misma vía correo electrónico el </w:t>
      </w:r>
      <w:r w:rsidRPr="00EF1C7E">
        <w:rPr>
          <w:rFonts w:eastAsia="Book Antiqua" w:cs="Arial"/>
          <w:sz w:val="22"/>
          <w:szCs w:val="22"/>
          <w:highlight w:val="yellow"/>
          <w:lang w:val="es-ES"/>
        </w:rPr>
        <w:t>XXXX de XX de XXXX</w:t>
      </w:r>
      <w:r w:rsidRPr="00AE13C2">
        <w:rPr>
          <w:rFonts w:eastAsia="Book Antiqua" w:cs="Arial"/>
          <w:sz w:val="22"/>
          <w:szCs w:val="22"/>
          <w:lang w:val="es-ES"/>
        </w:rPr>
        <w:t xml:space="preserve"> </w:t>
      </w:r>
      <w:r>
        <w:rPr>
          <w:rFonts w:eastAsia="Book Antiqua" w:cs="Arial"/>
          <w:sz w:val="22"/>
          <w:szCs w:val="22"/>
          <w:lang w:val="es-ES"/>
        </w:rPr>
        <w:lastRenderedPageBreak/>
        <w:t xml:space="preserve">indicando, en lo que se refiere a las posiciones deudoras le indicó que </w:t>
      </w:r>
      <w:r w:rsidRPr="00E2235A">
        <w:rPr>
          <w:rFonts w:eastAsia="Book Antiqua" w:cs="Arial"/>
          <w:sz w:val="22"/>
          <w:szCs w:val="22"/>
          <w:highlight w:val="cyan"/>
          <w:lang w:val="es-ES"/>
        </w:rPr>
        <w:t>[explicar el contenido de la contestación]</w:t>
      </w:r>
    </w:p>
    <w:p w14:paraId="010ACA00" w14:textId="77777777" w:rsidR="00F35455" w:rsidRDefault="00F35455" w:rsidP="00F35455">
      <w:pPr>
        <w:tabs>
          <w:tab w:val="left" w:pos="660"/>
        </w:tabs>
        <w:spacing w:line="360" w:lineRule="auto"/>
        <w:ind w:right="77"/>
        <w:rPr>
          <w:rFonts w:eastAsia="Book Antiqua" w:cs="Arial"/>
          <w:sz w:val="22"/>
          <w:szCs w:val="22"/>
          <w:lang w:val="es-ES"/>
        </w:rPr>
      </w:pPr>
    </w:p>
    <w:p w14:paraId="15F41EFF" w14:textId="77777777" w:rsidR="00F35455" w:rsidRDefault="00F35455" w:rsidP="00F35455">
      <w:pPr>
        <w:tabs>
          <w:tab w:val="left" w:pos="660"/>
        </w:tabs>
        <w:spacing w:line="360" w:lineRule="auto"/>
        <w:ind w:right="77"/>
        <w:rPr>
          <w:rFonts w:eastAsia="Calibri" w:cs="Arial"/>
          <w:sz w:val="22"/>
          <w:szCs w:val="22"/>
          <w:lang w:val="es-ES_tradnl" w:eastAsia="en-US"/>
        </w:rPr>
      </w:pPr>
    </w:p>
    <w:p w14:paraId="5155CA91" w14:textId="77777777" w:rsidR="00F35455" w:rsidRDefault="00F35455" w:rsidP="00F35455">
      <w:pPr>
        <w:tabs>
          <w:tab w:val="left" w:pos="567"/>
        </w:tabs>
        <w:spacing w:line="360" w:lineRule="auto"/>
        <w:rPr>
          <w:rFonts w:eastAsia="Book Antiqua" w:cs="Arial"/>
          <w:sz w:val="22"/>
          <w:szCs w:val="22"/>
          <w:lang w:val="es-ES"/>
        </w:rPr>
      </w:pPr>
      <w:r>
        <w:rPr>
          <w:rFonts w:eastAsia="Book Antiqua" w:cs="Arial"/>
          <w:sz w:val="22"/>
          <w:szCs w:val="22"/>
          <w:lang w:val="es-ES"/>
        </w:rPr>
        <w:t>Por tanto, e</w:t>
      </w:r>
      <w:r w:rsidRPr="003730B8">
        <w:rPr>
          <w:rFonts w:eastAsia="Book Antiqua" w:cs="Arial"/>
          <w:sz w:val="22"/>
          <w:szCs w:val="22"/>
          <w:lang w:val="es-ES"/>
        </w:rPr>
        <w:t>sta parte desea poner de manifiesto la mala fe y temeridad de la parte contraria</w:t>
      </w:r>
      <w:r>
        <w:rPr>
          <w:rFonts w:eastAsia="Book Antiqua" w:cs="Arial"/>
          <w:sz w:val="22"/>
          <w:szCs w:val="22"/>
          <w:lang w:val="es-ES"/>
        </w:rPr>
        <w:t xml:space="preserve"> a la vista de que esta comisión ha sido devuelta por parte de mi mandante. Es por ello que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63490F47" w14:textId="77777777" w:rsidR="00F35455" w:rsidRDefault="00F35455" w:rsidP="00F35455">
      <w:pPr>
        <w:tabs>
          <w:tab w:val="left" w:pos="567"/>
        </w:tabs>
        <w:spacing w:line="360" w:lineRule="auto"/>
        <w:rPr>
          <w:rFonts w:eastAsia="Calibri" w:cs="Arial"/>
          <w:sz w:val="22"/>
          <w:szCs w:val="22"/>
          <w:lang w:val="es-ES_tradnl" w:eastAsia="en-US"/>
        </w:rPr>
      </w:pPr>
    </w:p>
    <w:p w14:paraId="04DBFCD9" w14:textId="77777777" w:rsidR="00F35455" w:rsidRPr="007F45B0" w:rsidRDefault="00F35455" w:rsidP="00F35455">
      <w:pPr>
        <w:tabs>
          <w:tab w:val="left" w:pos="567"/>
        </w:tabs>
        <w:spacing w:line="360" w:lineRule="auto"/>
        <w:rPr>
          <w:rFonts w:eastAsia="Calibri" w:cs="Arial"/>
          <w:sz w:val="22"/>
          <w:szCs w:val="22"/>
          <w:lang w:val="es-ES_tradnl" w:eastAsia="en-US"/>
        </w:rPr>
      </w:pPr>
      <w:r w:rsidRPr="00E2235A">
        <w:rPr>
          <w:rFonts w:eastAsia="Calibri" w:cs="Arial"/>
          <w:sz w:val="22"/>
          <w:szCs w:val="22"/>
          <w:highlight w:val="yellow"/>
          <w:lang w:val="es-ES_tradnl" w:eastAsia="en-US"/>
        </w:rPr>
        <w:t>Finalmente,</w:t>
      </w:r>
      <w:r>
        <w:rPr>
          <w:rFonts w:eastAsia="Calibri" w:cs="Arial"/>
          <w:sz w:val="22"/>
          <w:szCs w:val="22"/>
          <w:lang w:val="es-ES_tradnl" w:eastAsia="en-US"/>
        </w:rPr>
        <w:t xml:space="preserve"> en relación con el fondo de la cuestión</w:t>
      </w:r>
      <w:r w:rsidRPr="007F45B0">
        <w:rPr>
          <w:rFonts w:eastAsia="Calibri" w:cs="Arial"/>
          <w:sz w:val="22"/>
          <w:szCs w:val="22"/>
          <w:lang w:val="es-ES_tradnl" w:eastAsia="en-US"/>
        </w:rPr>
        <w:t xml:space="preserve">, y aunque no resulte de aplicación por criterios temporales de eficacia normativa, cabe decir que incluso la actual regulación sobre transparencia y protección del cliente de servicios bancarios </w:t>
      </w:r>
      <w:r w:rsidRPr="007F45B0">
        <w:rPr>
          <w:rFonts w:eastAsia="Calibri" w:cs="Arial"/>
          <w:b/>
          <w:bCs/>
          <w:sz w:val="22"/>
          <w:szCs w:val="22"/>
          <w:lang w:val="es-ES_tradnl" w:eastAsia="en-US"/>
        </w:rPr>
        <w:t>otorga plena validez a dicha comisión</w:t>
      </w:r>
      <w:r>
        <w:rPr>
          <w:rFonts w:eastAsia="Calibri" w:cs="Arial"/>
          <w:sz w:val="22"/>
          <w:szCs w:val="22"/>
          <w:lang w:val="es-ES_tradnl" w:eastAsia="en-US"/>
        </w:rPr>
        <w:t>.</w:t>
      </w:r>
    </w:p>
    <w:p w14:paraId="067FD372" w14:textId="77777777" w:rsidR="00F35455" w:rsidRPr="007F45B0" w:rsidRDefault="00F35455" w:rsidP="00F35455">
      <w:pPr>
        <w:spacing w:line="360" w:lineRule="auto"/>
        <w:ind w:left="720" w:firstLine="709"/>
        <w:contextualSpacing/>
        <w:rPr>
          <w:rFonts w:cs="Arial"/>
          <w:sz w:val="22"/>
          <w:szCs w:val="22"/>
          <w:lang w:val="es-ES_tradnl"/>
        </w:rPr>
      </w:pPr>
    </w:p>
    <w:p w14:paraId="70DF823F" w14:textId="77777777" w:rsidR="00F35455" w:rsidRPr="007F45B0"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En concreto, los apartados 1 y 2 del artículo 3 de la Orden EHA/2899/2011</w:t>
      </w:r>
      <w:r>
        <w:rPr>
          <w:rFonts w:eastAsia="Calibri" w:cs="Arial"/>
          <w:sz w:val="22"/>
          <w:szCs w:val="22"/>
          <w:lang w:val="es-ES_tradnl" w:eastAsia="en-US"/>
        </w:rPr>
        <w:t xml:space="preserve"> </w:t>
      </w:r>
      <w:r w:rsidRPr="007F45B0">
        <w:rPr>
          <w:rFonts w:eastAsia="Calibri" w:cs="Arial"/>
          <w:sz w:val="22"/>
          <w:szCs w:val="22"/>
          <w:lang w:val="es-ES_tradnl" w:eastAsia="en-US"/>
        </w:rPr>
        <w:t>otorgan validez a las comisiones fijadas por el banco siempre y cuando el cobro de</w:t>
      </w:r>
      <w:r>
        <w:rPr>
          <w:rFonts w:eastAsia="Calibri" w:cs="Arial"/>
          <w:sz w:val="22"/>
          <w:szCs w:val="22"/>
          <w:lang w:val="es-ES_tradnl" w:eastAsia="en-US"/>
        </w:rPr>
        <w:t xml:space="preserve"> é</w:t>
      </w:r>
      <w:r w:rsidRPr="00FA682A">
        <w:rPr>
          <w:rFonts w:eastAsia="Calibri" w:cs="Arial"/>
          <w:sz w:val="22"/>
          <w:szCs w:val="22"/>
          <w:lang w:val="es-ES_tradnl" w:eastAsia="en-US"/>
        </w:rPr>
        <w:t>stas</w:t>
      </w:r>
      <w:r w:rsidRPr="007F45B0">
        <w:rPr>
          <w:rFonts w:eastAsia="Calibri" w:cs="Arial"/>
          <w:sz w:val="22"/>
          <w:szCs w:val="22"/>
          <w:lang w:val="es-ES_tradnl" w:eastAsia="en-US"/>
        </w:rPr>
        <w:t xml:space="preserve"> responda a servicios efectivamente prestados o gastos habidos y el cliente haya prestado su conformidad y se encuentre en todo momento debidamente informado.</w:t>
      </w:r>
    </w:p>
    <w:p w14:paraId="49948FD1" w14:textId="77777777" w:rsidR="00F35455" w:rsidRPr="007F45B0" w:rsidRDefault="00F35455" w:rsidP="00F35455">
      <w:pPr>
        <w:tabs>
          <w:tab w:val="left" w:pos="567"/>
        </w:tabs>
        <w:spacing w:line="360" w:lineRule="auto"/>
        <w:ind w:left="360"/>
        <w:rPr>
          <w:rFonts w:eastAsia="Calibri" w:cs="Arial"/>
          <w:sz w:val="22"/>
          <w:szCs w:val="22"/>
          <w:lang w:val="es-ES_tradnl" w:eastAsia="en-US"/>
        </w:rPr>
      </w:pPr>
    </w:p>
    <w:p w14:paraId="635E122D" w14:textId="77777777" w:rsidR="00F35455" w:rsidRPr="007F45B0"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Requisitos ambos que, como veremos a continuación, se cumplen en nuestro caso.</w:t>
      </w:r>
    </w:p>
    <w:p w14:paraId="2AEC2C9A" w14:textId="77777777" w:rsidR="00F35455" w:rsidRPr="007F45B0" w:rsidRDefault="00F35455" w:rsidP="00F35455">
      <w:pPr>
        <w:tabs>
          <w:tab w:val="left" w:pos="567"/>
        </w:tabs>
        <w:spacing w:line="360" w:lineRule="auto"/>
        <w:ind w:firstLine="709"/>
        <w:contextualSpacing/>
        <w:rPr>
          <w:rFonts w:eastAsia="Calibri" w:cs="Arial"/>
          <w:sz w:val="22"/>
          <w:szCs w:val="22"/>
          <w:lang w:val="es-ES_tradnl" w:eastAsia="en-US"/>
        </w:rPr>
      </w:pPr>
    </w:p>
    <w:p w14:paraId="4177EB22" w14:textId="0C01F6DC" w:rsidR="00F35455"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C503F7">
        <w:rPr>
          <w:rFonts w:eastAsia="Calibri" w:cs="Arial"/>
          <w:sz w:val="22"/>
          <w:szCs w:val="22"/>
          <w:lang w:val="es-ES_tradnl" w:eastAsia="en-US"/>
        </w:rPr>
        <w:fldChar w:fldCharType="begin"/>
      </w:r>
      <w:r w:rsidR="00C503F7">
        <w:rPr>
          <w:rFonts w:eastAsia="Calibri" w:cs="Arial"/>
          <w:sz w:val="22"/>
          <w:szCs w:val="22"/>
          <w:lang w:val="es-ES_tradnl" w:eastAsia="en-US"/>
        </w:rPr>
        <w:instrText>persovalores_personalizable176</w:instrText>
      </w:r>
      <w:r w:rsidR="00C503F7">
        <w:rPr>
          <w:rFonts w:eastAsia="Calibri" w:cs="Arial"/>
          <w:sz w:val="22"/>
          <w:szCs w:val="22"/>
          <w:lang w:val="es-ES_tradnl" w:eastAsia="en-US"/>
        </w:rPr>
        <w:fldChar w:fldCharType="separate"/>
      </w:r>
      <w:r w:rsidR="00C503F7">
        <w:rPr>
          <w:rFonts w:eastAsia="Calibri" w:cs="Arial"/>
          <w:noProof/>
          <w:sz w:val="22"/>
          <w:szCs w:val="22"/>
          <w:lang w:val="es-ES_tradnl" w:eastAsia="en-US"/>
        </w:rPr>
        <w:t>«WIZINK_FECHA_DE_CONTRATACIÓN»</w:t>
      </w:r>
      <w:r w:rsidR="00C503F7">
        <w:rPr>
          <w:rFonts w:eastAsia="Calibri" w:cs="Arial"/>
          <w:sz w:val="22"/>
          <w:szCs w:val="22"/>
          <w:lang w:val="es-ES_tradnl" w:eastAsia="en-US"/>
        </w:rPr>
        <w:fldChar w:fldCharType="end"/>
      </w:r>
      <w:r w:rsidRPr="007F45B0">
        <w:rPr>
          <w:rFonts w:eastAsia="Calibri" w:cs="Arial"/>
          <w:sz w:val="22"/>
          <w:szCs w:val="22"/>
          <w:lang w:val="es-ES_tradnl" w:eastAsia="en-US"/>
        </w:rPr>
        <w:t xml:space="preserve">, en concreto dicha comisión se encuentra recogida en la cláusula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bajo la denominación de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donde consta claramente el importe que se aplica, para mayor facilidad extractamos pantallazo.</w:t>
      </w:r>
    </w:p>
    <w:p w14:paraId="3084535D"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5F7EF2B8" w14:textId="77777777" w:rsidR="00F35455" w:rsidRPr="007F45B0" w:rsidRDefault="00F35455" w:rsidP="00F35455">
      <w:pPr>
        <w:tabs>
          <w:tab w:val="left" w:pos="567"/>
        </w:tabs>
        <w:spacing w:line="360" w:lineRule="auto"/>
        <w:jc w:val="center"/>
        <w:rPr>
          <w:rFonts w:eastAsia="Calibri" w:cs="Arial"/>
          <w:sz w:val="22"/>
          <w:szCs w:val="22"/>
          <w:lang w:val="es-ES_tradnl" w:eastAsia="en-US"/>
        </w:rPr>
      </w:pPr>
      <w:r w:rsidRPr="00E2235A">
        <w:rPr>
          <w:rFonts w:eastAsia="Calibri" w:cs="Arial"/>
          <w:sz w:val="22"/>
          <w:szCs w:val="22"/>
          <w:highlight w:val="green"/>
          <w:lang w:val="es-ES_tradnl" w:eastAsia="en-US"/>
        </w:rPr>
        <w:t>PANTALLAZO DE LA CLÁUSULA</w:t>
      </w:r>
    </w:p>
    <w:p w14:paraId="2432782E"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3F392F70" w14:textId="77777777" w:rsidR="00F35455" w:rsidRDefault="00F35455" w:rsidP="00F35455">
      <w:pPr>
        <w:tabs>
          <w:tab w:val="left" w:pos="567"/>
        </w:tabs>
        <w:spacing w:line="360" w:lineRule="auto"/>
        <w:rPr>
          <w:rFonts w:eastAsia="Calibri" w:cs="Arial"/>
          <w:sz w:val="22"/>
          <w:szCs w:val="22"/>
          <w:lang w:val="es-ES_tradnl" w:eastAsia="en-US"/>
        </w:rPr>
      </w:pPr>
    </w:p>
    <w:p w14:paraId="0FDDB468" w14:textId="77777777" w:rsidR="00F35455"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Además, </w:t>
      </w:r>
      <w:r>
        <w:rPr>
          <w:rFonts w:eastAsia="Calibri" w:cs="Arial"/>
          <w:sz w:val="22"/>
          <w:szCs w:val="22"/>
          <w:lang w:val="es-ES_tradnl" w:eastAsia="en-US"/>
        </w:rPr>
        <w:t>el cliente</w:t>
      </w:r>
      <w:r w:rsidRPr="007F45B0">
        <w:rPr>
          <w:rFonts w:eastAsia="Calibri" w:cs="Arial"/>
          <w:sz w:val="22"/>
          <w:szCs w:val="22"/>
          <w:lang w:val="es-ES_tradnl" w:eastAsia="en-US"/>
        </w:rPr>
        <w:t xml:space="preserve"> recibió información expresa sobre las comisiones aplicadas tanto</w:t>
      </w:r>
      <w:r>
        <w:rPr>
          <w:rFonts w:eastAsia="Calibri" w:cs="Arial"/>
          <w:sz w:val="22"/>
          <w:szCs w:val="22"/>
          <w:lang w:val="es-ES_tradnl" w:eastAsia="en-US"/>
        </w:rPr>
        <w:t>,</w:t>
      </w:r>
      <w:r w:rsidRPr="007F45B0">
        <w:rPr>
          <w:rFonts w:eastAsia="Calibri" w:cs="Arial"/>
          <w:sz w:val="22"/>
          <w:szCs w:val="22"/>
          <w:lang w:val="es-ES_tradnl" w:eastAsia="en-US"/>
        </w:rPr>
        <w:t xml:space="preserve"> en cada uno de los extractos mensuales como</w:t>
      </w:r>
      <w:r>
        <w:rPr>
          <w:rFonts w:eastAsia="Calibri" w:cs="Arial"/>
          <w:sz w:val="22"/>
          <w:szCs w:val="22"/>
          <w:lang w:val="es-ES_tradnl" w:eastAsia="en-US"/>
        </w:rPr>
        <w:t>,</w:t>
      </w:r>
      <w:r w:rsidRPr="007F45B0">
        <w:rPr>
          <w:rFonts w:eastAsia="Calibri" w:cs="Arial"/>
          <w:sz w:val="22"/>
          <w:szCs w:val="22"/>
          <w:lang w:val="es-ES_tradnl" w:eastAsia="en-US"/>
        </w:rPr>
        <w:t xml:space="preserve"> en las copias de los distintos Reglamentos que se le enviaron cada vez que éste sufría alguna modificación. Comisiones éstas que el actor fue abonando en lo que constituyeron nuevos y sucesivos actos de aceptación y confirmación.</w:t>
      </w:r>
    </w:p>
    <w:p w14:paraId="475EAFA8"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16858A83"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1C1F8C33" w14:textId="77777777" w:rsidR="00F35455" w:rsidRPr="007F45B0" w:rsidRDefault="00F35455" w:rsidP="00F35455">
      <w:pPr>
        <w:tabs>
          <w:tab w:val="left" w:pos="567"/>
        </w:tabs>
        <w:spacing w:line="360" w:lineRule="auto"/>
        <w:jc w:val="center"/>
        <w:rPr>
          <w:rFonts w:eastAsia="Calibri" w:cs="Arial"/>
          <w:sz w:val="22"/>
          <w:szCs w:val="22"/>
          <w:lang w:val="es-ES_tradnl" w:eastAsia="en-US"/>
        </w:rPr>
      </w:pPr>
      <w:r w:rsidRPr="00E2235A">
        <w:rPr>
          <w:rFonts w:eastAsia="Calibri" w:cs="Arial"/>
          <w:sz w:val="22"/>
          <w:szCs w:val="22"/>
          <w:highlight w:val="green"/>
          <w:lang w:val="es-ES_tradnl" w:eastAsia="en-US"/>
        </w:rPr>
        <w:t>PANTALLAZO DE EXTRACTO Y REGLAMENTO TRAS MODIFICACIÓN (SI LO HUBIERE)</w:t>
      </w:r>
    </w:p>
    <w:p w14:paraId="01523462"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49B03B63" w14:textId="77777777" w:rsidR="00F35455" w:rsidRDefault="00F35455" w:rsidP="00F35455">
      <w:pPr>
        <w:tabs>
          <w:tab w:val="left" w:pos="567"/>
        </w:tabs>
        <w:spacing w:line="360" w:lineRule="auto"/>
        <w:rPr>
          <w:rFonts w:eastAsia="Calibri" w:cs="Arial"/>
          <w:sz w:val="22"/>
          <w:szCs w:val="22"/>
          <w:lang w:val="es-ES_tradnl" w:eastAsia="en-US"/>
        </w:rPr>
      </w:pPr>
    </w:p>
    <w:p w14:paraId="08E3301E" w14:textId="77777777" w:rsidR="00F35455"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Así, lo cierto es que </w:t>
      </w:r>
      <w:r w:rsidRPr="007F45B0">
        <w:rPr>
          <w:rFonts w:eastAsia="Calibri" w:cs="Arial"/>
          <w:sz w:val="22"/>
          <w:szCs w:val="22"/>
          <w:lang w:val="es-ES_tradnl" w:eastAsia="en-US"/>
        </w:rPr>
        <w:t xml:space="preserve">las comisiones aplicadas por mi mandante en concepto de cuota </w:t>
      </w:r>
      <w:r w:rsidRPr="00B44C87">
        <w:rPr>
          <w:rFonts w:eastAsia="Calibri" w:cs="Arial"/>
          <w:sz w:val="22"/>
          <w:szCs w:val="22"/>
          <w:lang w:val="es-ES_tradnl" w:eastAsia="en-US"/>
        </w:rPr>
        <w:t>impagada</w:t>
      </w:r>
      <w:r>
        <w:rPr>
          <w:rFonts w:eastAsia="Calibri" w:cs="Arial"/>
          <w:sz w:val="22"/>
          <w:szCs w:val="22"/>
          <w:lang w:val="es-ES_tradnl" w:eastAsia="en-US"/>
        </w:rPr>
        <w:t>,</w:t>
      </w:r>
      <w:r w:rsidRPr="00B44C87">
        <w:rPr>
          <w:rFonts w:eastAsia="Calibri" w:cs="Arial"/>
          <w:sz w:val="22"/>
          <w:szCs w:val="22"/>
          <w:lang w:val="es-ES_tradnl" w:eastAsia="en-US"/>
        </w:rPr>
        <w:t xml:space="preserve"> no</w:t>
      </w:r>
      <w:r w:rsidRPr="007F45B0">
        <w:rPr>
          <w:rFonts w:eastAsia="Calibri" w:cs="Arial"/>
          <w:sz w:val="22"/>
          <w:szCs w:val="22"/>
          <w:lang w:val="es-ES_tradnl" w:eastAsia="en-US"/>
        </w:rPr>
        <w:t xml:space="preserve">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0EB9A41A"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02D92B94" w14:textId="77777777" w:rsidR="00F35455" w:rsidRPr="007F45B0"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Además, hay que incidir en que la comisión de cuota impagada </w:t>
      </w:r>
      <w:r w:rsidRPr="007F45B0">
        <w:rPr>
          <w:rFonts w:eastAsia="Calibri" w:cs="Arial"/>
          <w:b/>
          <w:bCs/>
          <w:sz w:val="22"/>
          <w:szCs w:val="22"/>
          <w:lang w:val="es-ES_tradnl" w:eastAsia="en-US"/>
        </w:rPr>
        <w:t>no es automática</w:t>
      </w:r>
      <w:r w:rsidRPr="007F45B0">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60696DBC"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47A39C24" w14:textId="77777777" w:rsidR="00F35455"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Más a más, t</w:t>
      </w:r>
      <w:r w:rsidRPr="007F45B0">
        <w:rPr>
          <w:rFonts w:eastAsia="Calibri" w:cs="Arial"/>
          <w:sz w:val="22"/>
          <w:szCs w:val="22"/>
          <w:lang w:val="es-ES_tradnl" w:eastAsia="en-US"/>
        </w:rPr>
        <w: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6AA9EF8F"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14584307" w14:textId="77777777" w:rsidR="00F35455" w:rsidRPr="007F45B0"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1910239C" w14:textId="77777777" w:rsidR="00F35455" w:rsidRPr="00C451D9" w:rsidRDefault="00F35455" w:rsidP="00F35455">
      <w:pPr>
        <w:tabs>
          <w:tab w:val="left" w:pos="567"/>
        </w:tabs>
        <w:spacing w:line="360" w:lineRule="auto"/>
        <w:rPr>
          <w:rFonts w:eastAsia="Calibri" w:cs="Arial"/>
          <w:lang w:val="es-ES_tradnl" w:eastAsia="en-US"/>
        </w:rPr>
      </w:pPr>
    </w:p>
    <w:p w14:paraId="1B32D6C4" w14:textId="77777777" w:rsidR="00F35455" w:rsidRPr="00C451D9" w:rsidRDefault="00F35455" w:rsidP="00F35455">
      <w:pPr>
        <w:tabs>
          <w:tab w:val="left" w:pos="567"/>
        </w:tabs>
        <w:spacing w:line="360" w:lineRule="auto"/>
        <w:rPr>
          <w:rFonts w:eastAsia="Calibri" w:cs="Arial"/>
          <w:lang w:val="es-ES_tradnl" w:eastAsia="en-US"/>
        </w:rPr>
      </w:pPr>
      <w:r>
        <w:rPr>
          <w:noProof/>
          <w:lang w:val="es-ES" w:eastAsia="es-ES"/>
        </w:rPr>
        <w:lastRenderedPageBreak/>
        <w:drawing>
          <wp:inline distT="0" distB="0" distL="0" distR="0" wp14:anchorId="601414B8" wp14:editId="7D6BC61C">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0865CE6F" w14:textId="77777777" w:rsidR="00F35455" w:rsidRPr="00C451D9" w:rsidRDefault="00F35455" w:rsidP="00F35455">
      <w:pPr>
        <w:tabs>
          <w:tab w:val="left" w:pos="567"/>
        </w:tabs>
        <w:spacing w:line="360" w:lineRule="auto"/>
        <w:rPr>
          <w:rFonts w:eastAsia="Calibri" w:cs="Arial"/>
          <w:lang w:val="es-ES_tradnl" w:eastAsia="en-US"/>
        </w:rPr>
      </w:pPr>
    </w:p>
    <w:p w14:paraId="685D5C38" w14:textId="77777777" w:rsidR="00EE7DC6" w:rsidRPr="006E2FB8" w:rsidRDefault="00EE7DC6" w:rsidP="00EE7DC6">
      <w:pPr>
        <w:tabs>
          <w:tab w:val="left" w:pos="660"/>
        </w:tabs>
        <w:spacing w:line="360" w:lineRule="auto"/>
        <w:ind w:right="79"/>
        <w:rPr>
          <w:rFonts w:eastAsia="Book Antiqua" w:cs="Arial"/>
          <w:b/>
          <w:bCs/>
          <w:sz w:val="22"/>
          <w:szCs w:val="22"/>
          <w:u w:val="single"/>
          <w:lang w:val="es-ES_tradnl"/>
        </w:rPr>
      </w:pPr>
      <w:r>
        <w:rPr>
          <w:rFonts w:eastAsia="Book Antiqua" w:cs="Arial"/>
          <w:sz w:val="22"/>
          <w:szCs w:val="22"/>
          <w:lang w:val="es-ES_tradnl"/>
        </w:rPr>
        <w:t>Por todo ello y tal como se ha explicado detalladamente,</w:t>
      </w:r>
      <w:r w:rsidRPr="006E2FB8">
        <w:rPr>
          <w:rFonts w:eastAsia="Book Antiqua" w:cs="Arial"/>
          <w:spacing w:val="17"/>
          <w:sz w:val="22"/>
          <w:szCs w:val="22"/>
          <w:lang w:val="es-ES_tradnl"/>
        </w:rPr>
        <w:t xml:space="preserve"> </w:t>
      </w:r>
      <w:r w:rsidRPr="006E2FB8">
        <w:rPr>
          <w:rFonts w:eastAsia="Book Antiqua" w:cs="Arial"/>
          <w:b/>
          <w:bCs/>
          <w:sz w:val="22"/>
          <w:szCs w:val="22"/>
          <w:u w:val="single"/>
          <w:lang w:val="es-ES_tradnl"/>
        </w:rPr>
        <w:t>sí</w:t>
      </w:r>
      <w:r w:rsidRPr="006E2FB8">
        <w:rPr>
          <w:rFonts w:eastAsia="Book Antiqua" w:cs="Arial"/>
          <w:b/>
          <w:bCs/>
          <w:spacing w:val="16"/>
          <w:sz w:val="22"/>
          <w:szCs w:val="22"/>
          <w:u w:val="single"/>
          <w:lang w:val="es-ES_tradnl"/>
        </w:rPr>
        <w:t xml:space="preserve"> </w:t>
      </w:r>
      <w:r w:rsidRPr="006E2FB8">
        <w:rPr>
          <w:rFonts w:eastAsia="Book Antiqua" w:cs="Arial"/>
          <w:b/>
          <w:bCs/>
          <w:sz w:val="22"/>
          <w:szCs w:val="22"/>
          <w:u w:val="single"/>
          <w:lang w:val="es-ES_tradnl"/>
        </w:rPr>
        <w:t>e</w:t>
      </w:r>
      <w:r w:rsidRPr="006E2FB8">
        <w:rPr>
          <w:rFonts w:eastAsia="Book Antiqua" w:cs="Arial"/>
          <w:b/>
          <w:bCs/>
          <w:spacing w:val="-1"/>
          <w:sz w:val="22"/>
          <w:szCs w:val="22"/>
          <w:u w:val="single"/>
          <w:lang w:val="es-ES_tradnl"/>
        </w:rPr>
        <w:t>x</w:t>
      </w:r>
      <w:r w:rsidRPr="006E2FB8">
        <w:rPr>
          <w:rFonts w:eastAsia="Book Antiqua" w:cs="Arial"/>
          <w:b/>
          <w:bCs/>
          <w:sz w:val="22"/>
          <w:szCs w:val="22"/>
          <w:u w:val="single"/>
          <w:lang w:val="es-ES_tradnl"/>
        </w:rPr>
        <w:t>i</w:t>
      </w:r>
      <w:r w:rsidRPr="006E2FB8">
        <w:rPr>
          <w:rFonts w:eastAsia="Book Antiqua" w:cs="Arial"/>
          <w:b/>
          <w:bCs/>
          <w:spacing w:val="-2"/>
          <w:sz w:val="22"/>
          <w:szCs w:val="22"/>
          <w:u w:val="single"/>
          <w:lang w:val="es-ES_tradnl"/>
        </w:rPr>
        <w:t>s</w:t>
      </w:r>
      <w:r w:rsidRPr="006E2FB8">
        <w:rPr>
          <w:rFonts w:eastAsia="Book Antiqua" w:cs="Arial"/>
          <w:b/>
          <w:bCs/>
          <w:sz w:val="22"/>
          <w:szCs w:val="22"/>
          <w:u w:val="single"/>
          <w:lang w:val="es-ES_tradnl"/>
        </w:rPr>
        <w:t>te</w:t>
      </w:r>
      <w:r w:rsidRPr="006E2FB8">
        <w:rPr>
          <w:rFonts w:eastAsia="Book Antiqua" w:cs="Arial"/>
          <w:b/>
          <w:bCs/>
          <w:spacing w:val="17"/>
          <w:sz w:val="22"/>
          <w:szCs w:val="22"/>
          <w:u w:val="single"/>
          <w:lang w:val="es-ES_tradnl"/>
        </w:rPr>
        <w:t xml:space="preserve"> </w:t>
      </w:r>
      <w:r w:rsidRPr="006E2FB8">
        <w:rPr>
          <w:rFonts w:eastAsia="Book Antiqua" w:cs="Arial"/>
          <w:b/>
          <w:bCs/>
          <w:spacing w:val="-4"/>
          <w:sz w:val="22"/>
          <w:szCs w:val="22"/>
          <w:u w:val="single"/>
          <w:lang w:val="es-ES_tradnl"/>
        </w:rPr>
        <w:t>u</w:t>
      </w:r>
      <w:r w:rsidRPr="006E2FB8">
        <w:rPr>
          <w:rFonts w:eastAsia="Book Antiqua" w:cs="Arial"/>
          <w:b/>
          <w:bCs/>
          <w:sz w:val="22"/>
          <w:szCs w:val="22"/>
          <w:u w:val="single"/>
          <w:lang w:val="es-ES_tradnl"/>
        </w:rPr>
        <w:t>n</w:t>
      </w:r>
      <w:r w:rsidRPr="006E2FB8">
        <w:rPr>
          <w:rFonts w:eastAsia="Book Antiqua" w:cs="Arial"/>
          <w:b/>
          <w:bCs/>
          <w:spacing w:val="20"/>
          <w:sz w:val="22"/>
          <w:szCs w:val="22"/>
          <w:u w:val="single"/>
          <w:lang w:val="es-ES_tradnl"/>
        </w:rPr>
        <w:t xml:space="preserve"> </w:t>
      </w:r>
      <w:r w:rsidRPr="006E2FB8">
        <w:rPr>
          <w:rFonts w:eastAsia="Book Antiqua" w:cs="Arial"/>
          <w:b/>
          <w:bCs/>
          <w:sz w:val="22"/>
          <w:szCs w:val="22"/>
          <w:u w:val="single"/>
          <w:lang w:val="es-ES_tradnl"/>
        </w:rPr>
        <w:t>se</w:t>
      </w:r>
      <w:r w:rsidRPr="006E2FB8">
        <w:rPr>
          <w:rFonts w:eastAsia="Book Antiqua" w:cs="Arial"/>
          <w:b/>
          <w:bCs/>
          <w:spacing w:val="-1"/>
          <w:sz w:val="22"/>
          <w:szCs w:val="22"/>
          <w:u w:val="single"/>
          <w:lang w:val="es-ES_tradnl"/>
        </w:rPr>
        <w:t>r</w:t>
      </w:r>
      <w:r w:rsidRPr="006E2FB8">
        <w:rPr>
          <w:rFonts w:eastAsia="Book Antiqua" w:cs="Arial"/>
          <w:b/>
          <w:bCs/>
          <w:spacing w:val="-2"/>
          <w:sz w:val="22"/>
          <w:szCs w:val="22"/>
          <w:u w:val="single"/>
          <w:lang w:val="es-ES_tradnl"/>
        </w:rPr>
        <w:t>v</w:t>
      </w:r>
      <w:r w:rsidRPr="006E2FB8">
        <w:rPr>
          <w:rFonts w:eastAsia="Book Antiqua" w:cs="Arial"/>
          <w:b/>
          <w:bCs/>
          <w:sz w:val="22"/>
          <w:szCs w:val="22"/>
          <w:u w:val="single"/>
          <w:lang w:val="es-ES_tradnl"/>
        </w:rPr>
        <w:t>i</w:t>
      </w:r>
      <w:r w:rsidRPr="006E2FB8">
        <w:rPr>
          <w:rFonts w:eastAsia="Book Antiqua" w:cs="Arial"/>
          <w:b/>
          <w:bCs/>
          <w:spacing w:val="1"/>
          <w:sz w:val="22"/>
          <w:szCs w:val="22"/>
          <w:u w:val="single"/>
          <w:lang w:val="es-ES_tradnl"/>
        </w:rPr>
        <w:t>c</w:t>
      </w:r>
      <w:r w:rsidRPr="006E2FB8">
        <w:rPr>
          <w:rFonts w:eastAsia="Book Antiqua" w:cs="Arial"/>
          <w:b/>
          <w:bCs/>
          <w:sz w:val="22"/>
          <w:szCs w:val="22"/>
          <w:u w:val="single"/>
          <w:lang w:val="es-ES_tradnl"/>
        </w:rPr>
        <w:t>io</w:t>
      </w:r>
      <w:r w:rsidRPr="006E2FB8">
        <w:rPr>
          <w:rFonts w:eastAsia="Book Antiqua" w:cs="Arial"/>
          <w:b/>
          <w:bCs/>
          <w:spacing w:val="17"/>
          <w:sz w:val="22"/>
          <w:szCs w:val="22"/>
          <w:u w:val="single"/>
          <w:lang w:val="es-ES_tradnl"/>
        </w:rPr>
        <w:t xml:space="preserve"> </w:t>
      </w:r>
      <w:r w:rsidRPr="006E2FB8">
        <w:rPr>
          <w:rFonts w:eastAsia="Book Antiqua" w:cs="Arial"/>
          <w:b/>
          <w:bCs/>
          <w:spacing w:val="-1"/>
          <w:sz w:val="22"/>
          <w:szCs w:val="22"/>
          <w:u w:val="single"/>
          <w:lang w:val="es-ES_tradnl"/>
        </w:rPr>
        <w:t>r</w:t>
      </w:r>
      <w:r w:rsidRPr="006E2FB8">
        <w:rPr>
          <w:rFonts w:eastAsia="Book Antiqua" w:cs="Arial"/>
          <w:b/>
          <w:bCs/>
          <w:sz w:val="22"/>
          <w:szCs w:val="22"/>
          <w:u w:val="single"/>
          <w:lang w:val="es-ES_tradnl"/>
        </w:rPr>
        <w:t>e</w:t>
      </w:r>
      <w:r w:rsidRPr="006E2FB8">
        <w:rPr>
          <w:rFonts w:eastAsia="Book Antiqua" w:cs="Arial"/>
          <w:b/>
          <w:bCs/>
          <w:spacing w:val="-3"/>
          <w:sz w:val="22"/>
          <w:szCs w:val="22"/>
          <w:u w:val="single"/>
          <w:lang w:val="es-ES_tradnl"/>
        </w:rPr>
        <w:t>a</w:t>
      </w:r>
      <w:r w:rsidRPr="006E2FB8">
        <w:rPr>
          <w:rFonts w:eastAsia="Book Antiqua" w:cs="Arial"/>
          <w:b/>
          <w:bCs/>
          <w:sz w:val="22"/>
          <w:szCs w:val="22"/>
          <w:u w:val="single"/>
          <w:lang w:val="es-ES_tradnl"/>
        </w:rPr>
        <w:t>l</w:t>
      </w:r>
      <w:r w:rsidRPr="006E2FB8">
        <w:rPr>
          <w:rFonts w:eastAsia="Book Antiqua" w:cs="Arial"/>
          <w:b/>
          <w:bCs/>
          <w:spacing w:val="17"/>
          <w:sz w:val="22"/>
          <w:szCs w:val="22"/>
          <w:u w:val="single"/>
          <w:lang w:val="es-ES_tradnl"/>
        </w:rPr>
        <w:t xml:space="preserve"> </w:t>
      </w:r>
      <w:r w:rsidRPr="006E2FB8">
        <w:rPr>
          <w:rFonts w:eastAsia="Book Antiqua" w:cs="Arial"/>
          <w:b/>
          <w:bCs/>
          <w:spacing w:val="-1"/>
          <w:sz w:val="22"/>
          <w:szCs w:val="22"/>
          <w:u w:val="single"/>
          <w:lang w:val="es-ES_tradnl"/>
        </w:rPr>
        <w:t>pr</w:t>
      </w:r>
      <w:r w:rsidRPr="006E2FB8">
        <w:rPr>
          <w:rFonts w:eastAsia="Book Antiqua" w:cs="Arial"/>
          <w:b/>
          <w:bCs/>
          <w:sz w:val="22"/>
          <w:szCs w:val="22"/>
          <w:u w:val="single"/>
          <w:lang w:val="es-ES_tradnl"/>
        </w:rPr>
        <w:t>esta</w:t>
      </w:r>
      <w:r w:rsidRPr="006E2FB8">
        <w:rPr>
          <w:rFonts w:eastAsia="Book Antiqua" w:cs="Arial"/>
          <w:b/>
          <w:bCs/>
          <w:spacing w:val="-1"/>
          <w:sz w:val="22"/>
          <w:szCs w:val="22"/>
          <w:u w:val="single"/>
          <w:lang w:val="es-ES_tradnl"/>
        </w:rPr>
        <w:t>d</w:t>
      </w:r>
      <w:r w:rsidRPr="006E2FB8">
        <w:rPr>
          <w:rFonts w:eastAsia="Book Antiqua" w:cs="Arial"/>
          <w:b/>
          <w:bCs/>
          <w:sz w:val="22"/>
          <w:szCs w:val="22"/>
          <w:u w:val="single"/>
          <w:lang w:val="es-ES_tradnl"/>
        </w:rPr>
        <w:t>o</w:t>
      </w:r>
      <w:r w:rsidRPr="006E2FB8">
        <w:rPr>
          <w:rFonts w:eastAsia="Book Antiqua" w:cs="Arial"/>
          <w:b/>
          <w:bCs/>
          <w:spacing w:val="11"/>
          <w:sz w:val="22"/>
          <w:szCs w:val="22"/>
          <w:u w:val="single"/>
          <w:lang w:val="es-ES_tradnl"/>
        </w:rPr>
        <w:t xml:space="preserve"> </w:t>
      </w:r>
      <w:r w:rsidRPr="006E2FB8">
        <w:rPr>
          <w:rFonts w:eastAsia="Book Antiqua" w:cs="Arial"/>
          <w:b/>
          <w:bCs/>
          <w:sz w:val="22"/>
          <w:szCs w:val="22"/>
          <w:u w:val="single"/>
          <w:lang w:val="es-ES_tradnl"/>
        </w:rPr>
        <w:t>al</w:t>
      </w:r>
      <w:r w:rsidRPr="006E2FB8">
        <w:rPr>
          <w:rFonts w:eastAsia="Book Antiqua" w:cs="Arial"/>
          <w:b/>
          <w:bCs/>
          <w:spacing w:val="17"/>
          <w:sz w:val="22"/>
          <w:szCs w:val="22"/>
          <w:u w:val="single"/>
          <w:lang w:val="es-ES_tradnl"/>
        </w:rPr>
        <w:t xml:space="preserve"> </w:t>
      </w:r>
      <w:r w:rsidRPr="006E2FB8">
        <w:rPr>
          <w:rFonts w:eastAsia="Book Antiqua" w:cs="Arial"/>
          <w:b/>
          <w:bCs/>
          <w:sz w:val="22"/>
          <w:szCs w:val="22"/>
          <w:u w:val="single"/>
          <w:lang w:val="es-ES_tradnl"/>
        </w:rPr>
        <w:t>c</w:t>
      </w:r>
      <w:r w:rsidRPr="006E2FB8">
        <w:rPr>
          <w:rFonts w:eastAsia="Book Antiqua" w:cs="Arial"/>
          <w:b/>
          <w:bCs/>
          <w:spacing w:val="-2"/>
          <w:sz w:val="22"/>
          <w:szCs w:val="22"/>
          <w:u w:val="single"/>
          <w:lang w:val="es-ES_tradnl"/>
        </w:rPr>
        <w:t>l</w:t>
      </w:r>
      <w:r w:rsidRPr="006E2FB8">
        <w:rPr>
          <w:rFonts w:eastAsia="Book Antiqua" w:cs="Arial"/>
          <w:b/>
          <w:bCs/>
          <w:sz w:val="22"/>
          <w:szCs w:val="22"/>
          <w:u w:val="single"/>
          <w:lang w:val="es-ES_tradnl"/>
        </w:rPr>
        <w:t>i</w:t>
      </w:r>
      <w:r w:rsidRPr="006E2FB8">
        <w:rPr>
          <w:rFonts w:eastAsia="Book Antiqua" w:cs="Arial"/>
          <w:b/>
          <w:bCs/>
          <w:spacing w:val="-2"/>
          <w:sz w:val="22"/>
          <w:szCs w:val="22"/>
          <w:u w:val="single"/>
          <w:lang w:val="es-ES_tradnl"/>
        </w:rPr>
        <w:t>e</w:t>
      </w:r>
      <w:r w:rsidRPr="006E2FB8">
        <w:rPr>
          <w:rFonts w:eastAsia="Book Antiqua" w:cs="Arial"/>
          <w:b/>
          <w:bCs/>
          <w:spacing w:val="1"/>
          <w:sz w:val="22"/>
          <w:szCs w:val="22"/>
          <w:u w:val="single"/>
          <w:lang w:val="es-ES_tradnl"/>
        </w:rPr>
        <w:t>n</w:t>
      </w:r>
      <w:r w:rsidRPr="006E2FB8">
        <w:rPr>
          <w:rFonts w:eastAsia="Book Antiqua" w:cs="Arial"/>
          <w:b/>
          <w:bCs/>
          <w:sz w:val="22"/>
          <w:szCs w:val="22"/>
          <w:u w:val="single"/>
          <w:lang w:val="es-ES_tradnl"/>
        </w:rPr>
        <w:t>te</w:t>
      </w:r>
      <w:r w:rsidRPr="006E2FB8">
        <w:rPr>
          <w:rFonts w:eastAsia="Book Antiqua" w:cs="Arial"/>
          <w:b/>
          <w:bCs/>
          <w:spacing w:val="17"/>
          <w:sz w:val="22"/>
          <w:szCs w:val="22"/>
          <w:u w:val="single"/>
          <w:lang w:val="es-ES_tradnl"/>
        </w:rPr>
        <w:t xml:space="preserve"> </w:t>
      </w:r>
      <w:r w:rsidRPr="006E2FB8">
        <w:rPr>
          <w:rFonts w:eastAsia="Book Antiqua" w:cs="Arial"/>
          <w:b/>
          <w:bCs/>
          <w:sz w:val="22"/>
          <w:szCs w:val="22"/>
          <w:u w:val="single"/>
          <w:lang w:val="es-ES_tradnl"/>
        </w:rPr>
        <w:t>y</w:t>
      </w:r>
      <w:r w:rsidRPr="006E2FB8">
        <w:rPr>
          <w:rFonts w:eastAsia="Book Antiqua" w:cs="Arial"/>
          <w:b/>
          <w:bCs/>
          <w:spacing w:val="16"/>
          <w:sz w:val="22"/>
          <w:szCs w:val="22"/>
          <w:u w:val="single"/>
          <w:lang w:val="es-ES_tradnl"/>
        </w:rPr>
        <w:t xml:space="preserve"> </w:t>
      </w:r>
      <w:r w:rsidRPr="006E2FB8">
        <w:rPr>
          <w:rFonts w:eastAsia="Book Antiqua" w:cs="Arial"/>
          <w:b/>
          <w:bCs/>
          <w:spacing w:val="-4"/>
          <w:sz w:val="22"/>
          <w:szCs w:val="22"/>
          <w:u w:val="single"/>
          <w:lang w:val="es-ES_tradnl"/>
        </w:rPr>
        <w:t>u</w:t>
      </w:r>
      <w:r w:rsidRPr="006E2FB8">
        <w:rPr>
          <w:rFonts w:eastAsia="Book Antiqua" w:cs="Arial"/>
          <w:b/>
          <w:bCs/>
          <w:sz w:val="22"/>
          <w:szCs w:val="22"/>
          <w:u w:val="single"/>
          <w:lang w:val="es-ES_tradnl"/>
        </w:rPr>
        <w:t>n</w:t>
      </w:r>
      <w:r w:rsidRPr="006E2FB8">
        <w:rPr>
          <w:rFonts w:eastAsia="Book Antiqua" w:cs="Arial"/>
          <w:b/>
          <w:bCs/>
          <w:spacing w:val="18"/>
          <w:sz w:val="22"/>
          <w:szCs w:val="22"/>
          <w:u w:val="single"/>
          <w:lang w:val="es-ES_tradnl"/>
        </w:rPr>
        <w:t xml:space="preserve"> </w:t>
      </w:r>
      <w:r w:rsidRPr="006E2FB8">
        <w:rPr>
          <w:rFonts w:eastAsia="Book Antiqua" w:cs="Arial"/>
          <w:b/>
          <w:bCs/>
          <w:sz w:val="22"/>
          <w:szCs w:val="22"/>
          <w:u w:val="single"/>
          <w:lang w:val="es-ES_tradnl"/>
        </w:rPr>
        <w:t>gasto</w:t>
      </w:r>
      <w:r w:rsidRPr="006E2FB8">
        <w:rPr>
          <w:rFonts w:eastAsia="Book Antiqua" w:cs="Arial"/>
          <w:b/>
          <w:bCs/>
          <w:spacing w:val="13"/>
          <w:sz w:val="22"/>
          <w:szCs w:val="22"/>
          <w:u w:val="single"/>
          <w:lang w:val="es-ES_tradnl"/>
        </w:rPr>
        <w:t xml:space="preserve"> </w:t>
      </w:r>
      <w:r w:rsidRPr="006E2FB8">
        <w:rPr>
          <w:rFonts w:eastAsia="Book Antiqua" w:cs="Arial"/>
          <w:b/>
          <w:bCs/>
          <w:sz w:val="22"/>
          <w:szCs w:val="22"/>
          <w:u w:val="single"/>
          <w:lang w:val="es-ES_tradnl"/>
        </w:rPr>
        <w:t>oc</w:t>
      </w:r>
      <w:r w:rsidRPr="006E2FB8">
        <w:rPr>
          <w:rFonts w:eastAsia="Book Antiqua" w:cs="Arial"/>
          <w:b/>
          <w:bCs/>
          <w:spacing w:val="-3"/>
          <w:sz w:val="22"/>
          <w:szCs w:val="22"/>
          <w:u w:val="single"/>
          <w:lang w:val="es-ES_tradnl"/>
        </w:rPr>
        <w:t>a</w:t>
      </w:r>
      <w:r w:rsidRPr="006E2FB8">
        <w:rPr>
          <w:rFonts w:eastAsia="Book Antiqua" w:cs="Arial"/>
          <w:b/>
          <w:bCs/>
          <w:sz w:val="22"/>
          <w:szCs w:val="22"/>
          <w:u w:val="single"/>
          <w:lang w:val="es-ES_tradnl"/>
        </w:rPr>
        <w:t>sio</w:t>
      </w:r>
      <w:r w:rsidRPr="006E2FB8">
        <w:rPr>
          <w:rFonts w:eastAsia="Book Antiqua" w:cs="Arial"/>
          <w:b/>
          <w:bCs/>
          <w:spacing w:val="1"/>
          <w:sz w:val="22"/>
          <w:szCs w:val="22"/>
          <w:u w:val="single"/>
          <w:lang w:val="es-ES_tradnl"/>
        </w:rPr>
        <w:t>n</w:t>
      </w:r>
      <w:r w:rsidRPr="006E2FB8">
        <w:rPr>
          <w:rFonts w:eastAsia="Book Antiqua" w:cs="Arial"/>
          <w:b/>
          <w:bCs/>
          <w:sz w:val="22"/>
          <w:szCs w:val="22"/>
          <w:u w:val="single"/>
          <w:lang w:val="es-ES_tradnl"/>
        </w:rPr>
        <w:t xml:space="preserve">ado por el hecho de tener que activar la gestión del recobro extrajudicial de la deuda. </w:t>
      </w:r>
    </w:p>
    <w:p w14:paraId="60A7BF63" w14:textId="77777777" w:rsidR="00EE7DC6" w:rsidRDefault="00EE7DC6" w:rsidP="00EE7DC6">
      <w:pPr>
        <w:tabs>
          <w:tab w:val="left" w:pos="660"/>
        </w:tabs>
        <w:spacing w:line="360" w:lineRule="auto"/>
        <w:ind w:right="79"/>
        <w:rPr>
          <w:rFonts w:eastAsia="Book Antiqua" w:cs="Arial"/>
          <w:sz w:val="22"/>
          <w:szCs w:val="22"/>
          <w:lang w:val="es-ES_tradnl"/>
        </w:rPr>
      </w:pPr>
    </w:p>
    <w:p w14:paraId="1E661A26" w14:textId="54F002A4" w:rsidR="00EE7DC6" w:rsidRDefault="00EE7DC6" w:rsidP="00EE7DC6">
      <w:pPr>
        <w:tabs>
          <w:tab w:val="left" w:pos="660"/>
        </w:tabs>
        <w:spacing w:line="360" w:lineRule="auto"/>
        <w:ind w:right="79"/>
        <w:rPr>
          <w:rFonts w:eastAsia="Book Antiqua" w:cs="Arial"/>
          <w:b/>
          <w:color w:val="00B050"/>
          <w:sz w:val="22"/>
          <w:szCs w:val="22"/>
          <w:lang w:val="es-ES_tradnl"/>
        </w:rPr>
      </w:pPr>
      <w:r>
        <w:rPr>
          <w:rFonts w:eastAsia="Book Antiqua" w:cs="Arial"/>
          <w:sz w:val="22"/>
          <w:szCs w:val="22"/>
          <w:lang w:val="es-ES_tradnl"/>
        </w:rPr>
        <w:t xml:space="preserve">Adjuntamos, a modo de ejemplo, </w:t>
      </w:r>
      <w:r w:rsidRPr="002C0CF9">
        <w:rPr>
          <w:rFonts w:eastAsia="Book Antiqua" w:cs="Arial"/>
          <w:sz w:val="22"/>
          <w:szCs w:val="22"/>
          <w:highlight w:val="yellow"/>
          <w:lang w:val="es-ES_tradnl"/>
        </w:rPr>
        <w:t>modelos de</w:t>
      </w:r>
      <w:r>
        <w:rPr>
          <w:rFonts w:eastAsia="Book Antiqua" w:cs="Arial"/>
          <w:sz w:val="22"/>
          <w:szCs w:val="22"/>
          <w:lang w:val="es-ES_tradnl"/>
        </w:rPr>
        <w:t xml:space="preserve"> comunicaciones anteriormente mencionadas como </w:t>
      </w:r>
      <w:r w:rsidRPr="00EE7DC6">
        <w:rPr>
          <w:rFonts w:eastAsia="Book Antiqua" w:cs="Arial"/>
          <w:b/>
          <w:color w:val="00B050"/>
          <w:sz w:val="22"/>
          <w:szCs w:val="22"/>
          <w:highlight w:val="yellow"/>
          <w:lang w:val="es-ES_tradnl"/>
        </w:rPr>
        <w:t>Documentos 13 a 19.</w:t>
      </w:r>
      <w:r>
        <w:rPr>
          <w:rFonts w:eastAsia="Book Antiqua" w:cs="Arial"/>
          <w:b/>
          <w:color w:val="00B050"/>
          <w:sz w:val="22"/>
          <w:szCs w:val="22"/>
          <w:lang w:val="es-ES_tradnl"/>
        </w:rPr>
        <w:t xml:space="preserve">  </w:t>
      </w:r>
    </w:p>
    <w:p w14:paraId="4E05EDD5" w14:textId="77777777" w:rsidR="00EE7DC6" w:rsidRDefault="00EE7DC6" w:rsidP="00EE7DC6">
      <w:pPr>
        <w:tabs>
          <w:tab w:val="left" w:pos="660"/>
        </w:tabs>
        <w:spacing w:line="360" w:lineRule="auto"/>
        <w:ind w:right="79"/>
        <w:rPr>
          <w:rFonts w:eastAsia="Book Antiqua" w:cs="Arial"/>
          <w:sz w:val="22"/>
          <w:szCs w:val="22"/>
          <w:lang w:val="es-ES_tradnl"/>
        </w:rPr>
      </w:pPr>
    </w:p>
    <w:p w14:paraId="44AD38C3" w14:textId="17DD3D7F" w:rsidR="00F35455" w:rsidRPr="007F45B0" w:rsidRDefault="00EE7DC6" w:rsidP="00EE7DC6">
      <w:pPr>
        <w:tabs>
          <w:tab w:val="left" w:pos="567"/>
        </w:tabs>
        <w:spacing w:line="360" w:lineRule="auto"/>
        <w:rPr>
          <w:rFonts w:eastAsia="Calibri" w:cs="Arial"/>
          <w:sz w:val="22"/>
          <w:szCs w:val="22"/>
          <w:lang w:val="es-ES_tradnl" w:eastAsia="en-US"/>
        </w:rPr>
      </w:pPr>
      <w:r w:rsidRPr="00E2235A">
        <w:rPr>
          <w:rFonts w:eastAsia="Calibri" w:cs="Arial"/>
          <w:sz w:val="22"/>
          <w:szCs w:val="22"/>
          <w:highlight w:val="green"/>
          <w:lang w:val="es-ES_tradnl" w:eastAsia="en-US"/>
        </w:rPr>
        <w:t xml:space="preserve"> </w:t>
      </w:r>
      <w:r w:rsidR="00F35455" w:rsidRPr="00E2235A">
        <w:rPr>
          <w:rFonts w:eastAsia="Calibri" w:cs="Arial"/>
          <w:sz w:val="22"/>
          <w:szCs w:val="22"/>
          <w:highlight w:val="green"/>
          <w:lang w:val="es-ES_tradnl" w:eastAsia="en-US"/>
        </w:rPr>
        <w:t>[dependiendo del caso concreto pueden que se hayan devuelto o no]</w:t>
      </w:r>
      <w:r w:rsidR="00F35455" w:rsidRPr="007F45B0">
        <w:rPr>
          <w:rFonts w:eastAsia="Calibri" w:cs="Arial"/>
          <w:sz w:val="22"/>
          <w:szCs w:val="22"/>
          <w:lang w:val="es-ES_tradnl" w:eastAsia="en-US"/>
        </w:rPr>
        <w:t xml:space="preserve"> En el caso </w:t>
      </w:r>
      <w:r w:rsidR="00F35455">
        <w:rPr>
          <w:rFonts w:eastAsia="Calibri" w:cs="Arial"/>
          <w:sz w:val="22"/>
          <w:szCs w:val="22"/>
          <w:lang w:val="es-ES_tradnl" w:eastAsia="en-US"/>
        </w:rPr>
        <w:t>de este cliente</w:t>
      </w:r>
      <w:r w:rsidR="00F35455" w:rsidRPr="007F45B0">
        <w:rPr>
          <w:rFonts w:eastAsia="Calibri" w:cs="Arial"/>
          <w:sz w:val="22"/>
          <w:szCs w:val="22"/>
          <w:lang w:val="es-ES_tradnl" w:eastAsia="en-US"/>
        </w:rPr>
        <w:t xml:space="preserve">, ha llegado a tener </w:t>
      </w:r>
      <w:r w:rsidR="00F35455" w:rsidRPr="007F45B0">
        <w:rPr>
          <w:rFonts w:eastAsia="Calibri" w:cs="Arial"/>
          <w:sz w:val="22"/>
          <w:szCs w:val="22"/>
          <w:highlight w:val="yellow"/>
          <w:lang w:val="es-ES_tradnl" w:eastAsia="en-US"/>
        </w:rPr>
        <w:t>**</w:t>
      </w:r>
      <w:r w:rsidR="00F35455" w:rsidRPr="007F45B0">
        <w:rPr>
          <w:rFonts w:eastAsia="Calibri" w:cs="Arial"/>
          <w:sz w:val="22"/>
          <w:szCs w:val="22"/>
          <w:lang w:val="es-ES_tradnl" w:eastAsia="en-US"/>
        </w:rPr>
        <w:t xml:space="preserve"> </w:t>
      </w:r>
      <w:r w:rsidR="00F35455">
        <w:rPr>
          <w:rFonts w:eastAsia="Calibri" w:cs="Arial"/>
          <w:sz w:val="22"/>
          <w:szCs w:val="22"/>
          <w:lang w:val="es-ES_tradnl" w:eastAsia="en-US"/>
        </w:rPr>
        <w:t>periodos de facturación</w:t>
      </w:r>
      <w:r w:rsidR="00F35455" w:rsidRPr="007F45B0">
        <w:rPr>
          <w:rFonts w:eastAsia="Calibri" w:cs="Arial"/>
          <w:sz w:val="22"/>
          <w:szCs w:val="22"/>
          <w:lang w:val="es-ES_tradnl" w:eastAsia="en-US"/>
        </w:rPr>
        <w:t xml:space="preserve"> impagados y se le han cobrado </w:t>
      </w:r>
      <w:r w:rsidR="00F35455">
        <w:rPr>
          <w:rFonts w:eastAsia="Calibri" w:cs="Arial"/>
          <w:sz w:val="22"/>
          <w:szCs w:val="22"/>
          <w:highlight w:val="yellow"/>
          <w:lang w:val="es-ES_tradnl" w:eastAsia="en-US"/>
        </w:rPr>
        <w:t>***</w:t>
      </w:r>
      <w:r w:rsidR="00F35455" w:rsidRPr="007F45B0">
        <w:rPr>
          <w:rFonts w:eastAsia="Calibri" w:cs="Arial"/>
          <w:sz w:val="22"/>
          <w:szCs w:val="22"/>
          <w:highlight w:val="yellow"/>
          <w:lang w:val="es-ES_tradnl" w:eastAsia="en-US"/>
        </w:rPr>
        <w:t>€</w:t>
      </w:r>
      <w:r w:rsidR="00F35455" w:rsidRPr="007F45B0">
        <w:rPr>
          <w:rFonts w:eastAsia="Calibri" w:cs="Arial"/>
          <w:sz w:val="22"/>
          <w:szCs w:val="22"/>
          <w:lang w:val="es-ES_tradnl" w:eastAsia="en-US"/>
        </w:rPr>
        <w:t xml:space="preserve"> en concepto de comisiones de posiciones deudoras, de la cuáles, a pesar de haber incumplido con su obligación, </w:t>
      </w:r>
      <w:r w:rsidR="00F35455" w:rsidRPr="007F45B0">
        <w:rPr>
          <w:rFonts w:eastAsia="Calibri" w:cs="Arial"/>
          <w:sz w:val="22"/>
          <w:szCs w:val="22"/>
          <w:highlight w:val="yellow"/>
          <w:lang w:val="es-ES_tradnl" w:eastAsia="en-US"/>
        </w:rPr>
        <w:t>se le han devuelto ***</w:t>
      </w:r>
      <w:r w:rsidR="00F35455">
        <w:rPr>
          <w:rFonts w:eastAsia="Calibri" w:cs="Arial"/>
          <w:sz w:val="22"/>
          <w:szCs w:val="22"/>
          <w:lang w:val="es-ES_tradnl" w:eastAsia="en-US"/>
        </w:rPr>
        <w:t>, como ya hemos adelantado en los párrafos previos</w:t>
      </w:r>
      <w:r w:rsidR="00F35455" w:rsidRPr="007F45B0">
        <w:rPr>
          <w:rFonts w:eastAsia="Calibri" w:cs="Arial"/>
          <w:sz w:val="22"/>
          <w:szCs w:val="22"/>
          <w:lang w:val="es-ES_tradnl" w:eastAsia="en-US"/>
        </w:rPr>
        <w:t xml:space="preserve">. </w:t>
      </w:r>
    </w:p>
    <w:p w14:paraId="446772C5"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685071AE" w14:textId="77777777" w:rsidR="00F35455" w:rsidRDefault="00F35455" w:rsidP="00F35455">
      <w:pPr>
        <w:tabs>
          <w:tab w:val="left" w:pos="567"/>
        </w:tabs>
        <w:spacing w:line="360" w:lineRule="auto"/>
        <w:rPr>
          <w:rFonts w:eastAsia="Calibri" w:cs="Arial"/>
          <w:sz w:val="22"/>
          <w:szCs w:val="22"/>
          <w:highlight w:val="green"/>
          <w:lang w:val="es-ES_tradnl" w:eastAsia="en-US"/>
        </w:rPr>
      </w:pPr>
    </w:p>
    <w:p w14:paraId="712616E5" w14:textId="77777777" w:rsidR="00F35455" w:rsidRPr="007F45B0" w:rsidRDefault="00F35455" w:rsidP="00F35455">
      <w:pPr>
        <w:tabs>
          <w:tab w:val="left" w:pos="567"/>
        </w:tabs>
        <w:spacing w:line="360" w:lineRule="auto"/>
        <w:rPr>
          <w:rFonts w:eastAsia="Calibri" w:cs="Arial"/>
          <w:sz w:val="22"/>
          <w:szCs w:val="22"/>
          <w:lang w:val="es-ES_tradnl" w:eastAsia="en-US"/>
        </w:rPr>
      </w:pPr>
      <w:r w:rsidRPr="002056F0">
        <w:rPr>
          <w:rFonts w:eastAsia="Calibri" w:cs="Arial"/>
          <w:sz w:val="22"/>
          <w:szCs w:val="22"/>
          <w:highlight w:val="green"/>
          <w:lang w:val="es-ES_tradnl" w:eastAsia="en-US"/>
        </w:rPr>
        <w:t xml:space="preserve">[En este punto es muy importante consultar </w:t>
      </w:r>
      <w:r>
        <w:rPr>
          <w:rFonts w:eastAsia="Calibri" w:cs="Arial"/>
          <w:sz w:val="22"/>
          <w:szCs w:val="22"/>
          <w:highlight w:val="green"/>
          <w:lang w:val="es-ES_tradnl" w:eastAsia="en-US"/>
        </w:rPr>
        <w:t>la ficha</w:t>
      </w:r>
      <w:r w:rsidRPr="002056F0">
        <w:rPr>
          <w:rFonts w:eastAsia="Calibri" w:cs="Arial"/>
          <w:sz w:val="22"/>
          <w:szCs w:val="22"/>
          <w:highlight w:val="green"/>
          <w:lang w:val="es-ES_tradnl" w:eastAsia="en-US"/>
        </w:rPr>
        <w:t xml:space="preserve"> del cliente que se encuentra subido a </w:t>
      </w:r>
      <w:proofErr w:type="spellStart"/>
      <w:r w:rsidRPr="002056F0">
        <w:rPr>
          <w:rFonts w:eastAsia="Calibri" w:cs="Arial"/>
          <w:sz w:val="22"/>
          <w:szCs w:val="22"/>
          <w:highlight w:val="green"/>
          <w:lang w:val="es-ES_tradnl" w:eastAsia="en-US"/>
        </w:rPr>
        <w:t>jump</w:t>
      </w:r>
      <w:proofErr w:type="spellEnd"/>
      <w:r w:rsidRPr="002056F0">
        <w:rPr>
          <w:rFonts w:eastAsia="Calibri" w:cs="Arial"/>
          <w:sz w:val="22"/>
          <w:szCs w:val="22"/>
          <w:highlight w:val="green"/>
          <w:lang w:val="es-ES_tradnl" w:eastAsia="en-US"/>
        </w:rPr>
        <w:t xml:space="preserve"> y dónde se recoge la información relativa a los contactos mantenido por Wizink con el demandante en los últimos 12 contactos]</w:t>
      </w:r>
      <w:r>
        <w:rPr>
          <w:rFonts w:eastAsia="Calibri" w:cs="Arial"/>
          <w:sz w:val="22"/>
          <w:szCs w:val="22"/>
          <w:lang w:val="es-ES_tradnl" w:eastAsia="en-US"/>
        </w:rPr>
        <w:t xml:space="preserve"> </w:t>
      </w:r>
      <w:r w:rsidRPr="007F45B0">
        <w:rPr>
          <w:rFonts w:eastAsia="Calibri" w:cs="Arial"/>
          <w:sz w:val="22"/>
          <w:szCs w:val="22"/>
          <w:lang w:val="es-ES_tradnl" w:eastAsia="en-US"/>
        </w:rPr>
        <w:t xml:space="preserve">En cuanto a las gestiones llevadas a cabo, además de todas las llamadas realizadas, se le han enviado: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mensajes,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w:t>
      </w:r>
      <w:proofErr w:type="spellStart"/>
      <w:r w:rsidRPr="007F45B0">
        <w:rPr>
          <w:rFonts w:eastAsia="Calibri" w:cs="Arial"/>
          <w:sz w:val="22"/>
          <w:szCs w:val="22"/>
          <w:lang w:val="es-ES_tradnl" w:eastAsia="en-US"/>
        </w:rPr>
        <w:t>sms</w:t>
      </w:r>
      <w:proofErr w:type="spellEnd"/>
      <w:r w:rsidRPr="007F45B0">
        <w:rPr>
          <w:rFonts w:eastAsia="Calibri" w:cs="Arial"/>
          <w:sz w:val="22"/>
          <w:szCs w:val="22"/>
          <w:lang w:val="es-ES_tradnl" w:eastAsia="en-US"/>
        </w:rPr>
        <w:t xml:space="preserve"> y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cartas, en total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reclamaciones </w:t>
      </w:r>
    </w:p>
    <w:p w14:paraId="5D49449A" w14:textId="77777777" w:rsidR="00F35455" w:rsidRPr="00C451D9" w:rsidRDefault="00F35455" w:rsidP="00F35455">
      <w:pPr>
        <w:tabs>
          <w:tab w:val="left" w:pos="567"/>
        </w:tabs>
        <w:spacing w:line="360" w:lineRule="auto"/>
        <w:rPr>
          <w:rFonts w:eastAsia="Calibri" w:cs="Arial"/>
          <w:lang w:val="es-ES_tradnl" w:eastAsia="en-US"/>
        </w:rPr>
      </w:pPr>
    </w:p>
    <w:p w14:paraId="5ED9BA0F" w14:textId="77777777" w:rsidR="00F35455" w:rsidRPr="007F45B0"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Wizink siempre ha actuado y cobrado dicha comisión conforme </w:t>
      </w:r>
      <w:r w:rsidRPr="007F45B0">
        <w:rPr>
          <w:rFonts w:eastAsia="Calibri" w:cs="Arial"/>
          <w:sz w:val="22"/>
          <w:szCs w:val="22"/>
          <w:lang w:val="es-ES_tradnl" w:eastAsia="en-US"/>
        </w:rPr>
        <w:t xml:space="preserve">a la legalidad vigente, </w:t>
      </w:r>
      <w:r>
        <w:rPr>
          <w:rFonts w:eastAsia="Calibri" w:cs="Arial"/>
          <w:sz w:val="22"/>
          <w:szCs w:val="22"/>
          <w:lang w:val="es-ES_tradnl" w:eastAsia="en-US"/>
        </w:rPr>
        <w:t xml:space="preserve">y </w:t>
      </w:r>
      <w:r w:rsidRPr="007F45B0">
        <w:rPr>
          <w:rFonts w:eastAsia="Calibri" w:cs="Arial"/>
          <w:sz w:val="22"/>
          <w:szCs w:val="22"/>
          <w:lang w:val="es-ES_tradnl" w:eastAsia="en-US"/>
        </w:rPr>
        <w:t xml:space="preserve">a la doctrina del Tribunal Supremo y las recomendaciones de buenas prácticas del Banco de </w:t>
      </w:r>
      <w:r w:rsidRPr="007F45B0">
        <w:rPr>
          <w:rFonts w:eastAsia="Calibri" w:cs="Arial"/>
          <w:sz w:val="22"/>
          <w:szCs w:val="22"/>
          <w:lang w:val="es-ES_tradnl" w:eastAsia="en-US"/>
        </w:rPr>
        <w:lastRenderedPageBreak/>
        <w:t>España</w:t>
      </w:r>
      <w:r>
        <w:rPr>
          <w:rFonts w:eastAsia="Calibri" w:cs="Arial"/>
          <w:sz w:val="22"/>
          <w:szCs w:val="22"/>
          <w:lang w:val="es-ES_tradnl" w:eastAsia="en-US"/>
        </w:rPr>
        <w:t>. Por poner un ejemplo,</w:t>
      </w:r>
      <w:r w:rsidRPr="007F45B0">
        <w:rPr>
          <w:rFonts w:eastAsia="Calibri" w:cs="Arial"/>
          <w:sz w:val="22"/>
          <w:szCs w:val="22"/>
          <w:lang w:val="es-ES_tradnl" w:eastAsia="en-US"/>
        </w:rPr>
        <w:t xml:space="preserve"> tanto los contratos que se dieron de alta a partir de octubre de 2020</w:t>
      </w:r>
      <w:r>
        <w:rPr>
          <w:rFonts w:eastAsia="Calibri" w:cs="Arial"/>
          <w:sz w:val="22"/>
          <w:szCs w:val="22"/>
          <w:lang w:val="es-ES_tradnl" w:eastAsia="en-US"/>
        </w:rPr>
        <w:t>,</w:t>
      </w:r>
      <w:r w:rsidRPr="007F45B0">
        <w:rPr>
          <w:rFonts w:eastAsia="Calibri" w:cs="Arial"/>
          <w:sz w:val="22"/>
          <w:szCs w:val="22"/>
          <w:lang w:val="es-ES_tradnl" w:eastAsia="en-US"/>
        </w:rPr>
        <w:t xml:space="preserve"> como los que entraron en impago por primera vez en esa misma fecha, se les aplica una cuota de 25 euros siendo un importe menor que el que se aplica en los siguientes recibos impagados que se han ido acumulando.</w:t>
      </w:r>
    </w:p>
    <w:p w14:paraId="61C3C3CA"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2E3AFD44" w14:textId="77777777" w:rsidR="00F35455"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Así, l</w:t>
      </w:r>
      <w:r w:rsidRPr="007F45B0">
        <w:rPr>
          <w:rFonts w:eastAsia="Calibri" w:cs="Arial"/>
          <w:sz w:val="22"/>
          <w:szCs w:val="22"/>
          <w:lang w:val="es-ES_tradnl" w:eastAsia="en-US"/>
        </w:rPr>
        <w:t>a diferencia de importe entre la primera cuota y el resto radica en que para la primera cuota la acción realizada por Wizink es menor e incluso entiende que podría haber sido un despiste de la parte actora; caso diferente cuando el impago es reiterado</w:t>
      </w:r>
      <w:r>
        <w:rPr>
          <w:rFonts w:eastAsia="Calibri" w:cs="Arial"/>
          <w:sz w:val="22"/>
          <w:szCs w:val="22"/>
          <w:lang w:val="es-ES_tradnl" w:eastAsia="en-US"/>
        </w:rPr>
        <w:t>.</w:t>
      </w:r>
    </w:p>
    <w:p w14:paraId="2812EE39" w14:textId="77777777" w:rsidR="00F35455" w:rsidRDefault="00F35455" w:rsidP="00F35455">
      <w:pPr>
        <w:tabs>
          <w:tab w:val="left" w:pos="567"/>
        </w:tabs>
        <w:spacing w:line="360" w:lineRule="auto"/>
        <w:rPr>
          <w:rFonts w:eastAsia="Calibri" w:cs="Arial"/>
          <w:sz w:val="22"/>
          <w:szCs w:val="22"/>
          <w:lang w:val="es-ES_tradnl" w:eastAsia="en-US"/>
        </w:rPr>
      </w:pPr>
    </w:p>
    <w:p w14:paraId="7949D659" w14:textId="77777777" w:rsidR="00F35455" w:rsidRPr="007F45B0"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20B105C7" w14:textId="77777777" w:rsidR="00F35455" w:rsidRDefault="00F35455" w:rsidP="00F35455">
      <w:pPr>
        <w:pStyle w:val="Body1"/>
        <w:spacing w:line="360" w:lineRule="auto"/>
        <w:rPr>
          <w:rFonts w:cs="Arial"/>
          <w:b/>
          <w:bCs/>
          <w:sz w:val="22"/>
          <w:szCs w:val="22"/>
          <w:lang w:val="es-ES"/>
        </w:rPr>
      </w:pPr>
    </w:p>
    <w:p w14:paraId="618182C6" w14:textId="2421C378" w:rsidR="00132009" w:rsidRPr="006C0773" w:rsidRDefault="00F35455" w:rsidP="00132009">
      <w:pPr>
        <w:pStyle w:val="Body1"/>
        <w:spacing w:line="360" w:lineRule="auto"/>
        <w:rPr>
          <w:rFonts w:cs="Arial"/>
          <w:sz w:val="22"/>
          <w:szCs w:val="22"/>
          <w:lang w:val="es-ES"/>
        </w:rPr>
      </w:pPr>
      <w:r>
        <w:rPr>
          <w:rFonts w:cs="Arial"/>
          <w:b/>
          <w:bCs/>
          <w:sz w:val="22"/>
          <w:szCs w:val="22"/>
          <w:lang w:val="es-ES"/>
        </w:rPr>
        <w:t>CUARTO</w:t>
      </w:r>
      <w:r w:rsidRPr="006C0773">
        <w:rPr>
          <w:rFonts w:cs="Arial"/>
          <w:b/>
          <w:bCs/>
          <w:sz w:val="22"/>
          <w:szCs w:val="22"/>
          <w:lang w:val="es-ES"/>
        </w:rPr>
        <w:t xml:space="preserve">. </w:t>
      </w:r>
      <w:r w:rsidR="00132009" w:rsidRPr="006C0773">
        <w:rPr>
          <w:rFonts w:cs="Arial"/>
          <w:b/>
          <w:bCs/>
          <w:sz w:val="22"/>
          <w:szCs w:val="22"/>
          <w:lang w:val="es-ES"/>
        </w:rPr>
        <w:t xml:space="preserve"> - </w:t>
      </w:r>
      <w:r w:rsidR="00132009">
        <w:rPr>
          <w:rFonts w:cs="Arial"/>
          <w:b/>
          <w:bCs/>
          <w:sz w:val="22"/>
          <w:szCs w:val="22"/>
          <w:lang w:val="es-ES"/>
        </w:rPr>
        <w:tab/>
      </w:r>
      <w:r w:rsidR="00132009" w:rsidRPr="006C0773">
        <w:rPr>
          <w:rFonts w:cs="Arial"/>
          <w:b/>
          <w:bCs/>
          <w:sz w:val="22"/>
          <w:szCs w:val="22"/>
          <w:lang w:val="es-ES"/>
        </w:rPr>
        <w:t>PRESCRIPCIÓN DE LA ACCIÓN RESTITUTORIA</w:t>
      </w:r>
    </w:p>
    <w:p w14:paraId="4082C7F0" w14:textId="77777777" w:rsidR="00132009" w:rsidRPr="00E55478" w:rsidRDefault="00132009" w:rsidP="006A4042">
      <w:pPr>
        <w:pStyle w:val="Prrafodelista"/>
        <w:widowControl w:val="0"/>
        <w:numPr>
          <w:ilvl w:val="0"/>
          <w:numId w:val="16"/>
        </w:numPr>
        <w:spacing w:after="210" w:line="360" w:lineRule="auto"/>
        <w:ind w:left="567" w:hanging="567"/>
        <w:rPr>
          <w:rFonts w:cs="Arial"/>
          <w:b/>
          <w:bCs/>
          <w:sz w:val="22"/>
          <w:szCs w:val="22"/>
          <w:lang w:val="es-ES"/>
        </w:rPr>
      </w:pPr>
      <w:r w:rsidRPr="00E55478">
        <w:rPr>
          <w:rFonts w:cs="Arial"/>
          <w:b/>
          <w:bCs/>
          <w:sz w:val="22"/>
          <w:szCs w:val="22"/>
          <w:lang w:val="es-ES"/>
        </w:rPr>
        <w:t>La acción restitutoria prescribe</w:t>
      </w:r>
    </w:p>
    <w:p w14:paraId="743D0C24" w14:textId="77777777" w:rsidR="00132009" w:rsidRPr="006C0773" w:rsidRDefault="00132009" w:rsidP="00132009">
      <w:pPr>
        <w:pStyle w:val="Prrafodelista"/>
        <w:widowControl w:val="0"/>
        <w:spacing w:after="210" w:line="360" w:lineRule="auto"/>
        <w:ind w:left="0"/>
        <w:rPr>
          <w:rFonts w:cs="Arial"/>
          <w:sz w:val="22"/>
          <w:szCs w:val="22"/>
          <w:lang w:val="es-ES_tradnl"/>
        </w:rPr>
      </w:pPr>
    </w:p>
    <w:p w14:paraId="6507A5A1" w14:textId="77777777" w:rsidR="00132009" w:rsidRPr="006C0773" w:rsidRDefault="00132009" w:rsidP="00132009">
      <w:pPr>
        <w:pStyle w:val="Prrafodelista"/>
        <w:widowControl w:val="0"/>
        <w:spacing w:after="210" w:line="360" w:lineRule="auto"/>
        <w:ind w:left="0"/>
        <w:rPr>
          <w:rFonts w:cs="Arial"/>
          <w:sz w:val="22"/>
          <w:szCs w:val="22"/>
          <w:lang w:val="es-ES_tradnl"/>
        </w:rPr>
      </w:pPr>
      <w:r w:rsidRPr="006C0773">
        <w:rPr>
          <w:rFonts w:cs="Arial"/>
          <w:sz w:val="22"/>
          <w:szCs w:val="22"/>
          <w:lang w:val="es-ES_tradnl"/>
        </w:rPr>
        <w:t xml:space="preserve">En los hechos anteriores hemos visto que el </w:t>
      </w:r>
      <w:r>
        <w:rPr>
          <w:rFonts w:cs="Arial"/>
          <w:sz w:val="22"/>
          <w:szCs w:val="22"/>
          <w:lang w:val="es-ES_tradnl"/>
        </w:rPr>
        <w:t>Contrato</w:t>
      </w:r>
      <w:r w:rsidRPr="006C0773">
        <w:rPr>
          <w:rFonts w:cs="Arial"/>
          <w:sz w:val="22"/>
          <w:szCs w:val="22"/>
          <w:lang w:val="es-ES_tradnl"/>
        </w:rPr>
        <w:t xml:space="preserve">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6C0773">
        <w:rPr>
          <w:rFonts w:cs="Arial"/>
          <w:b/>
          <w:sz w:val="22"/>
          <w:szCs w:val="22"/>
          <w:lang w:val="es-ES_tradnl"/>
        </w:rPr>
        <w:t>acción restitutoria</w:t>
      </w:r>
      <w:r w:rsidRPr="006C0773">
        <w:rPr>
          <w:rFonts w:cs="Arial"/>
          <w:sz w:val="22"/>
          <w:szCs w:val="22"/>
          <w:lang w:val="es-ES_tradnl"/>
        </w:rPr>
        <w:t xml:space="preserve"> estaría prescrita. A continuación, explicamos por qué. </w:t>
      </w:r>
    </w:p>
    <w:p w14:paraId="716A08B2" w14:textId="77777777" w:rsidR="00132009" w:rsidRPr="006C0773" w:rsidRDefault="00132009" w:rsidP="00132009">
      <w:pPr>
        <w:pStyle w:val="Prrafodelista"/>
        <w:widowControl w:val="0"/>
        <w:spacing w:after="210" w:line="360" w:lineRule="auto"/>
        <w:ind w:left="0"/>
        <w:rPr>
          <w:rFonts w:cs="Arial"/>
          <w:sz w:val="22"/>
          <w:szCs w:val="22"/>
          <w:lang w:val="es-ES_tradnl"/>
        </w:rPr>
      </w:pPr>
    </w:p>
    <w:p w14:paraId="0BDC947F" w14:textId="77777777" w:rsidR="00132009" w:rsidRDefault="00132009" w:rsidP="00132009">
      <w:pPr>
        <w:pStyle w:val="Prrafodelista"/>
        <w:widowControl w:val="0"/>
        <w:spacing w:after="210" w:line="360" w:lineRule="auto"/>
        <w:ind w:left="0"/>
        <w:rPr>
          <w:rFonts w:cs="Arial"/>
          <w:b/>
          <w:bCs/>
          <w:sz w:val="22"/>
          <w:szCs w:val="22"/>
          <w:u w:val="single"/>
          <w:lang w:val="es-ES_tradnl"/>
        </w:rPr>
      </w:pPr>
      <w:r w:rsidRPr="006C0773">
        <w:rPr>
          <w:rFonts w:cs="Arial"/>
          <w:sz w:val="22"/>
          <w:szCs w:val="22"/>
          <w:lang w:val="es-ES_tradnl"/>
        </w:rPr>
        <w:t xml:space="preserve">Aunque en tiempos pasados se suscitó un interesante debate jurídico al respecto, hoy el TJUE, nuestro Tribunal Supremo, la mayoría de las Audiencias Provinciales y los autores especializados más reconocidos en esta materia coinciden en señalar que mientras que la acción declarativa de nulidad radical de un </w:t>
      </w:r>
      <w:r>
        <w:rPr>
          <w:rFonts w:cs="Arial"/>
          <w:sz w:val="22"/>
          <w:szCs w:val="22"/>
          <w:lang w:val="es-ES_tradnl"/>
        </w:rPr>
        <w:t>contrato</w:t>
      </w:r>
      <w:r w:rsidRPr="006C0773">
        <w:rPr>
          <w:rFonts w:cs="Arial"/>
          <w:sz w:val="22"/>
          <w:szCs w:val="22"/>
          <w:lang w:val="es-ES_tradnl"/>
        </w:rPr>
        <w:t xml:space="preserve"> por usura, </w:t>
      </w:r>
      <w:proofErr w:type="spellStart"/>
      <w:r w:rsidRPr="006C0773">
        <w:rPr>
          <w:rFonts w:cs="Arial"/>
          <w:sz w:val="22"/>
          <w:szCs w:val="22"/>
          <w:lang w:val="es-ES_tradnl"/>
        </w:rPr>
        <w:t>abusividad</w:t>
      </w:r>
      <w:proofErr w:type="spellEnd"/>
      <w:r w:rsidRPr="006C0773">
        <w:rPr>
          <w:rFonts w:cs="Arial"/>
          <w:sz w:val="22"/>
          <w:szCs w:val="22"/>
          <w:lang w:val="es-ES_tradnl"/>
        </w:rPr>
        <w:t xml:space="preserve"> o falta de transparencia es imprescriptible, </w:t>
      </w:r>
      <w:r w:rsidRPr="006C0773">
        <w:rPr>
          <w:rFonts w:cs="Arial"/>
          <w:b/>
          <w:bCs/>
          <w:sz w:val="22"/>
          <w:szCs w:val="22"/>
          <w:u w:val="single"/>
          <w:lang w:val="es-ES_tradnl"/>
        </w:rPr>
        <w:t>la acción restitutoria entablada con la finalidad de recuperar aquellas cantidades que se pagaron al amparo del pacto nulo sí están sujetas a un plazo de prescripción.</w:t>
      </w:r>
    </w:p>
    <w:p w14:paraId="38DDB3ED" w14:textId="77777777" w:rsidR="004119A5" w:rsidRDefault="004119A5" w:rsidP="00132009">
      <w:pPr>
        <w:pStyle w:val="Prrafodelista"/>
        <w:widowControl w:val="0"/>
        <w:spacing w:after="210" w:line="360" w:lineRule="auto"/>
        <w:ind w:left="0"/>
        <w:rPr>
          <w:rFonts w:cs="Arial"/>
          <w:b/>
          <w:bCs/>
          <w:sz w:val="22"/>
          <w:szCs w:val="22"/>
          <w:u w:val="single"/>
          <w:lang w:val="es-ES_tradnl"/>
        </w:rPr>
      </w:pPr>
    </w:p>
    <w:p w14:paraId="066DA388" w14:textId="77777777" w:rsidR="004119A5" w:rsidRDefault="004119A5" w:rsidP="00132009">
      <w:pPr>
        <w:pStyle w:val="Prrafodelista"/>
        <w:widowControl w:val="0"/>
        <w:spacing w:after="210" w:line="360" w:lineRule="auto"/>
        <w:ind w:left="0"/>
        <w:rPr>
          <w:rFonts w:cs="Arial"/>
          <w:b/>
          <w:bCs/>
          <w:sz w:val="22"/>
          <w:szCs w:val="22"/>
          <w:u w:val="single"/>
          <w:lang w:val="es-ES_tradnl"/>
        </w:rPr>
      </w:pPr>
    </w:p>
    <w:p w14:paraId="7A3507A8" w14:textId="77777777" w:rsidR="004119A5" w:rsidRPr="006C0773" w:rsidRDefault="004119A5" w:rsidP="00132009">
      <w:pPr>
        <w:pStyle w:val="Prrafodelista"/>
        <w:widowControl w:val="0"/>
        <w:spacing w:after="210" w:line="360" w:lineRule="auto"/>
        <w:ind w:left="0"/>
        <w:rPr>
          <w:rFonts w:cs="Arial"/>
          <w:b/>
          <w:bCs/>
          <w:sz w:val="22"/>
          <w:szCs w:val="22"/>
          <w:u w:val="single"/>
          <w:lang w:val="es-ES_tradnl"/>
        </w:rPr>
      </w:pPr>
    </w:p>
    <w:p w14:paraId="28397B1E" w14:textId="77777777" w:rsidR="00132009" w:rsidRPr="006C0773" w:rsidRDefault="00132009" w:rsidP="00132009">
      <w:pPr>
        <w:pStyle w:val="Prrafodelista"/>
        <w:widowControl w:val="0"/>
        <w:spacing w:after="210" w:line="360" w:lineRule="auto"/>
        <w:ind w:left="0"/>
        <w:rPr>
          <w:rFonts w:cs="Arial"/>
          <w:sz w:val="22"/>
          <w:szCs w:val="22"/>
          <w:lang w:val="es-ES_tradnl"/>
        </w:rPr>
      </w:pPr>
    </w:p>
    <w:p w14:paraId="40350378" w14:textId="77777777" w:rsidR="00132009" w:rsidRPr="006C0773" w:rsidRDefault="00132009" w:rsidP="006A4042">
      <w:pPr>
        <w:pStyle w:val="Prrafodelista"/>
        <w:widowControl w:val="0"/>
        <w:numPr>
          <w:ilvl w:val="0"/>
          <w:numId w:val="16"/>
        </w:numPr>
        <w:spacing w:after="210" w:line="360" w:lineRule="auto"/>
        <w:ind w:left="567" w:hanging="567"/>
        <w:rPr>
          <w:rFonts w:cs="Arial"/>
          <w:b/>
          <w:bCs/>
          <w:sz w:val="22"/>
          <w:szCs w:val="22"/>
        </w:rPr>
      </w:pPr>
      <w:r w:rsidRPr="006C0773">
        <w:rPr>
          <w:rFonts w:cs="Arial"/>
          <w:b/>
          <w:bCs/>
          <w:sz w:val="22"/>
          <w:szCs w:val="22"/>
        </w:rPr>
        <w:lastRenderedPageBreak/>
        <w:t xml:space="preserve">El </w:t>
      </w:r>
      <w:r w:rsidRPr="006C0773">
        <w:rPr>
          <w:rFonts w:cs="Arial"/>
          <w:b/>
          <w:bCs/>
          <w:i/>
          <w:iCs/>
          <w:sz w:val="22"/>
          <w:szCs w:val="22"/>
        </w:rPr>
        <w:t>dies a quo</w:t>
      </w:r>
    </w:p>
    <w:p w14:paraId="4CD2D6B4"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El debate hoy en día viene suscitado por la fijación de ese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esto es, la fecha en que da comienzo el cómputo del plazo.</w:t>
      </w:r>
    </w:p>
    <w:p w14:paraId="4F839580" w14:textId="53F68A7D"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w:t>
      </w:r>
      <w:r w:rsidRPr="00603762">
        <w:rPr>
          <w:rFonts w:ascii="Arial" w:eastAsia="Arial Unicode MS" w:hAnsi="Arial" w:cs="Arial"/>
          <w:sz w:val="22"/>
          <w:szCs w:val="22"/>
          <w:lang w:eastAsia="en-GB"/>
        </w:rPr>
        <w:t xml:space="preserve">la reclamación extrajudicial de fecha </w:t>
      </w:r>
      <w:r w:rsidR="00DE7B26">
        <w:rPr>
          <w:rFonts w:ascii="Arial" w:eastAsia="Arial Unicode MS" w:hAnsi="Arial" w:cs="Arial"/>
          <w:sz w:val="22"/>
          <w:szCs w:val="22"/>
          <w:highlight w:val="yellow"/>
          <w:lang w:eastAsia="en-GB"/>
        </w:rPr>
        <w:fldChar w:fldCharType="begin"/>
      </w:r>
      <w:r w:rsidR="00DE7B26">
        <w:rPr>
          <w:rFonts w:ascii="Arial" w:eastAsia="Arial Unicode MS" w:hAnsi="Arial" w:cs="Arial"/>
          <w:sz w:val="22"/>
          <w:szCs w:val="22"/>
          <w:highlight w:val="yellow"/>
          <w:lang w:eastAsia="en-GB"/>
        </w:rPr>
        <w:instrText>persovalores_personalizable178</w:instrText>
      </w:r>
      <w:r w:rsidR="00DE7B26">
        <w:rPr>
          <w:rFonts w:ascii="Arial" w:eastAsia="Arial Unicode MS" w:hAnsi="Arial" w:cs="Arial"/>
          <w:sz w:val="22"/>
          <w:szCs w:val="22"/>
          <w:highlight w:val="yellow"/>
          <w:lang w:eastAsia="en-GB"/>
        </w:rPr>
        <w:fldChar w:fldCharType="separate"/>
      </w:r>
      <w:r w:rsidR="00DE7B26">
        <w:rPr>
          <w:rFonts w:ascii="Arial" w:eastAsia="Arial Unicode MS" w:hAnsi="Arial" w:cs="Arial"/>
          <w:noProof/>
          <w:sz w:val="22"/>
          <w:szCs w:val="22"/>
          <w:highlight w:val="yellow"/>
          <w:lang w:eastAsia="en-GB"/>
        </w:rPr>
        <w:t>«WIZINK_FECHA_DE_RECLAMACIÓN»</w:t>
      </w:r>
      <w:r w:rsidR="00DE7B26">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r w:rsidRPr="00603762">
        <w:rPr>
          <w:rFonts w:ascii="Arial" w:eastAsia="Arial Unicode MS" w:hAnsi="Arial" w:cs="Arial"/>
          <w:sz w:val="22"/>
          <w:szCs w:val="22"/>
          <w:lang w:eastAsia="en-GB"/>
        </w:rPr>
        <w:t xml:space="preserve"> esto es desde el </w:t>
      </w:r>
      <w:r w:rsidR="00DE7B26">
        <w:rPr>
          <w:rFonts w:ascii="Arial" w:eastAsia="Arial Unicode MS" w:hAnsi="Arial" w:cs="Arial"/>
          <w:sz w:val="22"/>
          <w:szCs w:val="22"/>
          <w:highlight w:val="yellow"/>
          <w:lang w:eastAsia="en-GB"/>
        </w:rPr>
        <w:fldChar w:fldCharType="begin"/>
      </w:r>
      <w:r w:rsidR="00DE7B26">
        <w:rPr>
          <w:rFonts w:ascii="Arial" w:eastAsia="Arial Unicode MS" w:hAnsi="Arial" w:cs="Arial"/>
          <w:sz w:val="22"/>
          <w:szCs w:val="22"/>
          <w:highlight w:val="yellow"/>
          <w:lang w:eastAsia="en-GB"/>
        </w:rPr>
        <w:instrText>persovalores_personalizable179</w:instrText>
      </w:r>
      <w:r w:rsidR="00DE7B26">
        <w:rPr>
          <w:rFonts w:ascii="Arial" w:eastAsia="Arial Unicode MS" w:hAnsi="Arial" w:cs="Arial"/>
          <w:sz w:val="22"/>
          <w:szCs w:val="22"/>
          <w:highlight w:val="yellow"/>
          <w:lang w:eastAsia="en-GB"/>
        </w:rPr>
        <w:fldChar w:fldCharType="separate"/>
      </w:r>
      <w:r w:rsidR="00DE7B26">
        <w:rPr>
          <w:rFonts w:ascii="Arial" w:eastAsia="Arial Unicode MS" w:hAnsi="Arial" w:cs="Arial"/>
          <w:noProof/>
          <w:sz w:val="22"/>
          <w:szCs w:val="22"/>
          <w:highlight w:val="yellow"/>
          <w:lang w:eastAsia="en-GB"/>
        </w:rPr>
        <w:t>«WIZINK_FECHA_INICIO_DE_CÓMPUTO»</w:t>
      </w:r>
      <w:r w:rsidR="00DE7B26">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p>
    <w:p w14:paraId="060B2EBD"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Por su parte, el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en materia de </w:t>
      </w:r>
      <w:r w:rsidRPr="006C0773">
        <w:rPr>
          <w:rFonts w:ascii="Arial" w:eastAsia="Arial Unicode MS" w:hAnsi="Arial" w:cs="Arial"/>
          <w:b/>
          <w:bCs/>
          <w:sz w:val="22"/>
          <w:szCs w:val="22"/>
          <w:u w:val="single"/>
          <w:lang w:eastAsia="en-GB"/>
        </w:rPr>
        <w:t>transparencia</w:t>
      </w:r>
      <w:r w:rsidRPr="006C0773">
        <w:rPr>
          <w:rFonts w:ascii="Arial" w:eastAsia="Arial Unicode MS" w:hAnsi="Arial" w:cs="Arial"/>
          <w:sz w:val="22"/>
          <w:szCs w:val="22"/>
          <w:lang w:eastAsia="en-GB"/>
        </w:rPr>
        <w:t xml:space="preserve"> viene estipulado, como bien es sabido por todos, por la normativa europea y por la jurisprudencia del TJUE. Así, el TJUE indica como premisa necesaria para la fijación de un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760CB6F6"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Así, resulta preciso fijar un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60D4054F"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Y este hito no fue otro que</w:t>
      </w:r>
      <w:r w:rsidRPr="006C0773">
        <w:rPr>
          <w:rFonts w:ascii="Arial" w:eastAsia="Arial Unicode MS" w:hAnsi="Arial" w:cs="Arial"/>
          <w:b/>
          <w:bCs/>
          <w:sz w:val="22"/>
          <w:szCs w:val="22"/>
          <w:lang w:eastAsia="en-GB"/>
        </w:rPr>
        <w:t xml:space="preserve"> la famosísima sentencia del Tribunal Supremo, núm. 241/2013, de 9 de mayo</w:t>
      </w:r>
      <w:r w:rsidRPr="006C0773">
        <w:rPr>
          <w:rFonts w:ascii="Arial" w:eastAsia="Arial Unicode MS" w:hAnsi="Arial" w:cs="Arial"/>
          <w:sz w:val="22"/>
          <w:szCs w:val="22"/>
          <w:lang w:eastAsia="en-GB"/>
        </w:rPr>
        <w:t xml:space="preserve">, que estableció las bases para declarar abusivas determinadas cláusulas del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 xml:space="preserve"> (en ese caso</w:t>
      </w:r>
      <w:r>
        <w:rPr>
          <w:rFonts w:ascii="Arial" w:eastAsia="Arial Unicode MS" w:hAnsi="Arial" w:cs="Arial"/>
          <w:sz w:val="22"/>
          <w:szCs w:val="22"/>
          <w:lang w:eastAsia="en-GB"/>
        </w:rPr>
        <w:t>,</w:t>
      </w:r>
      <w:r w:rsidRPr="006C0773">
        <w:rPr>
          <w:rFonts w:ascii="Arial" w:eastAsia="Arial Unicode MS" w:hAnsi="Arial" w:cs="Arial"/>
          <w:sz w:val="22"/>
          <w:szCs w:val="22"/>
          <w:lang w:eastAsia="en-GB"/>
        </w:rPr>
        <w:t xml:space="preserve"> la cláusula suelo). Y es desde ese momento en el que un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pudo conocer que podían existir cláusulas abusivas en los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Nos explicamos.</w:t>
      </w:r>
    </w:p>
    <w:p w14:paraId="40DC90F9"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Si bien esta parte es consciente de que de manera exclusiva la publicación de una sentencia no es hito suficiente como para acreditar el conocimiento efectivo de un consumidor medio, s</w:t>
      </w:r>
      <w:r>
        <w:rPr>
          <w:rFonts w:ascii="Arial" w:eastAsia="Arial Unicode MS" w:hAnsi="Arial" w:cs="Arial"/>
          <w:sz w:val="22"/>
          <w:szCs w:val="22"/>
          <w:lang w:eastAsia="en-GB"/>
        </w:rPr>
        <w:t>í</w:t>
      </w:r>
      <w:r w:rsidRPr="006C0773">
        <w:rPr>
          <w:rFonts w:ascii="Arial" w:eastAsia="Arial Unicode MS" w:hAnsi="Arial" w:cs="Arial"/>
          <w:sz w:val="22"/>
          <w:szCs w:val="22"/>
          <w:lang w:eastAsia="en-GB"/>
        </w:rPr>
        <w:t xml:space="preserve"> lo es la difusión y repercusión que ésta ha podido tener. Así, a partir de la difusión de las sentencias, sobre todo del Tribunal Supremo, por la difusión amplia que tienen: nota en la web </w:t>
      </w:r>
      <w:r w:rsidRPr="006C0773">
        <w:rPr>
          <w:rFonts w:ascii="Arial" w:eastAsia="Arial Unicode MS" w:hAnsi="Arial" w:cs="Arial"/>
          <w:sz w:val="22"/>
          <w:szCs w:val="22"/>
          <w:lang w:eastAsia="en-GB"/>
        </w:rPr>
        <w:lastRenderedPageBreak/>
        <w:t xml:space="preserve">del Poder Judicial, reflejo en los medios de comunicación y en los foros dirigidos a consumidores, los consumidores (y toda España) ya saben, o podrían haber sabido, que las cláusulas de sus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también podrían ser abusivas. Y es en ese momento cuando comienza el plazo de prescripción de 5 años.</w:t>
      </w:r>
    </w:p>
    <w:p w14:paraId="68B28229"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En este sentido, nadie podrá negar que la mencionada sentencia del Alto Tribunal supuso un antes y un después en la litigación financiera con consumidores en materia de transparencia y </w:t>
      </w:r>
      <w:proofErr w:type="spellStart"/>
      <w:r w:rsidRPr="006C0773">
        <w:rPr>
          <w:rFonts w:ascii="Arial" w:eastAsia="Arial Unicode MS" w:hAnsi="Arial" w:cs="Arial"/>
          <w:sz w:val="22"/>
          <w:szCs w:val="22"/>
          <w:lang w:eastAsia="en-GB"/>
        </w:rPr>
        <w:t>abusividad</w:t>
      </w:r>
      <w:proofErr w:type="spellEnd"/>
      <w:r w:rsidRPr="006C0773">
        <w:rPr>
          <w:rFonts w:ascii="Arial" w:eastAsia="Arial Unicode MS" w:hAnsi="Arial" w:cs="Arial"/>
          <w:sz w:val="22"/>
          <w:szCs w:val="22"/>
          <w:lang w:eastAsia="en-GB"/>
        </w:rPr>
        <w:t xml:space="preserve">, cuya difusión mediática y los posteriores pronunciamientos que se han ido sucediendo en esta materia crean las condiciones necesarias para que un consumidor, </w:t>
      </w:r>
      <w:r w:rsidRPr="006C0773">
        <w:rPr>
          <w:rFonts w:ascii="Arial" w:eastAsia="Arial Unicode MS" w:hAnsi="Arial" w:cs="Arial"/>
          <w:sz w:val="22"/>
          <w:szCs w:val="22"/>
          <w:u w:val="single"/>
          <w:lang w:eastAsia="en-GB"/>
        </w:rPr>
        <w:t>con el empleo de una diligencia media, conociera o pudiera haber conocido, a partir de este momento, los elementos determinantes del carácter supuestamente abusivo de la cláusula en cuestión</w:t>
      </w:r>
      <w:r w:rsidRPr="006C0773">
        <w:rPr>
          <w:rFonts w:ascii="Arial" w:eastAsia="Arial Unicode MS" w:hAnsi="Arial" w:cs="Arial"/>
          <w:sz w:val="22"/>
          <w:szCs w:val="22"/>
          <w:lang w:eastAsia="en-GB"/>
        </w:rPr>
        <w:t>.</w:t>
      </w:r>
    </w:p>
    <w:p w14:paraId="233859B4"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43D61D11" w14:textId="77777777" w:rsidR="00132009" w:rsidRPr="00603762"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Como bien Su Señoría recordará, 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xml:space="preserve">). Pero no solo ocurrió durante ese año -2013-, sino que, a lo largo de los años, las resoluciones judiciales declarando la </w:t>
      </w:r>
      <w:proofErr w:type="spellStart"/>
      <w:r w:rsidRPr="00603762">
        <w:rPr>
          <w:rFonts w:cs="Arial"/>
          <w:bCs/>
          <w:sz w:val="22"/>
          <w:szCs w:val="22"/>
          <w:lang w:val="es-ES_tradnl"/>
        </w:rPr>
        <w:t>abusividad</w:t>
      </w:r>
      <w:proofErr w:type="spellEnd"/>
      <w:r w:rsidRPr="00603762">
        <w:rPr>
          <w:rFonts w:cs="Arial"/>
          <w:bCs/>
          <w:sz w:val="22"/>
          <w:szCs w:val="22"/>
          <w:lang w:val="es-ES_tradnl"/>
        </w:rPr>
        <w:t xml:space="preserve">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eastAsia="Calibri" w:cs="Arial"/>
          <w:color w:val="00B050"/>
          <w:sz w:val="22"/>
          <w:szCs w:val="22"/>
          <w:lang w:val="es-ES_tradnl" w:eastAsia="en-US"/>
        </w:rPr>
        <w:t xml:space="preserve"> </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eastAsia="Calibri" w:cs="Arial"/>
          <w:color w:val="00B050"/>
          <w:sz w:val="22"/>
          <w:szCs w:val="22"/>
          <w:highlight w:val="yellow"/>
          <w:lang w:val="es-ES_tradnl" w:eastAsia="en-US"/>
        </w:rPr>
        <w:t xml:space="preserve"> </w:t>
      </w:r>
      <w:r w:rsidRPr="00603762">
        <w:rPr>
          <w:rFonts w:cs="Arial"/>
          <w:bCs/>
          <w:sz w:val="22"/>
          <w:szCs w:val="22"/>
          <w:highlight w:val="yellow"/>
          <w:lang w:val="es-ES_tradnl"/>
        </w:rPr>
        <w:t>).</w:t>
      </w:r>
    </w:p>
    <w:p w14:paraId="0825E461" w14:textId="77777777" w:rsidR="00132009"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hAnsi="Arial" w:cs="Arial"/>
          <w:bCs/>
          <w:sz w:val="22"/>
          <w:szCs w:val="22"/>
          <w:lang w:val="es-ES_tradnl"/>
        </w:rPr>
        <w:t xml:space="preserve">Por todo ello, </w:t>
      </w:r>
      <w:r w:rsidRPr="006C0773">
        <w:rPr>
          <w:rFonts w:ascii="Arial" w:hAnsi="Arial" w:cs="Arial"/>
          <w:b/>
          <w:sz w:val="22"/>
          <w:szCs w:val="22"/>
          <w:u w:val="single"/>
          <w:lang w:val="es-ES_tradnl"/>
        </w:rPr>
        <w:t xml:space="preserve">el </w:t>
      </w:r>
      <w:proofErr w:type="spellStart"/>
      <w:r w:rsidRPr="006C0773">
        <w:rPr>
          <w:rFonts w:ascii="Arial" w:hAnsi="Arial" w:cs="Arial"/>
          <w:b/>
          <w:i/>
          <w:iCs/>
          <w:sz w:val="22"/>
          <w:szCs w:val="22"/>
          <w:u w:val="single"/>
          <w:lang w:val="es-ES_tradnl"/>
        </w:rPr>
        <w:t>dies</w:t>
      </w:r>
      <w:proofErr w:type="spellEnd"/>
      <w:r w:rsidRPr="006C0773">
        <w:rPr>
          <w:rFonts w:ascii="Arial" w:hAnsi="Arial" w:cs="Arial"/>
          <w:b/>
          <w:i/>
          <w:iCs/>
          <w:sz w:val="22"/>
          <w:szCs w:val="22"/>
          <w:u w:val="single"/>
          <w:lang w:val="es-ES_tradnl"/>
        </w:rPr>
        <w:t xml:space="preserve"> a quo</w:t>
      </w:r>
      <w:r w:rsidRPr="006C0773">
        <w:rPr>
          <w:rFonts w:ascii="Arial" w:hAnsi="Arial" w:cs="Arial"/>
          <w:bCs/>
          <w:sz w:val="22"/>
          <w:szCs w:val="22"/>
          <w:lang w:val="es-ES_tradnl"/>
        </w:rPr>
        <w:t xml:space="preserve"> del plazo de prescripción de la acción restitutoria por falta de transparencia o </w:t>
      </w:r>
      <w:proofErr w:type="spellStart"/>
      <w:r w:rsidRPr="006C0773">
        <w:rPr>
          <w:rFonts w:ascii="Arial" w:hAnsi="Arial" w:cs="Arial"/>
          <w:bCs/>
          <w:sz w:val="22"/>
          <w:szCs w:val="22"/>
          <w:lang w:val="es-ES_tradnl"/>
        </w:rPr>
        <w:t>abusividad</w:t>
      </w:r>
      <w:proofErr w:type="spellEnd"/>
      <w:r w:rsidRPr="006C0773">
        <w:rPr>
          <w:rFonts w:ascii="Arial" w:hAnsi="Arial" w:cs="Arial"/>
          <w:bCs/>
          <w:sz w:val="22"/>
          <w:szCs w:val="22"/>
          <w:lang w:val="es-ES_tradnl"/>
        </w:rPr>
        <w:t xml:space="preserve"> </w:t>
      </w:r>
      <w:r w:rsidRPr="006C0773">
        <w:rPr>
          <w:rFonts w:ascii="Arial" w:hAnsi="Arial" w:cs="Arial"/>
          <w:b/>
          <w:sz w:val="22"/>
          <w:szCs w:val="22"/>
          <w:u w:val="single"/>
          <w:lang w:val="es-ES_tradnl"/>
        </w:rPr>
        <w:t>deberá fijarse a partir de la publicación de la sentencia del Tribunal Supremo, núm. 241/2013, de 9 de mayo</w:t>
      </w:r>
      <w:r w:rsidRPr="006C0773">
        <w:rPr>
          <w:rFonts w:ascii="Arial" w:hAnsi="Arial" w:cs="Arial"/>
          <w:bCs/>
          <w:sz w:val="22"/>
          <w:szCs w:val="22"/>
          <w:lang w:val="es-ES_tradnl"/>
        </w:rPr>
        <w:t xml:space="preserve">, por constituir un hito con una entidad suficiente como para que un </w:t>
      </w:r>
      <w:r w:rsidRPr="006C0773">
        <w:rPr>
          <w:rFonts w:ascii="Arial" w:hAnsi="Arial" w:cs="Arial"/>
          <w:b/>
          <w:bCs/>
          <w:sz w:val="22"/>
          <w:szCs w:val="22"/>
          <w:u w:val="single"/>
          <w:lang w:val="es-ES_tradnl"/>
        </w:rPr>
        <w:t>consumidor pueda conocer con carácter general la entidad del desembolso injustificado realizado en aplicación de la cláusula abusiva</w:t>
      </w:r>
      <w:r w:rsidRPr="006C0773">
        <w:rPr>
          <w:rFonts w:ascii="Arial" w:eastAsia="Arial Unicode MS" w:hAnsi="Arial" w:cs="Arial"/>
          <w:sz w:val="22"/>
          <w:szCs w:val="22"/>
          <w:lang w:eastAsia="en-GB"/>
        </w:rPr>
        <w:t>.</w:t>
      </w:r>
    </w:p>
    <w:p w14:paraId="30B7107E" w14:textId="77777777" w:rsidR="00132009"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03762">
        <w:rPr>
          <w:rFonts w:ascii="Arial" w:eastAsia="Arial Unicode MS" w:hAnsi="Arial" w:cs="Arial"/>
          <w:sz w:val="22"/>
          <w:szCs w:val="22"/>
          <w:highlight w:val="green"/>
          <w:lang w:eastAsia="en-GB"/>
        </w:rPr>
        <w:t xml:space="preserve">[Si aplica – es decir si se ejercita nulidad por </w:t>
      </w:r>
      <w:proofErr w:type="spellStart"/>
      <w:r w:rsidRPr="00603762">
        <w:rPr>
          <w:rFonts w:ascii="Arial" w:eastAsia="Arial Unicode MS" w:hAnsi="Arial" w:cs="Arial"/>
          <w:sz w:val="22"/>
          <w:szCs w:val="22"/>
          <w:highlight w:val="green"/>
          <w:lang w:eastAsia="en-GB"/>
        </w:rPr>
        <w:t>abusividad</w:t>
      </w:r>
      <w:proofErr w:type="spellEnd"/>
      <w:r w:rsidRPr="00603762">
        <w:rPr>
          <w:rFonts w:ascii="Arial" w:eastAsia="Arial Unicode MS" w:hAnsi="Arial" w:cs="Arial"/>
          <w:sz w:val="22"/>
          <w:szCs w:val="22"/>
          <w:highlight w:val="green"/>
          <w:lang w:eastAsia="en-GB"/>
        </w:rPr>
        <w:t xml:space="preserve"> de otras cláusulas]</w:t>
      </w:r>
      <w:r w:rsidRPr="00603762">
        <w:rPr>
          <w:rFonts w:ascii="Arial" w:eastAsia="Arial Unicode MS" w:hAnsi="Arial" w:cs="Arial"/>
          <w:sz w:val="22"/>
          <w:szCs w:val="22"/>
          <w:lang w:eastAsia="en-GB"/>
        </w:rPr>
        <w:t xml:space="preserve"> </w:t>
      </w:r>
      <w:r>
        <w:rPr>
          <w:rFonts w:ascii="Arial" w:eastAsia="Arial Unicode MS" w:hAnsi="Arial" w:cs="Arial"/>
          <w:sz w:val="22"/>
          <w:szCs w:val="22"/>
          <w:lang w:eastAsia="en-GB"/>
        </w:rPr>
        <w:t xml:space="preserve">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w:t>
      </w:r>
      <w:r>
        <w:rPr>
          <w:rFonts w:ascii="Arial" w:eastAsia="Arial Unicode MS" w:hAnsi="Arial" w:cs="Arial"/>
          <w:sz w:val="22"/>
          <w:szCs w:val="22"/>
          <w:lang w:eastAsia="en-GB"/>
        </w:rPr>
        <w:lastRenderedPageBreak/>
        <w:t xml:space="preserve">prescripción desde el momento en que el cliente adquiere conocimiento de su cobro.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7A006E89" w14:textId="77777777" w:rsidR="00132009"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Por tanto, el </w:t>
      </w:r>
      <w:proofErr w:type="spellStart"/>
      <w:r w:rsidRPr="00C866A1">
        <w:rPr>
          <w:rFonts w:ascii="Arial" w:eastAsia="Arial Unicode MS" w:hAnsi="Arial" w:cs="Arial"/>
          <w:b/>
          <w:bCs/>
          <w:i/>
          <w:iCs/>
          <w:sz w:val="22"/>
          <w:szCs w:val="22"/>
          <w:lang w:eastAsia="en-GB"/>
        </w:rPr>
        <w:t>dies</w:t>
      </w:r>
      <w:proofErr w:type="spellEnd"/>
      <w:r w:rsidRPr="00C866A1">
        <w:rPr>
          <w:rFonts w:ascii="Arial" w:eastAsia="Arial Unicode MS" w:hAnsi="Arial" w:cs="Arial"/>
          <w:b/>
          <w:bCs/>
          <w:i/>
          <w:iCs/>
          <w:sz w:val="22"/>
          <w:szCs w:val="22"/>
          <w:lang w:eastAsia="en-GB"/>
        </w:rPr>
        <w:t xml:space="preserve"> a quo</w:t>
      </w:r>
      <w:r>
        <w:rPr>
          <w:rFonts w:ascii="Arial" w:eastAsia="Arial Unicode MS" w:hAnsi="Arial" w:cs="Arial"/>
          <w:sz w:val="22"/>
          <w:szCs w:val="22"/>
          <w:lang w:eastAsia="en-GB"/>
        </w:rPr>
        <w:t xml:space="preserve"> para valorar el plazo concreto de prescripción de la acción restitutoria derivada de la pretendida </w:t>
      </w:r>
      <w:proofErr w:type="spellStart"/>
      <w:r>
        <w:rPr>
          <w:rFonts w:ascii="Arial" w:eastAsia="Arial Unicode MS" w:hAnsi="Arial" w:cs="Arial"/>
          <w:sz w:val="22"/>
          <w:szCs w:val="22"/>
          <w:lang w:eastAsia="en-GB"/>
        </w:rPr>
        <w:t>abusividad</w:t>
      </w:r>
      <w:proofErr w:type="spellEnd"/>
      <w:r>
        <w:rPr>
          <w:rFonts w:ascii="Arial" w:eastAsia="Arial Unicode MS" w:hAnsi="Arial" w:cs="Arial"/>
          <w:sz w:val="22"/>
          <w:szCs w:val="22"/>
          <w:lang w:eastAsia="en-GB"/>
        </w:rPr>
        <w:t xml:space="preserve"> de cláusulas accesorias viene también determinado, en aplicación del art. 1.964 del CC, por el momento a partir del cual la acción pudo ejercitarse, y éste es el del </w:t>
      </w:r>
      <w:r w:rsidRPr="00923C6D">
        <w:rPr>
          <w:rFonts w:ascii="Arial" w:eastAsia="Arial Unicode MS" w:hAnsi="Arial" w:cs="Arial"/>
          <w:b/>
          <w:bCs/>
          <w:sz w:val="22"/>
          <w:szCs w:val="22"/>
          <w:lang w:eastAsia="en-GB"/>
        </w:rPr>
        <w:t>conocimiento</w:t>
      </w:r>
      <w:r>
        <w:rPr>
          <w:rFonts w:ascii="Arial" w:eastAsia="Arial Unicode MS" w:hAnsi="Arial" w:cs="Arial"/>
          <w:b/>
          <w:bCs/>
          <w:sz w:val="22"/>
          <w:szCs w:val="22"/>
          <w:lang w:eastAsia="en-GB"/>
        </w:rPr>
        <w:t xml:space="preserve"> de su devengo </w:t>
      </w:r>
      <w:r>
        <w:rPr>
          <w:rFonts w:ascii="Arial" w:eastAsia="Arial Unicode MS" w:hAnsi="Arial" w:cs="Arial"/>
          <w:sz w:val="22"/>
          <w:szCs w:val="22"/>
          <w:lang w:eastAsia="en-GB"/>
        </w:rPr>
        <w:t>que la parte Demandante adquiere a través de los extractos mensuales. Como veremos en la Fundamentación de fondo del presente escrito, habrá por tanto de ajustarse al plazo de cinco años a contar desde ese momento, de modo que sólo serán reclamables aquellas cantidades devengadas en el plazo de cinco años inmediatamente anteriores a la reclamación extrajudicial, caso de haberse producido, o de la demanda interpuesta.</w:t>
      </w:r>
    </w:p>
    <w:p w14:paraId="7D9D89E2" w14:textId="77777777" w:rsidR="00132009" w:rsidRPr="00CC69C6"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Y, subsidiariamente, habremos de acudir a </w:t>
      </w:r>
      <w:r>
        <w:rPr>
          <w:rFonts w:ascii="Arial" w:hAnsi="Arial" w:cs="Arial"/>
          <w:b/>
          <w:sz w:val="22"/>
          <w:szCs w:val="22"/>
          <w:u w:val="single"/>
          <w:lang w:val="es-ES_tradnl"/>
        </w:rPr>
        <w:t>la fecha de</w:t>
      </w:r>
      <w:r w:rsidRPr="006C0773">
        <w:rPr>
          <w:rFonts w:ascii="Arial" w:hAnsi="Arial" w:cs="Arial"/>
          <w:b/>
          <w:sz w:val="22"/>
          <w:szCs w:val="22"/>
          <w:u w:val="single"/>
          <w:lang w:val="es-ES_tradnl"/>
        </w:rPr>
        <w:t xml:space="preserve"> publicación de la sentencia </w:t>
      </w:r>
      <w:r>
        <w:rPr>
          <w:rFonts w:ascii="Arial" w:hAnsi="Arial" w:cs="Arial"/>
          <w:b/>
          <w:sz w:val="22"/>
          <w:szCs w:val="22"/>
          <w:u w:val="single"/>
          <w:lang w:val="es-ES_tradnl"/>
        </w:rPr>
        <w:t xml:space="preserve">del Pleno de la Sala Primera </w:t>
      </w:r>
      <w:r w:rsidRPr="006C0773">
        <w:rPr>
          <w:rFonts w:ascii="Arial" w:hAnsi="Arial" w:cs="Arial"/>
          <w:b/>
          <w:sz w:val="22"/>
          <w:szCs w:val="22"/>
          <w:u w:val="single"/>
          <w:lang w:val="es-ES_tradnl"/>
        </w:rPr>
        <w:t>del Tribunal Supremo, núm. 241/2013, de 9 de mayo</w:t>
      </w:r>
      <w:r w:rsidRPr="006C0773">
        <w:rPr>
          <w:rFonts w:ascii="Arial" w:hAnsi="Arial" w:cs="Arial"/>
          <w:bCs/>
          <w:sz w:val="22"/>
          <w:szCs w:val="22"/>
          <w:lang w:val="es-ES_tradnl"/>
        </w:rPr>
        <w:t xml:space="preserve">, </w:t>
      </w:r>
      <w:r>
        <w:rPr>
          <w:rFonts w:ascii="Arial" w:hAnsi="Arial" w:cs="Arial"/>
          <w:bCs/>
          <w:sz w:val="22"/>
          <w:szCs w:val="22"/>
          <w:lang w:val="es-ES_tradnl"/>
        </w:rPr>
        <w:t xml:space="preserve">a la que ya nos hemos referido, </w:t>
      </w:r>
      <w:r w:rsidRPr="006C0773">
        <w:rPr>
          <w:rFonts w:ascii="Arial" w:hAnsi="Arial" w:cs="Arial"/>
          <w:bCs/>
          <w:sz w:val="22"/>
          <w:szCs w:val="22"/>
          <w:lang w:val="es-ES_tradnl"/>
        </w:rPr>
        <w:t xml:space="preserve">por </w:t>
      </w:r>
      <w:r>
        <w:rPr>
          <w:rFonts w:ascii="Arial" w:hAnsi="Arial" w:cs="Arial"/>
          <w:bCs/>
          <w:sz w:val="22"/>
          <w:szCs w:val="22"/>
          <w:lang w:val="es-ES_tradnl"/>
        </w:rPr>
        <w:t>suponer</w:t>
      </w:r>
      <w:r w:rsidRPr="006C0773">
        <w:rPr>
          <w:rFonts w:ascii="Arial" w:hAnsi="Arial" w:cs="Arial"/>
          <w:bCs/>
          <w:sz w:val="22"/>
          <w:szCs w:val="22"/>
          <w:lang w:val="es-ES_tradnl"/>
        </w:rPr>
        <w:t xml:space="preserve"> un hito </w:t>
      </w:r>
      <w:r>
        <w:rPr>
          <w:rFonts w:ascii="Arial" w:hAnsi="Arial" w:cs="Arial"/>
          <w:bCs/>
          <w:sz w:val="22"/>
          <w:szCs w:val="22"/>
          <w:lang w:val="es-ES_tradnl"/>
        </w:rPr>
        <w:t xml:space="preserve">de conocimiento público en materia de contratación financiera con consumidores </w:t>
      </w:r>
      <w:r w:rsidRPr="006C0773">
        <w:rPr>
          <w:rFonts w:ascii="Arial" w:hAnsi="Arial" w:cs="Arial"/>
          <w:bCs/>
          <w:sz w:val="22"/>
          <w:szCs w:val="22"/>
          <w:lang w:val="es-ES_tradnl"/>
        </w:rPr>
        <w:t xml:space="preserve">con </w:t>
      </w:r>
      <w:r>
        <w:rPr>
          <w:rFonts w:ascii="Arial" w:hAnsi="Arial" w:cs="Arial"/>
          <w:bCs/>
          <w:sz w:val="22"/>
          <w:szCs w:val="22"/>
          <w:lang w:val="es-ES_tradnl"/>
        </w:rPr>
        <w:t>trascendencia suficiente</w:t>
      </w:r>
      <w:r w:rsidRPr="006C0773">
        <w:rPr>
          <w:rFonts w:ascii="Arial" w:hAnsi="Arial" w:cs="Arial"/>
          <w:bCs/>
          <w:sz w:val="22"/>
          <w:szCs w:val="22"/>
          <w:lang w:val="es-ES_tradnl"/>
        </w:rPr>
        <w:t xml:space="preserve"> como para que </w:t>
      </w:r>
      <w:r>
        <w:rPr>
          <w:rFonts w:ascii="Arial" w:hAnsi="Arial" w:cs="Arial"/>
          <w:bCs/>
          <w:sz w:val="22"/>
          <w:szCs w:val="22"/>
          <w:lang w:val="es-ES_tradnl"/>
        </w:rPr>
        <w:t>el cliente pueda</w:t>
      </w:r>
      <w:r w:rsidRPr="006C0773">
        <w:rPr>
          <w:rFonts w:ascii="Arial" w:hAnsi="Arial" w:cs="Arial"/>
          <w:b/>
          <w:bCs/>
          <w:sz w:val="22"/>
          <w:szCs w:val="22"/>
          <w:u w:val="single"/>
          <w:lang w:val="es-ES_tradnl"/>
        </w:rPr>
        <w:t xml:space="preserve"> </w:t>
      </w:r>
      <w:r w:rsidRPr="00923C6D">
        <w:rPr>
          <w:rFonts w:ascii="Arial" w:hAnsi="Arial" w:cs="Arial"/>
          <w:sz w:val="22"/>
          <w:szCs w:val="22"/>
          <w:lang w:val="es-ES_tradnl"/>
        </w:rPr>
        <w:t xml:space="preserve">valorar si </w:t>
      </w:r>
      <w:r>
        <w:rPr>
          <w:rFonts w:ascii="Arial" w:hAnsi="Arial" w:cs="Arial"/>
          <w:sz w:val="22"/>
          <w:szCs w:val="22"/>
          <w:lang w:val="es-ES_tradnl"/>
        </w:rPr>
        <w:t xml:space="preserve">también </w:t>
      </w:r>
      <w:r w:rsidRPr="00923C6D">
        <w:rPr>
          <w:rFonts w:ascii="Arial" w:hAnsi="Arial" w:cs="Arial"/>
          <w:sz w:val="22"/>
          <w:szCs w:val="22"/>
          <w:lang w:val="es-ES_tradnl"/>
        </w:rPr>
        <w:t>las cláusulas</w:t>
      </w:r>
      <w:r>
        <w:rPr>
          <w:rFonts w:ascii="Arial" w:hAnsi="Arial" w:cs="Arial"/>
          <w:sz w:val="22"/>
          <w:szCs w:val="22"/>
          <w:lang w:val="es-ES_tradnl"/>
        </w:rPr>
        <w:t xml:space="preserve"> accesorias</w:t>
      </w:r>
      <w:r w:rsidRPr="00923C6D">
        <w:rPr>
          <w:rFonts w:ascii="Arial" w:hAnsi="Arial" w:cs="Arial"/>
          <w:sz w:val="22"/>
          <w:szCs w:val="22"/>
          <w:lang w:val="es-ES_tradnl"/>
        </w:rPr>
        <w:t xml:space="preserve"> aplicadas por la entidad, y las cantidades devengadas como consecuencia de su aplicación, cumplen con los parámetros de validez fijados por el Alto Tribunal en la indicada sentencia.</w:t>
      </w:r>
    </w:p>
    <w:p w14:paraId="1FBF96B8" w14:textId="77777777" w:rsidR="00132009"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1405CED0" w14:textId="77777777" w:rsidR="00132009" w:rsidRPr="006C0773" w:rsidRDefault="00132009" w:rsidP="00132009">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DEDERECHO</w:t>
      </w:r>
    </w:p>
    <w:p w14:paraId="3DDBBD5B" w14:textId="77777777" w:rsidR="00132009" w:rsidRPr="006C0773" w:rsidRDefault="00132009" w:rsidP="00132009">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31FC23F3" w14:textId="77777777" w:rsidR="00132009" w:rsidRPr="006C0773" w:rsidRDefault="00132009" w:rsidP="00132009">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30FBFD97" w14:textId="77777777" w:rsidR="00132009" w:rsidRPr="001E13CE" w:rsidRDefault="00132009" w:rsidP="00132009">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4E3C5B4D" w14:textId="77777777" w:rsidR="00132009" w:rsidRPr="001E13CE" w:rsidRDefault="00132009" w:rsidP="00132009">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7C8783D1" w14:textId="77777777" w:rsidR="00132009" w:rsidRPr="006C0773" w:rsidRDefault="00132009" w:rsidP="00132009">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75D8E9E0" w14:textId="77777777" w:rsidR="00132009" w:rsidRPr="001E13CE" w:rsidRDefault="00132009" w:rsidP="00132009">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lastRenderedPageBreak/>
        <w:t>Capacidad, legitimación y postulación</w:t>
      </w:r>
    </w:p>
    <w:p w14:paraId="1D912772" w14:textId="77777777" w:rsidR="00132009" w:rsidRPr="006C0773" w:rsidRDefault="00132009" w:rsidP="00132009">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64A2F7A2" w14:textId="77777777" w:rsidR="00132009" w:rsidRPr="006C0773" w:rsidRDefault="00132009" w:rsidP="00132009">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5B02FD08" w14:textId="77777777" w:rsidR="00132009" w:rsidRPr="00603762" w:rsidRDefault="00132009" w:rsidP="00132009">
      <w:pPr>
        <w:spacing w:after="210" w:line="360" w:lineRule="auto"/>
        <w:jc w:val="center"/>
        <w:rPr>
          <w:rFonts w:eastAsia="Times New Roman" w:cs="Arial"/>
          <w:b/>
          <w:kern w:val="28"/>
          <w:sz w:val="22"/>
          <w:szCs w:val="22"/>
          <w:lang w:val="es-ES_tradnl" w:eastAsia="en-US"/>
        </w:rPr>
      </w:pPr>
      <w:r w:rsidRPr="00603762">
        <w:rPr>
          <w:rFonts w:eastAsia="Times New Roman" w:cs="Arial"/>
          <w:b/>
          <w:kern w:val="28"/>
          <w:sz w:val="22"/>
          <w:szCs w:val="22"/>
          <w:lang w:val="es-ES_tradnl" w:eastAsia="en-US"/>
        </w:rPr>
        <w:t>Cuantía y Procedimiento</w:t>
      </w:r>
    </w:p>
    <w:p w14:paraId="1CB20D6D" w14:textId="77777777" w:rsidR="00132009" w:rsidRPr="00603762" w:rsidRDefault="00132009" w:rsidP="00132009">
      <w:pPr>
        <w:spacing w:before="120" w:after="240" w:line="360" w:lineRule="auto"/>
        <w:rPr>
          <w:rFonts w:eastAsia="Times New Roman" w:cs="Arial"/>
          <w:kern w:val="28"/>
          <w:sz w:val="22"/>
          <w:szCs w:val="22"/>
          <w:lang w:val="es-ES_tradnl" w:eastAsia="en-US"/>
        </w:rPr>
      </w:pPr>
      <w:r w:rsidRPr="002B6B1C">
        <w:rPr>
          <w:rFonts w:eastAsia="Times New Roman" w:cs="Arial"/>
          <w:kern w:val="28"/>
          <w:sz w:val="22"/>
          <w:szCs w:val="22"/>
          <w:highlight w:val="green"/>
          <w:lang w:val="es-ES_tradnl" w:eastAsia="en-US"/>
        </w:rPr>
        <w:t>SI EXISTE ACUERDO EXTRAJUDICIAL NO SE IMPUGNA LA CUANTÍA</w:t>
      </w:r>
      <w:r w:rsidRPr="00603762">
        <w:rPr>
          <w:rFonts w:eastAsia="Times New Roman" w:cs="Arial"/>
          <w:kern w:val="28"/>
          <w:sz w:val="22"/>
          <w:szCs w:val="22"/>
          <w:lang w:val="es-ES_tradnl" w:eastAsia="en-US"/>
        </w:rPr>
        <w:t xml:space="preserve"> </w:t>
      </w:r>
    </w:p>
    <w:p w14:paraId="73683849" w14:textId="77777777" w:rsidR="00132009" w:rsidRPr="00603762" w:rsidRDefault="00132009" w:rsidP="00132009">
      <w:pPr>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Conformes con la </w:t>
      </w:r>
      <w:r w:rsidRPr="00603762">
        <w:rPr>
          <w:rFonts w:eastAsia="Times New Roman" w:cs="Arial"/>
          <w:b/>
          <w:bCs/>
          <w:kern w:val="28"/>
          <w:sz w:val="22"/>
          <w:szCs w:val="22"/>
          <w:lang w:val="es-ES_tradnl" w:eastAsia="en-US"/>
        </w:rPr>
        <w:t>tramitación del procedimiento por las normas del juicio ordinario</w:t>
      </w:r>
      <w:r w:rsidRPr="00603762">
        <w:rPr>
          <w:rFonts w:eastAsia="Times New Roman" w:cs="Arial"/>
          <w:kern w:val="28"/>
          <w:sz w:val="22"/>
          <w:szCs w:val="22"/>
          <w:lang w:val="es-ES_tradnl" w:eastAsia="en-US"/>
        </w:rPr>
        <w:t xml:space="preserve"> pero no por razón de la hipotética cuantía que la parte Demandante señala como indeterminada, y que desde este instante impugnamos, sino por razón de la materia en aplicación del art. 249.1.5º LEC, por ejercitarse acciones sobre condiciones generales de contratación.</w:t>
      </w:r>
    </w:p>
    <w:p w14:paraId="556A812E" w14:textId="671F5E7A" w:rsidR="00132009" w:rsidRPr="00603762" w:rsidRDefault="00132009" w:rsidP="00132009">
      <w:pPr>
        <w:widowControl w:val="0"/>
        <w:spacing w:before="120" w:after="240" w:line="360" w:lineRule="auto"/>
        <w:jc w:val="center"/>
        <w:rPr>
          <w:rFonts w:eastAsia="Times New Roman" w:cs="Arial"/>
          <w:kern w:val="28"/>
          <w:sz w:val="22"/>
          <w:szCs w:val="22"/>
          <w:lang w:val="es-ES_tradnl" w:eastAsia="en-US"/>
        </w:rPr>
      </w:pPr>
      <w:r w:rsidRPr="002B6B1C">
        <w:rPr>
          <w:rFonts w:eastAsia="Times New Roman" w:cs="Arial"/>
          <w:kern w:val="28"/>
          <w:sz w:val="22"/>
          <w:szCs w:val="22"/>
          <w:highlight w:val="green"/>
          <w:lang w:val="es-ES_tradnl" w:eastAsia="en-US"/>
        </w:rPr>
        <w:t>[SI ES INDETERMINADA Y EL CUADRO ESTÁ POR DEBAJO DE 18K</w:t>
      </w:r>
      <w:r>
        <w:rPr>
          <w:rFonts w:eastAsia="Times New Roman" w:cs="Arial"/>
          <w:kern w:val="28"/>
          <w:sz w:val="22"/>
          <w:szCs w:val="22"/>
          <w:highlight w:val="green"/>
          <w:lang w:val="es-ES_tradnl" w:eastAsia="en-US"/>
        </w:rPr>
        <w:t>, CON INDEPENDENCIA DE QUE SEA VERDE/ROJO</w:t>
      </w:r>
      <w:r>
        <w:rPr>
          <w:rFonts w:eastAsia="Times New Roman" w:cs="Arial"/>
          <w:kern w:val="28"/>
          <w:sz w:val="22"/>
          <w:szCs w:val="22"/>
          <w:lang w:val="es-ES_tradnl" w:eastAsia="en-US"/>
        </w:rPr>
        <w:t>]</w:t>
      </w:r>
    </w:p>
    <w:p w14:paraId="71EA9B06" w14:textId="77777777" w:rsidR="00132009" w:rsidRPr="00603762" w:rsidRDefault="00132009" w:rsidP="00132009">
      <w:pPr>
        <w:widowControl w:val="0"/>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Sobre la </w:t>
      </w:r>
      <w:r w:rsidRPr="00603762">
        <w:rPr>
          <w:rFonts w:eastAsia="Times New Roman" w:cs="Arial"/>
          <w:b/>
          <w:bCs/>
          <w:kern w:val="28"/>
          <w:sz w:val="22"/>
          <w:szCs w:val="22"/>
          <w:lang w:val="es-ES_tradnl" w:eastAsia="en-US"/>
        </w:rPr>
        <w:t xml:space="preserve">cuantía </w:t>
      </w:r>
      <w:r w:rsidRPr="00603762">
        <w:rPr>
          <w:rFonts w:eastAsia="Times New Roman" w:cs="Arial"/>
          <w:kern w:val="28"/>
          <w:sz w:val="22"/>
          <w:szCs w:val="22"/>
          <w:lang w:val="es-ES_tradnl" w:eastAsia="en-US"/>
        </w:rPr>
        <w:t>la demanda la fija como “indeterminada” pero lo cierto es que la cuantía del procedimiento puede establecerse sin mayor dificultad atendiendo al interés económico real en disputa que lo conforman los intereses y las comisiones que ahora se discuten por la parte actora.</w:t>
      </w:r>
    </w:p>
    <w:p w14:paraId="504A312F" w14:textId="01A4BC66" w:rsidR="00132009" w:rsidRPr="00603762" w:rsidRDefault="00132009" w:rsidP="00132009">
      <w:pPr>
        <w:widowControl w:val="0"/>
        <w:spacing w:after="210" w:line="360" w:lineRule="auto"/>
        <w:rPr>
          <w:rFonts w:cs="Arial"/>
          <w:kern w:val="28"/>
          <w:sz w:val="22"/>
          <w:szCs w:val="22"/>
          <w:highlight w:val="yellow"/>
          <w:lang w:val="es-ES_tradnl" w:eastAsia="en-US"/>
        </w:rPr>
      </w:pPr>
      <w:r w:rsidRPr="00603762">
        <w:rPr>
          <w:rFonts w:eastAsia="Times New Roman" w:cs="Arial"/>
          <w:kern w:val="28"/>
          <w:sz w:val="22"/>
          <w:szCs w:val="22"/>
          <w:lang w:val="es-ES_tradnl" w:eastAsia="en-US"/>
        </w:rPr>
        <w:t xml:space="preserve">Si acudimos al cuadro </w:t>
      </w:r>
      <w:r w:rsidRPr="00603762">
        <w:rPr>
          <w:rFonts w:cs="Arial"/>
          <w:kern w:val="28"/>
          <w:sz w:val="22"/>
          <w:szCs w:val="22"/>
          <w:lang w:val="es-ES_tradnl"/>
        </w:rPr>
        <w:t xml:space="preserve">aportado como </w:t>
      </w:r>
      <w:r w:rsidRPr="00603762">
        <w:rPr>
          <w:rFonts w:cs="Arial"/>
          <w:b/>
          <w:color w:val="00B050"/>
          <w:kern w:val="28"/>
          <w:sz w:val="22"/>
          <w:szCs w:val="22"/>
          <w:lang w:val="es-ES_tradnl"/>
        </w:rPr>
        <w:t>D</w:t>
      </w:r>
      <w:r w:rsidRPr="00603762">
        <w:rPr>
          <w:rFonts w:cs="Arial"/>
          <w:b/>
          <w:color w:val="00B050"/>
          <w:kern w:val="28"/>
          <w:sz w:val="22"/>
          <w:szCs w:val="22"/>
          <w:lang w:val="es-ES_tradnl" w:eastAsia="en-US"/>
        </w:rPr>
        <w:t>ocumento 11</w:t>
      </w:r>
      <w:r w:rsidRPr="00603762">
        <w:rPr>
          <w:rFonts w:cs="Arial"/>
          <w:b/>
          <w:color w:val="00B050"/>
          <w:kern w:val="28"/>
          <w:sz w:val="22"/>
          <w:szCs w:val="22"/>
          <w:lang w:val="es-ES_tradnl"/>
        </w:rPr>
        <w:t xml:space="preserve"> Contestación</w:t>
      </w:r>
      <w:r w:rsidRPr="00603762">
        <w:rPr>
          <w:rFonts w:cs="Arial"/>
          <w:bCs/>
          <w:kern w:val="28"/>
          <w:sz w:val="22"/>
          <w:szCs w:val="22"/>
          <w:lang w:val="es-ES_tradnl"/>
        </w:rPr>
        <w:t xml:space="preserve">, la cuantía que se discute en el presente procedimiento son los </w:t>
      </w:r>
      <w:r w:rsidRPr="00603762">
        <w:rPr>
          <w:rFonts w:cs="Arial"/>
          <w:b/>
          <w:bCs/>
          <w:kern w:val="28"/>
          <w:sz w:val="22"/>
          <w:szCs w:val="22"/>
          <w:lang w:val="es-ES_tradnl"/>
        </w:rPr>
        <w:t>intereses considerados usurarios más las comisiones</w:t>
      </w:r>
      <w:r w:rsidRPr="00603762">
        <w:rPr>
          <w:rFonts w:cs="Arial"/>
          <w:bCs/>
          <w:kern w:val="28"/>
          <w:sz w:val="22"/>
          <w:szCs w:val="22"/>
          <w:lang w:val="es-ES_tradnl"/>
        </w:rPr>
        <w:t xml:space="preserve"> que han podido ser cobradas por mi mandante, cifra que en este caso asciende a </w:t>
      </w:r>
      <w:r w:rsidR="00DE7B26">
        <w:rPr>
          <w:rFonts w:cs="Arial"/>
          <w:b/>
          <w:bCs/>
          <w:kern w:val="28"/>
          <w:sz w:val="22"/>
          <w:szCs w:val="22"/>
          <w:highlight w:val="yellow"/>
          <w:u w:val="single"/>
          <w:lang w:val="es-ES_tradnl" w:eastAsia="en-US"/>
        </w:rPr>
        <w:fldChar w:fldCharType="begin"/>
      </w:r>
      <w:r w:rsidR="00DE7B26">
        <w:rPr>
          <w:rFonts w:cs="Arial"/>
          <w:b/>
          <w:bCs/>
          <w:kern w:val="28"/>
          <w:sz w:val="22"/>
          <w:szCs w:val="22"/>
          <w:highlight w:val="yellow"/>
          <w:u w:val="single"/>
          <w:lang w:val="es-ES_tradnl" w:eastAsia="en-US"/>
        </w:rPr>
        <w:instrText>persovalores_personalizable1342</w:instrText>
      </w:r>
      <w:r w:rsidR="00DE7B26">
        <w:rPr>
          <w:rFonts w:cs="Arial"/>
          <w:b/>
          <w:bCs/>
          <w:kern w:val="28"/>
          <w:sz w:val="22"/>
          <w:szCs w:val="22"/>
          <w:highlight w:val="yellow"/>
          <w:u w:val="single"/>
          <w:lang w:val="es-ES_tradnl" w:eastAsia="en-US"/>
        </w:rPr>
        <w:fldChar w:fldCharType="separate"/>
      </w:r>
      <w:r w:rsidR="00DE7B26">
        <w:rPr>
          <w:rFonts w:cs="Arial"/>
          <w:b/>
          <w:bCs/>
          <w:noProof/>
          <w:kern w:val="28"/>
          <w:sz w:val="22"/>
          <w:szCs w:val="22"/>
          <w:highlight w:val="yellow"/>
          <w:u w:val="single"/>
          <w:lang w:val="es-ES_tradnl" w:eastAsia="en-US"/>
        </w:rPr>
        <w:t>«WIZINK_CNR_(Intereses_+_Comisiones)»</w:t>
      </w:r>
      <w:r w:rsidR="00DE7B26">
        <w:rPr>
          <w:rFonts w:cs="Arial"/>
          <w:b/>
          <w:bCs/>
          <w:kern w:val="28"/>
          <w:sz w:val="22"/>
          <w:szCs w:val="22"/>
          <w:highlight w:val="yellow"/>
          <w:u w:val="single"/>
          <w:lang w:val="es-ES_tradnl" w:eastAsia="en-US"/>
        </w:rPr>
        <w:fldChar w:fldCharType="end"/>
      </w:r>
      <w:r w:rsidRPr="00603762">
        <w:rPr>
          <w:rFonts w:cs="Arial"/>
          <w:b/>
          <w:bCs/>
          <w:kern w:val="28"/>
          <w:sz w:val="22"/>
          <w:szCs w:val="22"/>
          <w:highlight w:val="yellow"/>
          <w:u w:val="single"/>
          <w:lang w:val="es-ES_tradnl" w:eastAsia="en-US"/>
        </w:rPr>
        <w:t xml:space="preserve"> euros y que debe ser la cuantía del procedimiento</w:t>
      </w:r>
      <w:r w:rsidRPr="00603762">
        <w:rPr>
          <w:rFonts w:cs="Arial"/>
          <w:kern w:val="28"/>
          <w:sz w:val="22"/>
          <w:szCs w:val="22"/>
          <w:highlight w:val="yellow"/>
          <w:lang w:val="es-ES_tradnl" w:eastAsia="en-US"/>
        </w:rPr>
        <w:t xml:space="preserve">. </w:t>
      </w:r>
      <w:r>
        <w:rPr>
          <w:rFonts w:cs="Arial"/>
          <w:kern w:val="28"/>
          <w:sz w:val="22"/>
          <w:szCs w:val="22"/>
          <w:lang w:val="es-ES_tradnl" w:eastAsia="en-US"/>
        </w:rPr>
        <w:t xml:space="preserve"> </w:t>
      </w:r>
      <w:r w:rsidRPr="00603762">
        <w:rPr>
          <w:rFonts w:cs="Arial"/>
          <w:kern w:val="28"/>
          <w:sz w:val="22"/>
          <w:szCs w:val="22"/>
          <w:lang w:val="es-ES_tradnl" w:eastAsia="en-US"/>
        </w:rPr>
        <w:t>.</w:t>
      </w:r>
      <w:r w:rsidRPr="00603762">
        <w:rPr>
          <w:rFonts w:cs="Arial"/>
          <w:kern w:val="28"/>
          <w:sz w:val="22"/>
          <w:szCs w:val="22"/>
          <w:highlight w:val="green"/>
          <w:lang w:val="es-ES_tradnl" w:eastAsia="en-US"/>
        </w:rPr>
        <w:t xml:space="preserve"> [</w:t>
      </w:r>
      <w:r w:rsidRPr="002B6B1C">
        <w:rPr>
          <w:rFonts w:cs="Arial"/>
          <w:b/>
          <w:kern w:val="28"/>
          <w:sz w:val="22"/>
          <w:szCs w:val="22"/>
          <w:highlight w:val="green"/>
          <w:lang w:val="es-ES_tradnl" w:eastAsia="en-US"/>
        </w:rPr>
        <w:t>INDICAR CNR sin prescripción</w:t>
      </w:r>
      <w:r w:rsidRPr="00603762">
        <w:rPr>
          <w:rFonts w:cs="Arial"/>
          <w:kern w:val="28"/>
          <w:sz w:val="22"/>
          <w:szCs w:val="22"/>
          <w:highlight w:val="green"/>
          <w:lang w:val="es-ES_tradnl" w:eastAsia="en-US"/>
        </w:rPr>
        <w:t xml:space="preserve"> – Suma de intereses, comisiones y otros gastos, como seguro. Ojo, hay seguro lo añadimos después de “comisiones” en negrita]</w:t>
      </w:r>
    </w:p>
    <w:p w14:paraId="494DC997" w14:textId="77777777" w:rsidR="00132009" w:rsidRDefault="00132009" w:rsidP="00132009">
      <w:pPr>
        <w:widowControl w:val="0"/>
        <w:spacing w:after="210" w:line="360" w:lineRule="auto"/>
        <w:rPr>
          <w:rFonts w:cs="Arial"/>
          <w:kern w:val="28"/>
          <w:sz w:val="22"/>
          <w:szCs w:val="22"/>
          <w:lang w:val="es-ES_tradnl" w:eastAsia="en-US"/>
        </w:rPr>
      </w:pPr>
    </w:p>
    <w:p w14:paraId="483B86D0" w14:textId="61CD5C48" w:rsidR="00132009" w:rsidRPr="00603762" w:rsidRDefault="00132009" w:rsidP="00132009">
      <w:pPr>
        <w:widowControl w:val="0"/>
        <w:spacing w:after="210" w:line="360" w:lineRule="auto"/>
        <w:rPr>
          <w:rFonts w:cs="Arial"/>
          <w:kern w:val="28"/>
          <w:sz w:val="22"/>
          <w:szCs w:val="22"/>
          <w:highlight w:val="yellow"/>
          <w:lang w:val="es-ES_tradnl" w:eastAsia="en-US"/>
        </w:rPr>
      </w:pPr>
      <w:r w:rsidRPr="00603762">
        <w:rPr>
          <w:rFonts w:cs="Arial"/>
          <w:kern w:val="28"/>
          <w:sz w:val="22"/>
          <w:szCs w:val="22"/>
          <w:lang w:val="es-ES_tradnl" w:eastAsia="en-US"/>
        </w:rPr>
        <w:t xml:space="preserve">Y, de manera subsidiaria, si se considerase que existe usura (cosa que esta parte niega) o falta de transparencia, </w:t>
      </w:r>
      <w:r w:rsidRPr="002B6B1C">
        <w:rPr>
          <w:rFonts w:cs="Arial"/>
          <w:kern w:val="28"/>
          <w:sz w:val="22"/>
          <w:szCs w:val="22"/>
          <w:highlight w:val="yellow"/>
          <w:lang w:val="es-ES_tradnl" w:eastAsia="en-US"/>
        </w:rPr>
        <w:t>se debe atender a la figura de la prescripción</w:t>
      </w:r>
      <w:r w:rsidRPr="00603762">
        <w:rPr>
          <w:rFonts w:cs="Arial"/>
          <w:kern w:val="28"/>
          <w:sz w:val="22"/>
          <w:szCs w:val="22"/>
          <w:lang w:val="es-ES_tradnl" w:eastAsia="en-US"/>
        </w:rPr>
        <w:t xml:space="preserve"> que también determina que hay ciertas cantidades a restituir ya prescritas, por lo que la cantidad a restituir ascendería a </w:t>
      </w:r>
      <w:r w:rsidR="00991B46">
        <w:rPr>
          <w:rFonts w:cs="Arial"/>
          <w:kern w:val="28"/>
          <w:sz w:val="22"/>
          <w:szCs w:val="22"/>
          <w:highlight w:val="yellow"/>
          <w:lang w:val="es-ES_tradnl" w:eastAsia="en-US"/>
        </w:rPr>
        <w:fldChar w:fldCharType="begin"/>
      </w:r>
      <w:r w:rsidR="00991B46">
        <w:rPr>
          <w:rFonts w:cs="Arial"/>
          <w:kern w:val="28"/>
          <w:sz w:val="22"/>
          <w:szCs w:val="22"/>
          <w:highlight w:val="yellow"/>
          <w:lang w:val="es-ES_tradnl" w:eastAsia="en-US"/>
        </w:rPr>
        <w:instrText>persovalores_personalizable184</w:instrText>
      </w:r>
      <w:r w:rsidR="00991B46">
        <w:rPr>
          <w:rFonts w:cs="Arial"/>
          <w:kern w:val="28"/>
          <w:sz w:val="22"/>
          <w:szCs w:val="22"/>
          <w:highlight w:val="yellow"/>
          <w:lang w:val="es-ES_tradnl" w:eastAsia="en-US"/>
        </w:rPr>
        <w:fldChar w:fldCharType="separate"/>
      </w:r>
      <w:r w:rsidR="00991B46">
        <w:rPr>
          <w:rFonts w:cs="Arial"/>
          <w:noProof/>
          <w:kern w:val="28"/>
          <w:sz w:val="22"/>
          <w:szCs w:val="22"/>
          <w:highlight w:val="yellow"/>
          <w:lang w:val="es-ES_tradnl" w:eastAsia="en-US"/>
        </w:rPr>
        <w:t>«WIZINK_CUANTÍA»</w:t>
      </w:r>
      <w:r w:rsidR="00991B46">
        <w:rPr>
          <w:rFonts w:cs="Arial"/>
          <w:kern w:val="28"/>
          <w:sz w:val="22"/>
          <w:szCs w:val="22"/>
          <w:highlight w:val="yellow"/>
          <w:lang w:val="es-ES_tradnl" w:eastAsia="en-US"/>
        </w:rPr>
        <w:fldChar w:fldCharType="end"/>
      </w:r>
      <w:r w:rsidR="00B1630B">
        <w:rPr>
          <w:rFonts w:cs="Arial"/>
          <w:kern w:val="28"/>
          <w:sz w:val="22"/>
          <w:szCs w:val="22"/>
          <w:highlight w:val="yellow"/>
          <w:lang w:val="es-ES_tradnl" w:eastAsia="en-US"/>
        </w:rPr>
        <w:t xml:space="preserve"> </w:t>
      </w:r>
      <w:r w:rsidRPr="00603762">
        <w:rPr>
          <w:rFonts w:cs="Arial"/>
          <w:kern w:val="28"/>
          <w:sz w:val="22"/>
          <w:szCs w:val="22"/>
          <w:highlight w:val="yellow"/>
          <w:lang w:val="es-ES_tradnl" w:eastAsia="en-US"/>
        </w:rPr>
        <w:t>euros</w:t>
      </w:r>
      <w:r w:rsidRPr="00603762">
        <w:rPr>
          <w:rFonts w:cs="Arial"/>
          <w:kern w:val="28"/>
          <w:sz w:val="22"/>
          <w:szCs w:val="22"/>
          <w:lang w:val="es-ES_tradnl" w:eastAsia="en-US"/>
        </w:rPr>
        <w:t>, importe económico del procedimiento</w:t>
      </w:r>
      <w:r>
        <w:rPr>
          <w:rFonts w:cs="Arial"/>
          <w:kern w:val="28"/>
          <w:sz w:val="22"/>
          <w:szCs w:val="22"/>
          <w:lang w:val="es-ES_tradnl" w:eastAsia="en-US"/>
        </w:rPr>
        <w:t xml:space="preserve">. </w:t>
      </w:r>
      <w:r w:rsidRPr="002B6B1C">
        <w:rPr>
          <w:rFonts w:cs="Arial"/>
          <w:kern w:val="28"/>
          <w:sz w:val="22"/>
          <w:szCs w:val="22"/>
          <w:highlight w:val="green"/>
          <w:lang w:val="es-ES_tradnl" w:eastAsia="en-US"/>
        </w:rPr>
        <w:t>[INDICAR CANTIDAD A RESTITUIR CON PRESCRIPCION]</w:t>
      </w:r>
    </w:p>
    <w:p w14:paraId="2EAFB50D" w14:textId="77777777" w:rsidR="00132009" w:rsidRPr="00603762" w:rsidRDefault="00132009" w:rsidP="00132009">
      <w:pPr>
        <w:widowControl w:val="0"/>
        <w:spacing w:after="210" w:line="360" w:lineRule="auto"/>
        <w:rPr>
          <w:rFonts w:cs="Arial"/>
          <w:kern w:val="28"/>
          <w:sz w:val="22"/>
          <w:szCs w:val="22"/>
          <w:lang w:val="es-ES_tradnl"/>
        </w:rPr>
      </w:pPr>
      <w:r>
        <w:rPr>
          <w:rFonts w:eastAsia="Times New Roman" w:cs="Arial"/>
          <w:kern w:val="28"/>
          <w:sz w:val="22"/>
          <w:szCs w:val="22"/>
          <w:highlight w:val="cyan"/>
          <w:lang w:val="es-ES_tradnl" w:eastAsia="en-US"/>
        </w:rPr>
        <w:t>[</w:t>
      </w:r>
      <w:r w:rsidRPr="002B6B1C">
        <w:rPr>
          <w:rFonts w:eastAsia="Times New Roman" w:cs="Arial"/>
          <w:kern w:val="28"/>
          <w:sz w:val="22"/>
          <w:szCs w:val="22"/>
          <w:highlight w:val="cyan"/>
          <w:lang w:val="es-ES_tradnl" w:eastAsia="en-US"/>
        </w:rPr>
        <w:t>para caso de que exista importe abonado en concepto de siniestro</w:t>
      </w:r>
      <w:r>
        <w:rPr>
          <w:rFonts w:eastAsia="Times New Roman" w:cs="Arial"/>
          <w:kern w:val="28"/>
          <w:sz w:val="22"/>
          <w:szCs w:val="22"/>
          <w:highlight w:val="cyan"/>
          <w:lang w:val="es-ES_tradnl" w:eastAsia="en-US"/>
        </w:rPr>
        <w:t>]</w:t>
      </w:r>
      <w:r w:rsidRPr="00603762">
        <w:rPr>
          <w:rFonts w:cs="Arial"/>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habiendo descontado el importe abonado por la aseguradora con motivo del seguro de protección de pagos por el siniestro acaecido.</w:t>
      </w:r>
    </w:p>
    <w:p w14:paraId="25C1853F" w14:textId="77777777" w:rsidR="00132009" w:rsidRPr="00603762" w:rsidRDefault="00132009" w:rsidP="00132009">
      <w:pPr>
        <w:widowControl w:val="0"/>
        <w:spacing w:after="210" w:line="360" w:lineRule="auto"/>
        <w:rPr>
          <w:rFonts w:cs="Arial"/>
          <w:kern w:val="28"/>
          <w:sz w:val="22"/>
          <w:szCs w:val="22"/>
          <w:lang w:val="es-ES_tradnl" w:eastAsia="en-US"/>
        </w:rPr>
      </w:pPr>
    </w:p>
    <w:p w14:paraId="0C218D58" w14:textId="77777777" w:rsidR="00132009" w:rsidRPr="00603762" w:rsidRDefault="00132009" w:rsidP="00132009">
      <w:pPr>
        <w:pStyle w:val="FWNL1"/>
        <w:widowControl w:val="0"/>
        <w:numPr>
          <w:ilvl w:val="0"/>
          <w:numId w:val="0"/>
        </w:numPr>
        <w:spacing w:before="120" w:line="360" w:lineRule="auto"/>
        <w:rPr>
          <w:rFonts w:ascii="Arial" w:hAnsi="Arial" w:cs="Arial"/>
          <w:kern w:val="28"/>
          <w:sz w:val="22"/>
          <w:szCs w:val="22"/>
          <w:lang w:val="es-ES_tradnl"/>
        </w:rPr>
      </w:pPr>
      <w:r w:rsidRPr="002B6B1C">
        <w:rPr>
          <w:rFonts w:ascii="Arial" w:hAnsi="Arial" w:cs="Arial"/>
          <w:kern w:val="28"/>
          <w:sz w:val="22"/>
          <w:szCs w:val="22"/>
          <w:highlight w:val="green"/>
          <w:lang w:val="es-ES_tradnl"/>
        </w:rPr>
        <w:t>-----------------[Si determina la cuantía y es más alta que la de nuestro cuadro]---------------------</w:t>
      </w:r>
    </w:p>
    <w:p w14:paraId="7E381912" w14:textId="77777777" w:rsidR="00132009" w:rsidRDefault="00132009" w:rsidP="00132009">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Esta parte no muestra conformidad con los cálculos aportados de contrario. Cálculos que, como puede observarse, arrojan una cantidad errónea y que impugnamos desde este momento. </w:t>
      </w:r>
    </w:p>
    <w:p w14:paraId="4926B8E8" w14:textId="77777777" w:rsidR="00132009" w:rsidRDefault="00132009" w:rsidP="00132009">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Nos remitimos al cuadro aportado como </w:t>
      </w:r>
      <w:r w:rsidRPr="00603762">
        <w:rPr>
          <w:rFonts w:ascii="Arial" w:hAnsi="Arial" w:cs="Arial"/>
          <w:b/>
          <w:color w:val="00B050"/>
          <w:kern w:val="28"/>
          <w:sz w:val="22"/>
          <w:szCs w:val="22"/>
          <w:lang w:val="es-ES_tradnl"/>
        </w:rPr>
        <w:t>Documento 11 Contestación</w:t>
      </w:r>
      <w:r w:rsidRPr="00603762">
        <w:rPr>
          <w:rFonts w:ascii="Arial" w:hAnsi="Arial" w:cs="Arial"/>
          <w:color w:val="00B050"/>
          <w:kern w:val="28"/>
          <w:sz w:val="22"/>
          <w:szCs w:val="22"/>
          <w:lang w:val="es-ES_tradnl"/>
        </w:rPr>
        <w:t xml:space="preserve"> </w:t>
      </w:r>
      <w:r w:rsidRPr="00603762">
        <w:rPr>
          <w:rFonts w:ascii="Arial" w:hAnsi="Arial" w:cs="Arial"/>
          <w:kern w:val="28"/>
          <w:sz w:val="22"/>
          <w:szCs w:val="22"/>
          <w:lang w:val="es-ES_tradnl"/>
        </w:rPr>
        <w:t xml:space="preserve">en el cual se puede observar que la cantidad objeto de reclamación es </w:t>
      </w:r>
      <w:r w:rsidRPr="00603762">
        <w:rPr>
          <w:rFonts w:ascii="Arial" w:hAnsi="Arial" w:cs="Arial"/>
          <w:kern w:val="28"/>
          <w:sz w:val="22"/>
          <w:szCs w:val="22"/>
          <w:highlight w:val="yellow"/>
          <w:lang w:val="es-ES_tradnl"/>
        </w:rPr>
        <w:t>*** euros</w:t>
      </w:r>
      <w:r w:rsidRPr="00603762">
        <w:rPr>
          <w:rFonts w:ascii="Arial" w:hAnsi="Arial" w:cs="Arial"/>
          <w:kern w:val="28"/>
          <w:sz w:val="22"/>
          <w:szCs w:val="22"/>
          <w:lang w:val="es-ES_tradnl"/>
        </w:rPr>
        <w:t xml:space="preserve">, importe a restituir </w:t>
      </w:r>
      <w:r w:rsidRPr="00603762">
        <w:rPr>
          <w:rFonts w:ascii="Arial" w:hAnsi="Arial" w:cs="Arial"/>
          <w:kern w:val="28"/>
          <w:sz w:val="22"/>
          <w:szCs w:val="22"/>
          <w:highlight w:val="yellow"/>
          <w:lang w:val="es-ES_tradnl"/>
        </w:rPr>
        <w:t>a mi representada /a la parte Demandante</w:t>
      </w:r>
      <w:r w:rsidRPr="00603762">
        <w:rPr>
          <w:rFonts w:ascii="Arial" w:hAnsi="Arial" w:cs="Arial"/>
          <w:kern w:val="28"/>
          <w:sz w:val="22"/>
          <w:szCs w:val="22"/>
          <w:lang w:val="es-ES_tradnl"/>
        </w:rPr>
        <w:t xml:space="preserve"> en caso de una posible declaración de nulidad del Contrato</w:t>
      </w:r>
      <w:r>
        <w:rPr>
          <w:rFonts w:ascii="Arial" w:hAnsi="Arial" w:cs="Arial"/>
          <w:kern w:val="28"/>
          <w:sz w:val="22"/>
          <w:szCs w:val="22"/>
          <w:lang w:val="es-ES_tradnl"/>
        </w:rPr>
        <w:t>, teniendo en cuenta las cantidades prescritas</w:t>
      </w:r>
      <w:r w:rsidRPr="00B41DE9">
        <w:rPr>
          <w:rFonts w:ascii="Arial" w:hAnsi="Arial" w:cs="Arial"/>
          <w:kern w:val="28"/>
          <w:sz w:val="22"/>
          <w:szCs w:val="22"/>
          <w:highlight w:val="green"/>
          <w:lang w:val="es-ES_tradnl"/>
        </w:rPr>
        <w:t>.  [INDICAR CANTIDAD A RESTITUIR CON PRESCRIPCION]</w:t>
      </w:r>
    </w:p>
    <w:p w14:paraId="6D906F60" w14:textId="77777777" w:rsidR="00132009" w:rsidRPr="00603762" w:rsidRDefault="00132009" w:rsidP="00132009">
      <w:pPr>
        <w:widowControl w:val="0"/>
        <w:spacing w:after="210" w:line="360" w:lineRule="auto"/>
        <w:rPr>
          <w:rFonts w:cs="Arial"/>
          <w:kern w:val="28"/>
          <w:sz w:val="22"/>
          <w:szCs w:val="22"/>
          <w:lang w:val="es-ES_tradnl" w:eastAsia="en-US"/>
        </w:rPr>
      </w:pPr>
      <w:r>
        <w:rPr>
          <w:rFonts w:eastAsia="Times New Roman" w:cs="Arial"/>
          <w:kern w:val="28"/>
          <w:sz w:val="22"/>
          <w:szCs w:val="22"/>
          <w:highlight w:val="cyan"/>
          <w:lang w:val="es-ES_tradnl" w:eastAsia="en-US"/>
        </w:rPr>
        <w:t xml:space="preserve"> [</w:t>
      </w:r>
      <w:r w:rsidRPr="002B6B1C">
        <w:rPr>
          <w:rFonts w:eastAsia="Times New Roman" w:cs="Arial"/>
          <w:kern w:val="28"/>
          <w:sz w:val="22"/>
          <w:szCs w:val="22"/>
          <w:highlight w:val="cyan"/>
          <w:lang w:val="es-ES_tradnl" w:eastAsia="en-US"/>
        </w:rPr>
        <w:t>para caso de que exista importe abonado en concepto de siniestro</w:t>
      </w:r>
      <w:r>
        <w:rPr>
          <w:rFonts w:eastAsia="Times New Roman" w:cs="Arial"/>
          <w:kern w:val="28"/>
          <w:sz w:val="22"/>
          <w:szCs w:val="22"/>
          <w:highlight w:val="cyan"/>
          <w:lang w:val="es-ES_tradnl" w:eastAsia="en-US"/>
        </w:rPr>
        <w:t>]</w:t>
      </w:r>
      <w:r w:rsidRPr="00603762">
        <w:rPr>
          <w:rFonts w:cs="Arial"/>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 xml:space="preserve">habiendo descontado el importe abonado por la aseguradora con motivo del seguro de protección de pagos por el siniestro acaecido. </w:t>
      </w:r>
    </w:p>
    <w:p w14:paraId="590DA092" w14:textId="77777777" w:rsidR="00132009" w:rsidRPr="00603762" w:rsidRDefault="00132009" w:rsidP="00132009">
      <w:pPr>
        <w:widowControl w:val="0"/>
        <w:spacing w:after="210" w:line="360" w:lineRule="auto"/>
        <w:rPr>
          <w:rFonts w:eastAsia="Times New Roman" w:cs="Arial"/>
          <w:kern w:val="28"/>
          <w:sz w:val="22"/>
          <w:szCs w:val="22"/>
          <w:lang w:val="es-ES_tradnl" w:eastAsia="en-US"/>
        </w:rPr>
      </w:pPr>
      <w:r w:rsidRPr="00603762">
        <w:rPr>
          <w:rFonts w:cs="Arial"/>
          <w:kern w:val="28"/>
          <w:sz w:val="22"/>
          <w:szCs w:val="22"/>
          <w:lang w:val="es-ES_tradnl" w:eastAsia="en-US"/>
        </w:rPr>
        <w:t>Por lo tanto, ascendiendo e</w:t>
      </w:r>
      <w:r w:rsidRPr="00603762">
        <w:rPr>
          <w:rFonts w:eastAsia="Times New Roman" w:cs="Arial"/>
          <w:kern w:val="28"/>
          <w:sz w:val="22"/>
          <w:szCs w:val="22"/>
          <w:lang w:val="es-ES_tradnl" w:eastAsia="en-US"/>
        </w:rPr>
        <w:t xml:space="preserve">l interés económico de la Demanda a la cantidad de </w:t>
      </w:r>
      <w:r w:rsidRPr="00603762">
        <w:rPr>
          <w:rFonts w:eastAsia="Times New Roman" w:cs="Arial"/>
          <w:kern w:val="28"/>
          <w:sz w:val="22"/>
          <w:szCs w:val="22"/>
          <w:highlight w:val="yellow"/>
          <w:lang w:val="es-ES_tradnl" w:eastAsia="en-US"/>
        </w:rPr>
        <w:t>*** euros</w:t>
      </w:r>
      <w:r w:rsidRPr="00603762">
        <w:rPr>
          <w:rFonts w:eastAsia="Times New Roman" w:cs="Arial"/>
          <w:kern w:val="28"/>
          <w:sz w:val="22"/>
          <w:szCs w:val="22"/>
          <w:lang w:val="es-ES_tradnl" w:eastAsia="en-US"/>
        </w:rPr>
        <w:t>.</w:t>
      </w:r>
    </w:p>
    <w:p w14:paraId="7AD5F40D" w14:textId="77777777" w:rsidR="00132009" w:rsidRPr="00603762" w:rsidRDefault="00132009" w:rsidP="00132009">
      <w:pPr>
        <w:widowControl w:val="0"/>
        <w:spacing w:after="210" w:line="360" w:lineRule="auto"/>
        <w:rPr>
          <w:rFonts w:eastAsia="Times New Roman" w:cs="Arial"/>
          <w:kern w:val="28"/>
          <w:sz w:val="22"/>
          <w:szCs w:val="22"/>
          <w:lang w:val="es-ES_tradnl" w:eastAsia="en-US"/>
        </w:rPr>
      </w:pPr>
    </w:p>
    <w:p w14:paraId="7D008FF4" w14:textId="77777777" w:rsidR="00132009" w:rsidRPr="006C0773" w:rsidRDefault="00132009" w:rsidP="00132009">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199F7FF3" w14:textId="77777777" w:rsidR="00132009" w:rsidRPr="006C0773" w:rsidRDefault="00132009" w:rsidP="00132009">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16FC4DF1" w14:textId="77777777" w:rsidR="00132009" w:rsidRPr="006C0773" w:rsidRDefault="00132009" w:rsidP="00132009">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6846E706"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0319AE2B" w14:textId="77777777" w:rsidR="00132009" w:rsidRPr="006C0773" w:rsidRDefault="00132009" w:rsidP="00132009">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0B3B6B0F" w14:textId="77777777" w:rsidR="00132009" w:rsidRPr="006C0773" w:rsidRDefault="00132009" w:rsidP="00132009">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0186E437" w14:textId="77777777" w:rsidR="00132009" w:rsidRPr="006C0773" w:rsidRDefault="00132009" w:rsidP="0013200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12</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EEDBA35" w14:textId="77777777" w:rsidR="00132009" w:rsidRPr="006C0773" w:rsidRDefault="00132009" w:rsidP="0013200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No obstante, para mayor claridad, a continuación extractamos las conclusiones alcanzadas por la </w:t>
      </w:r>
      <w:r w:rsidRPr="006C0773">
        <w:rPr>
          <w:rFonts w:eastAsia="Calibri" w:cs="Arial"/>
          <w:b/>
          <w:bCs/>
          <w:sz w:val="22"/>
          <w:szCs w:val="22"/>
          <w:u w:val="single"/>
          <w:lang w:val="es-ES_tradnl" w:eastAsia="en-US"/>
        </w:rPr>
        <w:t xml:space="preserve">Sección 13ª de la Audiencia Provincial de Madrid, en su sentencia núm. 361/2023, </w:t>
      </w:r>
      <w:r w:rsidRPr="006C0773">
        <w:rPr>
          <w:rFonts w:eastAsia="Calibri" w:cs="Arial"/>
          <w:b/>
          <w:bCs/>
          <w:sz w:val="22"/>
          <w:szCs w:val="22"/>
          <w:u w:val="single"/>
          <w:lang w:val="es-ES_tradnl" w:eastAsia="en-US"/>
        </w:rPr>
        <w:lastRenderedPageBreak/>
        <w:t>de 14 de septiembre</w:t>
      </w:r>
      <w:r w:rsidRPr="006C0773">
        <w:rPr>
          <w:rFonts w:eastAsia="Calibri" w:cs="Arial"/>
          <w:sz w:val="22"/>
          <w:szCs w:val="22"/>
          <w:lang w:val="es-ES_tradnl" w:eastAsia="en-US"/>
        </w:rPr>
        <w:t xml:space="preserve">, respecto del control de transparencia de un </w:t>
      </w:r>
      <w:r>
        <w:rPr>
          <w:rFonts w:eastAsia="Calibri" w:cs="Arial"/>
          <w:sz w:val="22"/>
          <w:szCs w:val="22"/>
          <w:lang w:val="es-ES_tradnl" w:eastAsia="en-US"/>
        </w:rPr>
        <w:t>Contrato</w:t>
      </w:r>
      <w:r w:rsidRPr="006C0773">
        <w:rPr>
          <w:rFonts w:eastAsia="Calibri" w:cs="Arial"/>
          <w:sz w:val="22"/>
          <w:szCs w:val="22"/>
          <w:lang w:val="es-ES_tradnl" w:eastAsia="en-US"/>
        </w:rPr>
        <w:t xml:space="preserve"> análogo al de autos:</w:t>
      </w:r>
    </w:p>
    <w:p w14:paraId="738A290A" w14:textId="1B6F7EC2" w:rsidR="00E55478" w:rsidRPr="00F35455" w:rsidRDefault="00132009" w:rsidP="00F35455">
      <w:pPr>
        <w:pStyle w:val="Body1"/>
        <w:spacing w:line="360" w:lineRule="auto"/>
        <w:ind w:left="567"/>
        <w:rPr>
          <w:rFonts w:eastAsia="Calibri" w:cs="Arial"/>
          <w:sz w:val="22"/>
          <w:szCs w:val="22"/>
          <w:lang w:val="es-ES_tradnl" w:eastAsia="en-US"/>
        </w:rPr>
      </w:pPr>
      <w:r w:rsidRPr="006C0773">
        <w:rPr>
          <w:rFonts w:eastAsia="Calibri" w:cs="Arial"/>
          <w:sz w:val="22"/>
          <w:szCs w:val="22"/>
          <w:lang w:val="es-ES_tradnl" w:eastAsia="en-US"/>
        </w:rPr>
        <w:t>“</w:t>
      </w:r>
      <w:r w:rsidRPr="006C0773">
        <w:rPr>
          <w:rFonts w:eastAsia="Calibri" w:cs="Arial"/>
          <w:i/>
          <w:iCs/>
          <w:sz w:val="22"/>
          <w:szCs w:val="22"/>
          <w:lang w:val="es-ES_tradnl" w:eastAsia="en-US"/>
        </w:rPr>
        <w:t xml:space="preserve">Como consecuencia de todo lo expuesto se concluye que </w:t>
      </w:r>
      <w:r w:rsidRPr="006C0773">
        <w:rPr>
          <w:rFonts w:eastAsia="Calibri" w:cs="Arial"/>
          <w:b/>
          <w:bCs/>
          <w:i/>
          <w:iCs/>
          <w:sz w:val="22"/>
          <w:szCs w:val="22"/>
          <w:u w:val="single"/>
          <w:lang w:val="es-ES_tradnl" w:eastAsia="en-US"/>
        </w:rPr>
        <w:t>ni existe un incumplimiento de la normativa aplicable</w:t>
      </w:r>
      <w:r w:rsidRPr="006C0773">
        <w:rPr>
          <w:rFonts w:eastAsia="Calibri" w:cs="Arial"/>
          <w:i/>
          <w:iCs/>
          <w:sz w:val="22"/>
          <w:szCs w:val="22"/>
          <w:lang w:val="es-ES_tradnl" w:eastAsia="en-US"/>
        </w:rPr>
        <w:t xml:space="preserve"> en cuanto a las características que debía reunir el documento firmado por la parte demandante, </w:t>
      </w:r>
      <w:r w:rsidRPr="006C0773">
        <w:rPr>
          <w:rFonts w:eastAsia="Calibri" w:cs="Arial"/>
          <w:b/>
          <w:bCs/>
          <w:i/>
          <w:iCs/>
          <w:sz w:val="22"/>
          <w:szCs w:val="22"/>
          <w:u w:val="single"/>
          <w:lang w:val="es-ES_tradnl" w:eastAsia="en-US"/>
        </w:rPr>
        <w:t>ni existe una falta de claridad en cuanto a las condiciones económicas estipuladas en el mismo</w:t>
      </w:r>
      <w:r w:rsidRPr="006C0773">
        <w:rPr>
          <w:rFonts w:eastAsia="Calibri" w:cs="Arial"/>
          <w:i/>
          <w:iCs/>
          <w:sz w:val="22"/>
          <w:szCs w:val="22"/>
          <w:lang w:val="es-ES_tradnl" w:eastAsia="en-US"/>
        </w:rPr>
        <w:t>, por lo que igualmente la acción ejercitada en base a ello debía ser considerada improcedente</w:t>
      </w:r>
      <w:r w:rsidRPr="006C0773">
        <w:rPr>
          <w:rFonts w:eastAsia="Calibri" w:cs="Arial"/>
          <w:sz w:val="22"/>
          <w:szCs w:val="22"/>
          <w:lang w:val="es-ES_tradnl" w:eastAsia="en-US"/>
        </w:rPr>
        <w:t>” [El subrayado y la negrita es nuestro].</w:t>
      </w:r>
    </w:p>
    <w:p w14:paraId="1118E5D3" w14:textId="77777777" w:rsidR="00F35455" w:rsidRDefault="00F35455" w:rsidP="00F35455">
      <w:pPr>
        <w:widowControl w:val="0"/>
        <w:spacing w:after="210" w:line="360" w:lineRule="auto"/>
        <w:jc w:val="center"/>
        <w:rPr>
          <w:rFonts w:cs="Arial"/>
          <w:b/>
          <w:bCs/>
          <w:sz w:val="22"/>
          <w:szCs w:val="22"/>
          <w:lang w:val="es-ES_tradnl"/>
        </w:rPr>
      </w:pPr>
      <w:r>
        <w:rPr>
          <w:rFonts w:cs="Arial"/>
          <w:b/>
          <w:bCs/>
          <w:sz w:val="22"/>
          <w:szCs w:val="22"/>
          <w:lang w:val="es-ES_tradnl"/>
        </w:rPr>
        <w:t>-VI-</w:t>
      </w:r>
    </w:p>
    <w:p w14:paraId="03357D23" w14:textId="77777777" w:rsidR="00F35455" w:rsidRDefault="00F35455" w:rsidP="00F35455">
      <w:pPr>
        <w:widowControl w:val="0"/>
        <w:spacing w:after="210" w:line="360" w:lineRule="auto"/>
        <w:jc w:val="center"/>
        <w:rPr>
          <w:rFonts w:cs="Arial"/>
          <w:b/>
          <w:bCs/>
          <w:sz w:val="22"/>
          <w:szCs w:val="22"/>
          <w:lang w:val="es-ES_tradnl"/>
        </w:rPr>
      </w:pPr>
      <w:r w:rsidRPr="00F35455">
        <w:rPr>
          <w:rFonts w:cs="Arial"/>
          <w:b/>
          <w:bCs/>
          <w:sz w:val="22"/>
          <w:szCs w:val="22"/>
          <w:highlight w:val="yellow"/>
          <w:lang w:val="es-ES_tradnl"/>
        </w:rPr>
        <w:t xml:space="preserve">Validez de la cláusula relativa a costes por pagos atrasados o comisión por impago </w:t>
      </w:r>
    </w:p>
    <w:p w14:paraId="360E6502" w14:textId="77777777" w:rsidR="00F35455" w:rsidRPr="007F45B0" w:rsidRDefault="00F35455" w:rsidP="00F35455">
      <w:pPr>
        <w:tabs>
          <w:tab w:val="left" w:pos="660"/>
        </w:tabs>
        <w:spacing w:line="360" w:lineRule="auto"/>
        <w:ind w:left="142" w:right="77"/>
        <w:rPr>
          <w:rFonts w:eastAsia="Book Antiqua" w:cs="Arial"/>
          <w:sz w:val="22"/>
          <w:szCs w:val="22"/>
          <w:lang w:val="es-ES_tradnl"/>
        </w:rPr>
      </w:pPr>
      <w:r w:rsidRPr="007F45B0">
        <w:rPr>
          <w:rFonts w:eastAsia="Book Antiqua" w:cs="Arial"/>
          <w:sz w:val="22"/>
          <w:szCs w:val="22"/>
          <w:lang w:val="es-ES_tradnl"/>
        </w:rPr>
        <w:t>En aras de la economía procesal nos remitimos a lo ya expuesto en el apartado de hechos de este escrito y citamos la siguiente jurisprudencia.</w:t>
      </w:r>
    </w:p>
    <w:p w14:paraId="6145C788" w14:textId="77777777" w:rsidR="00F35455" w:rsidRDefault="00F35455" w:rsidP="00F35455">
      <w:pPr>
        <w:tabs>
          <w:tab w:val="left" w:pos="567"/>
        </w:tabs>
        <w:spacing w:line="360" w:lineRule="auto"/>
        <w:rPr>
          <w:rFonts w:eastAsia="Calibri" w:cs="Arial"/>
          <w:sz w:val="22"/>
          <w:szCs w:val="22"/>
          <w:lang w:val="es-ES_tradnl" w:eastAsia="en-US"/>
        </w:rPr>
      </w:pPr>
    </w:p>
    <w:p w14:paraId="4D049A07" w14:textId="77777777" w:rsidR="00F35455" w:rsidRDefault="00F35455" w:rsidP="00F35455">
      <w:pPr>
        <w:tabs>
          <w:tab w:val="left" w:pos="660"/>
        </w:tabs>
        <w:spacing w:line="360" w:lineRule="auto"/>
        <w:ind w:left="142" w:right="77"/>
        <w:rPr>
          <w:rFonts w:eastAsia="Book Antiqua" w:cs="Arial"/>
          <w:sz w:val="22"/>
          <w:szCs w:val="22"/>
          <w:lang w:val="es-ES_tradnl"/>
        </w:rPr>
      </w:pPr>
      <w:r w:rsidRPr="007F45B0">
        <w:rPr>
          <w:rFonts w:eastAsia="Book Antiqua" w:cs="Arial"/>
          <w:sz w:val="22"/>
          <w:szCs w:val="22"/>
          <w:lang w:val="es-ES_tradnl"/>
        </w:rPr>
        <w:t>Nu</w:t>
      </w:r>
      <w:r w:rsidRPr="001D2A75">
        <w:rPr>
          <w:rFonts w:eastAsia="Book Antiqua" w:cs="Arial"/>
          <w:sz w:val="22"/>
          <w:szCs w:val="22"/>
          <w:lang w:val="es-ES_tradnl"/>
        </w:rPr>
        <w:t>est</w:t>
      </w:r>
      <w:r w:rsidRPr="007F45B0">
        <w:rPr>
          <w:rFonts w:eastAsia="Book Antiqua" w:cs="Arial"/>
          <w:sz w:val="22"/>
          <w:szCs w:val="22"/>
          <w:lang w:val="es-ES_tradnl"/>
        </w:rPr>
        <w:t>r</w:t>
      </w:r>
      <w:r w:rsidRPr="001D2A75">
        <w:rPr>
          <w:rFonts w:eastAsia="Book Antiqua" w:cs="Arial"/>
          <w:sz w:val="22"/>
          <w:szCs w:val="22"/>
          <w:lang w:val="es-ES_tradnl"/>
        </w:rPr>
        <w:t>a</w:t>
      </w:r>
      <w:r w:rsidRPr="007F45B0">
        <w:rPr>
          <w:rFonts w:eastAsia="Book Antiqua" w:cs="Arial"/>
          <w:sz w:val="22"/>
          <w:szCs w:val="22"/>
          <w:lang w:val="es-ES_tradnl"/>
        </w:rPr>
        <w:t xml:space="preserve"> jur</w:t>
      </w:r>
      <w:r w:rsidRPr="001D2A75">
        <w:rPr>
          <w:rFonts w:eastAsia="Book Antiqua" w:cs="Arial"/>
          <w:sz w:val="22"/>
          <w:szCs w:val="22"/>
          <w:lang w:val="es-ES_tradnl"/>
        </w:rPr>
        <w:t>isp</w:t>
      </w:r>
      <w:r w:rsidRPr="007F45B0">
        <w:rPr>
          <w:rFonts w:eastAsia="Book Antiqua" w:cs="Arial"/>
          <w:sz w:val="22"/>
          <w:szCs w:val="22"/>
          <w:lang w:val="es-ES_tradnl"/>
        </w:rPr>
        <w:t>ru</w:t>
      </w:r>
      <w:r w:rsidRPr="001D2A75">
        <w:rPr>
          <w:rFonts w:eastAsia="Book Antiqua" w:cs="Arial"/>
          <w:sz w:val="22"/>
          <w:szCs w:val="22"/>
          <w:lang w:val="es-ES_tradnl"/>
        </w:rPr>
        <w:t>d</w:t>
      </w:r>
      <w:r w:rsidRPr="007F45B0">
        <w:rPr>
          <w:rFonts w:eastAsia="Book Antiqua" w:cs="Arial"/>
          <w:sz w:val="22"/>
          <w:szCs w:val="22"/>
          <w:lang w:val="es-ES_tradnl"/>
        </w:rPr>
        <w:t>en</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a</w:t>
      </w:r>
      <w:r w:rsidRPr="007F45B0">
        <w:rPr>
          <w:rFonts w:eastAsia="Book Antiqua" w:cs="Arial"/>
          <w:sz w:val="22"/>
          <w:szCs w:val="22"/>
          <w:lang w:val="es-ES_tradnl"/>
        </w:rPr>
        <w:t xml:space="preserve"> r</w:t>
      </w:r>
      <w:r w:rsidRPr="001D2A75">
        <w:rPr>
          <w:rFonts w:eastAsia="Book Antiqua" w:cs="Arial"/>
          <w:sz w:val="22"/>
          <w:szCs w:val="22"/>
          <w:lang w:val="es-ES_tradnl"/>
        </w:rPr>
        <w:t>econoce la</w:t>
      </w:r>
      <w:r w:rsidRPr="007F45B0">
        <w:rPr>
          <w:rFonts w:eastAsia="Book Antiqua" w:cs="Arial"/>
          <w:sz w:val="22"/>
          <w:szCs w:val="22"/>
          <w:lang w:val="es-ES_tradnl"/>
        </w:rPr>
        <w:t xml:space="preserve"> </w:t>
      </w:r>
      <w:r w:rsidRPr="001D2A75">
        <w:rPr>
          <w:rFonts w:eastAsia="Book Antiqua" w:cs="Arial"/>
          <w:sz w:val="22"/>
          <w:szCs w:val="22"/>
          <w:lang w:val="es-ES_tradnl"/>
        </w:rPr>
        <w:t>v</w:t>
      </w:r>
      <w:r w:rsidRPr="007F45B0">
        <w:rPr>
          <w:rFonts w:eastAsia="Book Antiqua" w:cs="Arial"/>
          <w:sz w:val="22"/>
          <w:szCs w:val="22"/>
          <w:lang w:val="es-ES_tradnl"/>
        </w:rPr>
        <w:t>a</w:t>
      </w:r>
      <w:r w:rsidRPr="001D2A75">
        <w:rPr>
          <w:rFonts w:eastAsia="Book Antiqua" w:cs="Arial"/>
          <w:sz w:val="22"/>
          <w:szCs w:val="22"/>
          <w:lang w:val="es-ES_tradnl"/>
        </w:rPr>
        <w:t>l</w:t>
      </w:r>
      <w:r w:rsidRPr="007F45B0">
        <w:rPr>
          <w:rFonts w:eastAsia="Book Antiqua" w:cs="Arial"/>
          <w:sz w:val="22"/>
          <w:szCs w:val="22"/>
          <w:lang w:val="es-ES_tradnl"/>
        </w:rPr>
        <w:t>i</w:t>
      </w:r>
      <w:r w:rsidRPr="001D2A75">
        <w:rPr>
          <w:rFonts w:eastAsia="Book Antiqua" w:cs="Arial"/>
          <w:sz w:val="22"/>
          <w:szCs w:val="22"/>
          <w:lang w:val="es-ES_tradnl"/>
        </w:rPr>
        <w:t>d</w:t>
      </w:r>
      <w:r w:rsidRPr="007F45B0">
        <w:rPr>
          <w:rFonts w:eastAsia="Book Antiqua" w:cs="Arial"/>
          <w:sz w:val="22"/>
          <w:szCs w:val="22"/>
          <w:lang w:val="es-ES_tradnl"/>
        </w:rPr>
        <w:t>e</w:t>
      </w:r>
      <w:r w:rsidRPr="001D2A75">
        <w:rPr>
          <w:rFonts w:eastAsia="Book Antiqua" w:cs="Arial"/>
          <w:sz w:val="22"/>
          <w:szCs w:val="22"/>
          <w:lang w:val="es-ES_tradnl"/>
        </w:rPr>
        <w:t xml:space="preserve">z </w:t>
      </w:r>
      <w:r w:rsidRPr="007F45B0">
        <w:rPr>
          <w:rFonts w:eastAsia="Book Antiqua" w:cs="Arial"/>
          <w:sz w:val="22"/>
          <w:szCs w:val="22"/>
          <w:lang w:val="es-ES_tradnl"/>
        </w:rPr>
        <w:t>de</w:t>
      </w:r>
      <w:r w:rsidRPr="001D2A75">
        <w:rPr>
          <w:rFonts w:eastAsia="Book Antiqua" w:cs="Arial"/>
          <w:sz w:val="22"/>
          <w:szCs w:val="22"/>
          <w:lang w:val="es-ES_tradnl"/>
        </w:rPr>
        <w:t xml:space="preserve"> las co</w:t>
      </w:r>
      <w:r w:rsidRPr="007F45B0">
        <w:rPr>
          <w:rFonts w:eastAsia="Book Antiqua" w:cs="Arial"/>
          <w:sz w:val="22"/>
          <w:szCs w:val="22"/>
          <w:lang w:val="es-ES_tradnl"/>
        </w:rPr>
        <w:t>m</w:t>
      </w:r>
      <w:r w:rsidRPr="001D2A75">
        <w:rPr>
          <w:rFonts w:eastAsia="Book Antiqua" w:cs="Arial"/>
          <w:sz w:val="22"/>
          <w:szCs w:val="22"/>
          <w:lang w:val="es-ES_tradnl"/>
        </w:rPr>
        <w:t>is</w:t>
      </w:r>
      <w:r w:rsidRPr="007F45B0">
        <w:rPr>
          <w:rFonts w:eastAsia="Book Antiqua" w:cs="Arial"/>
          <w:sz w:val="22"/>
          <w:szCs w:val="22"/>
          <w:lang w:val="es-ES_tradnl"/>
        </w:rPr>
        <w:t>ion</w:t>
      </w:r>
      <w:r w:rsidRPr="001D2A75">
        <w:rPr>
          <w:rFonts w:eastAsia="Book Antiqua" w:cs="Arial"/>
          <w:sz w:val="22"/>
          <w:szCs w:val="22"/>
          <w:lang w:val="es-ES_tradnl"/>
        </w:rPr>
        <w:t>es</w:t>
      </w:r>
      <w:r w:rsidRPr="007F45B0">
        <w:rPr>
          <w:rFonts w:eastAsia="Book Antiqua" w:cs="Arial"/>
          <w:sz w:val="22"/>
          <w:szCs w:val="22"/>
          <w:lang w:val="es-ES_tradnl"/>
        </w:rPr>
        <w:t xml:space="preserve"> p</w:t>
      </w:r>
      <w:r w:rsidRPr="001D2A75">
        <w:rPr>
          <w:rFonts w:eastAsia="Book Antiqua" w:cs="Arial"/>
          <w:sz w:val="22"/>
          <w:szCs w:val="22"/>
          <w:lang w:val="es-ES_tradnl"/>
        </w:rPr>
        <w:t>or</w:t>
      </w:r>
      <w:r w:rsidRPr="007F45B0">
        <w:rPr>
          <w:rFonts w:eastAsia="Book Antiqua" w:cs="Arial"/>
          <w:sz w:val="22"/>
          <w:szCs w:val="22"/>
          <w:lang w:val="es-ES_tradnl"/>
        </w:rPr>
        <w:t xml:space="preserve"> p</w:t>
      </w:r>
      <w:r w:rsidRPr="001D2A75">
        <w:rPr>
          <w:rFonts w:eastAsia="Book Antiqua" w:cs="Arial"/>
          <w:sz w:val="22"/>
          <w:szCs w:val="22"/>
          <w:lang w:val="es-ES_tradnl"/>
        </w:rPr>
        <w:t>os</w:t>
      </w:r>
      <w:r w:rsidRPr="007F45B0">
        <w:rPr>
          <w:rFonts w:eastAsia="Book Antiqua" w:cs="Arial"/>
          <w:sz w:val="22"/>
          <w:szCs w:val="22"/>
          <w:lang w:val="es-ES_tradnl"/>
        </w:rPr>
        <w:t>i</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ones d</w:t>
      </w:r>
      <w:r w:rsidRPr="007F45B0">
        <w:rPr>
          <w:rFonts w:eastAsia="Book Antiqua" w:cs="Arial"/>
          <w:sz w:val="22"/>
          <w:szCs w:val="22"/>
          <w:lang w:val="es-ES_tradnl"/>
        </w:rPr>
        <w:t>eu</w:t>
      </w:r>
      <w:r w:rsidRPr="001D2A75">
        <w:rPr>
          <w:rFonts w:eastAsia="Book Antiqua" w:cs="Arial"/>
          <w:sz w:val="22"/>
          <w:szCs w:val="22"/>
          <w:lang w:val="es-ES_tradnl"/>
        </w:rPr>
        <w:t>d</w:t>
      </w:r>
      <w:r w:rsidRPr="007F45B0">
        <w:rPr>
          <w:rFonts w:eastAsia="Book Antiqua" w:cs="Arial"/>
          <w:sz w:val="22"/>
          <w:szCs w:val="22"/>
          <w:lang w:val="es-ES_tradnl"/>
        </w:rPr>
        <w:t>or</w:t>
      </w:r>
      <w:r w:rsidRPr="001D2A75">
        <w:rPr>
          <w:rFonts w:eastAsia="Book Antiqua" w:cs="Arial"/>
          <w:sz w:val="22"/>
          <w:szCs w:val="22"/>
          <w:lang w:val="es-ES_tradnl"/>
        </w:rPr>
        <w:t>as</w:t>
      </w:r>
      <w:r w:rsidRPr="007F45B0">
        <w:rPr>
          <w:rFonts w:eastAsia="Book Antiqua" w:cs="Arial"/>
          <w:sz w:val="22"/>
          <w:szCs w:val="22"/>
          <w:lang w:val="es-ES_tradnl"/>
        </w:rPr>
        <w:t xml:space="preserve"> pr</w:t>
      </w:r>
      <w:r w:rsidRPr="001D2A75">
        <w:rPr>
          <w:rFonts w:eastAsia="Book Antiqua" w:cs="Arial"/>
          <w:sz w:val="22"/>
          <w:szCs w:val="22"/>
          <w:lang w:val="es-ES_tradnl"/>
        </w:rPr>
        <w:t>ecis</w:t>
      </w:r>
      <w:r w:rsidRPr="007F45B0">
        <w:rPr>
          <w:rFonts w:eastAsia="Book Antiqua" w:cs="Arial"/>
          <w:sz w:val="22"/>
          <w:szCs w:val="22"/>
          <w:lang w:val="es-ES_tradnl"/>
        </w:rPr>
        <w:t>an</w:t>
      </w:r>
      <w:r w:rsidRPr="001D2A75">
        <w:rPr>
          <w:rFonts w:eastAsia="Book Antiqua" w:cs="Arial"/>
          <w:sz w:val="22"/>
          <w:szCs w:val="22"/>
          <w:lang w:val="es-ES_tradnl"/>
        </w:rPr>
        <w:t xml:space="preserve">do </w:t>
      </w:r>
      <w:r w:rsidRPr="007F45B0">
        <w:rPr>
          <w:rFonts w:eastAsia="Book Antiqua" w:cs="Arial"/>
          <w:sz w:val="22"/>
          <w:szCs w:val="22"/>
          <w:lang w:val="es-ES_tradnl"/>
        </w:rPr>
        <w:t>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se</w:t>
      </w:r>
      <w:r w:rsidRPr="007F45B0">
        <w:rPr>
          <w:rFonts w:eastAsia="Book Antiqua" w:cs="Arial"/>
          <w:sz w:val="22"/>
          <w:szCs w:val="22"/>
          <w:lang w:val="es-ES_tradnl"/>
        </w:rPr>
        <w:t xml:space="preserve"> </w:t>
      </w:r>
      <w:r w:rsidRPr="001D2A75">
        <w:rPr>
          <w:rFonts w:eastAsia="Book Antiqua" w:cs="Arial"/>
          <w:sz w:val="22"/>
          <w:szCs w:val="22"/>
          <w:lang w:val="es-ES_tradnl"/>
        </w:rPr>
        <w:t>t</w:t>
      </w:r>
      <w:r w:rsidRPr="007F45B0">
        <w:rPr>
          <w:rFonts w:eastAsia="Book Antiqua" w:cs="Arial"/>
          <w:sz w:val="22"/>
          <w:szCs w:val="22"/>
          <w:lang w:val="es-ES_tradnl"/>
        </w:rPr>
        <w:t>r</w:t>
      </w:r>
      <w:r w:rsidRPr="001D2A75">
        <w:rPr>
          <w:rFonts w:eastAsia="Book Antiqua" w:cs="Arial"/>
          <w:sz w:val="22"/>
          <w:szCs w:val="22"/>
          <w:lang w:val="es-ES_tradnl"/>
        </w:rPr>
        <w:t>ata</w:t>
      </w:r>
      <w:r w:rsidRPr="007F45B0">
        <w:rPr>
          <w:rFonts w:eastAsia="Book Antiqua" w:cs="Arial"/>
          <w:sz w:val="22"/>
          <w:szCs w:val="22"/>
          <w:lang w:val="es-ES_tradnl"/>
        </w:rPr>
        <w:t xml:space="preserve"> </w:t>
      </w:r>
      <w:r w:rsidRPr="001D2A75">
        <w:rPr>
          <w:rFonts w:eastAsia="Book Antiqua" w:cs="Arial"/>
          <w:sz w:val="22"/>
          <w:szCs w:val="22"/>
          <w:lang w:val="es-ES_tradnl"/>
        </w:rPr>
        <w:t>de</w:t>
      </w:r>
      <w:r w:rsidRPr="007F45B0">
        <w:rPr>
          <w:rFonts w:eastAsia="Book Antiqua" w:cs="Arial"/>
          <w:sz w:val="22"/>
          <w:szCs w:val="22"/>
          <w:lang w:val="es-ES_tradnl"/>
        </w:rPr>
        <w:t xml:space="preserve"> un</w:t>
      </w:r>
      <w:r w:rsidRPr="001D2A75">
        <w:rPr>
          <w:rFonts w:eastAsia="Book Antiqua" w:cs="Arial"/>
          <w:sz w:val="22"/>
          <w:szCs w:val="22"/>
          <w:lang w:val="es-ES_tradnl"/>
        </w:rPr>
        <w:t>a</w:t>
      </w:r>
      <w:r w:rsidRPr="007F45B0">
        <w:rPr>
          <w:rFonts w:eastAsia="Book Antiqua" w:cs="Arial"/>
          <w:sz w:val="22"/>
          <w:szCs w:val="22"/>
          <w:lang w:val="es-ES_tradnl"/>
        </w:rPr>
        <w:t xml:space="preserve"> </w:t>
      </w:r>
      <w:r w:rsidRPr="001D2A75">
        <w:rPr>
          <w:rFonts w:eastAsia="Book Antiqua" w:cs="Arial"/>
          <w:sz w:val="22"/>
          <w:szCs w:val="22"/>
          <w:lang w:val="es-ES_tradnl"/>
        </w:rPr>
        <w:t>c</w:t>
      </w:r>
      <w:r w:rsidRPr="007F45B0">
        <w:rPr>
          <w:rFonts w:eastAsia="Book Antiqua" w:cs="Arial"/>
          <w:sz w:val="22"/>
          <w:szCs w:val="22"/>
          <w:lang w:val="es-ES_tradnl"/>
        </w:rPr>
        <w:t>on</w:t>
      </w:r>
      <w:r w:rsidRPr="001D2A75">
        <w:rPr>
          <w:rFonts w:eastAsia="Book Antiqua" w:cs="Arial"/>
          <w:sz w:val="22"/>
          <w:szCs w:val="22"/>
          <w:lang w:val="es-ES_tradnl"/>
        </w:rPr>
        <w:t>d</w:t>
      </w:r>
      <w:r w:rsidRPr="007F45B0">
        <w:rPr>
          <w:rFonts w:eastAsia="Book Antiqua" w:cs="Arial"/>
          <w:sz w:val="22"/>
          <w:szCs w:val="22"/>
          <w:lang w:val="es-ES_tradnl"/>
        </w:rPr>
        <w:t>i</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ón</w:t>
      </w:r>
      <w:r w:rsidRPr="007F45B0">
        <w:rPr>
          <w:rFonts w:eastAsia="Book Antiqua" w:cs="Arial"/>
          <w:sz w:val="22"/>
          <w:szCs w:val="22"/>
          <w:lang w:val="es-ES_tradnl"/>
        </w:rPr>
        <w:t xml:space="preserve"> </w:t>
      </w:r>
      <w:r w:rsidRPr="001D2A75">
        <w:rPr>
          <w:rFonts w:eastAsia="Book Antiqua" w:cs="Arial"/>
          <w:sz w:val="22"/>
          <w:szCs w:val="22"/>
          <w:lang w:val="es-ES_tradnl"/>
        </w:rPr>
        <w:t>co</w:t>
      </w:r>
      <w:r w:rsidRPr="007F45B0">
        <w:rPr>
          <w:rFonts w:eastAsia="Book Antiqua" w:cs="Arial"/>
          <w:sz w:val="22"/>
          <w:szCs w:val="22"/>
          <w:lang w:val="es-ES_tradnl"/>
        </w:rPr>
        <w:t>n</w:t>
      </w:r>
      <w:r w:rsidRPr="001D2A75">
        <w:rPr>
          <w:rFonts w:eastAsia="Book Antiqua" w:cs="Arial"/>
          <w:sz w:val="22"/>
          <w:szCs w:val="22"/>
          <w:lang w:val="es-ES_tradnl"/>
        </w:rPr>
        <w:t>t</w:t>
      </w:r>
      <w:r w:rsidRPr="007F45B0">
        <w:rPr>
          <w:rFonts w:eastAsia="Book Antiqua" w:cs="Arial"/>
          <w:sz w:val="22"/>
          <w:szCs w:val="22"/>
          <w:lang w:val="es-ES_tradnl"/>
        </w:rPr>
        <w:t>r</w:t>
      </w:r>
      <w:r w:rsidRPr="001D2A75">
        <w:rPr>
          <w:rFonts w:eastAsia="Book Antiqua" w:cs="Arial"/>
          <w:sz w:val="22"/>
          <w:szCs w:val="22"/>
          <w:lang w:val="es-ES_tradnl"/>
        </w:rPr>
        <w:t>act</w:t>
      </w:r>
      <w:r w:rsidRPr="007F45B0">
        <w:rPr>
          <w:rFonts w:eastAsia="Book Antiqua" w:cs="Arial"/>
          <w:sz w:val="22"/>
          <w:szCs w:val="22"/>
          <w:lang w:val="es-ES_tradnl"/>
        </w:rPr>
        <w:t>u</w:t>
      </w:r>
      <w:r w:rsidRPr="001D2A75">
        <w:rPr>
          <w:rFonts w:eastAsia="Book Antiqua" w:cs="Arial"/>
          <w:sz w:val="22"/>
          <w:szCs w:val="22"/>
          <w:lang w:val="es-ES_tradnl"/>
        </w:rPr>
        <w:t>al</w:t>
      </w:r>
      <w:r w:rsidRPr="007F45B0">
        <w:rPr>
          <w:rFonts w:eastAsia="Book Antiqua" w:cs="Arial"/>
          <w:sz w:val="22"/>
          <w:szCs w:val="22"/>
          <w:lang w:val="es-ES_tradnl"/>
        </w:rPr>
        <w:t xml:space="preserve"> ha</w:t>
      </w:r>
      <w:r w:rsidRPr="001D2A75">
        <w:rPr>
          <w:rFonts w:eastAsia="Book Antiqua" w:cs="Arial"/>
          <w:sz w:val="22"/>
          <w:szCs w:val="22"/>
          <w:lang w:val="es-ES_tradnl"/>
        </w:rPr>
        <w:t>b</w:t>
      </w:r>
      <w:r w:rsidRPr="007F45B0">
        <w:rPr>
          <w:rFonts w:eastAsia="Book Antiqua" w:cs="Arial"/>
          <w:sz w:val="22"/>
          <w:szCs w:val="22"/>
          <w:lang w:val="es-ES_tradnl"/>
        </w:rPr>
        <w:t>i</w:t>
      </w:r>
      <w:r w:rsidRPr="001D2A75">
        <w:rPr>
          <w:rFonts w:eastAsia="Book Antiqua" w:cs="Arial"/>
          <w:sz w:val="22"/>
          <w:szCs w:val="22"/>
          <w:lang w:val="es-ES_tradnl"/>
        </w:rPr>
        <w:t>t</w:t>
      </w:r>
      <w:r w:rsidRPr="007F45B0">
        <w:rPr>
          <w:rFonts w:eastAsia="Book Antiqua" w:cs="Arial"/>
          <w:sz w:val="22"/>
          <w:szCs w:val="22"/>
          <w:lang w:val="es-ES_tradnl"/>
        </w:rPr>
        <w:t>ua</w:t>
      </w:r>
      <w:r w:rsidRPr="001D2A75">
        <w:rPr>
          <w:rFonts w:eastAsia="Book Antiqua" w:cs="Arial"/>
          <w:sz w:val="22"/>
          <w:szCs w:val="22"/>
          <w:lang w:val="es-ES_tradnl"/>
        </w:rPr>
        <w:t>l</w:t>
      </w:r>
      <w:r w:rsidRPr="007F45B0">
        <w:rPr>
          <w:rFonts w:eastAsia="Book Antiqua" w:cs="Arial"/>
          <w:sz w:val="22"/>
          <w:szCs w:val="22"/>
          <w:lang w:val="es-ES_tradnl"/>
        </w:rPr>
        <w:t xml:space="preserve"> </w:t>
      </w:r>
      <w:r w:rsidRPr="001D2A75">
        <w:rPr>
          <w:rFonts w:eastAsia="Book Antiqua" w:cs="Arial"/>
          <w:sz w:val="22"/>
          <w:szCs w:val="22"/>
          <w:lang w:val="es-ES_tradnl"/>
        </w:rPr>
        <w:t>en</w:t>
      </w:r>
      <w:r w:rsidRPr="007F45B0">
        <w:rPr>
          <w:rFonts w:eastAsia="Book Antiqua" w:cs="Arial"/>
          <w:sz w:val="22"/>
          <w:szCs w:val="22"/>
          <w:lang w:val="es-ES_tradnl"/>
        </w:rPr>
        <w:t xml:space="preserve"> l</w:t>
      </w:r>
      <w:r w:rsidRPr="001D2A75">
        <w:rPr>
          <w:rFonts w:eastAsia="Book Antiqua" w:cs="Arial"/>
          <w:sz w:val="22"/>
          <w:szCs w:val="22"/>
          <w:lang w:val="es-ES_tradnl"/>
        </w:rPr>
        <w:t xml:space="preserve">a </w:t>
      </w:r>
      <w:r w:rsidRPr="007F45B0">
        <w:rPr>
          <w:rFonts w:eastAsia="Book Antiqua" w:cs="Arial"/>
          <w:sz w:val="22"/>
          <w:szCs w:val="22"/>
          <w:lang w:val="es-ES_tradnl"/>
        </w:rPr>
        <w:t>pr</w:t>
      </w:r>
      <w:r w:rsidRPr="001D2A75">
        <w:rPr>
          <w:rFonts w:eastAsia="Book Antiqua" w:cs="Arial"/>
          <w:sz w:val="22"/>
          <w:szCs w:val="22"/>
          <w:lang w:val="es-ES_tradnl"/>
        </w:rPr>
        <w:t>áct</w:t>
      </w:r>
      <w:r w:rsidRPr="007F45B0">
        <w:rPr>
          <w:rFonts w:eastAsia="Book Antiqua" w:cs="Arial"/>
          <w:sz w:val="22"/>
          <w:szCs w:val="22"/>
          <w:lang w:val="es-ES_tradnl"/>
        </w:rPr>
        <w:t>i</w:t>
      </w:r>
      <w:r w:rsidRPr="001D2A75">
        <w:rPr>
          <w:rFonts w:eastAsia="Book Antiqua" w:cs="Arial"/>
          <w:sz w:val="22"/>
          <w:szCs w:val="22"/>
          <w:lang w:val="es-ES_tradnl"/>
        </w:rPr>
        <w:t>ca</w:t>
      </w:r>
      <w:r w:rsidRPr="007F45B0">
        <w:rPr>
          <w:rFonts w:eastAsia="Book Antiqua" w:cs="Arial"/>
          <w:sz w:val="22"/>
          <w:szCs w:val="22"/>
          <w:lang w:val="es-ES_tradnl"/>
        </w:rPr>
        <w:t xml:space="preserve"> </w:t>
      </w:r>
      <w:r w:rsidRPr="001D2A75">
        <w:rPr>
          <w:rFonts w:eastAsia="Book Antiqua" w:cs="Arial"/>
          <w:sz w:val="22"/>
          <w:szCs w:val="22"/>
          <w:lang w:val="es-ES_tradnl"/>
        </w:rPr>
        <w:t>b</w:t>
      </w:r>
      <w:r w:rsidRPr="007F45B0">
        <w:rPr>
          <w:rFonts w:eastAsia="Book Antiqua" w:cs="Arial"/>
          <w:sz w:val="22"/>
          <w:szCs w:val="22"/>
          <w:lang w:val="es-ES_tradnl"/>
        </w:rPr>
        <w:t>anc</w:t>
      </w:r>
      <w:r w:rsidRPr="001D2A75">
        <w:rPr>
          <w:rFonts w:eastAsia="Book Antiqua" w:cs="Arial"/>
          <w:sz w:val="22"/>
          <w:szCs w:val="22"/>
          <w:lang w:val="es-ES_tradnl"/>
        </w:rPr>
        <w:t>a</w:t>
      </w:r>
      <w:r w:rsidRPr="007F45B0">
        <w:rPr>
          <w:rFonts w:eastAsia="Book Antiqua" w:cs="Arial"/>
          <w:sz w:val="22"/>
          <w:szCs w:val="22"/>
          <w:lang w:val="es-ES_tradnl"/>
        </w:rPr>
        <w:t>r</w:t>
      </w:r>
      <w:r w:rsidRPr="001D2A75">
        <w:rPr>
          <w:rFonts w:eastAsia="Book Antiqua" w:cs="Arial"/>
          <w:sz w:val="22"/>
          <w:szCs w:val="22"/>
          <w:lang w:val="es-ES_tradnl"/>
        </w:rPr>
        <w:t>ia</w:t>
      </w:r>
      <w:r w:rsidRPr="007F45B0">
        <w:rPr>
          <w:rFonts w:eastAsia="Book Antiqua" w:cs="Arial"/>
          <w:sz w:val="22"/>
          <w:szCs w:val="22"/>
          <w:lang w:val="es-ES_tradnl"/>
        </w:rPr>
        <w:t xml:space="preserve"> 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 xml:space="preserve">se </w:t>
      </w:r>
      <w:r w:rsidRPr="007F45B0">
        <w:rPr>
          <w:rFonts w:eastAsia="Book Antiqua" w:cs="Arial"/>
          <w:sz w:val="22"/>
          <w:szCs w:val="22"/>
          <w:lang w:val="es-ES_tradnl"/>
        </w:rPr>
        <w:t>ju</w:t>
      </w:r>
      <w:r w:rsidRPr="001D2A75">
        <w:rPr>
          <w:rFonts w:eastAsia="Book Antiqua" w:cs="Arial"/>
          <w:sz w:val="22"/>
          <w:szCs w:val="22"/>
          <w:lang w:val="es-ES_tradnl"/>
        </w:rPr>
        <w:t>sti</w:t>
      </w:r>
      <w:r w:rsidRPr="007F45B0">
        <w:rPr>
          <w:rFonts w:eastAsia="Book Antiqua" w:cs="Arial"/>
          <w:sz w:val="22"/>
          <w:szCs w:val="22"/>
          <w:lang w:val="es-ES_tradnl"/>
        </w:rPr>
        <w:t>f</w:t>
      </w:r>
      <w:r w:rsidRPr="001D2A75">
        <w:rPr>
          <w:rFonts w:eastAsia="Book Antiqua" w:cs="Arial"/>
          <w:sz w:val="22"/>
          <w:szCs w:val="22"/>
          <w:lang w:val="es-ES_tradnl"/>
        </w:rPr>
        <w:t>i</w:t>
      </w:r>
      <w:r w:rsidRPr="007F45B0">
        <w:rPr>
          <w:rFonts w:eastAsia="Book Antiqua" w:cs="Arial"/>
          <w:sz w:val="22"/>
          <w:szCs w:val="22"/>
          <w:lang w:val="es-ES_tradnl"/>
        </w:rPr>
        <w:t>c</w:t>
      </w:r>
      <w:r w:rsidRPr="001D2A75">
        <w:rPr>
          <w:rFonts w:eastAsia="Book Antiqua" w:cs="Arial"/>
          <w:sz w:val="22"/>
          <w:szCs w:val="22"/>
          <w:lang w:val="es-ES_tradnl"/>
        </w:rPr>
        <w:t>a</w:t>
      </w:r>
      <w:r w:rsidRPr="007F45B0">
        <w:rPr>
          <w:rFonts w:eastAsia="Book Antiqua" w:cs="Arial"/>
          <w:sz w:val="22"/>
          <w:szCs w:val="22"/>
          <w:lang w:val="es-ES_tradnl"/>
        </w:rPr>
        <w:t xml:space="preserve"> </w:t>
      </w:r>
      <w:r w:rsidRPr="001D2A75">
        <w:rPr>
          <w:rFonts w:eastAsia="Book Antiqua" w:cs="Arial"/>
          <w:sz w:val="22"/>
          <w:szCs w:val="22"/>
          <w:lang w:val="es-ES_tradnl"/>
        </w:rPr>
        <w:t>y</w:t>
      </w:r>
      <w:r w:rsidRPr="007F45B0">
        <w:rPr>
          <w:rFonts w:eastAsia="Book Antiqua" w:cs="Arial"/>
          <w:sz w:val="22"/>
          <w:szCs w:val="22"/>
          <w:lang w:val="es-ES_tradnl"/>
        </w:rPr>
        <w:t xml:space="preserve"> </w:t>
      </w:r>
      <w:r w:rsidRPr="001D2A75">
        <w:rPr>
          <w:rFonts w:eastAsia="Book Antiqua" w:cs="Arial"/>
          <w:sz w:val="22"/>
          <w:szCs w:val="22"/>
          <w:lang w:val="es-ES_tradnl"/>
        </w:rPr>
        <w:t>e</w:t>
      </w:r>
      <w:r w:rsidRPr="007F45B0">
        <w:rPr>
          <w:rFonts w:eastAsia="Book Antiqua" w:cs="Arial"/>
          <w:sz w:val="22"/>
          <w:szCs w:val="22"/>
          <w:lang w:val="es-ES_tradnl"/>
        </w:rPr>
        <w:t>xp</w:t>
      </w:r>
      <w:r w:rsidRPr="001D2A75">
        <w:rPr>
          <w:rFonts w:eastAsia="Book Antiqua" w:cs="Arial"/>
          <w:sz w:val="22"/>
          <w:szCs w:val="22"/>
          <w:lang w:val="es-ES_tradnl"/>
        </w:rPr>
        <w:t>l</w:t>
      </w:r>
      <w:r w:rsidRPr="007F45B0">
        <w:rPr>
          <w:rFonts w:eastAsia="Book Antiqua" w:cs="Arial"/>
          <w:sz w:val="22"/>
          <w:szCs w:val="22"/>
          <w:lang w:val="es-ES_tradnl"/>
        </w:rPr>
        <w:t>i</w:t>
      </w:r>
      <w:r w:rsidRPr="001D2A75">
        <w:rPr>
          <w:rFonts w:eastAsia="Book Antiqua" w:cs="Arial"/>
          <w:sz w:val="22"/>
          <w:szCs w:val="22"/>
          <w:lang w:val="es-ES_tradnl"/>
        </w:rPr>
        <w:t>ca</w:t>
      </w:r>
      <w:r w:rsidRPr="007F45B0">
        <w:rPr>
          <w:rFonts w:eastAsia="Book Antiqua" w:cs="Arial"/>
          <w:sz w:val="22"/>
          <w:szCs w:val="22"/>
          <w:lang w:val="es-ES_tradnl"/>
        </w:rPr>
        <w:t xml:space="preserve"> p</w:t>
      </w:r>
      <w:r w:rsidRPr="001D2A75">
        <w:rPr>
          <w:rFonts w:eastAsia="Book Antiqua" w:cs="Arial"/>
          <w:sz w:val="22"/>
          <w:szCs w:val="22"/>
          <w:lang w:val="es-ES_tradnl"/>
        </w:rPr>
        <w:t>or</w:t>
      </w:r>
      <w:r w:rsidRPr="007F45B0">
        <w:rPr>
          <w:rFonts w:eastAsia="Book Antiqua" w:cs="Arial"/>
          <w:sz w:val="22"/>
          <w:szCs w:val="22"/>
          <w:lang w:val="es-ES_tradnl"/>
        </w:rPr>
        <w:t xml:space="preserve"> </w:t>
      </w:r>
      <w:r w:rsidRPr="001D2A75">
        <w:rPr>
          <w:rFonts w:eastAsia="Book Antiqua" w:cs="Arial"/>
          <w:sz w:val="22"/>
          <w:szCs w:val="22"/>
          <w:lang w:val="es-ES_tradnl"/>
        </w:rPr>
        <w:t>los gast</w:t>
      </w:r>
      <w:r w:rsidRPr="007F45B0">
        <w:rPr>
          <w:rFonts w:eastAsia="Book Antiqua" w:cs="Arial"/>
          <w:sz w:val="22"/>
          <w:szCs w:val="22"/>
          <w:lang w:val="es-ES_tradnl"/>
        </w:rPr>
        <w:t>o</w:t>
      </w:r>
      <w:r w:rsidRPr="001D2A75">
        <w:rPr>
          <w:rFonts w:eastAsia="Book Antiqua" w:cs="Arial"/>
          <w:sz w:val="22"/>
          <w:szCs w:val="22"/>
          <w:lang w:val="es-ES_tradnl"/>
        </w:rPr>
        <w:t>s</w:t>
      </w:r>
      <w:r w:rsidRPr="007F45B0">
        <w:rPr>
          <w:rFonts w:eastAsia="Book Antiqua" w:cs="Arial"/>
          <w:sz w:val="22"/>
          <w:szCs w:val="22"/>
          <w:lang w:val="es-ES_tradnl"/>
        </w:rPr>
        <w:t xml:space="preserve"> </w:t>
      </w:r>
      <w:r w:rsidRPr="001D2A75">
        <w:rPr>
          <w:rFonts w:eastAsia="Book Antiqua" w:cs="Arial"/>
          <w:sz w:val="22"/>
          <w:szCs w:val="22"/>
          <w:lang w:val="es-ES_tradnl"/>
        </w:rPr>
        <w:t>de</w:t>
      </w:r>
      <w:r w:rsidRPr="007F45B0">
        <w:rPr>
          <w:rFonts w:eastAsia="Book Antiqua" w:cs="Arial"/>
          <w:sz w:val="22"/>
          <w:szCs w:val="22"/>
          <w:lang w:val="es-ES_tradnl"/>
        </w:rPr>
        <w:t xml:space="preserve"> </w:t>
      </w:r>
      <w:r w:rsidRPr="001D2A75">
        <w:rPr>
          <w:rFonts w:eastAsia="Book Antiqua" w:cs="Arial"/>
          <w:sz w:val="22"/>
          <w:szCs w:val="22"/>
          <w:lang w:val="es-ES_tradnl"/>
        </w:rPr>
        <w:t>gesti</w:t>
      </w:r>
      <w:r w:rsidRPr="007F45B0">
        <w:rPr>
          <w:rFonts w:eastAsia="Book Antiqua" w:cs="Arial"/>
          <w:sz w:val="22"/>
          <w:szCs w:val="22"/>
          <w:lang w:val="es-ES_tradnl"/>
        </w:rPr>
        <w:t>ó</w:t>
      </w:r>
      <w:r w:rsidRPr="001D2A75">
        <w:rPr>
          <w:rFonts w:eastAsia="Book Antiqua" w:cs="Arial"/>
          <w:sz w:val="22"/>
          <w:szCs w:val="22"/>
          <w:lang w:val="es-ES_tradnl"/>
        </w:rPr>
        <w:t>n</w:t>
      </w:r>
      <w:r w:rsidRPr="007F45B0">
        <w:rPr>
          <w:rFonts w:eastAsia="Book Antiqua" w:cs="Arial"/>
          <w:sz w:val="22"/>
          <w:szCs w:val="22"/>
          <w:lang w:val="es-ES_tradnl"/>
        </w:rPr>
        <w:t xml:space="preserve"> 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o</w:t>
      </w:r>
      <w:r w:rsidRPr="007F45B0">
        <w:rPr>
          <w:rFonts w:eastAsia="Book Antiqua" w:cs="Arial"/>
          <w:sz w:val="22"/>
          <w:szCs w:val="22"/>
          <w:lang w:val="es-ES_tradnl"/>
        </w:rPr>
        <w:t>ri</w:t>
      </w:r>
      <w:r w:rsidRPr="001D2A75">
        <w:rPr>
          <w:rFonts w:eastAsia="Book Antiqua" w:cs="Arial"/>
          <w:sz w:val="22"/>
          <w:szCs w:val="22"/>
          <w:lang w:val="es-ES_tradnl"/>
        </w:rPr>
        <w:t>gi</w:t>
      </w:r>
      <w:r w:rsidRPr="007F45B0">
        <w:rPr>
          <w:rFonts w:eastAsia="Book Antiqua" w:cs="Arial"/>
          <w:sz w:val="22"/>
          <w:szCs w:val="22"/>
          <w:lang w:val="es-ES_tradnl"/>
        </w:rPr>
        <w:t>n</w:t>
      </w:r>
      <w:r w:rsidRPr="001D2A75">
        <w:rPr>
          <w:rFonts w:eastAsia="Book Antiqua" w:cs="Arial"/>
          <w:sz w:val="22"/>
          <w:szCs w:val="22"/>
          <w:lang w:val="es-ES_tradnl"/>
        </w:rPr>
        <w:t>a</w:t>
      </w:r>
      <w:r w:rsidRPr="007F45B0">
        <w:rPr>
          <w:rFonts w:eastAsia="Book Antiqua" w:cs="Arial"/>
          <w:sz w:val="22"/>
          <w:szCs w:val="22"/>
          <w:lang w:val="es-ES_tradnl"/>
        </w:rPr>
        <w:t xml:space="preserve"> l</w:t>
      </w:r>
      <w:r w:rsidRPr="001D2A75">
        <w:rPr>
          <w:rFonts w:eastAsia="Book Antiqua" w:cs="Arial"/>
          <w:sz w:val="22"/>
          <w:szCs w:val="22"/>
          <w:lang w:val="es-ES_tradnl"/>
        </w:rPr>
        <w:t>a d</w:t>
      </w:r>
      <w:r w:rsidRPr="007F45B0">
        <w:rPr>
          <w:rFonts w:eastAsia="Book Antiqua" w:cs="Arial"/>
          <w:sz w:val="22"/>
          <w:szCs w:val="22"/>
          <w:lang w:val="es-ES_tradnl"/>
        </w:rPr>
        <w:t>e</w:t>
      </w:r>
      <w:r w:rsidRPr="001D2A75">
        <w:rPr>
          <w:rFonts w:eastAsia="Book Antiqua" w:cs="Arial"/>
          <w:sz w:val="22"/>
          <w:szCs w:val="22"/>
          <w:lang w:val="es-ES_tradnl"/>
        </w:rPr>
        <w:t>vol</w:t>
      </w:r>
      <w:r w:rsidRPr="007F45B0">
        <w:rPr>
          <w:rFonts w:eastAsia="Book Antiqua" w:cs="Arial"/>
          <w:sz w:val="22"/>
          <w:szCs w:val="22"/>
          <w:lang w:val="es-ES_tradnl"/>
        </w:rPr>
        <w:t>u</w:t>
      </w:r>
      <w:r w:rsidRPr="001D2A75">
        <w:rPr>
          <w:rFonts w:eastAsia="Book Antiqua" w:cs="Arial"/>
          <w:sz w:val="22"/>
          <w:szCs w:val="22"/>
          <w:lang w:val="es-ES_tradnl"/>
        </w:rPr>
        <w:t>c</w:t>
      </w:r>
      <w:r w:rsidRPr="007F45B0">
        <w:rPr>
          <w:rFonts w:eastAsia="Book Antiqua" w:cs="Arial"/>
          <w:sz w:val="22"/>
          <w:szCs w:val="22"/>
          <w:lang w:val="es-ES_tradnl"/>
        </w:rPr>
        <w:t>ió</w:t>
      </w:r>
      <w:r w:rsidRPr="001D2A75">
        <w:rPr>
          <w:rFonts w:eastAsia="Book Antiqua" w:cs="Arial"/>
          <w:sz w:val="22"/>
          <w:szCs w:val="22"/>
          <w:lang w:val="es-ES_tradnl"/>
        </w:rPr>
        <w:t>n</w:t>
      </w:r>
      <w:r w:rsidRPr="007F45B0">
        <w:rPr>
          <w:rFonts w:eastAsia="Book Antiqua" w:cs="Arial"/>
          <w:sz w:val="22"/>
          <w:szCs w:val="22"/>
          <w:lang w:val="es-ES_tradnl"/>
        </w:rPr>
        <w:t xml:space="preserve"> </w:t>
      </w:r>
      <w:r w:rsidRPr="001D2A75">
        <w:rPr>
          <w:rFonts w:eastAsia="Book Antiqua" w:cs="Arial"/>
          <w:sz w:val="22"/>
          <w:szCs w:val="22"/>
          <w:lang w:val="es-ES_tradnl"/>
        </w:rPr>
        <w:t xml:space="preserve">de los </w:t>
      </w:r>
      <w:r w:rsidRPr="007F45B0">
        <w:rPr>
          <w:rFonts w:eastAsia="Book Antiqua" w:cs="Arial"/>
          <w:sz w:val="22"/>
          <w:szCs w:val="22"/>
          <w:lang w:val="es-ES_tradnl"/>
        </w:rPr>
        <w:t>r</w:t>
      </w:r>
      <w:r w:rsidRPr="001D2A75">
        <w:rPr>
          <w:rFonts w:eastAsia="Book Antiqua" w:cs="Arial"/>
          <w:sz w:val="22"/>
          <w:szCs w:val="22"/>
          <w:lang w:val="es-ES_tradnl"/>
        </w:rPr>
        <w:t>e</w:t>
      </w:r>
      <w:r w:rsidRPr="007F45B0">
        <w:rPr>
          <w:rFonts w:eastAsia="Book Antiqua" w:cs="Arial"/>
          <w:sz w:val="22"/>
          <w:szCs w:val="22"/>
          <w:lang w:val="es-ES_tradnl"/>
        </w:rPr>
        <w:t>c</w:t>
      </w:r>
      <w:r w:rsidRPr="001D2A75">
        <w:rPr>
          <w:rFonts w:eastAsia="Book Antiqua" w:cs="Arial"/>
          <w:sz w:val="22"/>
          <w:szCs w:val="22"/>
          <w:lang w:val="es-ES_tradnl"/>
        </w:rPr>
        <w:t>i</w:t>
      </w:r>
      <w:r w:rsidRPr="007F45B0">
        <w:rPr>
          <w:rFonts w:eastAsia="Book Antiqua" w:cs="Arial"/>
          <w:sz w:val="22"/>
          <w:szCs w:val="22"/>
          <w:lang w:val="es-ES_tradnl"/>
        </w:rPr>
        <w:t>bo</w:t>
      </w:r>
      <w:r w:rsidRPr="001D2A75">
        <w:rPr>
          <w:rFonts w:eastAsia="Book Antiqua" w:cs="Arial"/>
          <w:sz w:val="22"/>
          <w:szCs w:val="22"/>
          <w:lang w:val="es-ES_tradnl"/>
        </w:rPr>
        <w:t>s im</w:t>
      </w:r>
      <w:r w:rsidRPr="007F45B0">
        <w:rPr>
          <w:rFonts w:eastAsia="Book Antiqua" w:cs="Arial"/>
          <w:sz w:val="22"/>
          <w:szCs w:val="22"/>
          <w:lang w:val="es-ES_tradnl"/>
        </w:rPr>
        <w:t>p</w:t>
      </w:r>
      <w:r w:rsidRPr="001D2A75">
        <w:rPr>
          <w:rFonts w:eastAsia="Book Antiqua" w:cs="Arial"/>
          <w:sz w:val="22"/>
          <w:szCs w:val="22"/>
          <w:lang w:val="es-ES_tradnl"/>
        </w:rPr>
        <w:t>aga</w:t>
      </w:r>
      <w:r w:rsidRPr="007F45B0">
        <w:rPr>
          <w:rFonts w:eastAsia="Book Antiqua" w:cs="Arial"/>
          <w:sz w:val="22"/>
          <w:szCs w:val="22"/>
          <w:lang w:val="es-ES_tradnl"/>
        </w:rPr>
        <w:t>d</w:t>
      </w:r>
      <w:r w:rsidRPr="001D2A75">
        <w:rPr>
          <w:rFonts w:eastAsia="Book Antiqua" w:cs="Arial"/>
          <w:sz w:val="22"/>
          <w:szCs w:val="22"/>
          <w:lang w:val="es-ES_tradnl"/>
        </w:rPr>
        <w:t>os:</w:t>
      </w:r>
    </w:p>
    <w:p w14:paraId="4495CE6B" w14:textId="77777777" w:rsidR="00F35455" w:rsidRDefault="00F35455" w:rsidP="00F35455">
      <w:pPr>
        <w:tabs>
          <w:tab w:val="left" w:pos="660"/>
        </w:tabs>
        <w:spacing w:line="360" w:lineRule="auto"/>
        <w:ind w:left="142" w:right="77"/>
        <w:rPr>
          <w:rFonts w:eastAsia="Book Antiqua" w:cs="Arial"/>
          <w:sz w:val="22"/>
          <w:szCs w:val="22"/>
          <w:lang w:val="es-ES_tradnl"/>
        </w:rPr>
      </w:pPr>
    </w:p>
    <w:p w14:paraId="421CAA79" w14:textId="77777777" w:rsidR="00F35455" w:rsidRDefault="00F35455" w:rsidP="00F35455">
      <w:pPr>
        <w:spacing w:line="360" w:lineRule="auto"/>
        <w:ind w:left="142" w:right="140"/>
        <w:rPr>
          <w:rFonts w:eastAsia="Book Antiqua" w:cs="Arial"/>
          <w:sz w:val="22"/>
          <w:szCs w:val="22"/>
          <w:lang w:val="es-ES_tradnl"/>
        </w:rPr>
      </w:pPr>
      <w:r w:rsidRPr="001D2A75">
        <w:rPr>
          <w:rFonts w:eastAsia="Book Antiqua" w:cs="Arial"/>
          <w:sz w:val="22"/>
          <w:szCs w:val="22"/>
          <w:lang w:val="es-ES_tradnl"/>
        </w:rPr>
        <w:t>Es</w:t>
      </w:r>
      <w:r w:rsidRPr="001D2A75">
        <w:rPr>
          <w:rFonts w:eastAsia="Book Antiqua" w:cs="Arial"/>
          <w:spacing w:val="16"/>
          <w:sz w:val="22"/>
          <w:szCs w:val="22"/>
          <w:lang w:val="es-ES_tradnl"/>
        </w:rPr>
        <w:t xml:space="preserve"> </w:t>
      </w:r>
      <w:r w:rsidRPr="001D2A75">
        <w:rPr>
          <w:rFonts w:eastAsia="Book Antiqua" w:cs="Arial"/>
          <w:sz w:val="22"/>
          <w:szCs w:val="22"/>
          <w:lang w:val="es-ES_tradnl"/>
        </w:rPr>
        <w:t>más,</w:t>
      </w:r>
      <w:r w:rsidRPr="001D2A75">
        <w:rPr>
          <w:rFonts w:eastAsia="Book Antiqua" w:cs="Arial"/>
          <w:spacing w:val="16"/>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m</w:t>
      </w:r>
      <w:r w:rsidRPr="001D2A75">
        <w:rPr>
          <w:rFonts w:eastAsia="Book Antiqua" w:cs="Arial"/>
          <w:sz w:val="22"/>
          <w:szCs w:val="22"/>
          <w:lang w:val="es-ES_tradnl"/>
        </w:rPr>
        <w:t>o</w:t>
      </w:r>
      <w:r w:rsidRPr="001D2A75">
        <w:rPr>
          <w:rFonts w:eastAsia="Book Antiqua" w:cs="Arial"/>
          <w:spacing w:val="16"/>
          <w:sz w:val="22"/>
          <w:szCs w:val="22"/>
          <w:lang w:val="es-ES_tradnl"/>
        </w:rPr>
        <w:t xml:space="preserve"> </w:t>
      </w:r>
      <w:r w:rsidRPr="001D2A75">
        <w:rPr>
          <w:rFonts w:eastAsia="Book Antiqua" w:cs="Arial"/>
          <w:spacing w:val="-1"/>
          <w:sz w:val="22"/>
          <w:szCs w:val="22"/>
          <w:lang w:val="es-ES_tradnl"/>
        </w:rPr>
        <w:t>r</w:t>
      </w:r>
      <w:r w:rsidRPr="001D2A75">
        <w:rPr>
          <w:rFonts w:eastAsia="Book Antiqua" w:cs="Arial"/>
          <w:spacing w:val="-3"/>
          <w:sz w:val="22"/>
          <w:szCs w:val="22"/>
          <w:lang w:val="es-ES_tradnl"/>
        </w:rPr>
        <w:t>e</w:t>
      </w:r>
      <w:r w:rsidRPr="001D2A75">
        <w:rPr>
          <w:rFonts w:eastAsia="Book Antiqua" w:cs="Arial"/>
          <w:sz w:val="22"/>
          <w:szCs w:val="22"/>
          <w:lang w:val="es-ES_tradnl"/>
        </w:rPr>
        <w:t>c</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1"/>
          <w:sz w:val="22"/>
          <w:szCs w:val="22"/>
          <w:lang w:val="es-ES_tradnl"/>
        </w:rPr>
        <w:t>r</w:t>
      </w:r>
      <w:r w:rsidRPr="001D2A75">
        <w:rPr>
          <w:rFonts w:eastAsia="Book Antiqua" w:cs="Arial"/>
          <w:sz w:val="22"/>
          <w:szCs w:val="22"/>
          <w:lang w:val="es-ES_tradnl"/>
        </w:rPr>
        <w:t>da</w:t>
      </w:r>
      <w:r w:rsidRPr="001D2A75">
        <w:rPr>
          <w:rFonts w:eastAsia="Book Antiqua" w:cs="Arial"/>
          <w:spacing w:val="16"/>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17"/>
          <w:sz w:val="22"/>
          <w:szCs w:val="22"/>
          <w:lang w:val="es-ES_tradnl"/>
        </w:rPr>
        <w:t xml:space="preserve"> </w:t>
      </w:r>
      <w:r w:rsidRPr="00AE13C2">
        <w:rPr>
          <w:rFonts w:eastAsia="Book Antiqua" w:cs="Arial"/>
          <w:b/>
          <w:bCs/>
          <w:spacing w:val="-1"/>
          <w:sz w:val="22"/>
          <w:szCs w:val="22"/>
          <w:lang w:val="es-ES_tradnl"/>
        </w:rPr>
        <w:t>S</w:t>
      </w:r>
      <w:r w:rsidRPr="00AE13C2">
        <w:rPr>
          <w:rFonts w:eastAsia="Book Antiqua" w:cs="Arial"/>
          <w:b/>
          <w:bCs/>
          <w:sz w:val="22"/>
          <w:szCs w:val="22"/>
          <w:lang w:val="es-ES_tradnl"/>
        </w:rPr>
        <w:t>e</w:t>
      </w:r>
      <w:r w:rsidRPr="00AE13C2">
        <w:rPr>
          <w:rFonts w:eastAsia="Book Antiqua" w:cs="Arial"/>
          <w:b/>
          <w:bCs/>
          <w:spacing w:val="1"/>
          <w:sz w:val="22"/>
          <w:szCs w:val="22"/>
          <w:lang w:val="es-ES_tradnl"/>
        </w:rPr>
        <w:t>n</w:t>
      </w:r>
      <w:r w:rsidRPr="00AE13C2">
        <w:rPr>
          <w:rFonts w:eastAsia="Book Antiqua" w:cs="Arial"/>
          <w:b/>
          <w:bCs/>
          <w:sz w:val="22"/>
          <w:szCs w:val="22"/>
          <w:lang w:val="es-ES_tradnl"/>
        </w:rPr>
        <w:t>t</w:t>
      </w:r>
      <w:r w:rsidRPr="00AE13C2">
        <w:rPr>
          <w:rFonts w:eastAsia="Book Antiqua" w:cs="Arial"/>
          <w:b/>
          <w:bCs/>
          <w:spacing w:val="-3"/>
          <w:sz w:val="22"/>
          <w:szCs w:val="22"/>
          <w:lang w:val="es-ES_tradnl"/>
        </w:rPr>
        <w:t>e</w:t>
      </w:r>
      <w:r w:rsidRPr="00AE13C2">
        <w:rPr>
          <w:rFonts w:eastAsia="Book Antiqua" w:cs="Arial"/>
          <w:b/>
          <w:bCs/>
          <w:spacing w:val="1"/>
          <w:sz w:val="22"/>
          <w:szCs w:val="22"/>
          <w:lang w:val="es-ES_tradnl"/>
        </w:rPr>
        <w:t>n</w:t>
      </w:r>
      <w:r w:rsidRPr="00AE13C2">
        <w:rPr>
          <w:rFonts w:eastAsia="Book Antiqua" w:cs="Arial"/>
          <w:b/>
          <w:bCs/>
          <w:sz w:val="22"/>
          <w:szCs w:val="22"/>
          <w:lang w:val="es-ES_tradnl"/>
        </w:rPr>
        <w:t>c</w:t>
      </w:r>
      <w:r w:rsidRPr="00AE13C2">
        <w:rPr>
          <w:rFonts w:eastAsia="Book Antiqua" w:cs="Arial"/>
          <w:b/>
          <w:bCs/>
          <w:spacing w:val="-2"/>
          <w:sz w:val="22"/>
          <w:szCs w:val="22"/>
          <w:lang w:val="es-ES_tradnl"/>
        </w:rPr>
        <w:t>i</w:t>
      </w:r>
      <w:r w:rsidRPr="00AE13C2">
        <w:rPr>
          <w:rFonts w:eastAsia="Book Antiqua" w:cs="Arial"/>
          <w:b/>
          <w:bCs/>
          <w:sz w:val="22"/>
          <w:szCs w:val="22"/>
          <w:lang w:val="es-ES_tradnl"/>
        </w:rPr>
        <w:t>a</w:t>
      </w:r>
      <w:r w:rsidRPr="00AE13C2">
        <w:rPr>
          <w:rFonts w:eastAsia="Book Antiqua" w:cs="Arial"/>
          <w:b/>
          <w:bCs/>
          <w:spacing w:val="17"/>
          <w:sz w:val="22"/>
          <w:szCs w:val="22"/>
          <w:lang w:val="es-ES_tradnl"/>
        </w:rPr>
        <w:t xml:space="preserve"> </w:t>
      </w:r>
      <w:r w:rsidRPr="00AE13C2">
        <w:rPr>
          <w:rFonts w:eastAsia="Book Antiqua" w:cs="Arial"/>
          <w:b/>
          <w:bCs/>
          <w:sz w:val="22"/>
          <w:szCs w:val="22"/>
          <w:lang w:val="es-ES_tradnl"/>
        </w:rPr>
        <w:t>d</w:t>
      </w:r>
      <w:r w:rsidRPr="00AE13C2">
        <w:rPr>
          <w:rFonts w:eastAsia="Book Antiqua" w:cs="Arial"/>
          <w:b/>
          <w:bCs/>
          <w:spacing w:val="-1"/>
          <w:sz w:val="22"/>
          <w:szCs w:val="22"/>
          <w:lang w:val="es-ES_tradnl"/>
        </w:rPr>
        <w:t>e</w:t>
      </w:r>
      <w:r w:rsidRPr="00AE13C2">
        <w:rPr>
          <w:rFonts w:eastAsia="Book Antiqua" w:cs="Arial"/>
          <w:b/>
          <w:bCs/>
          <w:sz w:val="22"/>
          <w:szCs w:val="22"/>
          <w:lang w:val="es-ES_tradnl"/>
        </w:rPr>
        <w:t>l</w:t>
      </w:r>
      <w:r w:rsidRPr="00AE13C2">
        <w:rPr>
          <w:rFonts w:eastAsia="Book Antiqua" w:cs="Arial"/>
          <w:b/>
          <w:bCs/>
          <w:spacing w:val="17"/>
          <w:sz w:val="22"/>
          <w:szCs w:val="22"/>
          <w:lang w:val="es-ES_tradnl"/>
        </w:rPr>
        <w:t xml:space="preserve"> </w:t>
      </w:r>
      <w:r w:rsidRPr="00AE13C2">
        <w:rPr>
          <w:rFonts w:eastAsia="Book Antiqua" w:cs="Arial"/>
          <w:b/>
          <w:bCs/>
          <w:spacing w:val="-1"/>
          <w:sz w:val="22"/>
          <w:szCs w:val="22"/>
          <w:lang w:val="es-ES_tradnl"/>
        </w:rPr>
        <w:t>Tr</w:t>
      </w:r>
      <w:r w:rsidRPr="00AE13C2">
        <w:rPr>
          <w:rFonts w:eastAsia="Book Antiqua" w:cs="Arial"/>
          <w:b/>
          <w:bCs/>
          <w:sz w:val="22"/>
          <w:szCs w:val="22"/>
          <w:lang w:val="es-ES_tradnl"/>
        </w:rPr>
        <w:t>i</w:t>
      </w:r>
      <w:r w:rsidRPr="00AE13C2">
        <w:rPr>
          <w:rFonts w:eastAsia="Book Antiqua" w:cs="Arial"/>
          <w:b/>
          <w:bCs/>
          <w:spacing w:val="1"/>
          <w:sz w:val="22"/>
          <w:szCs w:val="22"/>
          <w:lang w:val="es-ES_tradnl"/>
        </w:rPr>
        <w:t>b</w:t>
      </w:r>
      <w:r w:rsidRPr="00AE13C2">
        <w:rPr>
          <w:rFonts w:eastAsia="Book Antiqua" w:cs="Arial"/>
          <w:b/>
          <w:bCs/>
          <w:spacing w:val="-4"/>
          <w:sz w:val="22"/>
          <w:szCs w:val="22"/>
          <w:lang w:val="es-ES_tradnl"/>
        </w:rPr>
        <w:t>u</w:t>
      </w:r>
      <w:r w:rsidRPr="00AE13C2">
        <w:rPr>
          <w:rFonts w:eastAsia="Book Antiqua" w:cs="Arial"/>
          <w:b/>
          <w:bCs/>
          <w:spacing w:val="1"/>
          <w:sz w:val="22"/>
          <w:szCs w:val="22"/>
          <w:lang w:val="es-ES_tradnl"/>
        </w:rPr>
        <w:t>n</w:t>
      </w:r>
      <w:r w:rsidRPr="00AE13C2">
        <w:rPr>
          <w:rFonts w:eastAsia="Book Antiqua" w:cs="Arial"/>
          <w:b/>
          <w:bCs/>
          <w:sz w:val="22"/>
          <w:szCs w:val="22"/>
          <w:lang w:val="es-ES_tradnl"/>
        </w:rPr>
        <w:t>al</w:t>
      </w:r>
      <w:r w:rsidRPr="00AE13C2">
        <w:rPr>
          <w:rFonts w:eastAsia="Book Antiqua" w:cs="Arial"/>
          <w:b/>
          <w:bCs/>
          <w:spacing w:val="15"/>
          <w:sz w:val="22"/>
          <w:szCs w:val="22"/>
          <w:lang w:val="es-ES_tradnl"/>
        </w:rPr>
        <w:t xml:space="preserve"> </w:t>
      </w:r>
      <w:r w:rsidRPr="00AE13C2">
        <w:rPr>
          <w:rFonts w:eastAsia="Book Antiqua" w:cs="Arial"/>
          <w:b/>
          <w:bCs/>
          <w:spacing w:val="-1"/>
          <w:sz w:val="22"/>
          <w:szCs w:val="22"/>
          <w:lang w:val="es-ES_tradnl"/>
        </w:rPr>
        <w:t>Supr</w:t>
      </w:r>
      <w:r w:rsidRPr="00AE13C2">
        <w:rPr>
          <w:rFonts w:eastAsia="Book Antiqua" w:cs="Arial"/>
          <w:b/>
          <w:bCs/>
          <w:sz w:val="22"/>
          <w:szCs w:val="22"/>
          <w:lang w:val="es-ES_tradnl"/>
        </w:rPr>
        <w:t>e</w:t>
      </w:r>
      <w:r w:rsidRPr="00AE13C2">
        <w:rPr>
          <w:rFonts w:eastAsia="Book Antiqua" w:cs="Arial"/>
          <w:b/>
          <w:bCs/>
          <w:spacing w:val="-1"/>
          <w:sz w:val="22"/>
          <w:szCs w:val="22"/>
          <w:lang w:val="es-ES_tradnl"/>
        </w:rPr>
        <w:t>m</w:t>
      </w:r>
      <w:r w:rsidRPr="00AE13C2">
        <w:rPr>
          <w:rFonts w:eastAsia="Book Antiqua" w:cs="Arial"/>
          <w:b/>
          <w:bCs/>
          <w:sz w:val="22"/>
          <w:szCs w:val="22"/>
          <w:lang w:val="es-ES_tradnl"/>
        </w:rPr>
        <w:t>o</w:t>
      </w:r>
      <w:r w:rsidRPr="00AE13C2">
        <w:rPr>
          <w:rFonts w:eastAsia="Book Antiqua" w:cs="Arial"/>
          <w:b/>
          <w:bCs/>
          <w:spacing w:val="16"/>
          <w:sz w:val="22"/>
          <w:szCs w:val="22"/>
          <w:lang w:val="es-ES_tradnl"/>
        </w:rPr>
        <w:t xml:space="preserve"> </w:t>
      </w:r>
      <w:r w:rsidRPr="00AE13C2">
        <w:rPr>
          <w:rFonts w:eastAsia="Book Antiqua" w:cs="Arial"/>
          <w:b/>
          <w:bCs/>
          <w:spacing w:val="1"/>
          <w:sz w:val="22"/>
          <w:szCs w:val="22"/>
          <w:lang w:val="es-ES_tradnl"/>
        </w:rPr>
        <w:t>n</w:t>
      </w:r>
      <w:r w:rsidRPr="00AE13C2">
        <w:rPr>
          <w:rFonts w:eastAsia="Book Antiqua" w:cs="Arial"/>
          <w:b/>
          <w:bCs/>
          <w:spacing w:val="-1"/>
          <w:sz w:val="22"/>
          <w:szCs w:val="22"/>
          <w:lang w:val="es-ES_tradnl"/>
        </w:rPr>
        <w:t>ú</w:t>
      </w:r>
      <w:r w:rsidRPr="00AE13C2">
        <w:rPr>
          <w:rFonts w:eastAsia="Book Antiqua" w:cs="Arial"/>
          <w:b/>
          <w:bCs/>
          <w:sz w:val="22"/>
          <w:szCs w:val="22"/>
          <w:lang w:val="es-ES_tradnl"/>
        </w:rPr>
        <w:t>m.</w:t>
      </w:r>
      <w:r w:rsidRPr="00AE13C2">
        <w:rPr>
          <w:rFonts w:eastAsia="Book Antiqua" w:cs="Arial"/>
          <w:b/>
          <w:bCs/>
          <w:spacing w:val="16"/>
          <w:sz w:val="22"/>
          <w:szCs w:val="22"/>
          <w:lang w:val="es-ES_tradnl"/>
        </w:rPr>
        <w:t xml:space="preserve"> </w:t>
      </w:r>
      <w:r w:rsidRPr="00AE13C2">
        <w:rPr>
          <w:rFonts w:eastAsia="Book Antiqua" w:cs="Arial"/>
          <w:b/>
          <w:bCs/>
          <w:sz w:val="22"/>
          <w:szCs w:val="22"/>
          <w:lang w:val="es-ES_tradnl"/>
        </w:rPr>
        <w:t>566/</w:t>
      </w:r>
      <w:r w:rsidRPr="00AE13C2">
        <w:rPr>
          <w:rFonts w:eastAsia="Book Antiqua" w:cs="Arial"/>
          <w:b/>
          <w:bCs/>
          <w:spacing w:val="-2"/>
          <w:sz w:val="22"/>
          <w:szCs w:val="22"/>
          <w:lang w:val="es-ES_tradnl"/>
        </w:rPr>
        <w:t>2</w:t>
      </w:r>
      <w:r w:rsidRPr="00AE13C2">
        <w:rPr>
          <w:rFonts w:eastAsia="Book Antiqua" w:cs="Arial"/>
          <w:b/>
          <w:bCs/>
          <w:sz w:val="22"/>
          <w:szCs w:val="22"/>
          <w:lang w:val="es-ES_tradnl"/>
        </w:rPr>
        <w:t>0</w:t>
      </w:r>
      <w:r w:rsidRPr="00AE13C2">
        <w:rPr>
          <w:rFonts w:eastAsia="Book Antiqua" w:cs="Arial"/>
          <w:b/>
          <w:bCs/>
          <w:spacing w:val="-2"/>
          <w:sz w:val="22"/>
          <w:szCs w:val="22"/>
          <w:lang w:val="es-ES_tradnl"/>
        </w:rPr>
        <w:t>1</w:t>
      </w:r>
      <w:r w:rsidRPr="00AE13C2">
        <w:rPr>
          <w:rFonts w:eastAsia="Book Antiqua" w:cs="Arial"/>
          <w:b/>
          <w:bCs/>
          <w:sz w:val="22"/>
          <w:szCs w:val="22"/>
          <w:lang w:val="es-ES_tradnl"/>
        </w:rPr>
        <w:t>9</w:t>
      </w:r>
      <w:r w:rsidRPr="00AE13C2">
        <w:rPr>
          <w:rFonts w:eastAsia="Book Antiqua" w:cs="Arial"/>
          <w:b/>
          <w:bCs/>
          <w:spacing w:val="17"/>
          <w:sz w:val="22"/>
          <w:szCs w:val="22"/>
          <w:lang w:val="es-ES_tradnl"/>
        </w:rPr>
        <w:t xml:space="preserve"> </w:t>
      </w:r>
      <w:r w:rsidRPr="00AE13C2">
        <w:rPr>
          <w:rFonts w:eastAsia="Book Antiqua" w:cs="Arial"/>
          <w:b/>
          <w:bCs/>
          <w:sz w:val="22"/>
          <w:szCs w:val="22"/>
          <w:lang w:val="es-ES_tradnl"/>
        </w:rPr>
        <w:t>de</w:t>
      </w:r>
      <w:r w:rsidRPr="00AE13C2">
        <w:rPr>
          <w:rFonts w:eastAsia="Book Antiqua" w:cs="Arial"/>
          <w:b/>
          <w:bCs/>
          <w:spacing w:val="16"/>
          <w:sz w:val="22"/>
          <w:szCs w:val="22"/>
          <w:lang w:val="es-ES_tradnl"/>
        </w:rPr>
        <w:t xml:space="preserve"> </w:t>
      </w:r>
      <w:r w:rsidRPr="00AE13C2">
        <w:rPr>
          <w:rFonts w:eastAsia="Book Antiqua" w:cs="Arial"/>
          <w:b/>
          <w:bCs/>
          <w:sz w:val="22"/>
          <w:szCs w:val="22"/>
          <w:lang w:val="es-ES_tradnl"/>
        </w:rPr>
        <w:t>25 oct</w:t>
      </w:r>
      <w:r w:rsidRPr="00AE13C2">
        <w:rPr>
          <w:rFonts w:eastAsia="Book Antiqua" w:cs="Arial"/>
          <w:b/>
          <w:bCs/>
          <w:spacing w:val="-1"/>
          <w:sz w:val="22"/>
          <w:szCs w:val="22"/>
          <w:lang w:val="es-ES_tradnl"/>
        </w:rPr>
        <w:t>u</w:t>
      </w:r>
      <w:r w:rsidRPr="00AE13C2">
        <w:rPr>
          <w:rFonts w:eastAsia="Book Antiqua" w:cs="Arial"/>
          <w:b/>
          <w:bCs/>
          <w:sz w:val="22"/>
          <w:szCs w:val="22"/>
          <w:lang w:val="es-ES_tradnl"/>
        </w:rPr>
        <w:t>bre</w:t>
      </w:r>
      <w:r w:rsidRPr="001D2A75">
        <w:rPr>
          <w:rFonts w:eastAsia="Book Antiqua" w:cs="Arial"/>
          <w:spacing w:val="-2"/>
          <w:sz w:val="22"/>
          <w:szCs w:val="22"/>
          <w:lang w:val="es-ES_tradnl"/>
        </w:rPr>
        <w:t>”</w:t>
      </w:r>
      <w:r w:rsidRPr="003730B8">
        <w:rPr>
          <w:rStyle w:val="Refdenotaalpie"/>
          <w:rFonts w:eastAsia="Book Antiqua" w:cs="Arial"/>
          <w:spacing w:val="-2"/>
          <w:sz w:val="22"/>
          <w:szCs w:val="22"/>
        </w:rPr>
        <w:footnoteReference w:id="50"/>
      </w:r>
      <w:r w:rsidRPr="001D2A75">
        <w:rPr>
          <w:rFonts w:eastAsia="Book Antiqua" w:cs="Arial"/>
          <w:sz w:val="22"/>
          <w:szCs w:val="22"/>
          <w:lang w:val="es-ES_tradnl"/>
        </w:rPr>
        <w:t>., el p</w:t>
      </w:r>
      <w:r w:rsidRPr="001D2A75">
        <w:rPr>
          <w:rFonts w:eastAsia="Book Antiqua" w:cs="Arial"/>
          <w:spacing w:val="-1"/>
          <w:sz w:val="22"/>
          <w:szCs w:val="22"/>
          <w:lang w:val="es-ES_tradnl"/>
        </w:rPr>
        <w:t>r</w:t>
      </w:r>
      <w:r w:rsidRPr="001D2A75">
        <w:rPr>
          <w:rFonts w:eastAsia="Book Antiqua" w:cs="Arial"/>
          <w:sz w:val="22"/>
          <w:szCs w:val="22"/>
          <w:lang w:val="es-ES_tradnl"/>
        </w:rPr>
        <w:t>o</w:t>
      </w:r>
      <w:r w:rsidRPr="001D2A75">
        <w:rPr>
          <w:rFonts w:eastAsia="Book Antiqua" w:cs="Arial"/>
          <w:spacing w:val="-1"/>
          <w:sz w:val="22"/>
          <w:szCs w:val="22"/>
          <w:lang w:val="es-ES_tradnl"/>
        </w:rPr>
        <w:t>p</w:t>
      </w:r>
      <w:r w:rsidRPr="001D2A75">
        <w:rPr>
          <w:rFonts w:eastAsia="Book Antiqua" w:cs="Arial"/>
          <w:sz w:val="22"/>
          <w:szCs w:val="22"/>
          <w:lang w:val="es-ES_tradnl"/>
        </w:rPr>
        <w:t>io Ban</w:t>
      </w:r>
      <w:r w:rsidRPr="001D2A75">
        <w:rPr>
          <w:rFonts w:eastAsia="Book Antiqua" w:cs="Arial"/>
          <w:spacing w:val="1"/>
          <w:sz w:val="22"/>
          <w:szCs w:val="22"/>
          <w:lang w:val="es-ES_tradnl"/>
        </w:rPr>
        <w:t>c</w:t>
      </w:r>
      <w:r w:rsidRPr="001D2A75">
        <w:rPr>
          <w:rFonts w:eastAsia="Book Antiqua" w:cs="Arial"/>
          <w:sz w:val="22"/>
          <w:szCs w:val="22"/>
          <w:lang w:val="es-ES_tradnl"/>
        </w:rPr>
        <w:t xml:space="preserve">o </w:t>
      </w:r>
      <w:r w:rsidRPr="001D2A75">
        <w:rPr>
          <w:rFonts w:eastAsia="Book Antiqua" w:cs="Arial"/>
          <w:spacing w:val="-1"/>
          <w:sz w:val="22"/>
          <w:szCs w:val="22"/>
          <w:lang w:val="es-ES_tradnl"/>
        </w:rPr>
        <w:t>d</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E</w:t>
      </w:r>
      <w:r w:rsidRPr="001D2A75">
        <w:rPr>
          <w:rFonts w:eastAsia="Book Antiqua" w:cs="Arial"/>
          <w:sz w:val="22"/>
          <w:szCs w:val="22"/>
          <w:lang w:val="es-ES_tradnl"/>
        </w:rPr>
        <w:t>s</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ñ</w:t>
      </w:r>
      <w:r w:rsidRPr="001D2A75">
        <w:rPr>
          <w:rFonts w:eastAsia="Book Antiqua" w:cs="Arial"/>
          <w:sz w:val="22"/>
          <w:szCs w:val="22"/>
          <w:lang w:val="es-ES_tradnl"/>
        </w:rPr>
        <w:t>a, le</w:t>
      </w:r>
      <w:r w:rsidRPr="001D2A75">
        <w:rPr>
          <w:rFonts w:eastAsia="Book Antiqua" w:cs="Arial"/>
          <w:spacing w:val="1"/>
          <w:sz w:val="22"/>
          <w:szCs w:val="22"/>
          <w:lang w:val="es-ES_tradnl"/>
        </w:rPr>
        <w:t>j</w:t>
      </w:r>
      <w:r w:rsidRPr="001D2A75">
        <w:rPr>
          <w:rFonts w:eastAsia="Book Antiqua" w:cs="Arial"/>
          <w:sz w:val="22"/>
          <w:szCs w:val="22"/>
          <w:lang w:val="es-ES_tradnl"/>
        </w:rPr>
        <w:t xml:space="preserve">os </w:t>
      </w:r>
      <w:r w:rsidRPr="001D2A75">
        <w:rPr>
          <w:rFonts w:eastAsia="Book Antiqua" w:cs="Arial"/>
          <w:spacing w:val="-1"/>
          <w:sz w:val="22"/>
          <w:szCs w:val="22"/>
          <w:lang w:val="es-ES_tradnl"/>
        </w:rPr>
        <w:t>d</w:t>
      </w:r>
      <w:r w:rsidRPr="001D2A75">
        <w:rPr>
          <w:rFonts w:eastAsia="Book Antiqua" w:cs="Arial"/>
          <w:sz w:val="22"/>
          <w:szCs w:val="22"/>
          <w:lang w:val="es-ES_tradnl"/>
        </w:rPr>
        <w:t>e c</w:t>
      </w:r>
      <w:r w:rsidRPr="001D2A75">
        <w:rPr>
          <w:rFonts w:eastAsia="Book Antiqua" w:cs="Arial"/>
          <w:spacing w:val="-1"/>
          <w:sz w:val="22"/>
          <w:szCs w:val="22"/>
          <w:lang w:val="es-ES_tradnl"/>
        </w:rPr>
        <w:t>u</w:t>
      </w:r>
      <w:r w:rsidRPr="001D2A75">
        <w:rPr>
          <w:rFonts w:eastAsia="Book Antiqua" w:cs="Arial"/>
          <w:sz w:val="22"/>
          <w:szCs w:val="22"/>
          <w:lang w:val="es-ES_tradnl"/>
        </w:rPr>
        <w:t>esti</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ar</w:t>
      </w:r>
      <w:r w:rsidRPr="001D2A75">
        <w:rPr>
          <w:rFonts w:eastAsia="Book Antiqua" w:cs="Arial"/>
          <w:spacing w:val="-1"/>
          <w:sz w:val="22"/>
          <w:szCs w:val="22"/>
          <w:lang w:val="es-ES_tradnl"/>
        </w:rPr>
        <w:t xml:space="preserve"> </w:t>
      </w:r>
      <w:r w:rsidRPr="001D2A75">
        <w:rPr>
          <w:rFonts w:eastAsia="Book Antiqua" w:cs="Arial"/>
          <w:sz w:val="22"/>
          <w:szCs w:val="22"/>
          <w:lang w:val="es-ES_tradnl"/>
        </w:rPr>
        <w:t>su</w:t>
      </w:r>
      <w:r w:rsidRPr="001D2A75">
        <w:rPr>
          <w:rFonts w:eastAsia="Book Antiqua" w:cs="Arial"/>
          <w:spacing w:val="-1"/>
          <w:sz w:val="22"/>
          <w:szCs w:val="22"/>
          <w:lang w:val="es-ES_tradnl"/>
        </w:rPr>
        <w:t xml:space="preserve"> </w:t>
      </w:r>
      <w:r w:rsidRPr="001D2A75">
        <w:rPr>
          <w:rFonts w:eastAsia="Book Antiqua" w:cs="Arial"/>
          <w:sz w:val="22"/>
          <w:szCs w:val="22"/>
          <w:lang w:val="es-ES_tradnl"/>
        </w:rPr>
        <w:t>val</w:t>
      </w:r>
      <w:r w:rsidRPr="001D2A75">
        <w:rPr>
          <w:rFonts w:eastAsia="Book Antiqua" w:cs="Arial"/>
          <w:spacing w:val="1"/>
          <w:sz w:val="22"/>
          <w:szCs w:val="22"/>
          <w:lang w:val="es-ES_tradnl"/>
        </w:rPr>
        <w:t>i</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pacing w:val="-2"/>
          <w:sz w:val="22"/>
          <w:szCs w:val="22"/>
          <w:lang w:val="es-ES_tradnl"/>
        </w:rPr>
        <w:t>z</w:t>
      </w:r>
      <w:r w:rsidRPr="001D2A75">
        <w:rPr>
          <w:rFonts w:eastAsia="Book Antiqua" w:cs="Arial"/>
          <w:sz w:val="22"/>
          <w:szCs w:val="22"/>
          <w:lang w:val="es-ES_tradnl"/>
        </w:rPr>
        <w:t>, d</w:t>
      </w:r>
      <w:r w:rsidRPr="001D2A75">
        <w:rPr>
          <w:rFonts w:eastAsia="Book Antiqua" w:cs="Arial"/>
          <w:spacing w:val="-1"/>
          <w:sz w:val="22"/>
          <w:szCs w:val="22"/>
          <w:lang w:val="es-ES_tradnl"/>
        </w:rPr>
        <w:t>e</w:t>
      </w:r>
      <w:r w:rsidRPr="001D2A75">
        <w:rPr>
          <w:rFonts w:eastAsia="Book Antiqua" w:cs="Arial"/>
          <w:sz w:val="22"/>
          <w:szCs w:val="22"/>
          <w:lang w:val="es-ES_tradnl"/>
        </w:rPr>
        <w:t>te</w:t>
      </w:r>
      <w:r w:rsidRPr="001D2A75">
        <w:rPr>
          <w:rFonts w:eastAsia="Book Antiqua" w:cs="Arial"/>
          <w:spacing w:val="-1"/>
          <w:sz w:val="22"/>
          <w:szCs w:val="22"/>
          <w:lang w:val="es-ES_tradnl"/>
        </w:rPr>
        <w:t>r</w:t>
      </w:r>
      <w:r w:rsidRPr="001D2A75">
        <w:rPr>
          <w:rFonts w:eastAsia="Book Antiqua" w:cs="Arial"/>
          <w:sz w:val="22"/>
          <w:szCs w:val="22"/>
          <w:lang w:val="es-ES_tradnl"/>
        </w:rPr>
        <w:t>mi</w:t>
      </w:r>
      <w:r w:rsidRPr="001D2A75">
        <w:rPr>
          <w:rFonts w:eastAsia="Book Antiqua" w:cs="Arial"/>
          <w:spacing w:val="1"/>
          <w:sz w:val="22"/>
          <w:szCs w:val="22"/>
          <w:lang w:val="es-ES_tradnl"/>
        </w:rPr>
        <w:t>n</w:t>
      </w:r>
      <w:r w:rsidRPr="001D2A75">
        <w:rPr>
          <w:rFonts w:eastAsia="Book Antiqua" w:cs="Arial"/>
          <w:sz w:val="22"/>
          <w:szCs w:val="22"/>
          <w:lang w:val="es-ES_tradnl"/>
        </w:rPr>
        <w:t xml:space="preserve">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w:t>
      </w:r>
      <w:r w:rsidRPr="001D2A75">
        <w:rPr>
          <w:rFonts w:eastAsia="Book Antiqua" w:cs="Arial"/>
          <w:i/>
          <w:spacing w:val="1"/>
          <w:sz w:val="22"/>
          <w:szCs w:val="22"/>
          <w:lang w:val="es-ES_tradnl"/>
        </w:rPr>
        <w:t>l</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c</w:t>
      </w:r>
      <w:r w:rsidRPr="001D2A75">
        <w:rPr>
          <w:rFonts w:eastAsia="Book Antiqua" w:cs="Arial"/>
          <w:i/>
          <w:spacing w:val="-2"/>
          <w:sz w:val="22"/>
          <w:szCs w:val="22"/>
          <w:lang w:val="es-ES_tradnl"/>
        </w:rPr>
        <w:t>o</w:t>
      </w:r>
      <w:r w:rsidRPr="001D2A75">
        <w:rPr>
          <w:rFonts w:eastAsia="Book Antiqua" w:cs="Arial"/>
          <w:i/>
          <w:spacing w:val="1"/>
          <w:sz w:val="22"/>
          <w:szCs w:val="22"/>
          <w:lang w:val="es-ES_tradnl"/>
        </w:rPr>
        <w:t>m</w:t>
      </w:r>
      <w:r w:rsidRPr="001D2A75">
        <w:rPr>
          <w:rFonts w:eastAsia="Book Antiqua" w:cs="Arial"/>
          <w:i/>
          <w:spacing w:val="-1"/>
          <w:sz w:val="22"/>
          <w:szCs w:val="22"/>
          <w:lang w:val="es-ES_tradnl"/>
        </w:rPr>
        <w:t>i</w:t>
      </w:r>
      <w:r w:rsidRPr="001D2A75">
        <w:rPr>
          <w:rFonts w:eastAsia="Book Antiqua" w:cs="Arial"/>
          <w:i/>
          <w:spacing w:val="-2"/>
          <w:sz w:val="22"/>
          <w:szCs w:val="22"/>
          <w:lang w:val="es-ES_tradnl"/>
        </w:rPr>
        <w:t>s</w:t>
      </w:r>
      <w:r w:rsidRPr="001D2A75">
        <w:rPr>
          <w:rFonts w:eastAsia="Book Antiqua" w:cs="Arial"/>
          <w:i/>
          <w:spacing w:val="1"/>
          <w:sz w:val="22"/>
          <w:szCs w:val="22"/>
          <w:lang w:val="es-ES_tradnl"/>
        </w:rPr>
        <w:t>i</w:t>
      </w:r>
      <w:r w:rsidRPr="001D2A75">
        <w:rPr>
          <w:rFonts w:eastAsia="Book Antiqua" w:cs="Arial"/>
          <w:i/>
          <w:sz w:val="22"/>
          <w:szCs w:val="22"/>
          <w:lang w:val="es-ES_tradnl"/>
        </w:rPr>
        <w:t>ón</w:t>
      </w:r>
      <w:r w:rsidRPr="001D2A75">
        <w:rPr>
          <w:rFonts w:eastAsia="Book Antiqua" w:cs="Arial"/>
          <w:i/>
          <w:spacing w:val="2"/>
          <w:sz w:val="22"/>
          <w:szCs w:val="22"/>
          <w:lang w:val="es-ES_tradnl"/>
        </w:rPr>
        <w:t xml:space="preserve"> </w:t>
      </w:r>
      <w:r w:rsidRPr="001D2A75">
        <w:rPr>
          <w:rFonts w:eastAsia="Book Antiqua" w:cs="Arial"/>
          <w:i/>
          <w:sz w:val="22"/>
          <w:szCs w:val="22"/>
          <w:lang w:val="es-ES_tradnl"/>
        </w:rPr>
        <w:t>por</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r</w:t>
      </w:r>
      <w:r w:rsidRPr="001D2A75">
        <w:rPr>
          <w:rFonts w:eastAsia="Book Antiqua" w:cs="Arial"/>
          <w:i/>
          <w:spacing w:val="1"/>
          <w:sz w:val="22"/>
          <w:szCs w:val="22"/>
          <w:lang w:val="es-ES_tradnl"/>
        </w:rPr>
        <w:t>e</w:t>
      </w:r>
      <w:r w:rsidRPr="001D2A75">
        <w:rPr>
          <w:rFonts w:eastAsia="Book Antiqua" w:cs="Arial"/>
          <w:i/>
          <w:spacing w:val="-1"/>
          <w:sz w:val="22"/>
          <w:szCs w:val="22"/>
          <w:lang w:val="es-ES_tradnl"/>
        </w:rPr>
        <w:t>c</w:t>
      </w:r>
      <w:r w:rsidRPr="001D2A75">
        <w:rPr>
          <w:rFonts w:eastAsia="Book Antiqua" w:cs="Arial"/>
          <w:i/>
          <w:spacing w:val="1"/>
          <w:sz w:val="22"/>
          <w:szCs w:val="22"/>
          <w:lang w:val="es-ES_tradnl"/>
        </w:rPr>
        <w:t>l</w:t>
      </w:r>
      <w:r w:rsidRPr="001D2A75">
        <w:rPr>
          <w:rFonts w:eastAsia="Book Antiqua" w:cs="Arial"/>
          <w:i/>
          <w:spacing w:val="-2"/>
          <w:sz w:val="22"/>
          <w:szCs w:val="22"/>
          <w:lang w:val="es-ES_tradnl"/>
        </w:rPr>
        <w:t>a</w:t>
      </w:r>
      <w:r w:rsidRPr="001D2A75">
        <w:rPr>
          <w:rFonts w:eastAsia="Book Antiqua" w:cs="Arial"/>
          <w:i/>
          <w:spacing w:val="1"/>
          <w:sz w:val="22"/>
          <w:szCs w:val="22"/>
          <w:lang w:val="es-ES_tradnl"/>
        </w:rPr>
        <w:t>m</w:t>
      </w:r>
      <w:r w:rsidRPr="001D2A75">
        <w:rPr>
          <w:rFonts w:eastAsia="Book Antiqua" w:cs="Arial"/>
          <w:i/>
          <w:sz w:val="22"/>
          <w:szCs w:val="22"/>
          <w:lang w:val="es-ES_tradnl"/>
        </w:rPr>
        <w:t>a</w:t>
      </w:r>
      <w:r w:rsidRPr="001D2A75">
        <w:rPr>
          <w:rFonts w:eastAsia="Book Antiqua" w:cs="Arial"/>
          <w:i/>
          <w:spacing w:val="-3"/>
          <w:sz w:val="22"/>
          <w:szCs w:val="22"/>
          <w:lang w:val="es-ES_tradnl"/>
        </w:rPr>
        <w:t>c</w:t>
      </w:r>
      <w:r w:rsidRPr="001D2A75">
        <w:rPr>
          <w:rFonts w:eastAsia="Book Antiqua" w:cs="Arial"/>
          <w:i/>
          <w:spacing w:val="1"/>
          <w:sz w:val="22"/>
          <w:szCs w:val="22"/>
          <w:lang w:val="es-ES_tradnl"/>
        </w:rPr>
        <w:t>i</w:t>
      </w:r>
      <w:r w:rsidRPr="001D2A75">
        <w:rPr>
          <w:rFonts w:eastAsia="Book Antiqua" w:cs="Arial"/>
          <w:i/>
          <w:sz w:val="22"/>
          <w:szCs w:val="22"/>
          <w:lang w:val="es-ES_tradnl"/>
        </w:rPr>
        <w:t>ón</w:t>
      </w:r>
      <w:r w:rsidRPr="001D2A75">
        <w:rPr>
          <w:rFonts w:eastAsia="Book Antiqua" w:cs="Arial"/>
          <w:i/>
          <w:spacing w:val="2"/>
          <w:sz w:val="22"/>
          <w:szCs w:val="22"/>
          <w:lang w:val="es-ES_tradnl"/>
        </w:rPr>
        <w:t xml:space="preserve"> </w:t>
      </w:r>
      <w:r w:rsidRPr="001D2A75">
        <w:rPr>
          <w:rFonts w:eastAsia="Book Antiqua" w:cs="Arial"/>
          <w:i/>
          <w:sz w:val="22"/>
          <w:szCs w:val="22"/>
          <w:lang w:val="es-ES_tradnl"/>
        </w:rPr>
        <w:t>de</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p</w:t>
      </w:r>
      <w:r w:rsidRPr="001D2A75">
        <w:rPr>
          <w:rFonts w:eastAsia="Book Antiqua" w:cs="Arial"/>
          <w:i/>
          <w:sz w:val="22"/>
          <w:szCs w:val="22"/>
          <w:lang w:val="es-ES_tradnl"/>
        </w:rPr>
        <w:t>o</w:t>
      </w:r>
      <w:r w:rsidRPr="001D2A75">
        <w:rPr>
          <w:rFonts w:eastAsia="Book Antiqua" w:cs="Arial"/>
          <w:i/>
          <w:spacing w:val="1"/>
          <w:sz w:val="22"/>
          <w:szCs w:val="22"/>
          <w:lang w:val="es-ES_tradnl"/>
        </w:rPr>
        <w:t>si</w:t>
      </w:r>
      <w:r w:rsidRPr="001D2A75">
        <w:rPr>
          <w:rFonts w:eastAsia="Book Antiqua" w:cs="Arial"/>
          <w:i/>
          <w:spacing w:val="-1"/>
          <w:sz w:val="22"/>
          <w:szCs w:val="22"/>
          <w:lang w:val="es-ES_tradnl"/>
        </w:rPr>
        <w:t>ci</w:t>
      </w:r>
      <w:r w:rsidRPr="001D2A75">
        <w:rPr>
          <w:rFonts w:eastAsia="Book Antiqua" w:cs="Arial"/>
          <w:i/>
          <w:sz w:val="22"/>
          <w:szCs w:val="22"/>
          <w:lang w:val="es-ES_tradnl"/>
        </w:rPr>
        <w:t>ones</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d</w:t>
      </w:r>
      <w:r w:rsidRPr="001D2A75">
        <w:rPr>
          <w:rFonts w:eastAsia="Book Antiqua" w:cs="Arial"/>
          <w:i/>
          <w:sz w:val="22"/>
          <w:szCs w:val="22"/>
          <w:lang w:val="es-ES_tradnl"/>
        </w:rPr>
        <w:t>eudo</w:t>
      </w:r>
      <w:r w:rsidRPr="001D2A75">
        <w:rPr>
          <w:rFonts w:eastAsia="Book Antiqua" w:cs="Arial"/>
          <w:i/>
          <w:spacing w:val="-1"/>
          <w:sz w:val="22"/>
          <w:szCs w:val="22"/>
          <w:lang w:val="es-ES_tradnl"/>
        </w:rPr>
        <w:t>r</w:t>
      </w:r>
      <w:r w:rsidRPr="001D2A75">
        <w:rPr>
          <w:rFonts w:eastAsia="Book Antiqua" w:cs="Arial"/>
          <w:i/>
          <w:sz w:val="22"/>
          <w:szCs w:val="22"/>
          <w:lang w:val="es-ES_tradnl"/>
        </w:rPr>
        <w:t>as</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c</w:t>
      </w:r>
      <w:r w:rsidRPr="001D2A75">
        <w:rPr>
          <w:rFonts w:eastAsia="Book Antiqua" w:cs="Arial"/>
          <w:i/>
          <w:spacing w:val="-2"/>
          <w:sz w:val="22"/>
          <w:szCs w:val="22"/>
          <w:lang w:val="es-ES_tradnl"/>
        </w:rPr>
        <w:t>o</w:t>
      </w:r>
      <w:r w:rsidRPr="001D2A75">
        <w:rPr>
          <w:rFonts w:eastAsia="Book Antiqua" w:cs="Arial"/>
          <w:i/>
          <w:spacing w:val="1"/>
          <w:sz w:val="22"/>
          <w:szCs w:val="22"/>
          <w:lang w:val="es-ES_tradnl"/>
        </w:rPr>
        <w:t>m</w:t>
      </w:r>
      <w:r w:rsidRPr="001D2A75">
        <w:rPr>
          <w:rFonts w:eastAsia="Book Antiqua" w:cs="Arial"/>
          <w:i/>
          <w:sz w:val="22"/>
          <w:szCs w:val="22"/>
          <w:lang w:val="es-ES_tradnl"/>
        </w:rPr>
        <w:t>p</w:t>
      </w:r>
      <w:r w:rsidRPr="001D2A75">
        <w:rPr>
          <w:rFonts w:eastAsia="Book Antiqua" w:cs="Arial"/>
          <w:i/>
          <w:spacing w:val="-2"/>
          <w:sz w:val="22"/>
          <w:szCs w:val="22"/>
          <w:lang w:val="es-ES_tradnl"/>
        </w:rPr>
        <w:t>e</w:t>
      </w:r>
      <w:r w:rsidRPr="001D2A75">
        <w:rPr>
          <w:rFonts w:eastAsia="Book Antiqua" w:cs="Arial"/>
          <w:i/>
          <w:sz w:val="22"/>
          <w:szCs w:val="22"/>
          <w:lang w:val="es-ES_tradnl"/>
        </w:rPr>
        <w:t>nsa</w:t>
      </w:r>
      <w:r w:rsidRPr="001D2A75">
        <w:rPr>
          <w:rFonts w:eastAsia="Book Antiqua" w:cs="Arial"/>
          <w:i/>
          <w:spacing w:val="3"/>
          <w:sz w:val="22"/>
          <w:szCs w:val="22"/>
          <w:lang w:val="es-ES_tradnl"/>
        </w:rPr>
        <w:t xml:space="preserve"> </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l</w:t>
      </w:r>
      <w:r w:rsidRPr="001D2A75">
        <w:rPr>
          <w:rFonts w:eastAsia="Book Antiqua" w:cs="Arial"/>
          <w:i/>
          <w:sz w:val="22"/>
          <w:szCs w:val="22"/>
          <w:lang w:val="es-ES_tradnl"/>
        </w:rPr>
        <w:t>a en</w:t>
      </w:r>
      <w:r w:rsidRPr="001D2A75">
        <w:rPr>
          <w:rFonts w:eastAsia="Book Antiqua" w:cs="Arial"/>
          <w:i/>
          <w:spacing w:val="1"/>
          <w:sz w:val="22"/>
          <w:szCs w:val="22"/>
          <w:lang w:val="es-ES_tradnl"/>
        </w:rPr>
        <w:t>t</w:t>
      </w:r>
      <w:r w:rsidRPr="001D2A75">
        <w:rPr>
          <w:rFonts w:eastAsia="Book Antiqua" w:cs="Arial"/>
          <w:i/>
          <w:spacing w:val="-1"/>
          <w:sz w:val="22"/>
          <w:szCs w:val="22"/>
          <w:lang w:val="es-ES_tradnl"/>
        </w:rPr>
        <w:t>i</w:t>
      </w:r>
      <w:r w:rsidRPr="001D2A75">
        <w:rPr>
          <w:rFonts w:eastAsia="Book Antiqua" w:cs="Arial"/>
          <w:i/>
          <w:sz w:val="22"/>
          <w:szCs w:val="22"/>
          <w:lang w:val="es-ES_tradnl"/>
        </w:rPr>
        <w:t>dad por</w:t>
      </w:r>
      <w:r w:rsidRPr="001D2A75">
        <w:rPr>
          <w:rFonts w:eastAsia="Book Antiqua" w:cs="Arial"/>
          <w:i/>
          <w:spacing w:val="1"/>
          <w:sz w:val="22"/>
          <w:szCs w:val="22"/>
          <w:lang w:val="es-ES_tradnl"/>
        </w:rPr>
        <w:t xml:space="preserve"> </w:t>
      </w:r>
      <w:r w:rsidRPr="001D2A75">
        <w:rPr>
          <w:rFonts w:eastAsia="Book Antiqua" w:cs="Arial"/>
          <w:i/>
          <w:spacing w:val="-1"/>
          <w:sz w:val="22"/>
          <w:szCs w:val="22"/>
          <w:lang w:val="es-ES_tradnl"/>
        </w:rPr>
        <w:t>l</w:t>
      </w:r>
      <w:r w:rsidRPr="001D2A75">
        <w:rPr>
          <w:rFonts w:eastAsia="Book Antiqua" w:cs="Arial"/>
          <w:i/>
          <w:sz w:val="22"/>
          <w:szCs w:val="22"/>
          <w:lang w:val="es-ES_tradnl"/>
        </w:rPr>
        <w:t>as</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g</w:t>
      </w:r>
      <w:r w:rsidRPr="001D2A75">
        <w:rPr>
          <w:rFonts w:eastAsia="Book Antiqua" w:cs="Arial"/>
          <w:i/>
          <w:sz w:val="22"/>
          <w:szCs w:val="22"/>
          <w:lang w:val="es-ES_tradnl"/>
        </w:rPr>
        <w:t>e</w:t>
      </w:r>
      <w:r w:rsidRPr="001D2A75">
        <w:rPr>
          <w:rFonts w:eastAsia="Book Antiqua" w:cs="Arial"/>
          <w:i/>
          <w:spacing w:val="-1"/>
          <w:sz w:val="22"/>
          <w:szCs w:val="22"/>
          <w:lang w:val="es-ES_tradnl"/>
        </w:rPr>
        <w:t>s</w:t>
      </w:r>
      <w:r w:rsidRPr="001D2A75">
        <w:rPr>
          <w:rFonts w:eastAsia="Book Antiqua" w:cs="Arial"/>
          <w:i/>
          <w:spacing w:val="1"/>
          <w:sz w:val="22"/>
          <w:szCs w:val="22"/>
          <w:lang w:val="es-ES_tradnl"/>
        </w:rPr>
        <w:t>ti</w:t>
      </w:r>
      <w:r w:rsidRPr="001D2A75">
        <w:rPr>
          <w:rFonts w:eastAsia="Book Antiqua" w:cs="Arial"/>
          <w:i/>
          <w:sz w:val="22"/>
          <w:szCs w:val="22"/>
          <w:lang w:val="es-ES_tradnl"/>
        </w:rPr>
        <w:t>o</w:t>
      </w:r>
      <w:r w:rsidRPr="001D2A75">
        <w:rPr>
          <w:rFonts w:eastAsia="Book Antiqua" w:cs="Arial"/>
          <w:i/>
          <w:spacing w:val="-2"/>
          <w:sz w:val="22"/>
          <w:szCs w:val="22"/>
          <w:lang w:val="es-ES_tradnl"/>
        </w:rPr>
        <w:t>n</w:t>
      </w:r>
      <w:r w:rsidRPr="001D2A75">
        <w:rPr>
          <w:rFonts w:eastAsia="Book Antiqua" w:cs="Arial"/>
          <w:i/>
          <w:sz w:val="22"/>
          <w:szCs w:val="22"/>
          <w:lang w:val="es-ES_tradnl"/>
        </w:rPr>
        <w:t>es</w:t>
      </w:r>
      <w:r w:rsidRPr="001D2A75">
        <w:rPr>
          <w:rFonts w:eastAsia="Book Antiqua" w:cs="Arial"/>
          <w:i/>
          <w:spacing w:val="1"/>
          <w:sz w:val="22"/>
          <w:szCs w:val="22"/>
          <w:lang w:val="es-ES_tradnl"/>
        </w:rPr>
        <w:t xml:space="preserve"> </w:t>
      </w:r>
      <w:r w:rsidRPr="001D2A75">
        <w:rPr>
          <w:rFonts w:eastAsia="Book Antiqua" w:cs="Arial"/>
          <w:i/>
          <w:spacing w:val="-2"/>
          <w:sz w:val="22"/>
          <w:szCs w:val="22"/>
          <w:lang w:val="es-ES_tradnl"/>
        </w:rPr>
        <w:t>e</w:t>
      </w:r>
      <w:r w:rsidRPr="001D2A75">
        <w:rPr>
          <w:rFonts w:eastAsia="Book Antiqua" w:cs="Arial"/>
          <w:i/>
          <w:spacing w:val="1"/>
          <w:sz w:val="22"/>
          <w:szCs w:val="22"/>
          <w:lang w:val="es-ES_tradnl"/>
        </w:rPr>
        <w:t>f</w:t>
      </w:r>
      <w:r w:rsidRPr="001D2A75">
        <w:rPr>
          <w:rFonts w:eastAsia="Book Antiqua" w:cs="Arial"/>
          <w:i/>
          <w:sz w:val="22"/>
          <w:szCs w:val="22"/>
          <w:lang w:val="es-ES_tradnl"/>
        </w:rPr>
        <w:t>ec</w:t>
      </w:r>
      <w:r w:rsidRPr="001D2A75">
        <w:rPr>
          <w:rFonts w:eastAsia="Book Antiqua" w:cs="Arial"/>
          <w:i/>
          <w:spacing w:val="-2"/>
          <w:sz w:val="22"/>
          <w:szCs w:val="22"/>
          <w:lang w:val="es-ES_tradnl"/>
        </w:rPr>
        <w:t>t</w:t>
      </w:r>
      <w:r w:rsidRPr="001D2A75">
        <w:rPr>
          <w:rFonts w:eastAsia="Book Antiqua" w:cs="Arial"/>
          <w:i/>
          <w:spacing w:val="1"/>
          <w:sz w:val="22"/>
          <w:szCs w:val="22"/>
          <w:lang w:val="es-ES_tradnl"/>
        </w:rPr>
        <w:t>i</w:t>
      </w:r>
      <w:r w:rsidRPr="001D2A75">
        <w:rPr>
          <w:rFonts w:eastAsia="Book Antiqua" w:cs="Arial"/>
          <w:i/>
          <w:sz w:val="22"/>
          <w:szCs w:val="22"/>
          <w:lang w:val="es-ES_tradnl"/>
        </w:rPr>
        <w:t>vas</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r</w:t>
      </w:r>
      <w:r w:rsidRPr="001D2A75">
        <w:rPr>
          <w:rFonts w:eastAsia="Book Antiqua" w:cs="Arial"/>
          <w:i/>
          <w:spacing w:val="-1"/>
          <w:sz w:val="22"/>
          <w:szCs w:val="22"/>
          <w:lang w:val="es-ES_tradnl"/>
        </w:rPr>
        <w:t>e</w:t>
      </w:r>
      <w:r w:rsidRPr="001D2A75">
        <w:rPr>
          <w:rFonts w:eastAsia="Book Antiqua" w:cs="Arial"/>
          <w:i/>
          <w:sz w:val="22"/>
          <w:szCs w:val="22"/>
          <w:lang w:val="es-ES_tradnl"/>
        </w:rPr>
        <w:t>a</w:t>
      </w:r>
      <w:r w:rsidRPr="001D2A75">
        <w:rPr>
          <w:rFonts w:eastAsia="Book Antiqua" w:cs="Arial"/>
          <w:i/>
          <w:spacing w:val="-1"/>
          <w:sz w:val="22"/>
          <w:szCs w:val="22"/>
          <w:lang w:val="es-ES_tradnl"/>
        </w:rPr>
        <w:t>l</w:t>
      </w:r>
      <w:r w:rsidRPr="001D2A75">
        <w:rPr>
          <w:rFonts w:eastAsia="Book Antiqua" w:cs="Arial"/>
          <w:i/>
          <w:spacing w:val="1"/>
          <w:sz w:val="22"/>
          <w:szCs w:val="22"/>
          <w:lang w:val="es-ES_tradnl"/>
        </w:rPr>
        <w:t>i</w:t>
      </w:r>
      <w:r w:rsidRPr="001D2A75">
        <w:rPr>
          <w:rFonts w:eastAsia="Book Antiqua" w:cs="Arial"/>
          <w:i/>
          <w:sz w:val="22"/>
          <w:szCs w:val="22"/>
          <w:lang w:val="es-ES_tradnl"/>
        </w:rPr>
        <w:t>z</w:t>
      </w:r>
      <w:r w:rsidRPr="001D2A75">
        <w:rPr>
          <w:rFonts w:eastAsia="Book Antiqua" w:cs="Arial"/>
          <w:i/>
          <w:spacing w:val="-2"/>
          <w:sz w:val="22"/>
          <w:szCs w:val="22"/>
          <w:lang w:val="es-ES_tradnl"/>
        </w:rPr>
        <w:t>a</w:t>
      </w:r>
      <w:r w:rsidRPr="001D2A75">
        <w:rPr>
          <w:rFonts w:eastAsia="Book Antiqua" w:cs="Arial"/>
          <w:i/>
          <w:sz w:val="22"/>
          <w:szCs w:val="22"/>
          <w:lang w:val="es-ES_tradnl"/>
        </w:rPr>
        <w:t>das</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pa</w:t>
      </w:r>
      <w:r w:rsidRPr="001D2A75">
        <w:rPr>
          <w:rFonts w:eastAsia="Book Antiqua" w:cs="Arial"/>
          <w:i/>
          <w:spacing w:val="-2"/>
          <w:sz w:val="22"/>
          <w:szCs w:val="22"/>
          <w:lang w:val="es-ES_tradnl"/>
        </w:rPr>
        <w:t>r</w:t>
      </w:r>
      <w:r w:rsidRPr="001D2A75">
        <w:rPr>
          <w:rFonts w:eastAsia="Book Antiqua" w:cs="Arial"/>
          <w:i/>
          <w:sz w:val="22"/>
          <w:szCs w:val="22"/>
          <w:lang w:val="es-ES_tradnl"/>
        </w:rPr>
        <w:t>a r</w:t>
      </w:r>
      <w:r w:rsidRPr="001D2A75">
        <w:rPr>
          <w:rFonts w:eastAsia="Book Antiqua" w:cs="Arial"/>
          <w:i/>
          <w:spacing w:val="1"/>
          <w:sz w:val="22"/>
          <w:szCs w:val="22"/>
          <w:lang w:val="es-ES_tradnl"/>
        </w:rPr>
        <w:t>e</w:t>
      </w:r>
      <w:r w:rsidRPr="001D2A75">
        <w:rPr>
          <w:rFonts w:eastAsia="Book Antiqua" w:cs="Arial"/>
          <w:i/>
          <w:spacing w:val="-4"/>
          <w:sz w:val="22"/>
          <w:szCs w:val="22"/>
          <w:lang w:val="es-ES_tradnl"/>
        </w:rPr>
        <w:t>c</w:t>
      </w:r>
      <w:r w:rsidRPr="001D2A75">
        <w:rPr>
          <w:rFonts w:eastAsia="Book Antiqua" w:cs="Arial"/>
          <w:i/>
          <w:sz w:val="22"/>
          <w:szCs w:val="22"/>
          <w:lang w:val="es-ES_tradnl"/>
        </w:rPr>
        <w:t>uper</w:t>
      </w:r>
      <w:r w:rsidRPr="001D2A75">
        <w:rPr>
          <w:rFonts w:eastAsia="Book Antiqua" w:cs="Arial"/>
          <w:i/>
          <w:spacing w:val="1"/>
          <w:sz w:val="22"/>
          <w:szCs w:val="22"/>
          <w:lang w:val="es-ES_tradnl"/>
        </w:rPr>
        <w:t>a</w:t>
      </w:r>
      <w:r w:rsidRPr="001D2A75">
        <w:rPr>
          <w:rFonts w:eastAsia="Book Antiqua" w:cs="Arial"/>
          <w:i/>
          <w:sz w:val="22"/>
          <w:szCs w:val="22"/>
          <w:lang w:val="es-ES_tradnl"/>
        </w:rPr>
        <w:t xml:space="preserve">r </w:t>
      </w:r>
      <w:r w:rsidRPr="001D2A75">
        <w:rPr>
          <w:rFonts w:eastAsia="Book Antiqua" w:cs="Arial"/>
          <w:i/>
          <w:spacing w:val="-1"/>
          <w:sz w:val="22"/>
          <w:szCs w:val="22"/>
          <w:lang w:val="es-ES_tradnl"/>
        </w:rPr>
        <w:t>l</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d</w:t>
      </w:r>
      <w:r w:rsidRPr="001D2A75">
        <w:rPr>
          <w:rFonts w:eastAsia="Book Antiqua" w:cs="Arial"/>
          <w:i/>
          <w:sz w:val="22"/>
          <w:szCs w:val="22"/>
          <w:lang w:val="es-ES_tradnl"/>
        </w:rPr>
        <w:t xml:space="preserve">euda </w:t>
      </w:r>
      <w:r w:rsidRPr="001D2A75">
        <w:rPr>
          <w:rFonts w:eastAsia="Book Antiqua" w:cs="Arial"/>
          <w:i/>
          <w:spacing w:val="-1"/>
          <w:sz w:val="22"/>
          <w:szCs w:val="22"/>
          <w:lang w:val="es-ES_tradnl"/>
        </w:rPr>
        <w:t>i</w:t>
      </w:r>
      <w:r w:rsidRPr="001D2A75">
        <w:rPr>
          <w:rFonts w:eastAsia="Book Antiqua" w:cs="Arial"/>
          <w:i/>
          <w:spacing w:val="1"/>
          <w:sz w:val="22"/>
          <w:szCs w:val="22"/>
          <w:lang w:val="es-ES_tradnl"/>
        </w:rPr>
        <w:t>m</w:t>
      </w:r>
      <w:r w:rsidRPr="001D2A75">
        <w:rPr>
          <w:rFonts w:eastAsia="Book Antiqua" w:cs="Arial"/>
          <w:i/>
          <w:sz w:val="22"/>
          <w:szCs w:val="22"/>
          <w:lang w:val="es-ES_tradnl"/>
        </w:rPr>
        <w:t>pa</w:t>
      </w:r>
      <w:r w:rsidRPr="001D2A75">
        <w:rPr>
          <w:rFonts w:eastAsia="Book Antiqua" w:cs="Arial"/>
          <w:i/>
          <w:spacing w:val="-2"/>
          <w:sz w:val="22"/>
          <w:szCs w:val="22"/>
          <w:lang w:val="es-ES_tradnl"/>
        </w:rPr>
        <w:t>g</w:t>
      </w:r>
      <w:r w:rsidRPr="001D2A75">
        <w:rPr>
          <w:rFonts w:eastAsia="Book Antiqua" w:cs="Arial"/>
          <w:i/>
          <w:sz w:val="22"/>
          <w:szCs w:val="22"/>
          <w:lang w:val="es-ES_tradnl"/>
        </w:rPr>
        <w:t>ada por</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 xml:space="preserve">su </w:t>
      </w:r>
      <w:r w:rsidRPr="001D2A75">
        <w:rPr>
          <w:rFonts w:eastAsia="Book Antiqua" w:cs="Arial"/>
          <w:i/>
          <w:spacing w:val="-1"/>
          <w:sz w:val="22"/>
          <w:szCs w:val="22"/>
          <w:lang w:val="es-ES_tradnl"/>
        </w:rPr>
        <w:t>c</w:t>
      </w:r>
      <w:r w:rsidRPr="001D2A75">
        <w:rPr>
          <w:rFonts w:eastAsia="Book Antiqua" w:cs="Arial"/>
          <w:i/>
          <w:spacing w:val="1"/>
          <w:sz w:val="22"/>
          <w:szCs w:val="22"/>
          <w:lang w:val="es-ES_tradnl"/>
        </w:rPr>
        <w:t>li</w:t>
      </w:r>
      <w:r w:rsidRPr="001D2A75">
        <w:rPr>
          <w:rFonts w:eastAsia="Book Antiqua" w:cs="Arial"/>
          <w:i/>
          <w:sz w:val="22"/>
          <w:szCs w:val="22"/>
          <w:lang w:val="es-ES_tradnl"/>
        </w:rPr>
        <w:t>e</w:t>
      </w:r>
      <w:r w:rsidRPr="001D2A75">
        <w:rPr>
          <w:rFonts w:eastAsia="Book Antiqua" w:cs="Arial"/>
          <w:i/>
          <w:spacing w:val="-2"/>
          <w:sz w:val="22"/>
          <w:szCs w:val="22"/>
          <w:lang w:val="es-ES_tradnl"/>
        </w:rPr>
        <w:t>n</w:t>
      </w:r>
      <w:r w:rsidRPr="001D2A75">
        <w:rPr>
          <w:rFonts w:eastAsia="Book Antiqua" w:cs="Arial"/>
          <w:i/>
          <w:spacing w:val="1"/>
          <w:sz w:val="22"/>
          <w:szCs w:val="22"/>
          <w:lang w:val="es-ES_tradnl"/>
        </w:rPr>
        <w:t>te</w:t>
      </w:r>
      <w:r w:rsidRPr="001D2A75">
        <w:rPr>
          <w:rFonts w:eastAsia="Book Antiqua" w:cs="Arial"/>
          <w:spacing w:val="-2"/>
          <w:sz w:val="22"/>
          <w:szCs w:val="22"/>
          <w:lang w:val="es-ES_tradnl"/>
        </w:rPr>
        <w:t>”</w:t>
      </w:r>
      <w:r w:rsidRPr="003730B8">
        <w:rPr>
          <w:rStyle w:val="Refdenotaalpie"/>
          <w:rFonts w:eastAsia="Book Antiqua" w:cs="Arial"/>
          <w:spacing w:val="-2"/>
          <w:sz w:val="22"/>
          <w:szCs w:val="22"/>
        </w:rPr>
        <w:footnoteReference w:id="51"/>
      </w:r>
      <w:r w:rsidRPr="001D2A75">
        <w:rPr>
          <w:rFonts w:eastAsia="Book Antiqua" w:cs="Arial"/>
          <w:sz w:val="22"/>
          <w:szCs w:val="22"/>
          <w:lang w:val="es-ES_tradnl"/>
        </w:rPr>
        <w:t>.</w:t>
      </w:r>
    </w:p>
    <w:p w14:paraId="60C4C85C" w14:textId="77777777" w:rsidR="00F35455" w:rsidRPr="001D2A75" w:rsidRDefault="00F35455" w:rsidP="00F35455">
      <w:pPr>
        <w:spacing w:line="360" w:lineRule="auto"/>
        <w:ind w:left="142"/>
        <w:rPr>
          <w:rFonts w:eastAsia="Book Antiqua" w:cs="Arial"/>
          <w:sz w:val="22"/>
          <w:szCs w:val="22"/>
          <w:lang w:val="es-ES_tradnl"/>
        </w:rPr>
      </w:pPr>
    </w:p>
    <w:p w14:paraId="78475A8B" w14:textId="77777777" w:rsidR="00F35455" w:rsidRPr="001D2A75" w:rsidRDefault="00F35455" w:rsidP="00F35455">
      <w:pPr>
        <w:tabs>
          <w:tab w:val="left" w:pos="660"/>
        </w:tabs>
        <w:spacing w:before="57" w:line="360" w:lineRule="auto"/>
        <w:ind w:left="142" w:right="140"/>
        <w:rPr>
          <w:rFonts w:eastAsia="Book Antiqua" w:cs="Arial"/>
          <w:sz w:val="22"/>
          <w:szCs w:val="22"/>
          <w:lang w:val="es-ES_tradnl"/>
        </w:rPr>
      </w:pPr>
      <w:r w:rsidRPr="001D2A75">
        <w:rPr>
          <w:rFonts w:eastAsia="Book Antiqua" w:cs="Arial"/>
          <w:spacing w:val="1"/>
          <w:sz w:val="22"/>
          <w:szCs w:val="22"/>
          <w:lang w:val="es-ES_tradnl"/>
        </w:rPr>
        <w:t>P</w:t>
      </w:r>
      <w:r w:rsidRPr="001D2A75">
        <w:rPr>
          <w:rFonts w:eastAsia="Book Antiqua" w:cs="Arial"/>
          <w:spacing w:val="-1"/>
          <w:sz w:val="22"/>
          <w:szCs w:val="22"/>
          <w:lang w:val="es-ES_tradnl"/>
        </w:rPr>
        <w:t>u</w:t>
      </w:r>
      <w:r w:rsidRPr="001D2A75">
        <w:rPr>
          <w:rFonts w:eastAsia="Book Antiqua" w:cs="Arial"/>
          <w:sz w:val="22"/>
          <w:szCs w:val="22"/>
          <w:lang w:val="es-ES_tradnl"/>
        </w:rPr>
        <w:t>es</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b</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z w:val="22"/>
          <w:szCs w:val="22"/>
          <w:lang w:val="es-ES_tradnl"/>
        </w:rPr>
        <w:t>,</w:t>
      </w:r>
      <w:r w:rsidRPr="001D2A75">
        <w:rPr>
          <w:rFonts w:eastAsia="Book Antiqua" w:cs="Arial"/>
          <w:spacing w:val="1"/>
          <w:sz w:val="22"/>
          <w:szCs w:val="22"/>
          <w:lang w:val="es-ES_tradnl"/>
        </w:rPr>
        <w:t xml:space="preserve"> </w:t>
      </w:r>
      <w:r w:rsidRPr="001D2A75">
        <w:rPr>
          <w:rFonts w:eastAsia="Book Antiqua" w:cs="Arial"/>
          <w:spacing w:val="-3"/>
          <w:sz w:val="22"/>
          <w:szCs w:val="22"/>
          <w:lang w:val="es-ES_tradnl"/>
        </w:rPr>
        <w:t>e</w:t>
      </w:r>
      <w:r w:rsidRPr="001D2A75">
        <w:rPr>
          <w:rFonts w:eastAsia="Book Antiqua" w:cs="Arial"/>
          <w:sz w:val="22"/>
          <w:szCs w:val="22"/>
          <w:lang w:val="es-ES_tradnl"/>
        </w:rPr>
        <w:t>n</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n</w:t>
      </w:r>
      <w:r w:rsidRPr="001D2A75">
        <w:rPr>
          <w:rFonts w:eastAsia="Book Antiqua" w:cs="Arial"/>
          <w:spacing w:val="-1"/>
          <w:sz w:val="22"/>
          <w:szCs w:val="22"/>
          <w:lang w:val="es-ES_tradnl"/>
        </w:rPr>
        <w:t>u</w:t>
      </w:r>
      <w:r w:rsidRPr="001D2A75">
        <w:rPr>
          <w:rFonts w:eastAsia="Book Antiqua" w:cs="Arial"/>
          <w:sz w:val="22"/>
          <w:szCs w:val="22"/>
          <w:lang w:val="es-ES_tradnl"/>
        </w:rPr>
        <w:t>est</w:t>
      </w:r>
      <w:r w:rsidRPr="001D2A75">
        <w:rPr>
          <w:rFonts w:eastAsia="Book Antiqua" w:cs="Arial"/>
          <w:spacing w:val="-1"/>
          <w:sz w:val="22"/>
          <w:szCs w:val="22"/>
          <w:lang w:val="es-ES_tradnl"/>
        </w:rPr>
        <w:t>r</w:t>
      </w:r>
      <w:r w:rsidRPr="001D2A75">
        <w:rPr>
          <w:rFonts w:eastAsia="Book Antiqua" w:cs="Arial"/>
          <w:sz w:val="22"/>
          <w:szCs w:val="22"/>
          <w:lang w:val="es-ES_tradnl"/>
        </w:rPr>
        <w:t>o</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c</w:t>
      </w:r>
      <w:r w:rsidRPr="001D2A75">
        <w:rPr>
          <w:rFonts w:eastAsia="Book Antiqua" w:cs="Arial"/>
          <w:sz w:val="22"/>
          <w:szCs w:val="22"/>
          <w:lang w:val="es-ES_tradnl"/>
        </w:rPr>
        <w:t>a</w:t>
      </w:r>
      <w:r w:rsidRPr="001D2A75">
        <w:rPr>
          <w:rFonts w:eastAsia="Book Antiqua" w:cs="Arial"/>
          <w:spacing w:val="-2"/>
          <w:sz w:val="22"/>
          <w:szCs w:val="22"/>
          <w:lang w:val="es-ES_tradnl"/>
        </w:rPr>
        <w:t>s</w:t>
      </w:r>
      <w:r w:rsidRPr="001D2A75">
        <w:rPr>
          <w:rFonts w:eastAsia="Book Antiqua" w:cs="Arial"/>
          <w:sz w:val="22"/>
          <w:szCs w:val="22"/>
          <w:lang w:val="es-ES_tradnl"/>
        </w:rPr>
        <w:t>o</w:t>
      </w:r>
      <w:r w:rsidRPr="001D2A75">
        <w:rPr>
          <w:rFonts w:eastAsia="Book Antiqua" w:cs="Arial"/>
          <w:spacing w:val="3"/>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pacing w:val="-3"/>
          <w:sz w:val="22"/>
          <w:szCs w:val="22"/>
          <w:lang w:val="es-ES_tradnl"/>
        </w:rPr>
        <w:t>B</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co</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w:t>
      </w:r>
      <w:r w:rsidRPr="001D2A75">
        <w:rPr>
          <w:rFonts w:eastAsia="Book Antiqua" w:cs="Arial"/>
          <w:spacing w:val="-1"/>
          <w:sz w:val="22"/>
          <w:szCs w:val="22"/>
          <w:lang w:val="es-ES_tradnl"/>
        </w:rPr>
        <w:t>u</w:t>
      </w:r>
      <w:r w:rsidRPr="001D2A75">
        <w:rPr>
          <w:rFonts w:eastAsia="Book Antiqua" w:cs="Arial"/>
          <w:sz w:val="22"/>
          <w:szCs w:val="22"/>
          <w:lang w:val="es-ES_tradnl"/>
        </w:rPr>
        <w:t>m</w:t>
      </w:r>
      <w:r w:rsidRPr="001D2A75">
        <w:rPr>
          <w:rFonts w:eastAsia="Book Antiqua" w:cs="Arial"/>
          <w:spacing w:val="-1"/>
          <w:sz w:val="22"/>
          <w:szCs w:val="22"/>
          <w:lang w:val="es-ES_tradnl"/>
        </w:rPr>
        <w:t>p</w:t>
      </w:r>
      <w:r w:rsidRPr="001D2A75">
        <w:rPr>
          <w:rFonts w:eastAsia="Book Antiqua" w:cs="Arial"/>
          <w:spacing w:val="-2"/>
          <w:sz w:val="22"/>
          <w:szCs w:val="22"/>
          <w:lang w:val="es-ES_tradnl"/>
        </w:rPr>
        <w:t>l</w:t>
      </w:r>
      <w:r w:rsidRPr="001D2A75">
        <w:rPr>
          <w:rFonts w:eastAsia="Book Antiqua" w:cs="Arial"/>
          <w:sz w:val="22"/>
          <w:szCs w:val="22"/>
          <w:lang w:val="es-ES_tradnl"/>
        </w:rPr>
        <w:t>ió</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w:t>
      </w:r>
      <w:r w:rsidRPr="001D2A75">
        <w:rPr>
          <w:rFonts w:eastAsia="Book Antiqua" w:cs="Arial"/>
          <w:spacing w:val="-3"/>
          <w:sz w:val="22"/>
          <w:szCs w:val="22"/>
          <w:lang w:val="es-ES_tradnl"/>
        </w:rPr>
        <w:t>o</w:t>
      </w:r>
      <w:r w:rsidRPr="001D2A75">
        <w:rPr>
          <w:rFonts w:eastAsia="Book Antiqua" w:cs="Arial"/>
          <w:sz w:val="22"/>
          <w:szCs w:val="22"/>
          <w:lang w:val="es-ES_tradnl"/>
        </w:rPr>
        <w:t>n</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s</w:t>
      </w:r>
      <w:r w:rsidRPr="001D2A75">
        <w:rPr>
          <w:rFonts w:eastAsia="Book Antiqua" w:cs="Arial"/>
          <w:sz w:val="22"/>
          <w:szCs w:val="22"/>
          <w:lang w:val="es-ES_tradnl"/>
        </w:rPr>
        <w:t>u</w:t>
      </w:r>
      <w:r w:rsidRPr="001D2A75">
        <w:rPr>
          <w:rFonts w:eastAsia="Book Antiqua" w:cs="Arial"/>
          <w:spacing w:val="2"/>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ber</w:t>
      </w:r>
      <w:r w:rsidRPr="001D2A75">
        <w:rPr>
          <w:rFonts w:eastAsia="Book Antiqua" w:cs="Arial"/>
          <w:spacing w:val="3"/>
          <w:sz w:val="22"/>
          <w:szCs w:val="22"/>
          <w:lang w:val="es-ES_tradnl"/>
        </w:rPr>
        <w:t xml:space="preserve"> </w:t>
      </w:r>
      <w:r w:rsidRPr="001D2A75">
        <w:rPr>
          <w:rFonts w:eastAsia="Book Antiqua" w:cs="Arial"/>
          <w:sz w:val="22"/>
          <w:szCs w:val="22"/>
          <w:lang w:val="es-ES_tradnl"/>
        </w:rPr>
        <w:t>le</w:t>
      </w:r>
      <w:r w:rsidRPr="001D2A75">
        <w:rPr>
          <w:rFonts w:eastAsia="Book Antiqua" w:cs="Arial"/>
          <w:spacing w:val="-2"/>
          <w:sz w:val="22"/>
          <w:szCs w:val="22"/>
          <w:lang w:val="es-ES_tradnl"/>
        </w:rPr>
        <w:t>g</w:t>
      </w:r>
      <w:r w:rsidRPr="001D2A75">
        <w:rPr>
          <w:rFonts w:eastAsia="Book Antiqua" w:cs="Arial"/>
          <w:sz w:val="22"/>
          <w:szCs w:val="22"/>
          <w:lang w:val="es-ES_tradnl"/>
        </w:rPr>
        <w:t>al</w:t>
      </w:r>
      <w:r w:rsidRPr="001D2A75">
        <w:rPr>
          <w:rFonts w:eastAsia="Book Antiqua" w:cs="Arial"/>
          <w:spacing w:val="4"/>
          <w:sz w:val="22"/>
          <w:szCs w:val="22"/>
          <w:lang w:val="es-ES_tradnl"/>
        </w:rPr>
        <w:t xml:space="preserve"> </w:t>
      </w:r>
      <w:r w:rsidRPr="001D2A75">
        <w:rPr>
          <w:rFonts w:eastAsia="Book Antiqua" w:cs="Arial"/>
          <w:sz w:val="22"/>
          <w:szCs w:val="22"/>
          <w:lang w:val="es-ES_tradnl"/>
        </w:rPr>
        <w:t xml:space="preserve">de </w:t>
      </w:r>
      <w:r w:rsidRPr="001D2A75">
        <w:rPr>
          <w:rFonts w:eastAsia="Book Antiqua" w:cs="Arial"/>
          <w:spacing w:val="-2"/>
          <w:sz w:val="22"/>
          <w:szCs w:val="22"/>
          <w:lang w:val="es-ES_tradnl"/>
        </w:rPr>
        <w:t>i</w:t>
      </w:r>
      <w:r w:rsidRPr="001D2A75">
        <w:rPr>
          <w:rFonts w:eastAsia="Book Antiqua" w:cs="Arial"/>
          <w:spacing w:val="1"/>
          <w:sz w:val="22"/>
          <w:szCs w:val="22"/>
          <w:lang w:val="es-ES_tradnl"/>
        </w:rPr>
        <w:t>nf</w:t>
      </w:r>
      <w:r w:rsidRPr="001D2A75">
        <w:rPr>
          <w:rFonts w:eastAsia="Book Antiqua" w:cs="Arial"/>
          <w:sz w:val="22"/>
          <w:szCs w:val="22"/>
          <w:lang w:val="es-ES_tradnl"/>
        </w:rPr>
        <w:t>o</w:t>
      </w:r>
      <w:r w:rsidRPr="001D2A75">
        <w:rPr>
          <w:rFonts w:eastAsia="Book Antiqua" w:cs="Arial"/>
          <w:spacing w:val="-1"/>
          <w:sz w:val="22"/>
          <w:szCs w:val="22"/>
          <w:lang w:val="es-ES_tradnl"/>
        </w:rPr>
        <w:t>r</w:t>
      </w:r>
      <w:r w:rsidRPr="001D2A75">
        <w:rPr>
          <w:rFonts w:eastAsia="Book Antiqua" w:cs="Arial"/>
          <w:sz w:val="22"/>
          <w:szCs w:val="22"/>
          <w:lang w:val="es-ES_tradnl"/>
        </w:rPr>
        <w:t>m</w:t>
      </w:r>
      <w:r w:rsidRPr="001D2A75">
        <w:rPr>
          <w:rFonts w:eastAsia="Book Antiqua" w:cs="Arial"/>
          <w:spacing w:val="-3"/>
          <w:sz w:val="22"/>
          <w:szCs w:val="22"/>
          <w:lang w:val="es-ES_tradnl"/>
        </w:rPr>
        <w:t>a</w:t>
      </w:r>
      <w:r w:rsidRPr="001D2A75">
        <w:rPr>
          <w:rFonts w:eastAsia="Book Antiqua" w:cs="Arial"/>
          <w:sz w:val="22"/>
          <w:szCs w:val="22"/>
          <w:lang w:val="es-ES_tradnl"/>
        </w:rPr>
        <w:t>r</w:t>
      </w:r>
      <w:r w:rsidRPr="001D2A75">
        <w:rPr>
          <w:rFonts w:eastAsia="Book Antiqua" w:cs="Arial"/>
          <w:spacing w:val="2"/>
          <w:sz w:val="22"/>
          <w:szCs w:val="22"/>
          <w:lang w:val="es-ES_tradnl"/>
        </w:rPr>
        <w:t xml:space="preserve"> </w:t>
      </w:r>
      <w:r w:rsidRPr="001D2A75">
        <w:rPr>
          <w:rFonts w:eastAsia="Book Antiqua" w:cs="Arial"/>
          <w:sz w:val="22"/>
          <w:szCs w:val="22"/>
          <w:lang w:val="es-ES_tradnl"/>
        </w:rPr>
        <w:t>a</w:t>
      </w:r>
      <w:r w:rsidRPr="001D2A75">
        <w:rPr>
          <w:rFonts w:eastAsia="Book Antiqua" w:cs="Arial"/>
          <w:spacing w:val="3"/>
          <w:sz w:val="22"/>
          <w:szCs w:val="22"/>
          <w:lang w:val="es-ES_tradnl"/>
        </w:rPr>
        <w:t xml:space="preserve"> </w:t>
      </w:r>
      <w:r w:rsidRPr="001D2A75">
        <w:rPr>
          <w:rFonts w:eastAsia="Book Antiqua" w:cs="Arial"/>
          <w:sz w:val="22"/>
          <w:szCs w:val="22"/>
          <w:lang w:val="es-ES_tradnl"/>
        </w:rPr>
        <w:t>s</w:t>
      </w:r>
      <w:r w:rsidRPr="001D2A75">
        <w:rPr>
          <w:rFonts w:eastAsia="Book Antiqua" w:cs="Arial"/>
          <w:spacing w:val="-1"/>
          <w:sz w:val="22"/>
          <w:szCs w:val="22"/>
          <w:lang w:val="es-ES_tradnl"/>
        </w:rPr>
        <w:t>u</w:t>
      </w:r>
      <w:r w:rsidRPr="001D2A75">
        <w:rPr>
          <w:rFonts w:eastAsia="Book Antiqua" w:cs="Arial"/>
          <w:sz w:val="22"/>
          <w:szCs w:val="22"/>
          <w:lang w:val="es-ES_tradnl"/>
        </w:rPr>
        <w:t>s c</w:t>
      </w:r>
      <w:r w:rsidRPr="001D2A75">
        <w:rPr>
          <w:rFonts w:eastAsia="Book Antiqua" w:cs="Arial"/>
          <w:spacing w:val="1"/>
          <w:sz w:val="22"/>
          <w:szCs w:val="22"/>
          <w:lang w:val="es-ES_tradnl"/>
        </w:rPr>
        <w:t>l</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26"/>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28"/>
          <w:sz w:val="22"/>
          <w:szCs w:val="22"/>
          <w:lang w:val="es-ES_tradnl"/>
        </w:rPr>
        <w:t xml:space="preserve"> </w:t>
      </w:r>
      <w:r w:rsidRPr="001D2A75">
        <w:rPr>
          <w:rFonts w:eastAsia="Book Antiqua" w:cs="Arial"/>
          <w:sz w:val="22"/>
          <w:szCs w:val="22"/>
          <w:lang w:val="es-ES_tradnl"/>
        </w:rPr>
        <w:t>e</w:t>
      </w:r>
      <w:r w:rsidRPr="001D2A75">
        <w:rPr>
          <w:rFonts w:eastAsia="Book Antiqua" w:cs="Arial"/>
          <w:spacing w:val="-1"/>
          <w:sz w:val="22"/>
          <w:szCs w:val="22"/>
          <w:lang w:val="es-ES_tradnl"/>
        </w:rPr>
        <w:t>x</w:t>
      </w:r>
      <w:r w:rsidRPr="001D2A75">
        <w:rPr>
          <w:rFonts w:eastAsia="Book Antiqua" w:cs="Arial"/>
          <w:sz w:val="22"/>
          <w:szCs w:val="22"/>
          <w:lang w:val="es-ES_tradnl"/>
        </w:rPr>
        <w:t>ist</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c</w:t>
      </w:r>
      <w:r w:rsidRPr="001D2A75">
        <w:rPr>
          <w:rFonts w:eastAsia="Book Antiqua" w:cs="Arial"/>
          <w:spacing w:val="-2"/>
          <w:sz w:val="22"/>
          <w:szCs w:val="22"/>
          <w:lang w:val="es-ES_tradnl"/>
        </w:rPr>
        <w:t>i</w:t>
      </w:r>
      <w:r w:rsidRPr="001D2A75">
        <w:rPr>
          <w:rFonts w:eastAsia="Book Antiqua" w:cs="Arial"/>
          <w:sz w:val="22"/>
          <w:szCs w:val="22"/>
          <w:lang w:val="es-ES_tradnl"/>
        </w:rPr>
        <w:t>a</w:t>
      </w:r>
      <w:r w:rsidRPr="001D2A75">
        <w:rPr>
          <w:rFonts w:eastAsia="Book Antiqua" w:cs="Arial"/>
          <w:spacing w:val="24"/>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estas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m</w:t>
      </w:r>
      <w:r w:rsidRPr="001D2A75">
        <w:rPr>
          <w:rFonts w:eastAsia="Book Antiqua" w:cs="Arial"/>
          <w:spacing w:val="-2"/>
          <w:sz w:val="22"/>
          <w:szCs w:val="22"/>
          <w:lang w:val="es-ES_tradnl"/>
        </w:rPr>
        <w:t>i</w:t>
      </w:r>
      <w:r w:rsidRPr="001D2A75">
        <w:rPr>
          <w:rFonts w:eastAsia="Book Antiqua" w:cs="Arial"/>
          <w:sz w:val="22"/>
          <w:szCs w:val="22"/>
          <w:lang w:val="es-ES_tradnl"/>
        </w:rPr>
        <w:t>sio</w:t>
      </w:r>
      <w:r w:rsidRPr="001D2A75">
        <w:rPr>
          <w:rFonts w:eastAsia="Book Antiqua" w:cs="Arial"/>
          <w:spacing w:val="-1"/>
          <w:sz w:val="22"/>
          <w:szCs w:val="22"/>
          <w:lang w:val="es-ES_tradnl"/>
        </w:rPr>
        <w:t>n</w:t>
      </w:r>
      <w:r w:rsidRPr="001D2A75">
        <w:rPr>
          <w:rFonts w:eastAsia="Book Antiqua" w:cs="Arial"/>
          <w:sz w:val="22"/>
          <w:szCs w:val="22"/>
          <w:lang w:val="es-ES_tradnl"/>
        </w:rPr>
        <w:t>es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24"/>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27"/>
          <w:sz w:val="22"/>
          <w:szCs w:val="22"/>
          <w:lang w:val="es-ES_tradnl"/>
        </w:rPr>
        <w:t xml:space="preserve"> </w:t>
      </w:r>
      <w:r w:rsidRPr="001D2A75">
        <w:rPr>
          <w:rFonts w:eastAsia="Book Antiqua" w:cs="Arial"/>
          <w:spacing w:val="-1"/>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e</w:t>
      </w:r>
      <w:r w:rsidRPr="001D2A75">
        <w:rPr>
          <w:rFonts w:eastAsia="Book Antiqua" w:cs="Arial"/>
          <w:spacing w:val="-1"/>
          <w:sz w:val="22"/>
          <w:szCs w:val="22"/>
          <w:lang w:val="es-ES_tradnl"/>
        </w:rPr>
        <w:t>x</w:t>
      </w:r>
      <w:r w:rsidRPr="001D2A75">
        <w:rPr>
          <w:rFonts w:eastAsia="Book Antiqua" w:cs="Arial"/>
          <w:sz w:val="22"/>
          <w:szCs w:val="22"/>
          <w:lang w:val="es-ES_tradnl"/>
        </w:rPr>
        <w:t>o</w:t>
      </w:r>
      <w:r w:rsidRPr="001D2A75">
        <w:rPr>
          <w:rFonts w:eastAsia="Book Antiqua" w:cs="Arial"/>
          <w:spacing w:val="27"/>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l</w:t>
      </w:r>
      <w:r w:rsidRPr="001D2A75">
        <w:rPr>
          <w:rFonts w:eastAsia="Book Antiqua" w:cs="Arial"/>
          <w:spacing w:val="27"/>
          <w:sz w:val="22"/>
          <w:szCs w:val="22"/>
          <w:lang w:val="es-ES_tradnl"/>
        </w:rPr>
        <w:t xml:space="preserve"> </w:t>
      </w:r>
      <w:r w:rsidRPr="001D2A75">
        <w:rPr>
          <w:rFonts w:eastAsia="Book Antiqua" w:cs="Arial"/>
          <w:sz w:val="22"/>
          <w:szCs w:val="22"/>
          <w:lang w:val="es-ES_tradnl"/>
        </w:rPr>
        <w:t>C</w:t>
      </w:r>
      <w:r w:rsidRPr="001D2A75">
        <w:rPr>
          <w:rFonts w:eastAsia="Book Antiqua" w:cs="Arial"/>
          <w:spacing w:val="-4"/>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26"/>
          <w:sz w:val="22"/>
          <w:szCs w:val="22"/>
          <w:lang w:val="es-ES_tradnl"/>
        </w:rPr>
        <w:t xml:space="preserve"> </w:t>
      </w:r>
      <w:r w:rsidRPr="001D2A75">
        <w:rPr>
          <w:rFonts w:eastAsia="Book Antiqua" w:cs="Arial"/>
          <w:spacing w:val="-2"/>
          <w:sz w:val="22"/>
          <w:szCs w:val="22"/>
          <w:lang w:val="es-ES_tradnl"/>
        </w:rPr>
        <w:t>c</w:t>
      </w:r>
      <w:r w:rsidRPr="001D2A75">
        <w:rPr>
          <w:rFonts w:eastAsia="Book Antiqua" w:cs="Arial"/>
          <w:sz w:val="22"/>
          <w:szCs w:val="22"/>
          <w:lang w:val="es-ES_tradnl"/>
        </w:rPr>
        <w:t>láus</w:t>
      </w:r>
      <w:r w:rsidRPr="001D2A75">
        <w:rPr>
          <w:rFonts w:eastAsia="Book Antiqua" w:cs="Arial"/>
          <w:spacing w:val="-2"/>
          <w:sz w:val="22"/>
          <w:szCs w:val="22"/>
          <w:lang w:val="es-ES_tradnl"/>
        </w:rPr>
        <w:t>u</w:t>
      </w:r>
      <w:r w:rsidRPr="001D2A75">
        <w:rPr>
          <w:rFonts w:eastAsia="Book Antiqua" w:cs="Arial"/>
          <w:sz w:val="22"/>
          <w:szCs w:val="22"/>
          <w:lang w:val="es-ES_tradnl"/>
        </w:rPr>
        <w:t xml:space="preserve">la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 el c</w:t>
      </w:r>
      <w:r w:rsidRPr="001D2A75">
        <w:rPr>
          <w:rFonts w:eastAsia="Book Antiqua" w:cs="Arial"/>
          <w:spacing w:val="-2"/>
          <w:sz w:val="22"/>
          <w:szCs w:val="22"/>
          <w:lang w:val="es-ES_tradnl"/>
        </w:rPr>
        <w:t>l</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z w:val="22"/>
          <w:szCs w:val="22"/>
          <w:lang w:val="es-ES_tradnl"/>
        </w:rPr>
        <w:t>te c</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 xml:space="preserve">oció y </w:t>
      </w:r>
      <w:r w:rsidRPr="001D2A75">
        <w:rPr>
          <w:rFonts w:eastAsia="Book Antiqua" w:cs="Arial"/>
          <w:spacing w:val="-3"/>
          <w:sz w:val="22"/>
          <w:szCs w:val="22"/>
          <w:lang w:val="es-ES_tradnl"/>
        </w:rPr>
        <w:t>a</w:t>
      </w:r>
      <w:r w:rsidRPr="001D2A75">
        <w:rPr>
          <w:rFonts w:eastAsia="Book Antiqua" w:cs="Arial"/>
          <w:sz w:val="22"/>
          <w:szCs w:val="22"/>
          <w:lang w:val="es-ES_tradnl"/>
        </w:rPr>
        <w:t>ceptó e</w:t>
      </w:r>
      <w:r w:rsidRPr="001D2A75">
        <w:rPr>
          <w:rFonts w:eastAsia="Book Antiqua" w:cs="Arial"/>
          <w:spacing w:val="-1"/>
          <w:sz w:val="22"/>
          <w:szCs w:val="22"/>
          <w:lang w:val="es-ES_tradnl"/>
        </w:rPr>
        <w:t>xpr</w:t>
      </w:r>
      <w:r w:rsidRPr="001D2A75">
        <w:rPr>
          <w:rFonts w:eastAsia="Book Antiqua" w:cs="Arial"/>
          <w:sz w:val="22"/>
          <w:szCs w:val="22"/>
          <w:lang w:val="es-ES_tradnl"/>
        </w:rPr>
        <w:t>esa</w:t>
      </w:r>
      <w:r w:rsidRPr="001D2A75">
        <w:rPr>
          <w:rFonts w:eastAsia="Book Antiqua" w:cs="Arial"/>
          <w:spacing w:val="-1"/>
          <w:sz w:val="22"/>
          <w:szCs w:val="22"/>
          <w:lang w:val="es-ES_tradnl"/>
        </w:rPr>
        <w:t>m</w:t>
      </w:r>
      <w:r w:rsidRPr="001D2A75">
        <w:rPr>
          <w:rFonts w:eastAsia="Book Antiqua" w:cs="Arial"/>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j</w:t>
      </w:r>
      <w:r w:rsidRPr="001D2A75">
        <w:rPr>
          <w:rFonts w:eastAsia="Book Antiqua" w:cs="Arial"/>
          <w:spacing w:val="-1"/>
          <w:sz w:val="22"/>
          <w:szCs w:val="22"/>
          <w:lang w:val="es-ES_tradnl"/>
        </w:rPr>
        <w:t>u</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o c</w:t>
      </w:r>
      <w:r w:rsidRPr="001D2A75">
        <w:rPr>
          <w:rFonts w:eastAsia="Book Antiqua" w:cs="Arial"/>
          <w:spacing w:val="-1"/>
          <w:sz w:val="22"/>
          <w:szCs w:val="22"/>
          <w:lang w:val="es-ES_tradnl"/>
        </w:rPr>
        <w:t>o</w:t>
      </w:r>
      <w:r w:rsidRPr="001D2A75">
        <w:rPr>
          <w:rFonts w:eastAsia="Book Antiqua" w:cs="Arial"/>
          <w:sz w:val="22"/>
          <w:szCs w:val="22"/>
          <w:lang w:val="es-ES_tradnl"/>
        </w:rPr>
        <w:t>n</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el resto</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d</w:t>
      </w:r>
      <w:r w:rsidRPr="001D2A75">
        <w:rPr>
          <w:rFonts w:eastAsia="Book Antiqua" w:cs="Arial"/>
          <w:spacing w:val="-2"/>
          <w:sz w:val="22"/>
          <w:szCs w:val="22"/>
          <w:lang w:val="es-ES_tradnl"/>
        </w:rPr>
        <w:t>i</w:t>
      </w:r>
      <w:r w:rsidRPr="001D2A75">
        <w:rPr>
          <w:rFonts w:eastAsia="Book Antiqua" w:cs="Arial"/>
          <w:sz w:val="22"/>
          <w:szCs w:val="22"/>
          <w:lang w:val="es-ES_tradnl"/>
        </w:rPr>
        <w:t>c</w:t>
      </w:r>
      <w:r w:rsidRPr="001D2A75">
        <w:rPr>
          <w:rFonts w:eastAsia="Book Antiqua" w:cs="Arial"/>
          <w:spacing w:val="1"/>
          <w:sz w:val="22"/>
          <w:szCs w:val="22"/>
          <w:lang w:val="es-ES_tradnl"/>
        </w:rPr>
        <w:t>i</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 xml:space="preserve">es </w:t>
      </w:r>
      <w:r w:rsidRPr="001D2A75">
        <w:rPr>
          <w:rFonts w:eastAsia="Book Antiqua" w:cs="Arial"/>
          <w:spacing w:val="-1"/>
          <w:sz w:val="22"/>
          <w:szCs w:val="22"/>
          <w:lang w:val="es-ES_tradnl"/>
        </w:rPr>
        <w:t>d</w:t>
      </w:r>
      <w:r w:rsidRPr="001D2A75">
        <w:rPr>
          <w:rFonts w:eastAsia="Book Antiqua" w:cs="Arial"/>
          <w:spacing w:val="-3"/>
          <w:sz w:val="22"/>
          <w:szCs w:val="22"/>
          <w:lang w:val="es-ES_tradnl"/>
        </w:rPr>
        <w:t>e</w:t>
      </w:r>
      <w:r w:rsidRPr="001D2A75">
        <w:rPr>
          <w:rFonts w:eastAsia="Book Antiqua" w:cs="Arial"/>
          <w:sz w:val="22"/>
          <w:szCs w:val="22"/>
          <w:lang w:val="es-ES_tradnl"/>
        </w:rPr>
        <w:t>l 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3"/>
          <w:sz w:val="22"/>
          <w:szCs w:val="22"/>
          <w:lang w:val="es-ES_tradnl"/>
        </w:rPr>
        <w:t xml:space="preserve"> </w:t>
      </w:r>
      <w:r w:rsidRPr="001D2A75">
        <w:rPr>
          <w:rFonts w:eastAsia="Book Antiqua" w:cs="Arial"/>
          <w:b/>
          <w:sz w:val="22"/>
          <w:szCs w:val="22"/>
          <w:lang w:val="es-ES_tradnl"/>
        </w:rPr>
        <w:t>des</w:t>
      </w:r>
      <w:r w:rsidRPr="001D2A75">
        <w:rPr>
          <w:rFonts w:eastAsia="Book Antiqua" w:cs="Arial"/>
          <w:b/>
          <w:spacing w:val="-3"/>
          <w:sz w:val="22"/>
          <w:szCs w:val="22"/>
          <w:lang w:val="es-ES_tradnl"/>
        </w:rPr>
        <w:t>d</w:t>
      </w:r>
      <w:r w:rsidRPr="001D2A75">
        <w:rPr>
          <w:rFonts w:eastAsia="Book Antiqua" w:cs="Arial"/>
          <w:b/>
          <w:sz w:val="22"/>
          <w:szCs w:val="22"/>
          <w:lang w:val="es-ES_tradnl"/>
        </w:rPr>
        <w:t>e</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el</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m</w:t>
      </w:r>
      <w:r w:rsidRPr="001D2A75">
        <w:rPr>
          <w:rFonts w:eastAsia="Book Antiqua" w:cs="Arial"/>
          <w:b/>
          <w:spacing w:val="-2"/>
          <w:sz w:val="22"/>
          <w:szCs w:val="22"/>
          <w:lang w:val="es-ES_tradnl"/>
        </w:rPr>
        <w:t>o</w:t>
      </w:r>
      <w:r w:rsidRPr="001D2A75">
        <w:rPr>
          <w:rFonts w:eastAsia="Book Antiqua" w:cs="Arial"/>
          <w:b/>
          <w:sz w:val="22"/>
          <w:szCs w:val="22"/>
          <w:lang w:val="es-ES_tradnl"/>
        </w:rPr>
        <w:t>m</w:t>
      </w:r>
      <w:r w:rsidRPr="001D2A75">
        <w:rPr>
          <w:rFonts w:eastAsia="Book Antiqua" w:cs="Arial"/>
          <w:b/>
          <w:spacing w:val="-2"/>
          <w:sz w:val="22"/>
          <w:szCs w:val="22"/>
          <w:lang w:val="es-ES_tradnl"/>
        </w:rPr>
        <w:t>e</w:t>
      </w:r>
      <w:r w:rsidRPr="001D2A75">
        <w:rPr>
          <w:rFonts w:eastAsia="Book Antiqua" w:cs="Arial"/>
          <w:b/>
          <w:sz w:val="22"/>
          <w:szCs w:val="22"/>
          <w:lang w:val="es-ES_tradnl"/>
        </w:rPr>
        <w:t>nto</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de</w:t>
      </w:r>
      <w:r w:rsidRPr="001D2A75">
        <w:rPr>
          <w:rFonts w:eastAsia="Book Antiqua" w:cs="Arial"/>
          <w:b/>
          <w:spacing w:val="2"/>
          <w:sz w:val="22"/>
          <w:szCs w:val="22"/>
          <w:lang w:val="es-ES_tradnl"/>
        </w:rPr>
        <w:t xml:space="preserve"> </w:t>
      </w:r>
      <w:r w:rsidRPr="001D2A75">
        <w:rPr>
          <w:rFonts w:eastAsia="Book Antiqua" w:cs="Arial"/>
          <w:b/>
          <w:sz w:val="22"/>
          <w:szCs w:val="22"/>
          <w:lang w:val="es-ES_tradnl"/>
        </w:rPr>
        <w:t>ac</w:t>
      </w:r>
      <w:r w:rsidRPr="001D2A75">
        <w:rPr>
          <w:rFonts w:eastAsia="Book Antiqua" w:cs="Arial"/>
          <w:b/>
          <w:spacing w:val="-1"/>
          <w:sz w:val="22"/>
          <w:szCs w:val="22"/>
          <w:lang w:val="es-ES_tradnl"/>
        </w:rPr>
        <w:t>t</w:t>
      </w:r>
      <w:r w:rsidRPr="001D2A75">
        <w:rPr>
          <w:rFonts w:eastAsia="Book Antiqua" w:cs="Arial"/>
          <w:b/>
          <w:spacing w:val="1"/>
          <w:sz w:val="22"/>
          <w:szCs w:val="22"/>
          <w:lang w:val="es-ES_tradnl"/>
        </w:rPr>
        <w:t>i</w:t>
      </w:r>
      <w:r w:rsidRPr="001D2A75">
        <w:rPr>
          <w:rFonts w:eastAsia="Book Antiqua" w:cs="Arial"/>
          <w:b/>
          <w:sz w:val="22"/>
          <w:szCs w:val="22"/>
          <w:lang w:val="es-ES_tradnl"/>
        </w:rPr>
        <w:t>va</w:t>
      </w:r>
      <w:r w:rsidRPr="001D2A75">
        <w:rPr>
          <w:rFonts w:eastAsia="Book Antiqua" w:cs="Arial"/>
          <w:b/>
          <w:spacing w:val="-2"/>
          <w:sz w:val="22"/>
          <w:szCs w:val="22"/>
          <w:lang w:val="es-ES_tradnl"/>
        </w:rPr>
        <w:t>c</w:t>
      </w:r>
      <w:r w:rsidRPr="001D2A75">
        <w:rPr>
          <w:rFonts w:eastAsia="Book Antiqua" w:cs="Arial"/>
          <w:b/>
          <w:spacing w:val="1"/>
          <w:sz w:val="22"/>
          <w:szCs w:val="22"/>
          <w:lang w:val="es-ES_tradnl"/>
        </w:rPr>
        <w:t>i</w:t>
      </w:r>
      <w:r w:rsidRPr="001D2A75">
        <w:rPr>
          <w:rFonts w:eastAsia="Book Antiqua" w:cs="Arial"/>
          <w:b/>
          <w:sz w:val="22"/>
          <w:szCs w:val="22"/>
          <w:lang w:val="es-ES_tradnl"/>
        </w:rPr>
        <w:t>ón</w:t>
      </w:r>
      <w:r w:rsidRPr="001D2A75">
        <w:rPr>
          <w:rFonts w:eastAsia="Book Antiqua" w:cs="Arial"/>
          <w:b/>
          <w:spacing w:val="2"/>
          <w:sz w:val="22"/>
          <w:szCs w:val="22"/>
          <w:lang w:val="es-ES_tradnl"/>
        </w:rPr>
        <w:t xml:space="preserve"> </w:t>
      </w:r>
      <w:r w:rsidRPr="001D2A75">
        <w:rPr>
          <w:rFonts w:eastAsia="Book Antiqua" w:cs="Arial"/>
          <w:b/>
          <w:sz w:val="22"/>
          <w:szCs w:val="22"/>
          <w:lang w:val="es-ES_tradnl"/>
        </w:rPr>
        <w:t>de</w:t>
      </w:r>
      <w:r w:rsidRPr="001D2A75">
        <w:rPr>
          <w:rFonts w:eastAsia="Book Antiqua" w:cs="Arial"/>
          <w:b/>
          <w:spacing w:val="2"/>
          <w:sz w:val="22"/>
          <w:szCs w:val="22"/>
          <w:lang w:val="es-ES_tradnl"/>
        </w:rPr>
        <w:t xml:space="preserve"> </w:t>
      </w:r>
      <w:r w:rsidRPr="001D2A75">
        <w:rPr>
          <w:rFonts w:eastAsia="Book Antiqua" w:cs="Arial"/>
          <w:b/>
          <w:spacing w:val="1"/>
          <w:sz w:val="22"/>
          <w:szCs w:val="22"/>
          <w:lang w:val="es-ES_tradnl"/>
        </w:rPr>
        <w:t>l</w:t>
      </w:r>
      <w:r w:rsidRPr="001D2A75">
        <w:rPr>
          <w:rFonts w:eastAsia="Book Antiqua" w:cs="Arial"/>
          <w:b/>
          <w:sz w:val="22"/>
          <w:szCs w:val="22"/>
          <w:lang w:val="es-ES_tradnl"/>
        </w:rPr>
        <w:t xml:space="preserve">a </w:t>
      </w:r>
      <w:r w:rsidRPr="001D2A75">
        <w:rPr>
          <w:rFonts w:eastAsia="Book Antiqua" w:cs="Arial"/>
          <w:b/>
          <w:spacing w:val="-2"/>
          <w:sz w:val="22"/>
          <w:szCs w:val="22"/>
          <w:lang w:val="es-ES_tradnl"/>
        </w:rPr>
        <w:t>t</w:t>
      </w:r>
      <w:r w:rsidRPr="001D2A75">
        <w:rPr>
          <w:rFonts w:eastAsia="Book Antiqua" w:cs="Arial"/>
          <w:b/>
          <w:sz w:val="22"/>
          <w:szCs w:val="22"/>
          <w:lang w:val="es-ES_tradnl"/>
        </w:rPr>
        <w:t>ar</w:t>
      </w:r>
      <w:r w:rsidRPr="001D2A75">
        <w:rPr>
          <w:rFonts w:eastAsia="Book Antiqua" w:cs="Arial"/>
          <w:b/>
          <w:spacing w:val="1"/>
          <w:sz w:val="22"/>
          <w:szCs w:val="22"/>
          <w:lang w:val="es-ES_tradnl"/>
        </w:rPr>
        <w:t>j</w:t>
      </w:r>
      <w:r w:rsidRPr="001D2A75">
        <w:rPr>
          <w:rFonts w:eastAsia="Book Antiqua" w:cs="Arial"/>
          <w:b/>
          <w:spacing w:val="-2"/>
          <w:sz w:val="22"/>
          <w:szCs w:val="22"/>
          <w:lang w:val="es-ES_tradnl"/>
        </w:rPr>
        <w:t>e</w:t>
      </w:r>
      <w:r w:rsidRPr="001D2A75">
        <w:rPr>
          <w:rFonts w:eastAsia="Book Antiqua" w:cs="Arial"/>
          <w:b/>
          <w:spacing w:val="1"/>
          <w:sz w:val="22"/>
          <w:szCs w:val="22"/>
          <w:lang w:val="es-ES_tradnl"/>
        </w:rPr>
        <w:t>t</w:t>
      </w:r>
      <w:r w:rsidRPr="001D2A75">
        <w:rPr>
          <w:rFonts w:eastAsia="Book Antiqua" w:cs="Arial"/>
          <w:b/>
          <w:spacing w:val="4"/>
          <w:sz w:val="22"/>
          <w:szCs w:val="22"/>
          <w:lang w:val="es-ES_tradnl"/>
        </w:rPr>
        <w:t>a</w:t>
      </w:r>
      <w:r w:rsidRPr="001D2A75">
        <w:rPr>
          <w:rFonts w:eastAsia="Book Antiqua" w:cs="Arial"/>
          <w:sz w:val="22"/>
          <w:szCs w:val="22"/>
          <w:lang w:val="es-ES_tradnl"/>
        </w:rPr>
        <w:t>,</w:t>
      </w:r>
      <w:r w:rsidRPr="001D2A75">
        <w:rPr>
          <w:rFonts w:eastAsia="Book Antiqua" w:cs="Arial"/>
          <w:spacing w:val="3"/>
          <w:sz w:val="22"/>
          <w:szCs w:val="22"/>
          <w:lang w:val="es-ES_tradnl"/>
        </w:rPr>
        <w:t xml:space="preserve">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n</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3"/>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m</w:t>
      </w:r>
      <w:r w:rsidRPr="001D2A75">
        <w:rPr>
          <w:rFonts w:eastAsia="Book Antiqua" w:cs="Arial"/>
          <w:spacing w:val="-1"/>
          <w:sz w:val="22"/>
          <w:szCs w:val="22"/>
          <w:lang w:val="es-ES_tradnl"/>
        </w:rPr>
        <w:t>o</w:t>
      </w:r>
      <w:r w:rsidRPr="001D2A75">
        <w:rPr>
          <w:rFonts w:eastAsia="Book Antiqua" w:cs="Arial"/>
          <w:spacing w:val="-3"/>
          <w:sz w:val="22"/>
          <w:szCs w:val="22"/>
          <w:lang w:val="es-ES_tradnl"/>
        </w:rPr>
        <w:t>m</w:t>
      </w:r>
      <w:r w:rsidRPr="001D2A75">
        <w:rPr>
          <w:rFonts w:eastAsia="Book Antiqua" w:cs="Arial"/>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de la</w:t>
      </w:r>
      <w:r w:rsidRPr="001D2A75">
        <w:rPr>
          <w:rFonts w:eastAsia="Book Antiqua" w:cs="Arial"/>
          <w:spacing w:val="37"/>
          <w:sz w:val="22"/>
          <w:szCs w:val="22"/>
          <w:lang w:val="es-ES_tradnl"/>
        </w:rPr>
        <w:t xml:space="preserve"> </w:t>
      </w:r>
      <w:r w:rsidRPr="001D2A75">
        <w:rPr>
          <w:rFonts w:eastAsia="Book Antiqua" w:cs="Arial"/>
          <w:spacing w:val="-2"/>
          <w:sz w:val="22"/>
          <w:szCs w:val="22"/>
          <w:lang w:val="es-ES_tradnl"/>
        </w:rPr>
        <w:t>f</w:t>
      </w:r>
      <w:r w:rsidRPr="001D2A75">
        <w:rPr>
          <w:rFonts w:eastAsia="Book Antiqua" w:cs="Arial"/>
          <w:sz w:val="22"/>
          <w:szCs w:val="22"/>
          <w:lang w:val="es-ES_tradnl"/>
        </w:rPr>
        <w:t>ir</w:t>
      </w:r>
      <w:r w:rsidRPr="001D2A75">
        <w:rPr>
          <w:rFonts w:eastAsia="Book Antiqua" w:cs="Arial"/>
          <w:spacing w:val="-1"/>
          <w:sz w:val="22"/>
          <w:szCs w:val="22"/>
          <w:lang w:val="es-ES_tradnl"/>
        </w:rPr>
        <w:t>m</w:t>
      </w:r>
      <w:r w:rsidRPr="001D2A75">
        <w:rPr>
          <w:rFonts w:eastAsia="Book Antiqua" w:cs="Arial"/>
          <w:sz w:val="22"/>
          <w:szCs w:val="22"/>
          <w:lang w:val="es-ES_tradnl"/>
        </w:rPr>
        <w:t>a</w:t>
      </w:r>
      <w:r w:rsidRPr="001D2A75">
        <w:rPr>
          <w:rFonts w:eastAsia="Book Antiqua" w:cs="Arial"/>
          <w:spacing w:val="36"/>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l</w:t>
      </w:r>
      <w:r w:rsidRPr="001D2A75">
        <w:rPr>
          <w:rFonts w:eastAsia="Book Antiqua" w:cs="Arial"/>
          <w:spacing w:val="34"/>
          <w:sz w:val="22"/>
          <w:szCs w:val="22"/>
          <w:lang w:val="es-ES_tradnl"/>
        </w:rPr>
        <w:t xml:space="preserve"> </w:t>
      </w:r>
      <w:r w:rsidRPr="001D2A75">
        <w:rPr>
          <w:rFonts w:eastAsia="Book Antiqua" w:cs="Arial"/>
          <w:sz w:val="22"/>
          <w:szCs w:val="22"/>
          <w:lang w:val="es-ES_tradnl"/>
        </w:rPr>
        <w:t>c</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Pr>
          <w:rFonts w:eastAsia="Book Antiqua" w:cs="Arial"/>
          <w:spacing w:val="2"/>
          <w:sz w:val="22"/>
          <w:szCs w:val="22"/>
          <w:lang w:val="es-ES_tradnl"/>
        </w:rPr>
        <w:t xml:space="preserve">, </w:t>
      </w:r>
      <w:r w:rsidRPr="001D2A75">
        <w:rPr>
          <w:rFonts w:eastAsia="Book Antiqua" w:cs="Arial"/>
          <w:sz w:val="22"/>
          <w:szCs w:val="22"/>
          <w:lang w:val="es-ES_tradnl"/>
        </w:rPr>
        <w:t>a</w:t>
      </w:r>
      <w:r w:rsidRPr="001D2A75">
        <w:rPr>
          <w:rFonts w:eastAsia="Book Antiqua" w:cs="Arial"/>
          <w:spacing w:val="-4"/>
          <w:sz w:val="22"/>
          <w:szCs w:val="22"/>
          <w:lang w:val="es-ES_tradnl"/>
        </w:rPr>
        <w:t>u</w:t>
      </w:r>
      <w:r w:rsidRPr="001D2A75">
        <w:rPr>
          <w:rFonts w:eastAsia="Book Antiqua" w:cs="Arial"/>
          <w:spacing w:val="1"/>
          <w:sz w:val="22"/>
          <w:szCs w:val="22"/>
          <w:lang w:val="es-ES_tradnl"/>
        </w:rPr>
        <w:t>nq</w:t>
      </w:r>
      <w:r w:rsidRPr="001D2A75">
        <w:rPr>
          <w:rFonts w:eastAsia="Book Antiqua" w:cs="Arial"/>
          <w:spacing w:val="-1"/>
          <w:sz w:val="22"/>
          <w:szCs w:val="22"/>
          <w:lang w:val="es-ES_tradnl"/>
        </w:rPr>
        <w:t>u</w:t>
      </w:r>
      <w:r w:rsidRPr="001D2A75">
        <w:rPr>
          <w:rFonts w:eastAsia="Book Antiqua" w:cs="Arial"/>
          <w:sz w:val="22"/>
          <w:szCs w:val="22"/>
          <w:lang w:val="es-ES_tradnl"/>
        </w:rPr>
        <w:t>e el</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w:t>
      </w:r>
      <w:r w:rsidRPr="001D2A75">
        <w:rPr>
          <w:rFonts w:eastAsia="Book Antiqua" w:cs="Arial"/>
          <w:spacing w:val="1"/>
          <w:sz w:val="22"/>
          <w:szCs w:val="22"/>
          <w:lang w:val="es-ES_tradnl"/>
        </w:rPr>
        <w:t>l</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 xml:space="preserve">te </w:t>
      </w:r>
      <w:r w:rsidRPr="001D2A75">
        <w:rPr>
          <w:rFonts w:eastAsia="Book Antiqua" w:cs="Arial"/>
          <w:spacing w:val="1"/>
          <w:sz w:val="22"/>
          <w:szCs w:val="22"/>
          <w:lang w:val="es-ES_tradnl"/>
        </w:rPr>
        <w:t>f</w:t>
      </w:r>
      <w:r w:rsidRPr="001D2A75">
        <w:rPr>
          <w:rFonts w:eastAsia="Book Antiqua" w:cs="Arial"/>
          <w:spacing w:val="-2"/>
          <w:sz w:val="22"/>
          <w:szCs w:val="22"/>
          <w:lang w:val="es-ES_tradnl"/>
        </w:rPr>
        <w:t>i</w:t>
      </w:r>
      <w:r w:rsidRPr="001D2A75">
        <w:rPr>
          <w:rFonts w:eastAsia="Book Antiqua" w:cs="Arial"/>
          <w:spacing w:val="-1"/>
          <w:sz w:val="22"/>
          <w:szCs w:val="22"/>
          <w:lang w:val="es-ES_tradnl"/>
        </w:rPr>
        <w:t>r</w:t>
      </w:r>
      <w:r w:rsidRPr="001D2A75">
        <w:rPr>
          <w:rFonts w:eastAsia="Book Antiqua" w:cs="Arial"/>
          <w:sz w:val="22"/>
          <w:szCs w:val="22"/>
          <w:lang w:val="es-ES_tradnl"/>
        </w:rPr>
        <w:t>mase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3"/>
          <w:sz w:val="22"/>
          <w:szCs w:val="22"/>
          <w:lang w:val="es-ES_tradnl"/>
        </w:rPr>
        <w:t xml:space="preserve"> </w:t>
      </w:r>
      <w:r w:rsidRPr="001D2A75">
        <w:rPr>
          <w:rFonts w:eastAsia="Book Antiqua" w:cs="Arial"/>
          <w:sz w:val="22"/>
          <w:szCs w:val="22"/>
          <w:lang w:val="es-ES_tradnl"/>
        </w:rPr>
        <w:t>ta</w:t>
      </w:r>
      <w:r w:rsidRPr="001D2A75">
        <w:rPr>
          <w:rFonts w:eastAsia="Book Antiqua" w:cs="Arial"/>
          <w:spacing w:val="-3"/>
          <w:sz w:val="22"/>
          <w:szCs w:val="22"/>
          <w:lang w:val="es-ES_tradnl"/>
        </w:rPr>
        <w:t>r</w:t>
      </w:r>
      <w:r w:rsidRPr="001D2A75">
        <w:rPr>
          <w:rFonts w:eastAsia="Book Antiqua" w:cs="Arial"/>
          <w:spacing w:val="-1"/>
          <w:sz w:val="22"/>
          <w:szCs w:val="22"/>
          <w:lang w:val="es-ES_tradnl"/>
        </w:rPr>
        <w:t>j</w:t>
      </w:r>
      <w:r w:rsidRPr="001D2A75">
        <w:rPr>
          <w:rFonts w:eastAsia="Book Antiqua" w:cs="Arial"/>
          <w:sz w:val="22"/>
          <w:szCs w:val="22"/>
          <w:lang w:val="es-ES_tradnl"/>
        </w:rPr>
        <w:t>eta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y</w:t>
      </w:r>
      <w:r w:rsidRPr="001D2A75">
        <w:rPr>
          <w:rFonts w:eastAsia="Book Antiqua" w:cs="Arial"/>
          <w:spacing w:val="2"/>
          <w:sz w:val="22"/>
          <w:szCs w:val="22"/>
          <w:lang w:val="es-ES_tradnl"/>
        </w:rPr>
        <w:t xml:space="preserve"> </w:t>
      </w:r>
      <w:r w:rsidRPr="001D2A75">
        <w:rPr>
          <w:rFonts w:eastAsia="Book Antiqua" w:cs="Arial"/>
          <w:spacing w:val="-3"/>
          <w:sz w:val="22"/>
          <w:szCs w:val="22"/>
          <w:lang w:val="es-ES_tradnl"/>
        </w:rPr>
        <w:t>e</w:t>
      </w:r>
      <w:r w:rsidRPr="001D2A75">
        <w:rPr>
          <w:rFonts w:eastAsia="Book Antiqua" w:cs="Arial"/>
          <w:sz w:val="22"/>
          <w:szCs w:val="22"/>
          <w:lang w:val="es-ES_tradnl"/>
        </w:rPr>
        <w:t>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cré</w:t>
      </w:r>
      <w:r w:rsidRPr="001D2A75">
        <w:rPr>
          <w:rFonts w:eastAsia="Book Antiqua" w:cs="Arial"/>
          <w:spacing w:val="-3"/>
          <w:sz w:val="22"/>
          <w:szCs w:val="22"/>
          <w:lang w:val="es-ES_tradnl"/>
        </w:rPr>
        <w:t>d</w:t>
      </w:r>
      <w:r w:rsidRPr="001D2A75">
        <w:rPr>
          <w:rFonts w:eastAsia="Book Antiqua" w:cs="Arial"/>
          <w:sz w:val="22"/>
          <w:szCs w:val="22"/>
          <w:lang w:val="es-ES_tradnl"/>
        </w:rPr>
        <w:t xml:space="preserve">ito </w:t>
      </w:r>
      <w:r w:rsidRPr="001D2A75">
        <w:rPr>
          <w:rFonts w:eastAsia="Book Antiqua" w:cs="Arial"/>
          <w:spacing w:val="1"/>
          <w:sz w:val="22"/>
          <w:szCs w:val="22"/>
          <w:lang w:val="es-ES_tradnl"/>
        </w:rPr>
        <w:t>n</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se a</w:t>
      </w:r>
      <w:r w:rsidRPr="001D2A75">
        <w:rPr>
          <w:rFonts w:eastAsia="Book Antiqua" w:cs="Arial"/>
          <w:spacing w:val="-2"/>
          <w:sz w:val="22"/>
          <w:szCs w:val="22"/>
          <w:lang w:val="es-ES_tradnl"/>
        </w:rPr>
        <w:t>ct</w:t>
      </w:r>
      <w:r w:rsidRPr="001D2A75">
        <w:rPr>
          <w:rFonts w:eastAsia="Book Antiqua" w:cs="Arial"/>
          <w:sz w:val="22"/>
          <w:szCs w:val="22"/>
          <w:lang w:val="es-ES_tradnl"/>
        </w:rPr>
        <w:t>ivar</w:t>
      </w:r>
      <w:r w:rsidRPr="001D2A75">
        <w:rPr>
          <w:rFonts w:eastAsia="Book Antiqua" w:cs="Arial"/>
          <w:spacing w:val="-1"/>
          <w:sz w:val="22"/>
          <w:szCs w:val="22"/>
          <w:lang w:val="es-ES_tradnl"/>
        </w:rPr>
        <w:t>í</w:t>
      </w:r>
      <w:r w:rsidRPr="001D2A75">
        <w:rPr>
          <w:rFonts w:eastAsia="Book Antiqua" w:cs="Arial"/>
          <w:sz w:val="22"/>
          <w:szCs w:val="22"/>
          <w:lang w:val="es-ES_tradnl"/>
        </w:rPr>
        <w:t xml:space="preserve">an </w:t>
      </w:r>
      <w:r w:rsidRPr="001D2A75">
        <w:rPr>
          <w:rFonts w:eastAsia="Book Antiqua" w:cs="Arial"/>
          <w:spacing w:val="1"/>
          <w:sz w:val="22"/>
          <w:szCs w:val="22"/>
          <w:lang w:val="es-ES_tradnl"/>
        </w:rPr>
        <w:t>h</w:t>
      </w:r>
      <w:r w:rsidRPr="001D2A75">
        <w:rPr>
          <w:rFonts w:eastAsia="Book Antiqua" w:cs="Arial"/>
          <w:sz w:val="22"/>
          <w:szCs w:val="22"/>
          <w:lang w:val="es-ES_tradnl"/>
        </w:rPr>
        <w:t xml:space="preserve">asta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a</w:t>
      </w:r>
      <w:r w:rsidRPr="001D2A75">
        <w:rPr>
          <w:rFonts w:eastAsia="Book Antiqua" w:cs="Arial"/>
          <w:sz w:val="22"/>
          <w:szCs w:val="22"/>
          <w:lang w:val="es-ES_tradnl"/>
        </w:rPr>
        <w:t>sí</w:t>
      </w:r>
      <w:r w:rsidRPr="001D2A75">
        <w:rPr>
          <w:rFonts w:eastAsia="Book Antiqua" w:cs="Arial"/>
          <w:spacing w:val="2"/>
          <w:sz w:val="22"/>
          <w:szCs w:val="22"/>
          <w:lang w:val="es-ES_tradnl"/>
        </w:rPr>
        <w:t xml:space="preserve"> </w:t>
      </w:r>
      <w:r w:rsidRPr="001D2A75">
        <w:rPr>
          <w:rFonts w:eastAsia="Book Antiqua" w:cs="Arial"/>
          <w:sz w:val="22"/>
          <w:szCs w:val="22"/>
          <w:lang w:val="es-ES_tradnl"/>
        </w:rPr>
        <w:t xml:space="preserve">lo </w:t>
      </w:r>
      <w:r w:rsidRPr="001D2A75">
        <w:rPr>
          <w:rFonts w:eastAsia="Book Antiqua" w:cs="Arial"/>
          <w:spacing w:val="1"/>
          <w:sz w:val="22"/>
          <w:szCs w:val="22"/>
          <w:lang w:val="es-ES_tradnl"/>
        </w:rPr>
        <w:t>h</w:t>
      </w:r>
      <w:r w:rsidRPr="001D2A75">
        <w:rPr>
          <w:rFonts w:eastAsia="Book Antiqua" w:cs="Arial"/>
          <w:sz w:val="22"/>
          <w:szCs w:val="22"/>
          <w:lang w:val="es-ES_tradnl"/>
        </w:rPr>
        <w:t>i</w:t>
      </w:r>
      <w:r w:rsidRPr="001D2A75">
        <w:rPr>
          <w:rFonts w:eastAsia="Book Antiqua" w:cs="Arial"/>
          <w:spacing w:val="-2"/>
          <w:sz w:val="22"/>
          <w:szCs w:val="22"/>
          <w:lang w:val="es-ES_tradnl"/>
        </w:rPr>
        <w:t>c</w:t>
      </w:r>
      <w:r w:rsidRPr="001D2A75">
        <w:rPr>
          <w:rFonts w:eastAsia="Book Antiqua" w:cs="Arial"/>
          <w:sz w:val="22"/>
          <w:szCs w:val="22"/>
          <w:lang w:val="es-ES_tradnl"/>
        </w:rPr>
        <w:t>iese</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w:t>
      </w:r>
      <w:r w:rsidRPr="001D2A75">
        <w:rPr>
          <w:rFonts w:eastAsia="Book Antiqua" w:cs="Arial"/>
          <w:spacing w:val="-2"/>
          <w:sz w:val="22"/>
          <w:szCs w:val="22"/>
          <w:lang w:val="es-ES_tradnl"/>
        </w:rPr>
        <w:t>l</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pacing w:val="-2"/>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sc</w:t>
      </w:r>
      <w:r w:rsidRPr="001D2A75">
        <w:rPr>
          <w:rFonts w:eastAsia="Book Antiqua" w:cs="Arial"/>
          <w:spacing w:val="-1"/>
          <w:sz w:val="22"/>
          <w:szCs w:val="22"/>
          <w:lang w:val="es-ES_tradnl"/>
        </w:rPr>
        <w:t>urr</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pacing w:val="-3"/>
          <w:sz w:val="22"/>
          <w:szCs w:val="22"/>
          <w:lang w:val="es-ES_tradnl"/>
        </w:rPr>
        <w:t>d</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así</w:t>
      </w:r>
      <w:r w:rsidRPr="001D2A75">
        <w:rPr>
          <w:rFonts w:eastAsia="Book Antiqua" w:cs="Arial"/>
          <w:spacing w:val="2"/>
          <w:sz w:val="22"/>
          <w:szCs w:val="22"/>
          <w:lang w:val="es-ES_tradnl"/>
        </w:rPr>
        <w:t xml:space="preserve"> </w:t>
      </w:r>
      <w:r w:rsidRPr="001D2A75">
        <w:rPr>
          <w:rFonts w:eastAsia="Book Antiqua" w:cs="Arial"/>
          <w:sz w:val="22"/>
          <w:szCs w:val="22"/>
          <w:lang w:val="es-ES_tradnl"/>
        </w:rPr>
        <w:t>tiem</w:t>
      </w:r>
      <w:r w:rsidRPr="001D2A75">
        <w:rPr>
          <w:rFonts w:eastAsia="Book Antiqua" w:cs="Arial"/>
          <w:spacing w:val="-1"/>
          <w:sz w:val="22"/>
          <w:szCs w:val="22"/>
          <w:lang w:val="es-ES_tradnl"/>
        </w:rPr>
        <w:t>p</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m</w:t>
      </w:r>
      <w:r w:rsidRPr="001D2A75">
        <w:rPr>
          <w:rFonts w:eastAsia="Book Antiqua" w:cs="Arial"/>
          <w:spacing w:val="3"/>
          <w:sz w:val="22"/>
          <w:szCs w:val="22"/>
          <w:lang w:val="es-ES_tradnl"/>
        </w:rPr>
        <w:t>á</w:t>
      </w:r>
      <w:r w:rsidRPr="001D2A75">
        <w:rPr>
          <w:rFonts w:eastAsia="Book Antiqua" w:cs="Arial"/>
          <w:sz w:val="22"/>
          <w:szCs w:val="22"/>
          <w:lang w:val="es-ES_tradnl"/>
        </w:rPr>
        <w:t xml:space="preserve">s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s</w:t>
      </w:r>
      <w:r w:rsidRPr="001D2A75">
        <w:rPr>
          <w:rFonts w:eastAsia="Book Antiqua" w:cs="Arial"/>
          <w:spacing w:val="-1"/>
          <w:sz w:val="22"/>
          <w:szCs w:val="22"/>
          <w:lang w:val="es-ES_tradnl"/>
        </w:rPr>
        <w:t>u</w:t>
      </w:r>
      <w:r w:rsidRPr="001D2A75">
        <w:rPr>
          <w:rFonts w:eastAsia="Book Antiqua" w:cs="Arial"/>
          <w:spacing w:val="1"/>
          <w:sz w:val="22"/>
          <w:szCs w:val="22"/>
          <w:lang w:val="es-ES_tradnl"/>
        </w:rPr>
        <w:t>f</w:t>
      </w:r>
      <w:r w:rsidRPr="001D2A75">
        <w:rPr>
          <w:rFonts w:eastAsia="Book Antiqua" w:cs="Arial"/>
          <w:sz w:val="22"/>
          <w:szCs w:val="22"/>
          <w:lang w:val="es-ES_tradnl"/>
        </w:rPr>
        <w:t>i</w:t>
      </w:r>
      <w:r w:rsidRPr="001D2A75">
        <w:rPr>
          <w:rFonts w:eastAsia="Book Antiqua" w:cs="Arial"/>
          <w:spacing w:val="1"/>
          <w:sz w:val="22"/>
          <w:szCs w:val="22"/>
          <w:lang w:val="es-ES_tradnl"/>
        </w:rPr>
        <w:t>c</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w:t>
      </w:r>
      <w:r w:rsidRPr="001D2A75">
        <w:rPr>
          <w:rFonts w:eastAsia="Book Antiqua" w:cs="Arial"/>
          <w:sz w:val="22"/>
          <w:szCs w:val="22"/>
          <w:lang w:val="es-ES_tradnl"/>
        </w:rPr>
        <w:t>d</w:t>
      </w:r>
      <w:r w:rsidRPr="001D2A75">
        <w:rPr>
          <w:rFonts w:eastAsia="Book Antiqua" w:cs="Arial"/>
          <w:spacing w:val="-2"/>
          <w:sz w:val="22"/>
          <w:szCs w:val="22"/>
          <w:lang w:val="es-ES_tradnl"/>
        </w:rPr>
        <w:t>í</w:t>
      </w:r>
      <w:r w:rsidRPr="001D2A75">
        <w:rPr>
          <w:rFonts w:eastAsia="Book Antiqua" w:cs="Arial"/>
          <w:sz w:val="22"/>
          <w:szCs w:val="22"/>
          <w:lang w:val="es-ES_tradnl"/>
        </w:rPr>
        <w:t>as</w:t>
      </w:r>
      <w:r w:rsidRPr="001D2A75">
        <w:rPr>
          <w:rFonts w:eastAsia="Book Antiqua" w:cs="Arial"/>
          <w:spacing w:val="2"/>
          <w:sz w:val="22"/>
          <w:szCs w:val="22"/>
          <w:lang w:val="es-ES_tradnl"/>
        </w:rPr>
        <w:t xml:space="preserve"> </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i</w:t>
      </w:r>
      <w:r w:rsidRPr="001D2A75">
        <w:rPr>
          <w:rFonts w:eastAsia="Book Antiqua" w:cs="Arial"/>
          <w:spacing w:val="1"/>
          <w:sz w:val="22"/>
          <w:szCs w:val="22"/>
          <w:lang w:val="es-ES_tradnl"/>
        </w:rPr>
        <w:t>n</w:t>
      </w:r>
      <w:r w:rsidRPr="001D2A75">
        <w:rPr>
          <w:rFonts w:eastAsia="Book Antiqua" w:cs="Arial"/>
          <w:sz w:val="22"/>
          <w:szCs w:val="22"/>
          <w:lang w:val="es-ES_tradnl"/>
        </w:rPr>
        <w:t>c</w:t>
      </w:r>
      <w:r w:rsidRPr="001D2A75">
        <w:rPr>
          <w:rFonts w:eastAsia="Book Antiqua" w:cs="Arial"/>
          <w:spacing w:val="1"/>
          <w:sz w:val="22"/>
          <w:szCs w:val="22"/>
          <w:lang w:val="es-ES_tradnl"/>
        </w:rPr>
        <w:t>l</w:t>
      </w:r>
      <w:r w:rsidRPr="001D2A75">
        <w:rPr>
          <w:rFonts w:eastAsia="Book Antiqua" w:cs="Arial"/>
          <w:spacing w:val="-1"/>
          <w:sz w:val="22"/>
          <w:szCs w:val="22"/>
          <w:lang w:val="es-ES_tradnl"/>
        </w:rPr>
        <w:t>u</w:t>
      </w:r>
      <w:r w:rsidRPr="001D2A75">
        <w:rPr>
          <w:rFonts w:eastAsia="Book Antiqua" w:cs="Arial"/>
          <w:sz w:val="22"/>
          <w:szCs w:val="22"/>
          <w:lang w:val="es-ES_tradnl"/>
        </w:rPr>
        <w:t>so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se</w:t>
      </w:r>
      <w:r w:rsidRPr="001D2A75">
        <w:rPr>
          <w:rFonts w:eastAsia="Book Antiqua" w:cs="Arial"/>
          <w:spacing w:val="-3"/>
          <w:sz w:val="22"/>
          <w:szCs w:val="22"/>
          <w:lang w:val="es-ES_tradnl"/>
        </w:rPr>
        <w:t>m</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pacing w:val="-2"/>
          <w:sz w:val="22"/>
          <w:szCs w:val="22"/>
          <w:lang w:val="es-ES_tradnl"/>
        </w:rPr>
        <w:t>as</w:t>
      </w:r>
      <w:r w:rsidRPr="001D2A75">
        <w:rPr>
          <w:rFonts w:eastAsia="Book Antiqua" w:cs="Arial"/>
          <w:sz w:val="22"/>
          <w:szCs w:val="22"/>
          <w:lang w:val="es-ES_tradnl"/>
        </w:rPr>
        <w:t>)</w:t>
      </w:r>
      <w:r w:rsidRPr="001D2A75">
        <w:rPr>
          <w:rFonts w:eastAsia="Book Antiqua" w:cs="Arial"/>
          <w:spacing w:val="3"/>
          <w:sz w:val="22"/>
          <w:szCs w:val="22"/>
          <w:lang w:val="es-ES_tradnl"/>
        </w:rPr>
        <w:t xml:space="preserve"> </w:t>
      </w:r>
      <w:r w:rsidRPr="00AE13C2">
        <w:rPr>
          <w:rFonts w:eastAsia="Book Antiqua" w:cs="Arial"/>
          <w:sz w:val="22"/>
          <w:szCs w:val="22"/>
          <w:lang w:val="es-ES_tradnl"/>
        </w:rPr>
        <w:t>p</w:t>
      </w:r>
      <w:r w:rsidRPr="001D2A75">
        <w:rPr>
          <w:rFonts w:eastAsia="Book Antiqua" w:cs="Arial"/>
          <w:sz w:val="22"/>
          <w:szCs w:val="22"/>
          <w:lang w:val="es-ES_tradnl"/>
        </w:rPr>
        <w:t>a</w:t>
      </w:r>
      <w:r w:rsidRPr="00AE13C2">
        <w:rPr>
          <w:rFonts w:eastAsia="Book Antiqua" w:cs="Arial"/>
          <w:sz w:val="22"/>
          <w:szCs w:val="22"/>
          <w:lang w:val="es-ES_tradnl"/>
        </w:rPr>
        <w:t>r</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e</w:t>
      </w:r>
      <w:r w:rsidRPr="00AE13C2">
        <w:rPr>
          <w:rFonts w:eastAsia="Book Antiqua" w:cs="Arial"/>
          <w:sz w:val="22"/>
          <w:szCs w:val="22"/>
          <w:lang w:val="es-ES_tradnl"/>
        </w:rPr>
        <w:t>x</w:t>
      </w:r>
      <w:r w:rsidRPr="001D2A75">
        <w:rPr>
          <w:rFonts w:eastAsia="Book Antiqua" w:cs="Arial"/>
          <w:sz w:val="22"/>
          <w:szCs w:val="22"/>
          <w:lang w:val="es-ES_tradnl"/>
        </w:rPr>
        <w:t>am</w:t>
      </w:r>
      <w:r w:rsidRPr="00AE13C2">
        <w:rPr>
          <w:rFonts w:eastAsia="Book Antiqua" w:cs="Arial"/>
          <w:sz w:val="22"/>
          <w:szCs w:val="22"/>
          <w:lang w:val="es-ES_tradnl"/>
        </w:rPr>
        <w:t>in</w:t>
      </w:r>
      <w:r w:rsidRPr="001D2A75">
        <w:rPr>
          <w:rFonts w:eastAsia="Book Antiqua" w:cs="Arial"/>
          <w:sz w:val="22"/>
          <w:szCs w:val="22"/>
          <w:lang w:val="es-ES_tradnl"/>
        </w:rPr>
        <w:t>a</w:t>
      </w:r>
      <w:r w:rsidRPr="00AE13C2">
        <w:rPr>
          <w:rFonts w:eastAsia="Book Antiqua" w:cs="Arial"/>
          <w:sz w:val="22"/>
          <w:szCs w:val="22"/>
          <w:lang w:val="es-ES_tradnl"/>
        </w:rPr>
        <w:t>r</w:t>
      </w:r>
      <w:r w:rsidRPr="001D2A75">
        <w:rPr>
          <w:rFonts w:eastAsia="Book Antiqua" w:cs="Arial"/>
          <w:sz w:val="22"/>
          <w:szCs w:val="22"/>
          <w:lang w:val="es-ES_tradnl"/>
        </w:rPr>
        <w:t>,</w:t>
      </w:r>
      <w:r w:rsidRPr="00AE13C2">
        <w:rPr>
          <w:rFonts w:eastAsia="Book Antiqua" w:cs="Arial"/>
          <w:sz w:val="22"/>
          <w:szCs w:val="22"/>
          <w:lang w:val="es-ES_tradnl"/>
        </w:rPr>
        <w:t xml:space="preserve"> r</w:t>
      </w:r>
      <w:r w:rsidRPr="001D2A75">
        <w:rPr>
          <w:rFonts w:eastAsia="Book Antiqua" w:cs="Arial"/>
          <w:sz w:val="22"/>
          <w:szCs w:val="22"/>
          <w:lang w:val="es-ES_tradnl"/>
        </w:rPr>
        <w:t>evi</w:t>
      </w:r>
      <w:r w:rsidRPr="00AE13C2">
        <w:rPr>
          <w:rFonts w:eastAsia="Book Antiqua" w:cs="Arial"/>
          <w:sz w:val="22"/>
          <w:szCs w:val="22"/>
          <w:lang w:val="es-ES_tradnl"/>
        </w:rPr>
        <w:t>s</w:t>
      </w:r>
      <w:r w:rsidRPr="001D2A75">
        <w:rPr>
          <w:rFonts w:eastAsia="Book Antiqua" w:cs="Arial"/>
          <w:sz w:val="22"/>
          <w:szCs w:val="22"/>
          <w:lang w:val="es-ES_tradnl"/>
        </w:rPr>
        <w:t>ar</w:t>
      </w:r>
      <w:r w:rsidRPr="00AE13C2">
        <w:rPr>
          <w:rFonts w:eastAsia="Book Antiqua" w:cs="Arial"/>
          <w:sz w:val="22"/>
          <w:szCs w:val="22"/>
          <w:lang w:val="es-ES_tradnl"/>
        </w:rPr>
        <w:t xml:space="preserve"> </w:t>
      </w:r>
      <w:r w:rsidRPr="001D2A75">
        <w:rPr>
          <w:rFonts w:eastAsia="Book Antiqua" w:cs="Arial"/>
          <w:sz w:val="22"/>
          <w:szCs w:val="22"/>
          <w:lang w:val="es-ES_tradnl"/>
        </w:rPr>
        <w:t>y</w:t>
      </w:r>
      <w:r w:rsidRPr="00AE13C2">
        <w:rPr>
          <w:rFonts w:eastAsia="Book Antiqua" w:cs="Arial"/>
          <w:sz w:val="22"/>
          <w:szCs w:val="22"/>
          <w:lang w:val="es-ES_tradnl"/>
        </w:rPr>
        <w:t xml:space="preserve"> </w:t>
      </w:r>
      <w:r w:rsidRPr="001D2A75">
        <w:rPr>
          <w:rFonts w:eastAsia="Book Antiqua" w:cs="Arial"/>
          <w:sz w:val="22"/>
          <w:szCs w:val="22"/>
          <w:lang w:val="es-ES_tradnl"/>
        </w:rPr>
        <w:t>e</w:t>
      </w:r>
      <w:r w:rsidRPr="00AE13C2">
        <w:rPr>
          <w:rFonts w:eastAsia="Book Antiqua" w:cs="Arial"/>
          <w:sz w:val="22"/>
          <w:szCs w:val="22"/>
          <w:lang w:val="es-ES_tradnl"/>
        </w:rPr>
        <w:t>n</w:t>
      </w:r>
      <w:r w:rsidRPr="001D2A75">
        <w:rPr>
          <w:rFonts w:eastAsia="Book Antiqua" w:cs="Arial"/>
          <w:sz w:val="22"/>
          <w:szCs w:val="22"/>
          <w:lang w:val="es-ES_tradnl"/>
        </w:rPr>
        <w:t>t</w:t>
      </w:r>
      <w:r w:rsidRPr="00AE13C2">
        <w:rPr>
          <w:rFonts w:eastAsia="Book Antiqua" w:cs="Arial"/>
          <w:sz w:val="22"/>
          <w:szCs w:val="22"/>
          <w:lang w:val="es-ES_tradnl"/>
        </w:rPr>
        <w:t>en</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r</w:t>
      </w:r>
      <w:r w:rsidRPr="00AE13C2">
        <w:rPr>
          <w:rFonts w:eastAsia="Book Antiqua" w:cs="Arial"/>
          <w:sz w:val="22"/>
          <w:szCs w:val="22"/>
          <w:lang w:val="es-ES_tradnl"/>
        </w:rPr>
        <w:t xml:space="preserve"> </w:t>
      </w:r>
      <w:r w:rsidRPr="001D2A75">
        <w:rPr>
          <w:rFonts w:eastAsia="Book Antiqua" w:cs="Arial"/>
          <w:sz w:val="22"/>
          <w:szCs w:val="22"/>
          <w:lang w:val="es-ES_tradnl"/>
        </w:rPr>
        <w:t>las co</w:t>
      </w:r>
      <w:r w:rsidRPr="00AE13C2">
        <w:rPr>
          <w:rFonts w:eastAsia="Book Antiqua" w:cs="Arial"/>
          <w:sz w:val="22"/>
          <w:szCs w:val="22"/>
          <w:lang w:val="es-ES_tradnl"/>
        </w:rPr>
        <w:t>nd</w:t>
      </w:r>
      <w:r w:rsidRPr="001D2A75">
        <w:rPr>
          <w:rFonts w:eastAsia="Book Antiqua" w:cs="Arial"/>
          <w:sz w:val="22"/>
          <w:szCs w:val="22"/>
          <w:lang w:val="es-ES_tradnl"/>
        </w:rPr>
        <w:t>i</w:t>
      </w:r>
      <w:r w:rsidRPr="00AE13C2">
        <w:rPr>
          <w:rFonts w:eastAsia="Book Antiqua" w:cs="Arial"/>
          <w:sz w:val="22"/>
          <w:szCs w:val="22"/>
          <w:lang w:val="es-ES_tradnl"/>
        </w:rPr>
        <w:t>c</w:t>
      </w:r>
      <w:r w:rsidRPr="001D2A75">
        <w:rPr>
          <w:rFonts w:eastAsia="Book Antiqua" w:cs="Arial"/>
          <w:sz w:val="22"/>
          <w:szCs w:val="22"/>
          <w:lang w:val="es-ES_tradnl"/>
        </w:rPr>
        <w:t>i</w:t>
      </w:r>
      <w:r w:rsidRPr="00AE13C2">
        <w:rPr>
          <w:rFonts w:eastAsia="Book Antiqua" w:cs="Arial"/>
          <w:sz w:val="22"/>
          <w:szCs w:val="22"/>
          <w:lang w:val="es-ES_tradnl"/>
        </w:rPr>
        <w:t>on</w:t>
      </w:r>
      <w:r w:rsidRPr="001D2A75">
        <w:rPr>
          <w:rFonts w:eastAsia="Book Antiqua" w:cs="Arial"/>
          <w:sz w:val="22"/>
          <w:szCs w:val="22"/>
          <w:lang w:val="es-ES_tradnl"/>
        </w:rPr>
        <w:t>es</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l co</w:t>
      </w:r>
      <w:r w:rsidRPr="00AE13C2">
        <w:rPr>
          <w:rFonts w:eastAsia="Book Antiqua" w:cs="Arial"/>
          <w:sz w:val="22"/>
          <w:szCs w:val="22"/>
          <w:lang w:val="es-ES_tradnl"/>
        </w:rPr>
        <w:t>n</w:t>
      </w:r>
      <w:r w:rsidRPr="001D2A75">
        <w:rPr>
          <w:rFonts w:eastAsia="Book Antiqua" w:cs="Arial"/>
          <w:sz w:val="22"/>
          <w:szCs w:val="22"/>
          <w:lang w:val="es-ES_tradnl"/>
        </w:rPr>
        <w:t>t</w:t>
      </w:r>
      <w:r w:rsidRPr="00AE13C2">
        <w:rPr>
          <w:rFonts w:eastAsia="Book Antiqua" w:cs="Arial"/>
          <w:sz w:val="22"/>
          <w:szCs w:val="22"/>
          <w:lang w:val="es-ES_tradnl"/>
        </w:rPr>
        <w:t>r</w:t>
      </w:r>
      <w:r w:rsidRPr="001D2A75">
        <w:rPr>
          <w:rFonts w:eastAsia="Book Antiqua" w:cs="Arial"/>
          <w:sz w:val="22"/>
          <w:szCs w:val="22"/>
          <w:lang w:val="es-ES_tradnl"/>
        </w:rPr>
        <w:t>ato.</w:t>
      </w:r>
      <w:r w:rsidRPr="00AE13C2">
        <w:rPr>
          <w:rFonts w:eastAsia="Book Antiqua" w:cs="Arial"/>
          <w:sz w:val="22"/>
          <w:szCs w:val="22"/>
          <w:lang w:val="es-ES_tradnl"/>
        </w:rPr>
        <w:t xml:space="preserve"> </w:t>
      </w:r>
      <w:r w:rsidRPr="001D2A75">
        <w:rPr>
          <w:rFonts w:eastAsia="Book Antiqua" w:cs="Arial"/>
          <w:sz w:val="22"/>
          <w:szCs w:val="22"/>
          <w:lang w:val="es-ES_tradnl"/>
        </w:rPr>
        <w:t>En</w:t>
      </w:r>
      <w:r w:rsidRPr="00AE13C2">
        <w:rPr>
          <w:rFonts w:eastAsia="Book Antiqua" w:cs="Arial"/>
          <w:sz w:val="22"/>
          <w:szCs w:val="22"/>
          <w:lang w:val="es-ES_tradnl"/>
        </w:rPr>
        <w:t xml:space="preserve"> c</w:t>
      </w:r>
      <w:r w:rsidRPr="001D2A75">
        <w:rPr>
          <w:rFonts w:eastAsia="Book Antiqua" w:cs="Arial"/>
          <w:sz w:val="22"/>
          <w:szCs w:val="22"/>
          <w:lang w:val="es-ES_tradnl"/>
        </w:rPr>
        <w:t>aso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dis</w:t>
      </w:r>
      <w:r w:rsidRPr="00AE13C2">
        <w:rPr>
          <w:rFonts w:eastAsia="Book Antiqua" w:cs="Arial"/>
          <w:sz w:val="22"/>
          <w:szCs w:val="22"/>
          <w:lang w:val="es-ES_tradnl"/>
        </w:rPr>
        <w:t>c</w:t>
      </w:r>
      <w:r w:rsidRPr="001D2A75">
        <w:rPr>
          <w:rFonts w:eastAsia="Book Antiqua" w:cs="Arial"/>
          <w:sz w:val="22"/>
          <w:szCs w:val="22"/>
          <w:lang w:val="es-ES_tradnl"/>
        </w:rPr>
        <w:t>on</w:t>
      </w:r>
      <w:r w:rsidRPr="00AE13C2">
        <w:rPr>
          <w:rFonts w:eastAsia="Book Antiqua" w:cs="Arial"/>
          <w:sz w:val="22"/>
          <w:szCs w:val="22"/>
          <w:lang w:val="es-ES_tradnl"/>
        </w:rPr>
        <w:t>f</w:t>
      </w:r>
      <w:r w:rsidRPr="001D2A75">
        <w:rPr>
          <w:rFonts w:eastAsia="Book Antiqua" w:cs="Arial"/>
          <w:sz w:val="22"/>
          <w:szCs w:val="22"/>
          <w:lang w:val="es-ES_tradnl"/>
        </w:rPr>
        <w:t>o</w:t>
      </w:r>
      <w:r w:rsidRPr="00AE13C2">
        <w:rPr>
          <w:rFonts w:eastAsia="Book Antiqua" w:cs="Arial"/>
          <w:sz w:val="22"/>
          <w:szCs w:val="22"/>
          <w:lang w:val="es-ES_tradnl"/>
        </w:rPr>
        <w:t>r</w:t>
      </w:r>
      <w:r w:rsidRPr="001D2A75">
        <w:rPr>
          <w:rFonts w:eastAsia="Book Antiqua" w:cs="Arial"/>
          <w:sz w:val="22"/>
          <w:szCs w:val="22"/>
          <w:lang w:val="es-ES_tradnl"/>
        </w:rPr>
        <w:t>midad o</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s</w:t>
      </w:r>
      <w:r w:rsidRPr="00AE13C2">
        <w:rPr>
          <w:rFonts w:eastAsia="Book Antiqua" w:cs="Arial"/>
          <w:sz w:val="22"/>
          <w:szCs w:val="22"/>
          <w:lang w:val="es-ES_tradnl"/>
        </w:rPr>
        <w:t>en</w:t>
      </w:r>
      <w:r w:rsidRPr="001D2A75">
        <w:rPr>
          <w:rFonts w:eastAsia="Book Antiqua" w:cs="Arial"/>
          <w:sz w:val="22"/>
          <w:szCs w:val="22"/>
          <w:lang w:val="es-ES_tradnl"/>
        </w:rPr>
        <w:t>te</w:t>
      </w:r>
      <w:r w:rsidRPr="00AE13C2">
        <w:rPr>
          <w:rFonts w:eastAsia="Book Antiqua" w:cs="Arial"/>
          <w:sz w:val="22"/>
          <w:szCs w:val="22"/>
          <w:lang w:val="es-ES_tradnl"/>
        </w:rPr>
        <w:t>nd</w:t>
      </w:r>
      <w:r w:rsidRPr="001D2A75">
        <w:rPr>
          <w:rFonts w:eastAsia="Book Antiqua" w:cs="Arial"/>
          <w:sz w:val="22"/>
          <w:szCs w:val="22"/>
          <w:lang w:val="es-ES_tradnl"/>
        </w:rPr>
        <w:t>imie</w:t>
      </w:r>
      <w:r w:rsidRPr="00AE13C2">
        <w:rPr>
          <w:rFonts w:eastAsia="Book Antiqua" w:cs="Arial"/>
          <w:sz w:val="22"/>
          <w:szCs w:val="22"/>
          <w:lang w:val="es-ES_tradnl"/>
        </w:rPr>
        <w:t>n</w:t>
      </w:r>
      <w:r w:rsidRPr="001D2A75">
        <w:rPr>
          <w:rFonts w:eastAsia="Book Antiqua" w:cs="Arial"/>
          <w:sz w:val="22"/>
          <w:szCs w:val="22"/>
          <w:lang w:val="es-ES_tradnl"/>
        </w:rPr>
        <w:t>to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estas,</w:t>
      </w:r>
      <w:r w:rsidRPr="00AE13C2">
        <w:rPr>
          <w:rFonts w:eastAsia="Book Antiqua" w:cs="Arial"/>
          <w:sz w:val="22"/>
          <w:szCs w:val="22"/>
          <w:lang w:val="es-ES_tradnl"/>
        </w:rPr>
        <w:t xml:space="preserve"> s</w:t>
      </w:r>
      <w:r w:rsidRPr="001D2A75">
        <w:rPr>
          <w:rFonts w:eastAsia="Book Antiqua" w:cs="Arial"/>
          <w:sz w:val="22"/>
          <w:szCs w:val="22"/>
          <w:lang w:val="es-ES_tradnl"/>
        </w:rPr>
        <w:t>iem</w:t>
      </w:r>
      <w:r w:rsidRPr="00AE13C2">
        <w:rPr>
          <w:rFonts w:eastAsia="Book Antiqua" w:cs="Arial"/>
          <w:sz w:val="22"/>
          <w:szCs w:val="22"/>
          <w:lang w:val="es-ES_tradnl"/>
        </w:rPr>
        <w:t>pr</w:t>
      </w:r>
      <w:r w:rsidRPr="001D2A75">
        <w:rPr>
          <w:rFonts w:eastAsia="Book Antiqua" w:cs="Arial"/>
          <w:sz w:val="22"/>
          <w:szCs w:val="22"/>
          <w:lang w:val="es-ES_tradnl"/>
        </w:rPr>
        <w:t xml:space="preserve">e </w:t>
      </w:r>
      <w:r w:rsidRPr="00AE13C2">
        <w:rPr>
          <w:rFonts w:eastAsia="Book Antiqua" w:cs="Arial"/>
          <w:sz w:val="22"/>
          <w:szCs w:val="22"/>
          <w:lang w:val="es-ES_tradnl"/>
        </w:rPr>
        <w:t>p</w:t>
      </w:r>
      <w:r w:rsidRPr="001D2A75">
        <w:rPr>
          <w:rFonts w:eastAsia="Book Antiqua" w:cs="Arial"/>
          <w:sz w:val="22"/>
          <w:szCs w:val="22"/>
          <w:lang w:val="es-ES_tradnl"/>
        </w:rPr>
        <w:t>o</w:t>
      </w:r>
      <w:r w:rsidRPr="00AE13C2">
        <w:rPr>
          <w:rFonts w:eastAsia="Book Antiqua" w:cs="Arial"/>
          <w:sz w:val="22"/>
          <w:szCs w:val="22"/>
          <w:lang w:val="es-ES_tradnl"/>
        </w:rPr>
        <w:t>drí</w:t>
      </w:r>
      <w:r w:rsidRPr="001D2A75">
        <w:rPr>
          <w:rFonts w:eastAsia="Book Antiqua" w:cs="Arial"/>
          <w:sz w:val="22"/>
          <w:szCs w:val="22"/>
          <w:lang w:val="es-ES_tradnl"/>
        </w:rPr>
        <w:t xml:space="preserve">a </w:t>
      </w:r>
      <w:r w:rsidRPr="00AE13C2">
        <w:rPr>
          <w:rFonts w:eastAsia="Book Antiqua" w:cs="Arial"/>
          <w:sz w:val="22"/>
          <w:szCs w:val="22"/>
          <w:lang w:val="es-ES_tradnl"/>
        </w:rPr>
        <w:t>h</w:t>
      </w:r>
      <w:r w:rsidRPr="001D2A75">
        <w:rPr>
          <w:rFonts w:eastAsia="Book Antiqua" w:cs="Arial"/>
          <w:sz w:val="22"/>
          <w:szCs w:val="22"/>
          <w:lang w:val="es-ES_tradnl"/>
        </w:rPr>
        <w:t>aber c</w:t>
      </w:r>
      <w:r w:rsidRPr="00AE13C2">
        <w:rPr>
          <w:rFonts w:eastAsia="Book Antiqua" w:cs="Arial"/>
          <w:sz w:val="22"/>
          <w:szCs w:val="22"/>
          <w:lang w:val="es-ES_tradnl"/>
        </w:rPr>
        <w:t>an</w:t>
      </w:r>
      <w:r w:rsidRPr="001D2A75">
        <w:rPr>
          <w:rFonts w:eastAsia="Book Antiqua" w:cs="Arial"/>
          <w:sz w:val="22"/>
          <w:szCs w:val="22"/>
          <w:lang w:val="es-ES_tradnl"/>
        </w:rPr>
        <w:t>ce</w:t>
      </w:r>
      <w:r w:rsidRPr="00AE13C2">
        <w:rPr>
          <w:rFonts w:eastAsia="Book Antiqua" w:cs="Arial"/>
          <w:sz w:val="22"/>
          <w:szCs w:val="22"/>
          <w:lang w:val="es-ES_tradnl"/>
        </w:rPr>
        <w:t>l</w:t>
      </w:r>
      <w:r w:rsidRPr="001D2A75">
        <w:rPr>
          <w:rFonts w:eastAsia="Book Antiqua" w:cs="Arial"/>
          <w:sz w:val="22"/>
          <w:szCs w:val="22"/>
          <w:lang w:val="es-ES_tradnl"/>
        </w:rPr>
        <w:t>ado</w:t>
      </w:r>
      <w:r w:rsidRPr="00AE13C2">
        <w:rPr>
          <w:rFonts w:eastAsia="Book Antiqua" w:cs="Arial"/>
          <w:sz w:val="22"/>
          <w:szCs w:val="22"/>
          <w:lang w:val="es-ES_tradnl"/>
        </w:rPr>
        <w:t xml:space="preserve"> e</w:t>
      </w:r>
      <w:r w:rsidRPr="001D2A75">
        <w:rPr>
          <w:rFonts w:eastAsia="Book Antiqua" w:cs="Arial"/>
          <w:sz w:val="22"/>
          <w:szCs w:val="22"/>
          <w:lang w:val="es-ES_tradnl"/>
        </w:rPr>
        <w:t xml:space="preserve">l </w:t>
      </w:r>
      <w:r w:rsidRPr="00AE13C2">
        <w:rPr>
          <w:rFonts w:eastAsia="Book Antiqua" w:cs="Arial"/>
          <w:sz w:val="22"/>
          <w:szCs w:val="22"/>
          <w:lang w:val="es-ES_tradnl"/>
        </w:rPr>
        <w:t>c</w:t>
      </w:r>
      <w:r w:rsidRPr="001D2A75">
        <w:rPr>
          <w:rFonts w:eastAsia="Book Antiqua" w:cs="Arial"/>
          <w:sz w:val="22"/>
          <w:szCs w:val="22"/>
          <w:lang w:val="es-ES_tradnl"/>
        </w:rPr>
        <w:t>ontrato</w:t>
      </w:r>
      <w:r w:rsidRPr="00AE13C2">
        <w:rPr>
          <w:rFonts w:eastAsia="Book Antiqua" w:cs="Arial"/>
          <w:sz w:val="22"/>
          <w:szCs w:val="22"/>
          <w:lang w:val="es-ES_tradnl"/>
        </w:rPr>
        <w:t xml:space="preserve"> o</w:t>
      </w:r>
      <w:r w:rsidRPr="001D2A75">
        <w:rPr>
          <w:rFonts w:eastAsia="Book Antiqua" w:cs="Arial"/>
          <w:sz w:val="22"/>
          <w:szCs w:val="22"/>
          <w:lang w:val="es-ES_tradnl"/>
        </w:rPr>
        <w:t>, sim</w:t>
      </w:r>
      <w:r w:rsidRPr="00AE13C2">
        <w:rPr>
          <w:rFonts w:eastAsia="Book Antiqua" w:cs="Arial"/>
          <w:sz w:val="22"/>
          <w:szCs w:val="22"/>
          <w:lang w:val="es-ES_tradnl"/>
        </w:rPr>
        <w:t>p</w:t>
      </w:r>
      <w:r w:rsidRPr="001D2A75">
        <w:rPr>
          <w:rFonts w:eastAsia="Book Antiqua" w:cs="Arial"/>
          <w:sz w:val="22"/>
          <w:szCs w:val="22"/>
          <w:lang w:val="es-ES_tradnl"/>
        </w:rPr>
        <w:t>l</w:t>
      </w:r>
      <w:r w:rsidRPr="00AE13C2">
        <w:rPr>
          <w:rFonts w:eastAsia="Book Antiqua" w:cs="Arial"/>
          <w:sz w:val="22"/>
          <w:szCs w:val="22"/>
          <w:lang w:val="es-ES_tradnl"/>
        </w:rPr>
        <w:t>e</w:t>
      </w:r>
      <w:r w:rsidRPr="001D2A75">
        <w:rPr>
          <w:rFonts w:eastAsia="Book Antiqua" w:cs="Arial"/>
          <w:sz w:val="22"/>
          <w:szCs w:val="22"/>
          <w:lang w:val="es-ES_tradnl"/>
        </w:rPr>
        <w:t>m</w:t>
      </w:r>
      <w:r w:rsidRPr="00AE13C2">
        <w:rPr>
          <w:rFonts w:eastAsia="Book Antiqua" w:cs="Arial"/>
          <w:sz w:val="22"/>
          <w:szCs w:val="22"/>
          <w:lang w:val="es-ES_tradnl"/>
        </w:rPr>
        <w:t>ent</w:t>
      </w:r>
      <w:r w:rsidRPr="001D2A75">
        <w:rPr>
          <w:rFonts w:eastAsia="Book Antiqua" w:cs="Arial"/>
          <w:sz w:val="22"/>
          <w:szCs w:val="22"/>
          <w:lang w:val="es-ES_tradnl"/>
        </w:rPr>
        <w:t xml:space="preserve">e, </w:t>
      </w:r>
      <w:r w:rsidRPr="00AE13C2">
        <w:rPr>
          <w:rFonts w:eastAsia="Book Antiqua" w:cs="Arial"/>
          <w:sz w:val="22"/>
          <w:szCs w:val="22"/>
          <w:lang w:val="es-ES_tradnl"/>
        </w:rPr>
        <w:t>n</w:t>
      </w:r>
      <w:r w:rsidRPr="001D2A75">
        <w:rPr>
          <w:rFonts w:eastAsia="Book Antiqua" w:cs="Arial"/>
          <w:sz w:val="22"/>
          <w:szCs w:val="22"/>
          <w:lang w:val="es-ES_tradnl"/>
        </w:rPr>
        <w:t>o</w:t>
      </w:r>
      <w:r w:rsidRPr="00AE13C2">
        <w:rPr>
          <w:rFonts w:eastAsia="Book Antiqua" w:cs="Arial"/>
          <w:sz w:val="22"/>
          <w:szCs w:val="22"/>
          <w:lang w:val="es-ES_tradnl"/>
        </w:rPr>
        <w:t xml:space="preserve"> h</w:t>
      </w:r>
      <w:r w:rsidRPr="001D2A75">
        <w:rPr>
          <w:rFonts w:eastAsia="Book Antiqua" w:cs="Arial"/>
          <w:sz w:val="22"/>
          <w:szCs w:val="22"/>
          <w:lang w:val="es-ES_tradnl"/>
        </w:rPr>
        <w:t>abe</w:t>
      </w:r>
      <w:r w:rsidRPr="00AE13C2">
        <w:rPr>
          <w:rFonts w:eastAsia="Book Antiqua" w:cs="Arial"/>
          <w:sz w:val="22"/>
          <w:szCs w:val="22"/>
          <w:lang w:val="es-ES_tradnl"/>
        </w:rPr>
        <w:t>r</w:t>
      </w:r>
      <w:r w:rsidRPr="001D2A75">
        <w:rPr>
          <w:rFonts w:eastAsia="Book Antiqua" w:cs="Arial"/>
          <w:sz w:val="22"/>
          <w:szCs w:val="22"/>
          <w:lang w:val="es-ES_tradnl"/>
        </w:rPr>
        <w:t xml:space="preserve">se </w:t>
      </w:r>
      <w:r w:rsidRPr="00AE13C2">
        <w:rPr>
          <w:rFonts w:eastAsia="Book Antiqua" w:cs="Arial"/>
          <w:sz w:val="22"/>
          <w:szCs w:val="22"/>
          <w:lang w:val="es-ES_tradnl"/>
        </w:rPr>
        <w:t>a</w:t>
      </w:r>
      <w:r w:rsidRPr="001D2A75">
        <w:rPr>
          <w:rFonts w:eastAsia="Book Antiqua" w:cs="Arial"/>
          <w:sz w:val="22"/>
          <w:szCs w:val="22"/>
          <w:lang w:val="es-ES_tradnl"/>
        </w:rPr>
        <w:t>ct</w:t>
      </w:r>
      <w:r w:rsidRPr="00AE13C2">
        <w:rPr>
          <w:rFonts w:eastAsia="Book Antiqua" w:cs="Arial"/>
          <w:sz w:val="22"/>
          <w:szCs w:val="22"/>
          <w:lang w:val="es-ES_tradnl"/>
        </w:rPr>
        <w:t>i</w:t>
      </w:r>
      <w:r w:rsidRPr="001D2A75">
        <w:rPr>
          <w:rFonts w:eastAsia="Book Antiqua" w:cs="Arial"/>
          <w:sz w:val="22"/>
          <w:szCs w:val="22"/>
          <w:lang w:val="es-ES_tradnl"/>
        </w:rPr>
        <w:t>vado.</w:t>
      </w:r>
    </w:p>
    <w:p w14:paraId="646980A1" w14:textId="77777777" w:rsidR="00F35455" w:rsidRPr="001D2A75" w:rsidRDefault="00F35455" w:rsidP="00F35455">
      <w:pPr>
        <w:tabs>
          <w:tab w:val="left" w:pos="660"/>
        </w:tabs>
        <w:spacing w:before="57" w:line="360" w:lineRule="auto"/>
        <w:ind w:right="140"/>
        <w:rPr>
          <w:rFonts w:eastAsia="Book Antiqua" w:cs="Arial"/>
          <w:sz w:val="22"/>
          <w:szCs w:val="22"/>
          <w:lang w:val="es-ES_tradnl"/>
        </w:rPr>
      </w:pPr>
    </w:p>
    <w:p w14:paraId="3E787D53" w14:textId="77777777" w:rsidR="00F35455" w:rsidRDefault="00F35455" w:rsidP="00F35455">
      <w:pPr>
        <w:tabs>
          <w:tab w:val="left" w:pos="660"/>
        </w:tabs>
        <w:spacing w:before="57" w:line="360" w:lineRule="auto"/>
        <w:ind w:left="102" w:right="78"/>
        <w:rPr>
          <w:rFonts w:eastAsia="Book Antiqua" w:cs="Arial"/>
          <w:sz w:val="22"/>
          <w:szCs w:val="22"/>
          <w:lang w:val="es-ES_tradnl"/>
        </w:rPr>
      </w:pPr>
      <w:r w:rsidRPr="00AE13C2">
        <w:rPr>
          <w:rFonts w:eastAsia="Book Antiqua" w:cs="Arial"/>
          <w:sz w:val="22"/>
          <w:szCs w:val="22"/>
          <w:lang w:val="es-ES_tradnl"/>
        </w:rPr>
        <w:t>Qu</w:t>
      </w:r>
      <w:r w:rsidRPr="00E50C76">
        <w:rPr>
          <w:rFonts w:eastAsia="Book Antiqua" w:cs="Arial"/>
          <w:sz w:val="22"/>
          <w:szCs w:val="22"/>
          <w:lang w:val="es-ES_tradnl"/>
        </w:rPr>
        <w:t>e</w:t>
      </w:r>
      <w:r w:rsidRPr="00AE13C2">
        <w:rPr>
          <w:rFonts w:eastAsia="Book Antiqua" w:cs="Arial"/>
          <w:sz w:val="22"/>
          <w:szCs w:val="22"/>
          <w:lang w:val="es-ES_tradnl"/>
        </w:rPr>
        <w:t>d</w:t>
      </w:r>
      <w:r w:rsidRPr="00E50C76">
        <w:rPr>
          <w:rFonts w:eastAsia="Book Antiqua" w:cs="Arial"/>
          <w:sz w:val="22"/>
          <w:szCs w:val="22"/>
          <w:lang w:val="es-ES_tradnl"/>
        </w:rPr>
        <w:t>a,</w:t>
      </w:r>
      <w:r w:rsidRPr="00AE13C2">
        <w:rPr>
          <w:rFonts w:eastAsia="Book Antiqua" w:cs="Arial"/>
          <w:sz w:val="22"/>
          <w:szCs w:val="22"/>
          <w:lang w:val="es-ES_tradnl"/>
        </w:rPr>
        <w:t xml:space="preserve"> pu</w:t>
      </w:r>
      <w:r w:rsidRPr="00E50C76">
        <w:rPr>
          <w:rFonts w:eastAsia="Book Antiqua" w:cs="Arial"/>
          <w:sz w:val="22"/>
          <w:szCs w:val="22"/>
          <w:lang w:val="es-ES_tradnl"/>
        </w:rPr>
        <w:t>es,</w:t>
      </w:r>
      <w:r w:rsidRPr="00AE13C2">
        <w:rPr>
          <w:rFonts w:eastAsia="Book Antiqua" w:cs="Arial"/>
          <w:sz w:val="22"/>
          <w:szCs w:val="22"/>
          <w:lang w:val="es-ES_tradnl"/>
        </w:rPr>
        <w:t xml:space="preserve"> </w:t>
      </w:r>
      <w:r w:rsidRPr="00E50C76">
        <w:rPr>
          <w:rFonts w:eastAsia="Book Antiqua" w:cs="Arial"/>
          <w:sz w:val="22"/>
          <w:szCs w:val="22"/>
          <w:lang w:val="es-ES_tradnl"/>
        </w:rPr>
        <w:t>acre</w:t>
      </w:r>
      <w:r w:rsidRPr="00AE13C2">
        <w:rPr>
          <w:rFonts w:eastAsia="Book Antiqua" w:cs="Arial"/>
          <w:sz w:val="22"/>
          <w:szCs w:val="22"/>
          <w:lang w:val="es-ES_tradnl"/>
        </w:rPr>
        <w:t>d</w:t>
      </w:r>
      <w:r w:rsidRPr="00E50C76">
        <w:rPr>
          <w:rFonts w:eastAsia="Book Antiqua" w:cs="Arial"/>
          <w:sz w:val="22"/>
          <w:szCs w:val="22"/>
          <w:lang w:val="es-ES_tradnl"/>
        </w:rPr>
        <w:t>itado</w:t>
      </w:r>
      <w:r w:rsidRPr="00AE13C2">
        <w:rPr>
          <w:rFonts w:eastAsia="Book Antiqua" w:cs="Arial"/>
          <w:sz w:val="22"/>
          <w:szCs w:val="22"/>
          <w:lang w:val="es-ES_tradnl"/>
        </w:rPr>
        <w:t xml:space="preserve"> qu</w:t>
      </w:r>
      <w:r w:rsidRPr="00E50C76">
        <w:rPr>
          <w:rFonts w:eastAsia="Book Antiqua" w:cs="Arial"/>
          <w:sz w:val="22"/>
          <w:szCs w:val="22"/>
          <w:lang w:val="es-ES_tradnl"/>
        </w:rPr>
        <w:t>e</w:t>
      </w:r>
      <w:r w:rsidRPr="00AE13C2">
        <w:rPr>
          <w:rFonts w:eastAsia="Book Antiqua" w:cs="Arial"/>
          <w:sz w:val="22"/>
          <w:szCs w:val="22"/>
          <w:lang w:val="es-ES_tradnl"/>
        </w:rPr>
        <w:t xml:space="preserve"> e</w:t>
      </w:r>
      <w:r w:rsidRPr="00E50C76">
        <w:rPr>
          <w:rFonts w:eastAsia="Book Antiqua" w:cs="Arial"/>
          <w:sz w:val="22"/>
          <w:szCs w:val="22"/>
          <w:lang w:val="es-ES_tradnl"/>
        </w:rPr>
        <w:t>l</w:t>
      </w:r>
      <w:r w:rsidRPr="00AE13C2">
        <w:rPr>
          <w:rFonts w:eastAsia="Book Antiqua" w:cs="Arial"/>
          <w:sz w:val="22"/>
          <w:szCs w:val="22"/>
          <w:lang w:val="es-ES_tradnl"/>
        </w:rPr>
        <w:t xml:space="preserve"> </w:t>
      </w:r>
      <w:r w:rsidRPr="00E50C76">
        <w:rPr>
          <w:rFonts w:eastAsia="Book Antiqua" w:cs="Arial"/>
          <w:sz w:val="22"/>
          <w:szCs w:val="22"/>
          <w:lang w:val="es-ES_tradnl"/>
        </w:rPr>
        <w:t>B</w:t>
      </w:r>
      <w:r w:rsidRPr="00AE13C2">
        <w:rPr>
          <w:rFonts w:eastAsia="Book Antiqua" w:cs="Arial"/>
          <w:sz w:val="22"/>
          <w:szCs w:val="22"/>
          <w:lang w:val="es-ES_tradnl"/>
        </w:rPr>
        <w:t>an</w:t>
      </w:r>
      <w:r w:rsidRPr="00E50C76">
        <w:rPr>
          <w:rFonts w:eastAsia="Book Antiqua" w:cs="Arial"/>
          <w:sz w:val="22"/>
          <w:szCs w:val="22"/>
          <w:lang w:val="es-ES_tradnl"/>
        </w:rPr>
        <w:t>co</w:t>
      </w:r>
      <w:r w:rsidRPr="00AE13C2">
        <w:rPr>
          <w:rFonts w:eastAsia="Book Antiqua" w:cs="Arial"/>
          <w:sz w:val="22"/>
          <w:szCs w:val="22"/>
          <w:lang w:val="es-ES_tradnl"/>
        </w:rPr>
        <w:t xml:space="preserve"> h</w:t>
      </w:r>
      <w:r w:rsidRPr="00E50C76">
        <w:rPr>
          <w:rFonts w:eastAsia="Book Antiqua" w:cs="Arial"/>
          <w:sz w:val="22"/>
          <w:szCs w:val="22"/>
          <w:lang w:val="es-ES_tradnl"/>
        </w:rPr>
        <w:t>a</w:t>
      </w:r>
      <w:r w:rsidRPr="00AE13C2">
        <w:rPr>
          <w:rFonts w:eastAsia="Book Antiqua" w:cs="Arial"/>
          <w:sz w:val="22"/>
          <w:szCs w:val="22"/>
          <w:lang w:val="es-ES_tradnl"/>
        </w:rPr>
        <w:t xml:space="preserve"> in</w:t>
      </w:r>
      <w:r w:rsidRPr="00E50C76">
        <w:rPr>
          <w:rFonts w:eastAsia="Book Antiqua" w:cs="Arial"/>
          <w:sz w:val="22"/>
          <w:szCs w:val="22"/>
          <w:lang w:val="es-ES_tradnl"/>
        </w:rPr>
        <w:t>c</w:t>
      </w:r>
      <w:r w:rsidRPr="00AE13C2">
        <w:rPr>
          <w:rFonts w:eastAsia="Book Antiqua" w:cs="Arial"/>
          <w:sz w:val="22"/>
          <w:szCs w:val="22"/>
          <w:lang w:val="es-ES_tradnl"/>
        </w:rPr>
        <w:t>urr</w:t>
      </w:r>
      <w:r w:rsidRPr="00E50C76">
        <w:rPr>
          <w:rFonts w:eastAsia="Book Antiqua" w:cs="Arial"/>
          <w:sz w:val="22"/>
          <w:szCs w:val="22"/>
          <w:lang w:val="es-ES_tradnl"/>
        </w:rPr>
        <w:t>ido</w:t>
      </w:r>
      <w:r w:rsidRPr="00AE13C2">
        <w:rPr>
          <w:rFonts w:eastAsia="Book Antiqua" w:cs="Arial"/>
          <w:sz w:val="22"/>
          <w:szCs w:val="22"/>
          <w:lang w:val="es-ES_tradnl"/>
        </w:rPr>
        <w:t xml:space="preserve"> </w:t>
      </w:r>
      <w:r w:rsidRPr="00E50C76">
        <w:rPr>
          <w:rFonts w:eastAsia="Book Antiqua" w:cs="Arial"/>
          <w:sz w:val="22"/>
          <w:szCs w:val="22"/>
          <w:lang w:val="es-ES_tradnl"/>
        </w:rPr>
        <w:t>en</w:t>
      </w:r>
      <w:r w:rsidRPr="00AE13C2">
        <w:rPr>
          <w:rFonts w:eastAsia="Book Antiqua" w:cs="Arial"/>
          <w:sz w:val="22"/>
          <w:szCs w:val="22"/>
          <w:lang w:val="es-ES_tradnl"/>
        </w:rPr>
        <w:t xml:space="preserve"> </w:t>
      </w:r>
      <w:r w:rsidRPr="00E50C76">
        <w:rPr>
          <w:rFonts w:eastAsia="Book Antiqua" w:cs="Arial"/>
          <w:sz w:val="22"/>
          <w:szCs w:val="22"/>
          <w:lang w:val="es-ES_tradnl"/>
        </w:rPr>
        <w:t>ga</w:t>
      </w:r>
      <w:r w:rsidRPr="00AE13C2">
        <w:rPr>
          <w:rFonts w:eastAsia="Book Antiqua" w:cs="Arial"/>
          <w:sz w:val="22"/>
          <w:szCs w:val="22"/>
          <w:lang w:val="es-ES_tradnl"/>
        </w:rPr>
        <w:t>s</w:t>
      </w:r>
      <w:r w:rsidRPr="00E50C76">
        <w:rPr>
          <w:rFonts w:eastAsia="Book Antiqua" w:cs="Arial"/>
          <w:sz w:val="22"/>
          <w:szCs w:val="22"/>
          <w:lang w:val="es-ES_tradnl"/>
        </w:rPr>
        <w:t>tos</w:t>
      </w:r>
      <w:r w:rsidRPr="00AE13C2">
        <w:rPr>
          <w:rFonts w:eastAsia="Book Antiqua" w:cs="Arial"/>
          <w:sz w:val="22"/>
          <w:szCs w:val="22"/>
          <w:lang w:val="es-ES_tradnl"/>
        </w:rPr>
        <w:t xml:space="preserve"> p</w:t>
      </w:r>
      <w:r w:rsidRPr="00E50C76">
        <w:rPr>
          <w:rFonts w:eastAsia="Book Antiqua" w:cs="Arial"/>
          <w:sz w:val="22"/>
          <w:szCs w:val="22"/>
          <w:lang w:val="es-ES_tradnl"/>
        </w:rPr>
        <w:t>a</w:t>
      </w:r>
      <w:r w:rsidRPr="00AE13C2">
        <w:rPr>
          <w:rFonts w:eastAsia="Book Antiqua" w:cs="Arial"/>
          <w:sz w:val="22"/>
          <w:szCs w:val="22"/>
          <w:lang w:val="es-ES_tradnl"/>
        </w:rPr>
        <w:t>r</w:t>
      </w:r>
      <w:r w:rsidRPr="00E50C76">
        <w:rPr>
          <w:rFonts w:eastAsia="Book Antiqua" w:cs="Arial"/>
          <w:sz w:val="22"/>
          <w:szCs w:val="22"/>
          <w:lang w:val="es-ES_tradnl"/>
        </w:rPr>
        <w:t>a</w:t>
      </w:r>
      <w:r w:rsidRPr="00AE13C2">
        <w:rPr>
          <w:rFonts w:eastAsia="Book Antiqua" w:cs="Arial"/>
          <w:sz w:val="22"/>
          <w:szCs w:val="22"/>
          <w:lang w:val="es-ES_tradnl"/>
        </w:rPr>
        <w:t xml:space="preserve"> r</w:t>
      </w:r>
      <w:r w:rsidRPr="00E50C76">
        <w:rPr>
          <w:rFonts w:eastAsia="Book Antiqua" w:cs="Arial"/>
          <w:sz w:val="22"/>
          <w:szCs w:val="22"/>
          <w:lang w:val="es-ES_tradnl"/>
        </w:rPr>
        <w:t>ec</w:t>
      </w:r>
      <w:r w:rsidRPr="00AE13C2">
        <w:rPr>
          <w:rFonts w:eastAsia="Book Antiqua" w:cs="Arial"/>
          <w:sz w:val="22"/>
          <w:szCs w:val="22"/>
          <w:lang w:val="es-ES_tradnl"/>
        </w:rPr>
        <w:t>la</w:t>
      </w:r>
      <w:r w:rsidRPr="00E50C76">
        <w:rPr>
          <w:rFonts w:eastAsia="Book Antiqua" w:cs="Arial"/>
          <w:sz w:val="22"/>
          <w:szCs w:val="22"/>
          <w:lang w:val="es-ES_tradnl"/>
        </w:rPr>
        <w:t>mar</w:t>
      </w:r>
      <w:r w:rsidRPr="00AE13C2">
        <w:rPr>
          <w:rFonts w:eastAsia="Book Antiqua" w:cs="Arial"/>
          <w:sz w:val="22"/>
          <w:szCs w:val="22"/>
          <w:lang w:val="es-ES_tradnl"/>
        </w:rPr>
        <w:t xml:space="preserve"> </w:t>
      </w:r>
      <w:r w:rsidRPr="00E50C76">
        <w:rPr>
          <w:rFonts w:eastAsia="Book Antiqua" w:cs="Arial"/>
          <w:sz w:val="22"/>
          <w:szCs w:val="22"/>
          <w:lang w:val="es-ES_tradnl"/>
        </w:rPr>
        <w:t xml:space="preserve">el </w:t>
      </w:r>
      <w:r w:rsidRPr="00AE13C2">
        <w:rPr>
          <w:rFonts w:eastAsia="Book Antiqua" w:cs="Arial"/>
          <w:sz w:val="22"/>
          <w:szCs w:val="22"/>
          <w:lang w:val="es-ES_tradnl"/>
        </w:rPr>
        <w:t>p</w:t>
      </w:r>
      <w:r w:rsidRPr="00E50C76">
        <w:rPr>
          <w:rFonts w:eastAsia="Book Antiqua" w:cs="Arial"/>
          <w:sz w:val="22"/>
          <w:szCs w:val="22"/>
          <w:lang w:val="es-ES_tradnl"/>
        </w:rPr>
        <w:t>ago</w:t>
      </w:r>
      <w:r w:rsidRPr="00AE13C2">
        <w:rPr>
          <w:rFonts w:eastAsia="Book Antiqua" w:cs="Arial"/>
          <w:sz w:val="22"/>
          <w:szCs w:val="22"/>
          <w:lang w:val="es-ES_tradnl"/>
        </w:rPr>
        <w:t xml:space="preserve"> </w:t>
      </w:r>
      <w:r w:rsidRPr="00E50C76">
        <w:rPr>
          <w:rFonts w:eastAsia="Book Antiqua" w:cs="Arial"/>
          <w:sz w:val="22"/>
          <w:szCs w:val="22"/>
          <w:lang w:val="es-ES_tradnl"/>
        </w:rPr>
        <w:t>a</w:t>
      </w:r>
      <w:r w:rsidRPr="00AE13C2">
        <w:rPr>
          <w:rFonts w:eastAsia="Book Antiqua" w:cs="Arial"/>
          <w:sz w:val="22"/>
          <w:szCs w:val="22"/>
          <w:lang w:val="es-ES_tradnl"/>
        </w:rPr>
        <w:t xml:space="preserve"> </w:t>
      </w:r>
      <w:r w:rsidRPr="00E50C76">
        <w:rPr>
          <w:rFonts w:eastAsia="Book Antiqua" w:cs="Arial"/>
          <w:sz w:val="22"/>
          <w:szCs w:val="22"/>
          <w:lang w:val="es-ES_tradnl"/>
        </w:rPr>
        <w:t>este</w:t>
      </w:r>
      <w:r w:rsidRPr="00AE13C2">
        <w:rPr>
          <w:rFonts w:eastAsia="Book Antiqua" w:cs="Arial"/>
          <w:sz w:val="22"/>
          <w:szCs w:val="22"/>
          <w:lang w:val="es-ES_tradnl"/>
        </w:rPr>
        <w:t xml:space="preserve"> </w:t>
      </w:r>
      <w:r w:rsidRPr="00E50C76">
        <w:rPr>
          <w:rFonts w:eastAsia="Book Antiqua" w:cs="Arial"/>
          <w:sz w:val="22"/>
          <w:szCs w:val="22"/>
          <w:lang w:val="es-ES_tradnl"/>
        </w:rPr>
        <w:t>c</w:t>
      </w:r>
      <w:r w:rsidRPr="00AE13C2">
        <w:rPr>
          <w:rFonts w:eastAsia="Book Antiqua" w:cs="Arial"/>
          <w:sz w:val="22"/>
          <w:szCs w:val="22"/>
          <w:lang w:val="es-ES_tradnl"/>
        </w:rPr>
        <w:t>l</w:t>
      </w:r>
      <w:r w:rsidRPr="00E50C76">
        <w:rPr>
          <w:rFonts w:eastAsia="Book Antiqua" w:cs="Arial"/>
          <w:sz w:val="22"/>
          <w:szCs w:val="22"/>
          <w:lang w:val="es-ES_tradnl"/>
        </w:rPr>
        <w:t>i</w:t>
      </w:r>
      <w:r w:rsidRPr="00AE13C2">
        <w:rPr>
          <w:rFonts w:eastAsia="Book Antiqua" w:cs="Arial"/>
          <w:sz w:val="22"/>
          <w:szCs w:val="22"/>
          <w:lang w:val="es-ES_tradnl"/>
        </w:rPr>
        <w:t>en</w:t>
      </w:r>
      <w:r w:rsidRPr="00E50C76">
        <w:rPr>
          <w:rFonts w:eastAsia="Book Antiqua" w:cs="Arial"/>
          <w:sz w:val="22"/>
          <w:szCs w:val="22"/>
          <w:lang w:val="es-ES_tradnl"/>
        </w:rPr>
        <w:t>te</w:t>
      </w:r>
      <w:r w:rsidRPr="00AE13C2">
        <w:rPr>
          <w:rFonts w:eastAsia="Book Antiqua" w:cs="Arial"/>
          <w:sz w:val="22"/>
          <w:szCs w:val="22"/>
          <w:lang w:val="es-ES_tradnl"/>
        </w:rPr>
        <w:t xml:space="preserve"> e</w:t>
      </w:r>
      <w:r w:rsidRPr="00E50C76">
        <w:rPr>
          <w:rFonts w:eastAsia="Book Antiqua" w:cs="Arial"/>
          <w:sz w:val="22"/>
          <w:szCs w:val="22"/>
          <w:lang w:val="es-ES_tradnl"/>
        </w:rPr>
        <w:t>n</w:t>
      </w:r>
      <w:r w:rsidRPr="00AE13C2">
        <w:rPr>
          <w:rFonts w:eastAsia="Book Antiqua" w:cs="Arial"/>
          <w:sz w:val="22"/>
          <w:szCs w:val="22"/>
          <w:lang w:val="es-ES_tradnl"/>
        </w:rPr>
        <w:t xml:space="preserve"> </w:t>
      </w:r>
      <w:r w:rsidRPr="00E50C76">
        <w:rPr>
          <w:rFonts w:eastAsia="Book Antiqua" w:cs="Arial"/>
          <w:sz w:val="22"/>
          <w:szCs w:val="22"/>
          <w:lang w:val="es-ES_tradnl"/>
        </w:rPr>
        <w:t>c</w:t>
      </w:r>
      <w:r w:rsidRPr="00AE13C2">
        <w:rPr>
          <w:rFonts w:eastAsia="Book Antiqua" w:cs="Arial"/>
          <w:sz w:val="22"/>
          <w:szCs w:val="22"/>
          <w:lang w:val="es-ES_tradnl"/>
        </w:rPr>
        <w:t>on</w:t>
      </w:r>
      <w:r w:rsidRPr="00E50C76">
        <w:rPr>
          <w:rFonts w:eastAsia="Book Antiqua" w:cs="Arial"/>
          <w:sz w:val="22"/>
          <w:szCs w:val="22"/>
          <w:lang w:val="es-ES_tradnl"/>
        </w:rPr>
        <w:t>cret</w:t>
      </w:r>
      <w:r w:rsidRPr="00AE13C2">
        <w:rPr>
          <w:rFonts w:eastAsia="Book Antiqua" w:cs="Arial"/>
          <w:sz w:val="22"/>
          <w:szCs w:val="22"/>
          <w:lang w:val="es-ES_tradnl"/>
        </w:rPr>
        <w:t>o</w:t>
      </w:r>
      <w:r w:rsidRPr="001D2A75">
        <w:rPr>
          <w:rFonts w:eastAsia="Book Antiqua" w:cs="Arial"/>
          <w:sz w:val="22"/>
          <w:szCs w:val="22"/>
          <w:lang w:val="es-ES_tradnl"/>
        </w:rPr>
        <w:t>,</w:t>
      </w:r>
      <w:r w:rsidRPr="00AE13C2">
        <w:rPr>
          <w:rFonts w:eastAsia="Book Antiqua" w:cs="Arial"/>
          <w:sz w:val="22"/>
          <w:szCs w:val="22"/>
          <w:lang w:val="es-ES_tradnl"/>
        </w:rPr>
        <w:t xml:space="preserve"> p</w:t>
      </w:r>
      <w:r w:rsidRPr="001D2A75">
        <w:rPr>
          <w:rFonts w:eastAsia="Book Antiqua" w:cs="Arial"/>
          <w:sz w:val="22"/>
          <w:szCs w:val="22"/>
          <w:lang w:val="es-ES_tradnl"/>
        </w:rPr>
        <w:t>e</w:t>
      </w:r>
      <w:r w:rsidRPr="00AE13C2">
        <w:rPr>
          <w:rFonts w:eastAsia="Book Antiqua" w:cs="Arial"/>
          <w:sz w:val="22"/>
          <w:szCs w:val="22"/>
          <w:lang w:val="es-ES_tradnl"/>
        </w:rPr>
        <w:t>r</w:t>
      </w:r>
      <w:r w:rsidRPr="001D2A75">
        <w:rPr>
          <w:rFonts w:eastAsia="Book Antiqua" w:cs="Arial"/>
          <w:sz w:val="22"/>
          <w:szCs w:val="22"/>
          <w:lang w:val="es-ES_tradnl"/>
        </w:rPr>
        <w:t>o</w:t>
      </w:r>
      <w:r w:rsidRPr="00AE13C2">
        <w:rPr>
          <w:rFonts w:eastAsia="Book Antiqua" w:cs="Arial"/>
          <w:sz w:val="22"/>
          <w:szCs w:val="22"/>
          <w:lang w:val="es-ES_tradnl"/>
        </w:rPr>
        <w:t xml:space="preserve"> fr</w:t>
      </w:r>
      <w:r w:rsidRPr="001D2A75">
        <w:rPr>
          <w:rFonts w:eastAsia="Book Antiqua" w:cs="Arial"/>
          <w:sz w:val="22"/>
          <w:szCs w:val="22"/>
          <w:lang w:val="es-ES_tradnl"/>
        </w:rPr>
        <w:t>e</w:t>
      </w:r>
      <w:r w:rsidRPr="00AE13C2">
        <w:rPr>
          <w:rFonts w:eastAsia="Book Antiqua" w:cs="Arial"/>
          <w:sz w:val="22"/>
          <w:szCs w:val="22"/>
          <w:lang w:val="es-ES_tradnl"/>
        </w:rPr>
        <w:t>nt</w:t>
      </w:r>
      <w:r w:rsidRPr="001D2A75">
        <w:rPr>
          <w:rFonts w:eastAsia="Book Antiqua" w:cs="Arial"/>
          <w:sz w:val="22"/>
          <w:szCs w:val="22"/>
          <w:lang w:val="es-ES_tradnl"/>
        </w:rPr>
        <w:t>e</w:t>
      </w:r>
      <w:r w:rsidRPr="00AE13C2">
        <w:rPr>
          <w:rFonts w:eastAsia="Book Antiqua" w:cs="Arial"/>
          <w:sz w:val="22"/>
          <w:szCs w:val="22"/>
          <w:lang w:val="es-ES_tradnl"/>
        </w:rPr>
        <w:t xml:space="preserve"> </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los c</w:t>
      </w:r>
      <w:r w:rsidRPr="00AE13C2">
        <w:rPr>
          <w:rFonts w:eastAsia="Book Antiqua" w:cs="Arial"/>
          <w:sz w:val="22"/>
          <w:szCs w:val="22"/>
          <w:lang w:val="es-ES_tradnl"/>
        </w:rPr>
        <w:t>l</w:t>
      </w:r>
      <w:r w:rsidRPr="001D2A75">
        <w:rPr>
          <w:rFonts w:eastAsia="Book Antiqua" w:cs="Arial"/>
          <w:sz w:val="22"/>
          <w:szCs w:val="22"/>
          <w:lang w:val="es-ES_tradnl"/>
        </w:rPr>
        <w:t>i</w:t>
      </w:r>
      <w:r w:rsidRPr="00AE13C2">
        <w:rPr>
          <w:rFonts w:eastAsia="Book Antiqua" w:cs="Arial"/>
          <w:sz w:val="22"/>
          <w:szCs w:val="22"/>
          <w:lang w:val="es-ES_tradnl"/>
        </w:rPr>
        <w:t>en</w:t>
      </w:r>
      <w:r w:rsidRPr="001D2A75">
        <w:rPr>
          <w:rFonts w:eastAsia="Book Antiqua" w:cs="Arial"/>
          <w:sz w:val="22"/>
          <w:szCs w:val="22"/>
          <w:lang w:val="es-ES_tradnl"/>
        </w:rPr>
        <w:t>tes</w:t>
      </w:r>
      <w:r w:rsidRPr="00AE13C2">
        <w:rPr>
          <w:rFonts w:eastAsia="Book Antiqua" w:cs="Arial"/>
          <w:sz w:val="22"/>
          <w:szCs w:val="22"/>
          <w:lang w:val="es-ES_tradnl"/>
        </w:rPr>
        <w:t xml:space="preserve"> </w:t>
      </w:r>
      <w:r w:rsidRPr="001D2A75">
        <w:rPr>
          <w:rFonts w:eastAsia="Book Antiqua" w:cs="Arial"/>
          <w:sz w:val="22"/>
          <w:szCs w:val="22"/>
          <w:lang w:val="es-ES_tradnl"/>
        </w:rPr>
        <w:t>c</w:t>
      </w:r>
      <w:r w:rsidRPr="00AE13C2">
        <w:rPr>
          <w:rFonts w:eastAsia="Book Antiqua" w:cs="Arial"/>
          <w:sz w:val="22"/>
          <w:szCs w:val="22"/>
          <w:lang w:val="es-ES_tradnl"/>
        </w:rPr>
        <w:t>u</w:t>
      </w:r>
      <w:r w:rsidRPr="001D2A75">
        <w:rPr>
          <w:rFonts w:eastAsia="Book Antiqua" w:cs="Arial"/>
          <w:sz w:val="22"/>
          <w:szCs w:val="22"/>
          <w:lang w:val="es-ES_tradnl"/>
        </w:rPr>
        <w:t>m</w:t>
      </w:r>
      <w:r w:rsidRPr="00AE13C2">
        <w:rPr>
          <w:rFonts w:eastAsia="Book Antiqua" w:cs="Arial"/>
          <w:sz w:val="22"/>
          <w:szCs w:val="22"/>
          <w:lang w:val="es-ES_tradnl"/>
        </w:rPr>
        <w:t>p</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d</w:t>
      </w:r>
      <w:r w:rsidRPr="00AE13C2">
        <w:rPr>
          <w:rFonts w:eastAsia="Book Antiqua" w:cs="Arial"/>
          <w:sz w:val="22"/>
          <w:szCs w:val="22"/>
          <w:lang w:val="es-ES_tradnl"/>
        </w:rPr>
        <w:t>or</w:t>
      </w:r>
      <w:r w:rsidRPr="001D2A75">
        <w:rPr>
          <w:rFonts w:eastAsia="Book Antiqua" w:cs="Arial"/>
          <w:sz w:val="22"/>
          <w:szCs w:val="22"/>
          <w:lang w:val="es-ES_tradnl"/>
        </w:rPr>
        <w:t>es la</w:t>
      </w:r>
      <w:r w:rsidRPr="00AE13C2">
        <w:rPr>
          <w:rFonts w:eastAsia="Book Antiqua" w:cs="Arial"/>
          <w:sz w:val="22"/>
          <w:szCs w:val="22"/>
          <w:lang w:val="es-ES_tradnl"/>
        </w:rPr>
        <w:t xml:space="preserve"> c</w:t>
      </w:r>
      <w:r w:rsidRPr="001D2A75">
        <w:rPr>
          <w:rFonts w:eastAsia="Book Antiqua" w:cs="Arial"/>
          <w:sz w:val="22"/>
          <w:szCs w:val="22"/>
          <w:lang w:val="es-ES_tradnl"/>
        </w:rPr>
        <w:t>láus</w:t>
      </w:r>
      <w:r w:rsidRPr="00AE13C2">
        <w:rPr>
          <w:rFonts w:eastAsia="Book Antiqua" w:cs="Arial"/>
          <w:sz w:val="22"/>
          <w:szCs w:val="22"/>
          <w:lang w:val="es-ES_tradnl"/>
        </w:rPr>
        <w:t>u</w:t>
      </w:r>
      <w:r w:rsidRPr="001D2A75">
        <w:rPr>
          <w:rFonts w:eastAsia="Book Antiqua" w:cs="Arial"/>
          <w:sz w:val="22"/>
          <w:szCs w:val="22"/>
          <w:lang w:val="es-ES_tradnl"/>
        </w:rPr>
        <w:t xml:space="preserve">la </w:t>
      </w:r>
      <w:r w:rsidRPr="00AE13C2">
        <w:rPr>
          <w:rFonts w:eastAsia="Book Antiqua" w:cs="Arial"/>
          <w:sz w:val="22"/>
          <w:szCs w:val="22"/>
          <w:lang w:val="es-ES_tradnl"/>
        </w:rPr>
        <w:t>j</w:t>
      </w:r>
      <w:r w:rsidRPr="001D2A75">
        <w:rPr>
          <w:rFonts w:eastAsia="Book Antiqua" w:cs="Arial"/>
          <w:sz w:val="22"/>
          <w:szCs w:val="22"/>
          <w:lang w:val="es-ES_tradnl"/>
        </w:rPr>
        <w:t>amás</w:t>
      </w:r>
      <w:r w:rsidRPr="00AE13C2">
        <w:rPr>
          <w:rFonts w:eastAsia="Book Antiqua" w:cs="Arial"/>
          <w:sz w:val="22"/>
          <w:szCs w:val="22"/>
          <w:lang w:val="es-ES_tradnl"/>
        </w:rPr>
        <w:t xml:space="preserve"> </w:t>
      </w:r>
      <w:r w:rsidRPr="001D2A75">
        <w:rPr>
          <w:rFonts w:eastAsia="Book Antiqua" w:cs="Arial"/>
          <w:sz w:val="22"/>
          <w:szCs w:val="22"/>
          <w:lang w:val="es-ES_tradnl"/>
        </w:rPr>
        <w:t>se</w:t>
      </w:r>
      <w:r w:rsidRPr="00AE13C2">
        <w:rPr>
          <w:rFonts w:eastAsia="Book Antiqua" w:cs="Arial"/>
          <w:sz w:val="22"/>
          <w:szCs w:val="22"/>
          <w:lang w:val="es-ES_tradnl"/>
        </w:rPr>
        <w:t xml:space="preserve"> h</w:t>
      </w:r>
      <w:r w:rsidRPr="001D2A75">
        <w:rPr>
          <w:rFonts w:eastAsia="Book Antiqua" w:cs="Arial"/>
          <w:sz w:val="22"/>
          <w:szCs w:val="22"/>
          <w:lang w:val="es-ES_tradnl"/>
        </w:rPr>
        <w:t>a</w:t>
      </w:r>
      <w:r w:rsidRPr="00AE13C2">
        <w:rPr>
          <w:rFonts w:eastAsia="Book Antiqua" w:cs="Arial"/>
          <w:sz w:val="22"/>
          <w:szCs w:val="22"/>
          <w:lang w:val="es-ES_tradnl"/>
        </w:rPr>
        <w:t xml:space="preserve"> a</w:t>
      </w:r>
      <w:r w:rsidRPr="001D2A75">
        <w:rPr>
          <w:rFonts w:eastAsia="Book Antiqua" w:cs="Arial"/>
          <w:sz w:val="22"/>
          <w:szCs w:val="22"/>
          <w:lang w:val="es-ES_tradnl"/>
        </w:rPr>
        <w:t>ct</w:t>
      </w:r>
      <w:r w:rsidRPr="00AE13C2">
        <w:rPr>
          <w:rFonts w:eastAsia="Book Antiqua" w:cs="Arial"/>
          <w:sz w:val="22"/>
          <w:szCs w:val="22"/>
          <w:lang w:val="es-ES_tradnl"/>
        </w:rPr>
        <w:t>i</w:t>
      </w:r>
      <w:r w:rsidRPr="001D2A75">
        <w:rPr>
          <w:rFonts w:eastAsia="Book Antiqua" w:cs="Arial"/>
          <w:sz w:val="22"/>
          <w:szCs w:val="22"/>
          <w:lang w:val="es-ES_tradnl"/>
        </w:rPr>
        <w:t>vad</w:t>
      </w:r>
      <w:r w:rsidRPr="00AE13C2">
        <w:rPr>
          <w:rFonts w:eastAsia="Book Antiqua" w:cs="Arial"/>
          <w:sz w:val="22"/>
          <w:szCs w:val="22"/>
          <w:lang w:val="es-ES_tradnl"/>
        </w:rPr>
        <w:t>o</w:t>
      </w:r>
      <w:r w:rsidRPr="001D2A75">
        <w:rPr>
          <w:rFonts w:eastAsia="Book Antiqua" w:cs="Arial"/>
          <w:sz w:val="22"/>
          <w:szCs w:val="22"/>
          <w:lang w:val="es-ES_tradnl"/>
        </w:rPr>
        <w:t>.</w:t>
      </w:r>
      <w:r w:rsidRPr="00AE13C2">
        <w:rPr>
          <w:rFonts w:eastAsia="Book Antiqua" w:cs="Arial"/>
          <w:sz w:val="22"/>
          <w:szCs w:val="22"/>
          <w:lang w:val="es-ES_tradnl"/>
        </w:rPr>
        <w:t xml:space="preserve"> E</w:t>
      </w:r>
      <w:r w:rsidRPr="001D2A75">
        <w:rPr>
          <w:rFonts w:eastAsia="Book Antiqua" w:cs="Arial"/>
          <w:sz w:val="22"/>
          <w:szCs w:val="22"/>
          <w:lang w:val="es-ES_tradnl"/>
        </w:rPr>
        <w:t>n</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efin</w:t>
      </w:r>
      <w:r w:rsidRPr="001D2A75">
        <w:rPr>
          <w:rFonts w:eastAsia="Book Antiqua" w:cs="Arial"/>
          <w:sz w:val="22"/>
          <w:szCs w:val="22"/>
          <w:lang w:val="es-ES_tradnl"/>
        </w:rPr>
        <w:t>it</w:t>
      </w:r>
      <w:r w:rsidRPr="00AE13C2">
        <w:rPr>
          <w:rFonts w:eastAsia="Book Antiqua" w:cs="Arial"/>
          <w:sz w:val="22"/>
          <w:szCs w:val="22"/>
          <w:lang w:val="es-ES_tradnl"/>
        </w:rPr>
        <w:t>iv</w:t>
      </w:r>
      <w:r w:rsidRPr="001D2A75">
        <w:rPr>
          <w:rFonts w:eastAsia="Book Antiqua" w:cs="Arial"/>
          <w:sz w:val="22"/>
          <w:szCs w:val="22"/>
          <w:lang w:val="es-ES_tradnl"/>
        </w:rPr>
        <w:t>a,</w:t>
      </w:r>
      <w:r w:rsidRPr="00AE13C2">
        <w:rPr>
          <w:rFonts w:eastAsia="Book Antiqua" w:cs="Arial"/>
          <w:sz w:val="22"/>
          <w:szCs w:val="22"/>
          <w:lang w:val="es-ES_tradnl"/>
        </w:rPr>
        <w:t xml:space="preserve"> l</w:t>
      </w:r>
      <w:r w:rsidRPr="001D2A75">
        <w:rPr>
          <w:rFonts w:eastAsia="Book Antiqua" w:cs="Arial"/>
          <w:sz w:val="22"/>
          <w:szCs w:val="22"/>
          <w:lang w:val="es-ES_tradnl"/>
        </w:rPr>
        <w:t>a</w:t>
      </w:r>
      <w:r w:rsidRPr="00AE13C2">
        <w:rPr>
          <w:rFonts w:eastAsia="Book Antiqua" w:cs="Arial"/>
          <w:sz w:val="22"/>
          <w:szCs w:val="22"/>
          <w:lang w:val="es-ES_tradnl"/>
        </w:rPr>
        <w:t xml:space="preserve"> c</w:t>
      </w:r>
      <w:r w:rsidRPr="001D2A75">
        <w:rPr>
          <w:rFonts w:eastAsia="Book Antiqua" w:cs="Arial"/>
          <w:sz w:val="22"/>
          <w:szCs w:val="22"/>
          <w:lang w:val="es-ES_tradnl"/>
        </w:rPr>
        <w:t>láus</w:t>
      </w:r>
      <w:r w:rsidRPr="00AE13C2">
        <w:rPr>
          <w:rFonts w:eastAsia="Book Antiqua" w:cs="Arial"/>
          <w:sz w:val="22"/>
          <w:szCs w:val="22"/>
          <w:lang w:val="es-ES_tradnl"/>
        </w:rPr>
        <w:t>u</w:t>
      </w:r>
      <w:r w:rsidRPr="001D2A75">
        <w:rPr>
          <w:rFonts w:eastAsia="Book Antiqua" w:cs="Arial"/>
          <w:sz w:val="22"/>
          <w:szCs w:val="22"/>
          <w:lang w:val="es-ES_tradnl"/>
        </w:rPr>
        <w:t>la</w:t>
      </w:r>
      <w:r w:rsidRPr="00AE13C2">
        <w:rPr>
          <w:rFonts w:eastAsia="Book Antiqua" w:cs="Arial"/>
          <w:sz w:val="22"/>
          <w:szCs w:val="22"/>
          <w:lang w:val="es-ES_tradnl"/>
        </w:rPr>
        <w:t xml:space="preserve"> n</w:t>
      </w:r>
      <w:r w:rsidRPr="001D2A75">
        <w:rPr>
          <w:rFonts w:eastAsia="Book Antiqua" w:cs="Arial"/>
          <w:sz w:val="22"/>
          <w:szCs w:val="22"/>
          <w:lang w:val="es-ES_tradnl"/>
        </w:rPr>
        <w:t>o</w:t>
      </w:r>
      <w:r w:rsidRPr="00AE13C2">
        <w:rPr>
          <w:rFonts w:eastAsia="Book Antiqua" w:cs="Arial"/>
          <w:sz w:val="22"/>
          <w:szCs w:val="22"/>
          <w:lang w:val="es-ES_tradnl"/>
        </w:rPr>
        <w:t xml:space="preserve"> e</w:t>
      </w:r>
      <w:r w:rsidRPr="001D2A75">
        <w:rPr>
          <w:rFonts w:eastAsia="Book Antiqua" w:cs="Arial"/>
          <w:sz w:val="22"/>
          <w:szCs w:val="22"/>
          <w:lang w:val="es-ES_tradnl"/>
        </w:rPr>
        <w:t>s</w:t>
      </w:r>
      <w:r w:rsidRPr="00AE13C2">
        <w:rPr>
          <w:rFonts w:eastAsia="Book Antiqua" w:cs="Arial"/>
          <w:sz w:val="22"/>
          <w:szCs w:val="22"/>
          <w:lang w:val="es-ES_tradnl"/>
        </w:rPr>
        <w:t xml:space="preserve"> </w:t>
      </w:r>
      <w:r w:rsidRPr="001D2A75">
        <w:rPr>
          <w:rFonts w:eastAsia="Book Antiqua" w:cs="Arial"/>
          <w:sz w:val="22"/>
          <w:szCs w:val="22"/>
          <w:lang w:val="es-ES_tradnl"/>
        </w:rPr>
        <w:t>ab</w:t>
      </w:r>
      <w:r w:rsidRPr="00AE13C2">
        <w:rPr>
          <w:rFonts w:eastAsia="Book Antiqua" w:cs="Arial"/>
          <w:sz w:val="22"/>
          <w:szCs w:val="22"/>
          <w:lang w:val="es-ES_tradnl"/>
        </w:rPr>
        <w:t>us</w:t>
      </w:r>
      <w:r w:rsidRPr="001D2A75">
        <w:rPr>
          <w:rFonts w:eastAsia="Book Antiqua" w:cs="Arial"/>
          <w:sz w:val="22"/>
          <w:szCs w:val="22"/>
          <w:lang w:val="es-ES_tradnl"/>
        </w:rPr>
        <w:t>iva.</w:t>
      </w:r>
      <w:r w:rsidRPr="00AE13C2">
        <w:rPr>
          <w:rFonts w:eastAsia="Book Antiqua" w:cs="Arial"/>
          <w:sz w:val="22"/>
          <w:szCs w:val="22"/>
          <w:lang w:val="es-ES_tradnl"/>
        </w:rPr>
        <w:t xml:space="preserve"> </w:t>
      </w:r>
      <w:r w:rsidRPr="001D2A75">
        <w:rPr>
          <w:rFonts w:eastAsia="Book Antiqua" w:cs="Arial"/>
          <w:sz w:val="22"/>
          <w:szCs w:val="22"/>
          <w:lang w:val="es-ES_tradnl"/>
        </w:rPr>
        <w:t xml:space="preserve">Lo </w:t>
      </w:r>
      <w:r w:rsidRPr="00AE13C2">
        <w:rPr>
          <w:rFonts w:eastAsia="Book Antiqua" w:cs="Arial"/>
          <w:sz w:val="22"/>
          <w:szCs w:val="22"/>
          <w:lang w:val="es-ES_tradnl"/>
        </w:rPr>
        <w:t>qu</w:t>
      </w:r>
      <w:r w:rsidRPr="001D2A75">
        <w:rPr>
          <w:rFonts w:eastAsia="Book Antiqua" w:cs="Arial"/>
          <w:sz w:val="22"/>
          <w:szCs w:val="22"/>
          <w:lang w:val="es-ES_tradnl"/>
        </w:rPr>
        <w:t>e</w:t>
      </w:r>
      <w:r w:rsidRPr="00AE13C2">
        <w:rPr>
          <w:rFonts w:eastAsia="Book Antiqua" w:cs="Arial"/>
          <w:sz w:val="22"/>
          <w:szCs w:val="22"/>
          <w:lang w:val="es-ES_tradnl"/>
        </w:rPr>
        <w:t xml:space="preserve"> p</w:t>
      </w:r>
      <w:r w:rsidRPr="001D2A75">
        <w:rPr>
          <w:rFonts w:eastAsia="Book Antiqua" w:cs="Arial"/>
          <w:sz w:val="22"/>
          <w:szCs w:val="22"/>
          <w:lang w:val="es-ES_tradnl"/>
        </w:rPr>
        <w:t>o</w:t>
      </w:r>
      <w:r w:rsidRPr="00AE13C2">
        <w:rPr>
          <w:rFonts w:eastAsia="Book Antiqua" w:cs="Arial"/>
          <w:sz w:val="22"/>
          <w:szCs w:val="22"/>
          <w:lang w:val="es-ES_tradnl"/>
        </w:rPr>
        <w:t>drí</w:t>
      </w:r>
      <w:r w:rsidRPr="001D2A75">
        <w:rPr>
          <w:rFonts w:eastAsia="Book Antiqua" w:cs="Arial"/>
          <w:sz w:val="22"/>
          <w:szCs w:val="22"/>
          <w:lang w:val="es-ES_tradnl"/>
        </w:rPr>
        <w:t xml:space="preserve">a </w:t>
      </w:r>
      <w:r w:rsidRPr="00AE13C2">
        <w:rPr>
          <w:rFonts w:eastAsia="Book Antiqua" w:cs="Arial"/>
          <w:sz w:val="22"/>
          <w:szCs w:val="22"/>
          <w:lang w:val="es-ES_tradnl"/>
        </w:rPr>
        <w:t>r</w:t>
      </w:r>
      <w:r w:rsidRPr="001D2A75">
        <w:rPr>
          <w:rFonts w:eastAsia="Book Antiqua" w:cs="Arial"/>
          <w:sz w:val="22"/>
          <w:szCs w:val="22"/>
          <w:lang w:val="es-ES_tradnl"/>
        </w:rPr>
        <w:t>es</w:t>
      </w:r>
      <w:r w:rsidRPr="00AE13C2">
        <w:rPr>
          <w:rFonts w:eastAsia="Book Antiqua" w:cs="Arial"/>
          <w:sz w:val="22"/>
          <w:szCs w:val="22"/>
          <w:lang w:val="es-ES_tradnl"/>
        </w:rPr>
        <w:t>u</w:t>
      </w:r>
      <w:r w:rsidRPr="001D2A75">
        <w:rPr>
          <w:rFonts w:eastAsia="Book Antiqua" w:cs="Arial"/>
          <w:sz w:val="22"/>
          <w:szCs w:val="22"/>
          <w:lang w:val="es-ES_tradnl"/>
        </w:rPr>
        <w:t>ltar</w:t>
      </w:r>
      <w:r w:rsidRPr="00AE13C2">
        <w:rPr>
          <w:rFonts w:eastAsia="Book Antiqua" w:cs="Arial"/>
          <w:sz w:val="22"/>
          <w:szCs w:val="22"/>
          <w:lang w:val="es-ES_tradnl"/>
        </w:rPr>
        <w:t xml:space="preserve"> </w:t>
      </w:r>
      <w:r w:rsidRPr="001D2A75">
        <w:rPr>
          <w:rFonts w:eastAsia="Book Antiqua" w:cs="Arial"/>
          <w:sz w:val="22"/>
          <w:szCs w:val="22"/>
          <w:lang w:val="es-ES_tradnl"/>
        </w:rPr>
        <w:t>ab</w:t>
      </w:r>
      <w:r w:rsidRPr="00AE13C2">
        <w:rPr>
          <w:rFonts w:eastAsia="Book Antiqua" w:cs="Arial"/>
          <w:sz w:val="22"/>
          <w:szCs w:val="22"/>
          <w:lang w:val="es-ES_tradnl"/>
        </w:rPr>
        <w:t>u</w:t>
      </w:r>
      <w:r w:rsidRPr="001D2A75">
        <w:rPr>
          <w:rFonts w:eastAsia="Book Antiqua" w:cs="Arial"/>
          <w:sz w:val="22"/>
          <w:szCs w:val="22"/>
          <w:lang w:val="es-ES_tradnl"/>
        </w:rPr>
        <w:t>s</w:t>
      </w:r>
      <w:r w:rsidRPr="00AE13C2">
        <w:rPr>
          <w:rFonts w:eastAsia="Book Antiqua" w:cs="Arial"/>
          <w:sz w:val="22"/>
          <w:szCs w:val="22"/>
          <w:lang w:val="es-ES_tradnl"/>
        </w:rPr>
        <w:t>i</w:t>
      </w:r>
      <w:r w:rsidRPr="001D2A75">
        <w:rPr>
          <w:rFonts w:eastAsia="Book Antiqua" w:cs="Arial"/>
          <w:sz w:val="22"/>
          <w:szCs w:val="22"/>
          <w:lang w:val="es-ES_tradnl"/>
        </w:rPr>
        <w:t>vo</w:t>
      </w:r>
      <w:r w:rsidRPr="00AE13C2">
        <w:rPr>
          <w:rFonts w:eastAsia="Book Antiqua" w:cs="Arial"/>
          <w:sz w:val="22"/>
          <w:szCs w:val="22"/>
          <w:lang w:val="es-ES_tradnl"/>
        </w:rPr>
        <w:t xml:space="preserve"> </w:t>
      </w:r>
      <w:r w:rsidRPr="001D2A75">
        <w:rPr>
          <w:rFonts w:eastAsia="Book Antiqua" w:cs="Arial"/>
          <w:sz w:val="22"/>
          <w:szCs w:val="22"/>
          <w:lang w:val="es-ES_tradnl"/>
        </w:rPr>
        <w:t>es</w:t>
      </w:r>
      <w:r w:rsidRPr="00AE13C2">
        <w:rPr>
          <w:rFonts w:eastAsia="Book Antiqua" w:cs="Arial"/>
          <w:sz w:val="22"/>
          <w:szCs w:val="22"/>
          <w:lang w:val="es-ES_tradnl"/>
        </w:rPr>
        <w:t xml:space="preserve"> </w:t>
      </w:r>
      <w:r w:rsidRPr="001D2A75">
        <w:rPr>
          <w:rFonts w:eastAsia="Book Antiqua" w:cs="Arial"/>
          <w:sz w:val="22"/>
          <w:szCs w:val="22"/>
          <w:lang w:val="es-ES_tradnl"/>
        </w:rPr>
        <w:t>su</w:t>
      </w:r>
      <w:r w:rsidRPr="00AE13C2">
        <w:rPr>
          <w:rFonts w:eastAsia="Book Antiqua" w:cs="Arial"/>
          <w:sz w:val="22"/>
          <w:szCs w:val="22"/>
          <w:lang w:val="es-ES_tradnl"/>
        </w:rPr>
        <w:t xml:space="preserve"> ap</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ca</w:t>
      </w:r>
      <w:r w:rsidRPr="00AE13C2">
        <w:rPr>
          <w:rFonts w:eastAsia="Book Antiqua" w:cs="Arial"/>
          <w:sz w:val="22"/>
          <w:szCs w:val="22"/>
          <w:lang w:val="es-ES_tradnl"/>
        </w:rPr>
        <w:t>c</w:t>
      </w:r>
      <w:r w:rsidRPr="001D2A75">
        <w:rPr>
          <w:rFonts w:eastAsia="Book Antiqua" w:cs="Arial"/>
          <w:sz w:val="22"/>
          <w:szCs w:val="22"/>
          <w:lang w:val="es-ES_tradnl"/>
        </w:rPr>
        <w:t>ión</w:t>
      </w:r>
      <w:r w:rsidRPr="00AE13C2">
        <w:rPr>
          <w:rFonts w:eastAsia="Book Antiqua" w:cs="Arial"/>
          <w:sz w:val="22"/>
          <w:szCs w:val="22"/>
          <w:lang w:val="es-ES_tradnl"/>
        </w:rPr>
        <w:t xml:space="preserve"> (</w:t>
      </w:r>
      <w:r w:rsidRPr="001D2A75">
        <w:rPr>
          <w:rFonts w:eastAsia="Book Antiqua" w:cs="Arial"/>
          <w:sz w:val="22"/>
          <w:szCs w:val="22"/>
          <w:lang w:val="es-ES_tradnl"/>
        </w:rPr>
        <w:t>cob</w:t>
      </w:r>
      <w:r w:rsidRPr="00AE13C2">
        <w:rPr>
          <w:rFonts w:eastAsia="Book Antiqua" w:cs="Arial"/>
          <w:sz w:val="22"/>
          <w:szCs w:val="22"/>
          <w:lang w:val="es-ES_tradnl"/>
        </w:rPr>
        <w:t>r</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co</w:t>
      </w:r>
      <w:r w:rsidRPr="00AE13C2">
        <w:rPr>
          <w:rFonts w:eastAsia="Book Antiqua" w:cs="Arial"/>
          <w:sz w:val="22"/>
          <w:szCs w:val="22"/>
          <w:lang w:val="es-ES_tradnl"/>
        </w:rPr>
        <w:t>mi</w:t>
      </w:r>
      <w:r w:rsidRPr="001D2A75">
        <w:rPr>
          <w:rFonts w:eastAsia="Book Antiqua" w:cs="Arial"/>
          <w:sz w:val="22"/>
          <w:szCs w:val="22"/>
          <w:lang w:val="es-ES_tradnl"/>
        </w:rPr>
        <w:t>sio</w:t>
      </w:r>
      <w:r w:rsidRPr="00AE13C2">
        <w:rPr>
          <w:rFonts w:eastAsia="Book Antiqua" w:cs="Arial"/>
          <w:sz w:val="22"/>
          <w:szCs w:val="22"/>
          <w:lang w:val="es-ES_tradnl"/>
        </w:rPr>
        <w:t>n</w:t>
      </w:r>
      <w:r w:rsidRPr="001D2A75">
        <w:rPr>
          <w:rFonts w:eastAsia="Book Antiqua" w:cs="Arial"/>
          <w:sz w:val="22"/>
          <w:szCs w:val="22"/>
          <w:lang w:val="es-ES_tradnl"/>
        </w:rPr>
        <w:t>e</w:t>
      </w:r>
      <w:r w:rsidRPr="00AE13C2">
        <w:rPr>
          <w:rFonts w:eastAsia="Book Antiqua" w:cs="Arial"/>
          <w:sz w:val="22"/>
          <w:szCs w:val="22"/>
          <w:lang w:val="es-ES_tradnl"/>
        </w:rPr>
        <w:t>s</w:t>
      </w:r>
      <w:r w:rsidRPr="001D2A75">
        <w:rPr>
          <w:rFonts w:eastAsia="Book Antiqua" w:cs="Arial"/>
          <w:sz w:val="22"/>
          <w:szCs w:val="22"/>
          <w:lang w:val="es-ES_tradnl"/>
        </w:rPr>
        <w:t>)</w:t>
      </w:r>
      <w:r w:rsidRPr="00AE13C2">
        <w:rPr>
          <w:rFonts w:eastAsia="Book Antiqua" w:cs="Arial"/>
          <w:sz w:val="22"/>
          <w:szCs w:val="22"/>
          <w:lang w:val="es-ES_tradnl"/>
        </w:rPr>
        <w:t xml:space="preserve"> p</w:t>
      </w:r>
      <w:r w:rsidRPr="001D2A75">
        <w:rPr>
          <w:rFonts w:eastAsia="Book Antiqua" w:cs="Arial"/>
          <w:sz w:val="22"/>
          <w:szCs w:val="22"/>
          <w:lang w:val="es-ES_tradnl"/>
        </w:rPr>
        <w:t>or e</w:t>
      </w:r>
      <w:r w:rsidRPr="00AE13C2">
        <w:rPr>
          <w:rFonts w:eastAsia="Book Antiqua" w:cs="Arial"/>
          <w:sz w:val="22"/>
          <w:szCs w:val="22"/>
          <w:lang w:val="es-ES_tradnl"/>
        </w:rPr>
        <w:t>rr</w:t>
      </w:r>
      <w:r w:rsidRPr="001D2A75">
        <w:rPr>
          <w:rFonts w:eastAsia="Book Antiqua" w:cs="Arial"/>
          <w:sz w:val="22"/>
          <w:szCs w:val="22"/>
          <w:lang w:val="es-ES_tradnl"/>
        </w:rPr>
        <w:t>or</w:t>
      </w:r>
      <w:r w:rsidRPr="00AE13C2">
        <w:rPr>
          <w:rFonts w:eastAsia="Book Antiqua" w:cs="Arial"/>
          <w:sz w:val="22"/>
          <w:szCs w:val="22"/>
          <w:lang w:val="es-ES_tradnl"/>
        </w:rPr>
        <w:t xml:space="preserve"> </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escu</w:t>
      </w:r>
      <w:r w:rsidRPr="001D2A75">
        <w:rPr>
          <w:rFonts w:eastAsia="Book Antiqua" w:cs="Arial"/>
          <w:sz w:val="22"/>
          <w:szCs w:val="22"/>
          <w:lang w:val="es-ES_tradnl"/>
        </w:rPr>
        <w:t>ido</w:t>
      </w:r>
      <w:r w:rsidRPr="00AE13C2">
        <w:rPr>
          <w:rFonts w:eastAsia="Book Antiqua" w:cs="Arial"/>
          <w:sz w:val="22"/>
          <w:szCs w:val="22"/>
          <w:lang w:val="es-ES_tradnl"/>
        </w:rPr>
        <w:t xml:space="preserve"> e</w:t>
      </w:r>
      <w:r w:rsidRPr="001D2A75">
        <w:rPr>
          <w:rFonts w:eastAsia="Book Antiqua" w:cs="Arial"/>
          <w:sz w:val="22"/>
          <w:szCs w:val="22"/>
          <w:lang w:val="es-ES_tradnl"/>
        </w:rPr>
        <w:t>n casos</w:t>
      </w:r>
      <w:r w:rsidRPr="00AE13C2">
        <w:rPr>
          <w:rFonts w:eastAsia="Book Antiqua" w:cs="Arial"/>
          <w:sz w:val="22"/>
          <w:szCs w:val="22"/>
          <w:lang w:val="es-ES_tradnl"/>
        </w:rPr>
        <w:t xml:space="preserve"> e</w:t>
      </w:r>
      <w:r w:rsidRPr="001D2A75">
        <w:rPr>
          <w:rFonts w:eastAsia="Book Antiqua" w:cs="Arial"/>
          <w:sz w:val="22"/>
          <w:szCs w:val="22"/>
          <w:lang w:val="es-ES_tradnl"/>
        </w:rPr>
        <w:t>n</w:t>
      </w:r>
      <w:r w:rsidRPr="00AE13C2">
        <w:rPr>
          <w:rFonts w:eastAsia="Book Antiqua" w:cs="Arial"/>
          <w:sz w:val="22"/>
          <w:szCs w:val="22"/>
          <w:lang w:val="es-ES_tradnl"/>
        </w:rPr>
        <w:t xml:space="preserve"> qu</w:t>
      </w:r>
      <w:r w:rsidRPr="001D2A75">
        <w:rPr>
          <w:rFonts w:eastAsia="Book Antiqua" w:cs="Arial"/>
          <w:sz w:val="22"/>
          <w:szCs w:val="22"/>
          <w:lang w:val="es-ES_tradnl"/>
        </w:rPr>
        <w:t xml:space="preserve">e </w:t>
      </w:r>
      <w:r w:rsidRPr="00AE13C2">
        <w:rPr>
          <w:rFonts w:eastAsia="Book Antiqua" w:cs="Arial"/>
          <w:sz w:val="22"/>
          <w:szCs w:val="22"/>
          <w:lang w:val="es-ES_tradnl"/>
        </w:rPr>
        <w:t>n</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se</w:t>
      </w:r>
      <w:r w:rsidRPr="00AE13C2">
        <w:rPr>
          <w:rFonts w:eastAsia="Book Antiqua" w:cs="Arial"/>
          <w:sz w:val="22"/>
          <w:szCs w:val="22"/>
          <w:lang w:val="es-ES_tradnl"/>
        </w:rPr>
        <w:t xml:space="preserve"> h</w:t>
      </w:r>
      <w:r w:rsidRPr="001D2A75">
        <w:rPr>
          <w:rFonts w:eastAsia="Book Antiqua" w:cs="Arial"/>
          <w:sz w:val="22"/>
          <w:szCs w:val="22"/>
          <w:lang w:val="es-ES_tradnl"/>
        </w:rPr>
        <w:t>ay</w:t>
      </w:r>
      <w:r w:rsidRPr="00AE13C2">
        <w:rPr>
          <w:rFonts w:eastAsia="Book Antiqua" w:cs="Arial"/>
          <w:sz w:val="22"/>
          <w:szCs w:val="22"/>
          <w:lang w:val="es-ES_tradnl"/>
        </w:rPr>
        <w:t>a</w:t>
      </w:r>
      <w:r w:rsidRPr="001D2A75">
        <w:rPr>
          <w:rFonts w:eastAsia="Book Antiqua" w:cs="Arial"/>
          <w:sz w:val="22"/>
          <w:szCs w:val="22"/>
          <w:lang w:val="es-ES_tradnl"/>
        </w:rPr>
        <w:t>n</w:t>
      </w:r>
      <w:r w:rsidRPr="00AE13C2">
        <w:rPr>
          <w:rFonts w:eastAsia="Book Antiqua" w:cs="Arial"/>
          <w:sz w:val="22"/>
          <w:szCs w:val="22"/>
          <w:lang w:val="es-ES_tradnl"/>
        </w:rPr>
        <w:t xml:space="preserve"> r</w:t>
      </w:r>
      <w:r w:rsidRPr="001D2A75">
        <w:rPr>
          <w:rFonts w:eastAsia="Book Antiqua" w:cs="Arial"/>
          <w:sz w:val="22"/>
          <w:szCs w:val="22"/>
          <w:lang w:val="es-ES_tradnl"/>
        </w:rPr>
        <w:t>eal</w:t>
      </w:r>
      <w:r w:rsidRPr="00AE13C2">
        <w:rPr>
          <w:rFonts w:eastAsia="Book Antiqua" w:cs="Arial"/>
          <w:sz w:val="22"/>
          <w:szCs w:val="22"/>
          <w:lang w:val="es-ES_tradnl"/>
        </w:rPr>
        <w:t>i</w:t>
      </w:r>
      <w:r w:rsidRPr="001D2A75">
        <w:rPr>
          <w:rFonts w:eastAsia="Book Antiqua" w:cs="Arial"/>
          <w:sz w:val="22"/>
          <w:szCs w:val="22"/>
          <w:lang w:val="es-ES_tradnl"/>
        </w:rPr>
        <w:t>zado</w:t>
      </w:r>
      <w:r w:rsidRPr="00AE13C2">
        <w:rPr>
          <w:rFonts w:eastAsia="Book Antiqua" w:cs="Arial"/>
          <w:sz w:val="22"/>
          <w:szCs w:val="22"/>
          <w:lang w:val="es-ES_tradnl"/>
        </w:rPr>
        <w:t xml:space="preserve"> </w:t>
      </w:r>
      <w:r w:rsidRPr="001D2A75">
        <w:rPr>
          <w:rFonts w:eastAsia="Book Antiqua" w:cs="Arial"/>
          <w:sz w:val="22"/>
          <w:szCs w:val="22"/>
          <w:lang w:val="es-ES_tradnl"/>
        </w:rPr>
        <w:t>gesti</w:t>
      </w:r>
      <w:r w:rsidRPr="00AE13C2">
        <w:rPr>
          <w:rFonts w:eastAsia="Book Antiqua" w:cs="Arial"/>
          <w:sz w:val="22"/>
          <w:szCs w:val="22"/>
          <w:lang w:val="es-ES_tradnl"/>
        </w:rPr>
        <w:t>on</w:t>
      </w:r>
      <w:r w:rsidRPr="001D2A75">
        <w:rPr>
          <w:rFonts w:eastAsia="Book Antiqua" w:cs="Arial"/>
          <w:sz w:val="22"/>
          <w:szCs w:val="22"/>
          <w:lang w:val="es-ES_tradnl"/>
        </w:rPr>
        <w:t>es</w:t>
      </w:r>
      <w:r w:rsidRPr="00AE13C2">
        <w:rPr>
          <w:rFonts w:eastAsia="Book Antiqua" w:cs="Arial"/>
          <w:sz w:val="22"/>
          <w:szCs w:val="22"/>
          <w:lang w:val="es-ES_tradnl"/>
        </w:rPr>
        <w:t xml:space="preserve"> d</w:t>
      </w:r>
      <w:r w:rsidRPr="001D2A75">
        <w:rPr>
          <w:rFonts w:eastAsia="Book Antiqua" w:cs="Arial"/>
          <w:sz w:val="22"/>
          <w:szCs w:val="22"/>
          <w:lang w:val="es-ES_tradnl"/>
        </w:rPr>
        <w:t>e cob</w:t>
      </w:r>
      <w:r w:rsidRPr="00AE13C2">
        <w:rPr>
          <w:rFonts w:eastAsia="Book Antiqua" w:cs="Arial"/>
          <w:sz w:val="22"/>
          <w:szCs w:val="22"/>
          <w:lang w:val="es-ES_tradnl"/>
        </w:rPr>
        <w:t>r</w:t>
      </w:r>
      <w:r w:rsidRPr="001D2A75">
        <w:rPr>
          <w:rFonts w:eastAsia="Book Antiqua" w:cs="Arial"/>
          <w:sz w:val="22"/>
          <w:szCs w:val="22"/>
          <w:lang w:val="es-ES_tradnl"/>
        </w:rPr>
        <w:t>o,</w:t>
      </w:r>
      <w:r>
        <w:rPr>
          <w:rFonts w:eastAsia="Book Antiqua" w:cs="Arial"/>
          <w:sz w:val="22"/>
          <w:szCs w:val="22"/>
          <w:lang w:val="es-ES_tradnl"/>
        </w:rPr>
        <w:t xml:space="preserve"> lo que no es el caso,</w:t>
      </w:r>
      <w:r w:rsidRPr="00AE13C2">
        <w:rPr>
          <w:rFonts w:eastAsia="Book Antiqua" w:cs="Arial"/>
          <w:sz w:val="22"/>
          <w:szCs w:val="22"/>
          <w:lang w:val="es-ES_tradnl"/>
        </w:rPr>
        <w:t xml:space="preserve"> p</w:t>
      </w:r>
      <w:r w:rsidRPr="001D2A75">
        <w:rPr>
          <w:rFonts w:eastAsia="Book Antiqua" w:cs="Arial"/>
          <w:sz w:val="22"/>
          <w:szCs w:val="22"/>
          <w:lang w:val="es-ES_tradnl"/>
        </w:rPr>
        <w:t>e</w:t>
      </w:r>
      <w:r w:rsidRPr="00AE13C2">
        <w:rPr>
          <w:rFonts w:eastAsia="Book Antiqua" w:cs="Arial"/>
          <w:sz w:val="22"/>
          <w:szCs w:val="22"/>
          <w:lang w:val="es-ES_tradnl"/>
        </w:rPr>
        <w:t>r</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el</w:t>
      </w:r>
      <w:r w:rsidRPr="00AE13C2">
        <w:rPr>
          <w:rFonts w:eastAsia="Book Antiqua" w:cs="Arial"/>
          <w:sz w:val="22"/>
          <w:szCs w:val="22"/>
          <w:lang w:val="es-ES_tradnl"/>
        </w:rPr>
        <w:t>l</w:t>
      </w:r>
      <w:r w:rsidRPr="001D2A75">
        <w:rPr>
          <w:rFonts w:eastAsia="Book Antiqua" w:cs="Arial"/>
          <w:sz w:val="22"/>
          <w:szCs w:val="22"/>
          <w:lang w:val="es-ES_tradnl"/>
        </w:rPr>
        <w:t>o,</w:t>
      </w:r>
      <w:r w:rsidRPr="00AE13C2">
        <w:rPr>
          <w:rFonts w:eastAsia="Book Antiqua" w:cs="Arial"/>
          <w:sz w:val="22"/>
          <w:szCs w:val="22"/>
          <w:lang w:val="es-ES_tradnl"/>
        </w:rPr>
        <w:t xml:space="preserve"> un</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v</w:t>
      </w:r>
      <w:r w:rsidRPr="00AE13C2">
        <w:rPr>
          <w:rFonts w:eastAsia="Book Antiqua" w:cs="Arial"/>
          <w:sz w:val="22"/>
          <w:szCs w:val="22"/>
          <w:lang w:val="es-ES_tradnl"/>
        </w:rPr>
        <w:t>e</w:t>
      </w:r>
      <w:r w:rsidRPr="001D2A75">
        <w:rPr>
          <w:rFonts w:eastAsia="Book Antiqua" w:cs="Arial"/>
          <w:sz w:val="22"/>
          <w:szCs w:val="22"/>
          <w:lang w:val="es-ES_tradnl"/>
        </w:rPr>
        <w:t>z</w:t>
      </w:r>
      <w:r w:rsidRPr="00AE13C2">
        <w:rPr>
          <w:rFonts w:eastAsia="Book Antiqua" w:cs="Arial"/>
          <w:sz w:val="22"/>
          <w:szCs w:val="22"/>
          <w:lang w:val="es-ES_tradnl"/>
        </w:rPr>
        <w:t xml:space="preserve"> </w:t>
      </w:r>
      <w:r w:rsidRPr="001D2A75">
        <w:rPr>
          <w:rFonts w:eastAsia="Book Antiqua" w:cs="Arial"/>
          <w:sz w:val="22"/>
          <w:szCs w:val="22"/>
          <w:lang w:val="es-ES_tradnl"/>
        </w:rPr>
        <w:t xml:space="preserve">más, escapa </w:t>
      </w:r>
      <w:r w:rsidRPr="00AE13C2">
        <w:rPr>
          <w:rFonts w:eastAsia="Book Antiqua" w:cs="Arial"/>
          <w:sz w:val="22"/>
          <w:szCs w:val="22"/>
          <w:lang w:val="es-ES_tradnl"/>
        </w:rPr>
        <w:t>d</w:t>
      </w:r>
      <w:r w:rsidRPr="001D2A75">
        <w:rPr>
          <w:rFonts w:eastAsia="Book Antiqua" w:cs="Arial"/>
          <w:sz w:val="22"/>
          <w:szCs w:val="22"/>
          <w:lang w:val="es-ES_tradnl"/>
        </w:rPr>
        <w:t xml:space="preserve">el </w:t>
      </w:r>
      <w:r w:rsidRPr="00AE13C2">
        <w:rPr>
          <w:rFonts w:eastAsia="Book Antiqua" w:cs="Arial"/>
          <w:sz w:val="22"/>
          <w:szCs w:val="22"/>
          <w:lang w:val="es-ES_tradnl"/>
        </w:rPr>
        <w:t>o</w:t>
      </w:r>
      <w:r w:rsidRPr="001D2A75">
        <w:rPr>
          <w:rFonts w:eastAsia="Book Antiqua" w:cs="Arial"/>
          <w:sz w:val="22"/>
          <w:szCs w:val="22"/>
          <w:lang w:val="es-ES_tradnl"/>
        </w:rPr>
        <w:t>b</w:t>
      </w:r>
      <w:r w:rsidRPr="00AE13C2">
        <w:rPr>
          <w:rFonts w:eastAsia="Book Antiqua" w:cs="Arial"/>
          <w:sz w:val="22"/>
          <w:szCs w:val="22"/>
          <w:lang w:val="es-ES_tradnl"/>
        </w:rPr>
        <w:t>j</w:t>
      </w:r>
      <w:r w:rsidRPr="001D2A75">
        <w:rPr>
          <w:rFonts w:eastAsia="Book Antiqua" w:cs="Arial"/>
          <w:sz w:val="22"/>
          <w:szCs w:val="22"/>
          <w:lang w:val="es-ES_tradnl"/>
        </w:rPr>
        <w:t>eto de</w:t>
      </w:r>
      <w:r w:rsidRPr="00AE13C2">
        <w:rPr>
          <w:rFonts w:eastAsia="Book Antiqua" w:cs="Arial"/>
          <w:sz w:val="22"/>
          <w:szCs w:val="22"/>
          <w:lang w:val="es-ES_tradnl"/>
        </w:rPr>
        <w:t xml:space="preserve"> </w:t>
      </w:r>
      <w:r w:rsidRPr="001D2A75">
        <w:rPr>
          <w:rFonts w:eastAsia="Book Antiqua" w:cs="Arial"/>
          <w:sz w:val="22"/>
          <w:szCs w:val="22"/>
          <w:lang w:val="es-ES_tradnl"/>
        </w:rPr>
        <w:t>este</w:t>
      </w:r>
      <w:r w:rsidRPr="00AE13C2">
        <w:rPr>
          <w:rFonts w:eastAsia="Book Antiqua" w:cs="Arial"/>
          <w:sz w:val="22"/>
          <w:szCs w:val="22"/>
          <w:lang w:val="es-ES_tradnl"/>
        </w:rPr>
        <w:t xml:space="preserve"> </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tigio.</w:t>
      </w:r>
    </w:p>
    <w:p w14:paraId="2F6CB504" w14:textId="77777777" w:rsidR="00F35455" w:rsidRDefault="00F35455" w:rsidP="00F35455">
      <w:pPr>
        <w:tabs>
          <w:tab w:val="left" w:pos="660"/>
        </w:tabs>
        <w:spacing w:before="57" w:line="360" w:lineRule="auto"/>
        <w:ind w:left="102" w:right="78"/>
        <w:rPr>
          <w:rFonts w:eastAsia="Book Antiqua" w:cs="Arial"/>
          <w:sz w:val="22"/>
          <w:szCs w:val="22"/>
          <w:lang w:val="es-ES_tradnl"/>
        </w:rPr>
      </w:pPr>
    </w:p>
    <w:p w14:paraId="78692873" w14:textId="77777777" w:rsidR="00F35455" w:rsidRPr="000131F5" w:rsidRDefault="00F35455" w:rsidP="00F35455">
      <w:pPr>
        <w:spacing w:line="360" w:lineRule="auto"/>
        <w:ind w:left="142" w:right="140"/>
        <w:rPr>
          <w:rFonts w:eastAsia="Book Antiqua" w:cs="Arial"/>
          <w:i/>
          <w:spacing w:val="-1"/>
          <w:sz w:val="22"/>
          <w:szCs w:val="22"/>
          <w:lang w:val="es-ES_tradnl"/>
        </w:rPr>
      </w:pPr>
      <w:r>
        <w:rPr>
          <w:rFonts w:eastAsia="Book Antiqua" w:cs="Arial"/>
          <w:spacing w:val="-1"/>
          <w:sz w:val="22"/>
          <w:szCs w:val="22"/>
          <w:lang w:val="es-ES_tradnl"/>
        </w:rPr>
        <w:t xml:space="preserve">Traemos a colación la </w:t>
      </w:r>
      <w:r w:rsidRPr="00A515C3">
        <w:rPr>
          <w:rFonts w:eastAsia="Book Antiqua" w:cs="Arial"/>
          <w:spacing w:val="-1"/>
          <w:sz w:val="22"/>
          <w:szCs w:val="22"/>
          <w:lang w:val="es-ES_tradnl"/>
        </w:rPr>
        <w:t>S</w:t>
      </w:r>
      <w:r w:rsidRPr="007F45B0">
        <w:rPr>
          <w:rFonts w:eastAsia="Book Antiqua" w:cs="Arial"/>
          <w:spacing w:val="-1"/>
          <w:sz w:val="22"/>
          <w:szCs w:val="22"/>
          <w:lang w:val="es-ES_tradnl"/>
        </w:rPr>
        <w:t xml:space="preserve">entencia de la </w:t>
      </w:r>
      <w:r w:rsidRPr="007F45B0">
        <w:rPr>
          <w:rFonts w:eastAsia="Book Antiqua" w:cs="Arial"/>
          <w:b/>
          <w:bCs/>
          <w:spacing w:val="-1"/>
          <w:sz w:val="22"/>
          <w:szCs w:val="22"/>
          <w:lang w:val="es-ES_tradnl"/>
        </w:rPr>
        <w:t>AUDIENCIA PROVINCIAL DE SORIA</w:t>
      </w:r>
      <w:r w:rsidRPr="007F45B0">
        <w:rPr>
          <w:rFonts w:eastAsia="Book Antiqua" w:cs="Arial"/>
          <w:spacing w:val="-1"/>
          <w:sz w:val="22"/>
          <w:szCs w:val="22"/>
          <w:lang w:val="es-ES_tradnl"/>
        </w:rPr>
        <w:t xml:space="preserve"> de 15 de</w:t>
      </w:r>
      <w:r w:rsidRPr="00A515C3">
        <w:rPr>
          <w:rFonts w:eastAsia="Book Antiqua" w:cs="Arial"/>
          <w:spacing w:val="-1"/>
          <w:sz w:val="22"/>
          <w:szCs w:val="22"/>
          <w:lang w:val="es-ES_tradnl"/>
        </w:rPr>
        <w:t xml:space="preserve"> </w:t>
      </w:r>
      <w:r w:rsidRPr="007F45B0">
        <w:rPr>
          <w:rFonts w:eastAsia="Book Antiqua" w:cs="Arial"/>
          <w:spacing w:val="-1"/>
          <w:sz w:val="22"/>
          <w:szCs w:val="22"/>
          <w:lang w:val="es-ES_tradnl"/>
        </w:rPr>
        <w:t>ene</w:t>
      </w:r>
      <w:r w:rsidRPr="00A515C3">
        <w:rPr>
          <w:rFonts w:eastAsia="Book Antiqua" w:cs="Arial"/>
          <w:spacing w:val="-1"/>
          <w:sz w:val="22"/>
          <w:szCs w:val="22"/>
          <w:lang w:val="es-ES_tradnl"/>
        </w:rPr>
        <w:t>r</w:t>
      </w:r>
      <w:r w:rsidRPr="007F45B0">
        <w:rPr>
          <w:rFonts w:eastAsia="Book Antiqua" w:cs="Arial"/>
          <w:spacing w:val="-1"/>
          <w:sz w:val="22"/>
          <w:szCs w:val="22"/>
          <w:lang w:val="es-ES_tradnl"/>
        </w:rPr>
        <w:t xml:space="preserve">o </w:t>
      </w:r>
      <w:r w:rsidRPr="00A515C3">
        <w:rPr>
          <w:rFonts w:eastAsia="Book Antiqua" w:cs="Arial"/>
          <w:spacing w:val="-1"/>
          <w:sz w:val="22"/>
          <w:szCs w:val="22"/>
          <w:lang w:val="es-ES_tradnl"/>
        </w:rPr>
        <w:t>d</w:t>
      </w:r>
      <w:r w:rsidRPr="007F45B0">
        <w:rPr>
          <w:rFonts w:eastAsia="Book Antiqua" w:cs="Arial"/>
          <w:spacing w:val="-1"/>
          <w:sz w:val="22"/>
          <w:szCs w:val="22"/>
          <w:lang w:val="es-ES_tradnl"/>
        </w:rPr>
        <w:t xml:space="preserve">e </w:t>
      </w:r>
      <w:bookmarkStart w:id="19" w:name="_Hlk155788541"/>
      <w:r w:rsidRPr="007F45B0">
        <w:rPr>
          <w:rFonts w:eastAsia="Book Antiqua" w:cs="Arial"/>
          <w:spacing w:val="-1"/>
          <w:sz w:val="22"/>
          <w:szCs w:val="22"/>
          <w:lang w:val="es-ES_tradnl"/>
        </w:rPr>
        <w:t>2018</w:t>
      </w:r>
      <w:r w:rsidRPr="006C0773">
        <w:rPr>
          <w:rFonts w:cs="Arial"/>
          <w:bCs/>
          <w:sz w:val="22"/>
          <w:szCs w:val="22"/>
          <w:vertAlign w:val="superscript"/>
          <w:lang w:val="es-ES_tradnl"/>
        </w:rPr>
        <w:footnoteReference w:id="52"/>
      </w:r>
      <w:r w:rsidRPr="007F45B0">
        <w:rPr>
          <w:rFonts w:eastAsia="Book Antiqua" w:cs="Arial"/>
          <w:spacing w:val="-1"/>
          <w:sz w:val="22"/>
          <w:szCs w:val="22"/>
          <w:lang w:val="es-ES_tradnl"/>
        </w:rPr>
        <w:t xml:space="preserve">: </w:t>
      </w:r>
      <w:bookmarkEnd w:id="19"/>
      <w:r w:rsidRPr="007F45B0">
        <w:rPr>
          <w:rFonts w:eastAsia="Book Antiqua" w:cs="Arial"/>
          <w:spacing w:val="-1"/>
          <w:sz w:val="22"/>
          <w:szCs w:val="22"/>
          <w:lang w:val="es-ES_tradnl"/>
        </w:rPr>
        <w:t>“</w:t>
      </w:r>
      <w:r w:rsidRPr="000131F5">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0131F5">
        <w:rPr>
          <w:rFonts w:eastAsia="Book Antiqua" w:cs="Arial"/>
          <w:b/>
          <w:bCs/>
          <w:i/>
          <w:spacing w:val="-1"/>
          <w:sz w:val="22"/>
          <w:szCs w:val="22"/>
          <w:lang w:val="es-ES_tradnl"/>
        </w:rPr>
        <w:t>En el presente supuesto, el devengo de tal cuota no se produce de forma automática,</w:t>
      </w:r>
      <w:r w:rsidRPr="000131F5">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0131F5">
        <w:rPr>
          <w:rFonts w:eastAsia="Book Antiqua" w:cs="Arial"/>
          <w:i/>
          <w:spacing w:val="-1"/>
          <w:sz w:val="22"/>
          <w:szCs w:val="22"/>
          <w:lang w:val="es-ES_tradnl"/>
        </w:rPr>
        <w:t>abusividad</w:t>
      </w:r>
      <w:proofErr w:type="spellEnd"/>
      <w:r w:rsidRPr="000131F5">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0131F5">
        <w:rPr>
          <w:rFonts w:eastAsia="Book Antiqua" w:cs="Arial"/>
          <w:i/>
          <w:spacing w:val="-1"/>
          <w:sz w:val="22"/>
          <w:szCs w:val="22"/>
          <w:lang w:val="es-ES_tradnl"/>
        </w:rPr>
        <w:t>abusividad</w:t>
      </w:r>
      <w:proofErr w:type="spellEnd"/>
      <w:r w:rsidRPr="000131F5">
        <w:rPr>
          <w:rFonts w:eastAsia="Book Antiqua" w:cs="Arial"/>
          <w:i/>
          <w:spacing w:val="-1"/>
          <w:sz w:val="22"/>
          <w:szCs w:val="22"/>
          <w:lang w:val="es-ES_tradnl"/>
        </w:rPr>
        <w:t xml:space="preserve"> de la cláusula de cláusula de comisiones por cuotas impagadas </w:t>
      </w:r>
    </w:p>
    <w:p w14:paraId="7541C759" w14:textId="77777777" w:rsidR="00F35455" w:rsidRPr="000131F5" w:rsidRDefault="00F35455" w:rsidP="00F35455">
      <w:pPr>
        <w:spacing w:line="360" w:lineRule="auto"/>
        <w:ind w:left="142"/>
        <w:rPr>
          <w:rFonts w:eastAsia="Book Antiqua" w:cs="Arial"/>
          <w:i/>
          <w:sz w:val="22"/>
          <w:szCs w:val="22"/>
          <w:lang w:val="es-ES_tradnl"/>
        </w:rPr>
      </w:pPr>
    </w:p>
    <w:p w14:paraId="7789A008" w14:textId="77777777" w:rsidR="00F35455" w:rsidRPr="00CD4D6C" w:rsidRDefault="00F35455" w:rsidP="00F35455">
      <w:pPr>
        <w:spacing w:line="360" w:lineRule="auto"/>
        <w:ind w:left="142" w:right="140"/>
        <w:rPr>
          <w:rFonts w:eastAsia="Book Antiqua" w:cs="Arial"/>
          <w:sz w:val="22"/>
          <w:szCs w:val="22"/>
          <w:lang w:val="es-ES_tradnl"/>
        </w:rPr>
      </w:pPr>
      <w:r w:rsidRPr="000131F5">
        <w:rPr>
          <w:rFonts w:eastAsia="Book Antiqua" w:cs="Arial"/>
          <w:spacing w:val="-1"/>
          <w:sz w:val="22"/>
          <w:szCs w:val="22"/>
          <w:lang w:val="es-ES_tradnl"/>
        </w:rPr>
        <w:t xml:space="preserve">En cuanto a la </w:t>
      </w:r>
      <w:r w:rsidRPr="000131F5">
        <w:rPr>
          <w:rFonts w:eastAsia="Book Antiqua" w:cs="Arial"/>
          <w:b/>
          <w:bCs/>
          <w:spacing w:val="1"/>
          <w:sz w:val="22"/>
          <w:szCs w:val="22"/>
          <w:lang w:val="es-ES_tradnl"/>
        </w:rPr>
        <w:t xml:space="preserve">AUDIENCIA PROVINCIAL </w:t>
      </w:r>
      <w:r w:rsidRPr="000131F5">
        <w:rPr>
          <w:rFonts w:eastAsia="Book Antiqua" w:cs="Arial"/>
          <w:b/>
          <w:bCs/>
          <w:spacing w:val="-3"/>
          <w:sz w:val="22"/>
          <w:szCs w:val="22"/>
          <w:lang w:val="es-ES_tradnl"/>
        </w:rPr>
        <w:t>D</w:t>
      </w:r>
      <w:r w:rsidRPr="000131F5">
        <w:rPr>
          <w:rFonts w:eastAsia="Book Antiqua" w:cs="Arial"/>
          <w:b/>
          <w:bCs/>
          <w:sz w:val="22"/>
          <w:szCs w:val="22"/>
          <w:lang w:val="es-ES_tradnl"/>
        </w:rPr>
        <w:t xml:space="preserve">E </w:t>
      </w:r>
      <w:r w:rsidRPr="000131F5">
        <w:rPr>
          <w:rFonts w:eastAsia="Book Antiqua" w:cs="Arial"/>
          <w:b/>
          <w:bCs/>
          <w:spacing w:val="-1"/>
          <w:sz w:val="22"/>
          <w:szCs w:val="22"/>
          <w:lang w:val="es-ES_tradnl"/>
        </w:rPr>
        <w:t>V</w:t>
      </w:r>
      <w:r w:rsidRPr="000131F5">
        <w:rPr>
          <w:rFonts w:eastAsia="Book Antiqua" w:cs="Arial"/>
          <w:b/>
          <w:bCs/>
          <w:spacing w:val="-2"/>
          <w:sz w:val="22"/>
          <w:szCs w:val="22"/>
          <w:lang w:val="es-ES_tradnl"/>
        </w:rPr>
        <w:t>A</w:t>
      </w:r>
      <w:r w:rsidRPr="000131F5">
        <w:rPr>
          <w:rFonts w:eastAsia="Book Antiqua" w:cs="Arial"/>
          <w:b/>
          <w:bCs/>
          <w:sz w:val="22"/>
          <w:szCs w:val="22"/>
          <w:lang w:val="es-ES_tradnl"/>
        </w:rPr>
        <w:t>LE</w:t>
      </w:r>
      <w:r w:rsidRPr="000131F5">
        <w:rPr>
          <w:rFonts w:eastAsia="Book Antiqua" w:cs="Arial"/>
          <w:b/>
          <w:bCs/>
          <w:spacing w:val="1"/>
          <w:sz w:val="22"/>
          <w:szCs w:val="22"/>
          <w:lang w:val="es-ES_tradnl"/>
        </w:rPr>
        <w:t>N</w:t>
      </w:r>
      <w:r w:rsidRPr="000131F5">
        <w:rPr>
          <w:rFonts w:eastAsia="Book Antiqua" w:cs="Arial"/>
          <w:b/>
          <w:bCs/>
          <w:spacing w:val="-2"/>
          <w:sz w:val="22"/>
          <w:szCs w:val="22"/>
          <w:lang w:val="es-ES_tradnl"/>
        </w:rPr>
        <w:t>C</w:t>
      </w:r>
      <w:r w:rsidRPr="000131F5">
        <w:rPr>
          <w:rFonts w:eastAsia="Book Antiqua" w:cs="Arial"/>
          <w:b/>
          <w:bCs/>
          <w:sz w:val="22"/>
          <w:szCs w:val="22"/>
          <w:lang w:val="es-ES_tradnl"/>
        </w:rPr>
        <w:t>IA</w:t>
      </w:r>
      <w:r w:rsidRPr="000131F5">
        <w:rPr>
          <w:rFonts w:eastAsia="Book Antiqua" w:cs="Arial"/>
          <w:sz w:val="22"/>
          <w:szCs w:val="22"/>
          <w:lang w:val="es-ES_tradnl"/>
        </w:rPr>
        <w:t xml:space="preserve"> en su sentencia de 25</w:t>
      </w:r>
      <w:r w:rsidRPr="000131F5">
        <w:rPr>
          <w:rFonts w:eastAsia="Book Antiqua" w:cs="Arial"/>
          <w:spacing w:val="-2"/>
          <w:sz w:val="22"/>
          <w:szCs w:val="22"/>
          <w:lang w:val="es-ES_tradnl"/>
        </w:rPr>
        <w:t xml:space="preserve"> </w:t>
      </w:r>
      <w:r w:rsidRPr="000131F5">
        <w:rPr>
          <w:rFonts w:eastAsia="Book Antiqua" w:cs="Arial"/>
          <w:sz w:val="22"/>
          <w:szCs w:val="22"/>
          <w:lang w:val="es-ES_tradnl"/>
        </w:rPr>
        <w:t>de e</w:t>
      </w:r>
      <w:r w:rsidRPr="000131F5">
        <w:rPr>
          <w:rFonts w:eastAsia="Book Antiqua" w:cs="Arial"/>
          <w:spacing w:val="1"/>
          <w:sz w:val="22"/>
          <w:szCs w:val="22"/>
          <w:lang w:val="es-ES_tradnl"/>
        </w:rPr>
        <w:t>n</w:t>
      </w:r>
      <w:r w:rsidRPr="000131F5">
        <w:rPr>
          <w:rFonts w:eastAsia="Book Antiqua" w:cs="Arial"/>
          <w:sz w:val="22"/>
          <w:szCs w:val="22"/>
          <w:lang w:val="es-ES_tradnl"/>
        </w:rPr>
        <w:t>e</w:t>
      </w:r>
      <w:r w:rsidRPr="000131F5">
        <w:rPr>
          <w:rFonts w:eastAsia="Book Antiqua" w:cs="Arial"/>
          <w:spacing w:val="-1"/>
          <w:sz w:val="22"/>
          <w:szCs w:val="22"/>
          <w:lang w:val="es-ES_tradnl"/>
        </w:rPr>
        <w:t>r</w:t>
      </w:r>
      <w:r w:rsidRPr="000131F5">
        <w:rPr>
          <w:rFonts w:eastAsia="Book Antiqua" w:cs="Arial"/>
          <w:sz w:val="22"/>
          <w:szCs w:val="22"/>
          <w:lang w:val="es-ES_tradnl"/>
        </w:rPr>
        <w:t xml:space="preserve">o </w:t>
      </w:r>
      <w:r w:rsidRPr="000131F5">
        <w:rPr>
          <w:rFonts w:eastAsia="Book Antiqua" w:cs="Arial"/>
          <w:spacing w:val="-1"/>
          <w:sz w:val="22"/>
          <w:szCs w:val="22"/>
          <w:lang w:val="es-ES_tradnl"/>
        </w:rPr>
        <w:t>d</w:t>
      </w:r>
      <w:r w:rsidRPr="000131F5">
        <w:rPr>
          <w:rFonts w:eastAsia="Book Antiqua" w:cs="Arial"/>
          <w:sz w:val="22"/>
          <w:szCs w:val="22"/>
          <w:lang w:val="es-ES_tradnl"/>
        </w:rPr>
        <w:t>e</w:t>
      </w:r>
      <w:r w:rsidRPr="000131F5">
        <w:rPr>
          <w:rFonts w:eastAsia="Book Antiqua" w:cs="Arial"/>
          <w:spacing w:val="-2"/>
          <w:sz w:val="22"/>
          <w:szCs w:val="22"/>
          <w:lang w:val="es-ES_tradnl"/>
        </w:rPr>
        <w:t xml:space="preserve"> </w:t>
      </w:r>
      <w:r w:rsidRPr="000131F5">
        <w:rPr>
          <w:rFonts w:eastAsia="Book Antiqua" w:cs="Arial"/>
          <w:sz w:val="22"/>
          <w:szCs w:val="22"/>
          <w:lang w:val="es-ES_tradnl"/>
        </w:rPr>
        <w:t>2012:</w:t>
      </w:r>
      <w:r w:rsidRPr="000131F5">
        <w:rPr>
          <w:rFonts w:eastAsia="Book Antiqua" w:cs="Arial"/>
          <w:spacing w:val="-1"/>
          <w:sz w:val="22"/>
          <w:szCs w:val="22"/>
          <w:lang w:val="es-ES_tradnl"/>
        </w:rPr>
        <w:t xml:space="preserve"> </w:t>
      </w:r>
      <w:r w:rsidRPr="000131F5">
        <w:rPr>
          <w:rFonts w:cs="Arial"/>
          <w:bCs/>
          <w:sz w:val="22"/>
          <w:szCs w:val="22"/>
          <w:vertAlign w:val="superscript"/>
          <w:lang w:val="es-ES_tradnl"/>
        </w:rPr>
        <w:footnoteReference w:id="53"/>
      </w:r>
      <w:r w:rsidRPr="000131F5">
        <w:rPr>
          <w:rFonts w:eastAsia="Book Antiqua" w:cs="Arial"/>
          <w:spacing w:val="-1"/>
          <w:sz w:val="22"/>
          <w:szCs w:val="22"/>
          <w:lang w:val="es-ES_tradnl"/>
        </w:rPr>
        <w:t>:</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w:t>
      </w:r>
      <w:r w:rsidRPr="000131F5">
        <w:rPr>
          <w:rFonts w:eastAsia="Book Antiqua" w:cs="Arial"/>
          <w:i/>
          <w:spacing w:val="-2"/>
          <w:sz w:val="22"/>
          <w:szCs w:val="22"/>
          <w:lang w:val="es-ES_tradnl"/>
        </w:rPr>
        <w:t>(</w:t>
      </w:r>
      <w:r w:rsidRPr="000131F5">
        <w:rPr>
          <w:rFonts w:eastAsia="Book Antiqua" w:cs="Arial"/>
          <w:i/>
          <w:spacing w:val="2"/>
          <w:sz w:val="22"/>
          <w:szCs w:val="22"/>
          <w:lang w:val="es-ES_tradnl"/>
        </w:rPr>
        <w:t>…</w:t>
      </w:r>
      <w:r w:rsidRPr="000131F5">
        <w:rPr>
          <w:rFonts w:eastAsia="Book Antiqua" w:cs="Arial"/>
          <w:i/>
          <w:sz w:val="22"/>
          <w:szCs w:val="22"/>
          <w:lang w:val="es-ES_tradnl"/>
        </w:rPr>
        <w:t>)</w:t>
      </w:r>
      <w:r w:rsidRPr="000131F5">
        <w:rPr>
          <w:rFonts w:eastAsia="Book Antiqua" w:cs="Arial"/>
          <w:i/>
          <w:spacing w:val="3"/>
          <w:sz w:val="22"/>
          <w:szCs w:val="22"/>
          <w:lang w:val="es-ES_tradnl"/>
        </w:rPr>
        <w:t xml:space="preserve"> </w:t>
      </w:r>
      <w:r w:rsidRPr="000131F5">
        <w:rPr>
          <w:rFonts w:eastAsia="Book Antiqua" w:cs="Arial"/>
          <w:b/>
          <w:i/>
          <w:spacing w:val="-2"/>
          <w:sz w:val="22"/>
          <w:szCs w:val="22"/>
          <w:lang w:val="es-ES_tradnl"/>
        </w:rPr>
        <w:t>l</w:t>
      </w:r>
      <w:r w:rsidRPr="000131F5">
        <w:rPr>
          <w:rFonts w:eastAsia="Book Antiqua" w:cs="Arial"/>
          <w:b/>
          <w:i/>
          <w:sz w:val="22"/>
          <w:szCs w:val="22"/>
          <w:lang w:val="es-ES_tradnl"/>
        </w:rPr>
        <w:t>a</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co</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 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3"/>
          <w:sz w:val="22"/>
          <w:szCs w:val="22"/>
          <w:lang w:val="es-ES_tradnl"/>
        </w:rPr>
        <w:t>u</w:t>
      </w:r>
      <w:r w:rsidRPr="000131F5">
        <w:rPr>
          <w:rFonts w:eastAsia="Book Antiqua" w:cs="Arial"/>
          <w:b/>
          <w:i/>
          <w:sz w:val="22"/>
          <w:szCs w:val="22"/>
          <w:lang w:val="es-ES_tradnl"/>
        </w:rPr>
        <w:t>ota</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mpa</w:t>
      </w:r>
      <w:r w:rsidRPr="000131F5">
        <w:rPr>
          <w:rFonts w:eastAsia="Book Antiqua" w:cs="Arial"/>
          <w:b/>
          <w:i/>
          <w:spacing w:val="-3"/>
          <w:sz w:val="22"/>
          <w:szCs w:val="22"/>
          <w:lang w:val="es-ES_tradnl"/>
        </w:rPr>
        <w:t>g</w:t>
      </w:r>
      <w:r w:rsidRPr="000131F5">
        <w:rPr>
          <w:rFonts w:eastAsia="Book Antiqua" w:cs="Arial"/>
          <w:b/>
          <w:i/>
          <w:sz w:val="22"/>
          <w:szCs w:val="22"/>
          <w:lang w:val="es-ES_tradnl"/>
        </w:rPr>
        <w:t>ada</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usual</w:t>
      </w:r>
      <w:r w:rsidRPr="000131F5">
        <w:rPr>
          <w:rFonts w:eastAsia="Book Antiqua" w:cs="Arial"/>
          <w:b/>
          <w:i/>
          <w:spacing w:val="2"/>
          <w:sz w:val="22"/>
          <w:szCs w:val="22"/>
          <w:lang w:val="es-ES_tradnl"/>
        </w:rPr>
        <w:t xml:space="preserve"> </w:t>
      </w:r>
      <w:r w:rsidRPr="000131F5">
        <w:rPr>
          <w:rFonts w:eastAsia="Book Antiqua" w:cs="Arial"/>
          <w:i/>
          <w:sz w:val="22"/>
          <w:szCs w:val="22"/>
          <w:lang w:val="es-ES_tradnl"/>
        </w:rPr>
        <w:t>en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la</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pr</w:t>
      </w:r>
      <w:r w:rsidRPr="000131F5">
        <w:rPr>
          <w:rFonts w:eastAsia="Book Antiqua" w:cs="Arial"/>
          <w:i/>
          <w:sz w:val="22"/>
          <w:szCs w:val="22"/>
          <w:lang w:val="es-ES_tradnl"/>
        </w:rPr>
        <w:t>áct</w:t>
      </w:r>
      <w:r w:rsidRPr="000131F5">
        <w:rPr>
          <w:rFonts w:eastAsia="Book Antiqua" w:cs="Arial"/>
          <w:i/>
          <w:spacing w:val="1"/>
          <w:sz w:val="22"/>
          <w:szCs w:val="22"/>
          <w:lang w:val="es-ES_tradnl"/>
        </w:rPr>
        <w:t>i</w:t>
      </w:r>
      <w:r w:rsidRPr="000131F5">
        <w:rPr>
          <w:rFonts w:eastAsia="Book Antiqua" w:cs="Arial"/>
          <w:i/>
          <w:sz w:val="22"/>
          <w:szCs w:val="22"/>
          <w:lang w:val="es-ES_tradnl"/>
        </w:rPr>
        <w:t>ca</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los co</w:t>
      </w:r>
      <w:r w:rsidRPr="000131F5">
        <w:rPr>
          <w:rFonts w:eastAsia="Book Antiqua" w:cs="Arial"/>
          <w:i/>
          <w:spacing w:val="1"/>
          <w:sz w:val="22"/>
          <w:szCs w:val="22"/>
          <w:lang w:val="es-ES_tradnl"/>
        </w:rPr>
        <w:t>n</w:t>
      </w:r>
      <w:r w:rsidRPr="000131F5">
        <w:rPr>
          <w:rFonts w:eastAsia="Book Antiqua" w:cs="Arial"/>
          <w:i/>
          <w:sz w:val="22"/>
          <w:szCs w:val="22"/>
          <w:lang w:val="es-ES_tradnl"/>
        </w:rPr>
        <w:t>t</w:t>
      </w:r>
      <w:r w:rsidRPr="000131F5">
        <w:rPr>
          <w:rFonts w:eastAsia="Book Antiqua" w:cs="Arial"/>
          <w:i/>
          <w:spacing w:val="-1"/>
          <w:sz w:val="22"/>
          <w:szCs w:val="22"/>
          <w:lang w:val="es-ES_tradnl"/>
        </w:rPr>
        <w:t>r</w:t>
      </w:r>
      <w:r w:rsidRPr="000131F5">
        <w:rPr>
          <w:rFonts w:eastAsia="Book Antiqua" w:cs="Arial"/>
          <w:i/>
          <w:sz w:val="22"/>
          <w:szCs w:val="22"/>
          <w:lang w:val="es-ES_tradnl"/>
        </w:rPr>
        <w:t xml:space="preserve">atos </w:t>
      </w:r>
      <w:r w:rsidRPr="000131F5">
        <w:rPr>
          <w:rFonts w:eastAsia="Book Antiqua" w:cs="Arial"/>
          <w:i/>
          <w:spacing w:val="1"/>
          <w:sz w:val="22"/>
          <w:szCs w:val="22"/>
          <w:lang w:val="es-ES_tradnl"/>
        </w:rPr>
        <w:t>f</w:t>
      </w:r>
      <w:r w:rsidRPr="000131F5">
        <w:rPr>
          <w:rFonts w:eastAsia="Book Antiqua" w:cs="Arial"/>
          <w:i/>
          <w:spacing w:val="-2"/>
          <w:sz w:val="22"/>
          <w:szCs w:val="22"/>
          <w:lang w:val="es-ES_tradnl"/>
        </w:rPr>
        <w:t>i</w:t>
      </w:r>
      <w:r w:rsidRPr="000131F5">
        <w:rPr>
          <w:rFonts w:eastAsia="Book Antiqua" w:cs="Arial"/>
          <w:i/>
          <w:spacing w:val="1"/>
          <w:sz w:val="22"/>
          <w:szCs w:val="22"/>
          <w:lang w:val="es-ES_tradnl"/>
        </w:rPr>
        <w:t>n</w:t>
      </w:r>
      <w:r w:rsidRPr="000131F5">
        <w:rPr>
          <w:rFonts w:eastAsia="Book Antiqua" w:cs="Arial"/>
          <w:i/>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c</w:t>
      </w:r>
      <w:r w:rsidRPr="000131F5">
        <w:rPr>
          <w:rFonts w:eastAsia="Book Antiqua" w:cs="Arial"/>
          <w:i/>
          <w:spacing w:val="1"/>
          <w:sz w:val="22"/>
          <w:szCs w:val="22"/>
          <w:lang w:val="es-ES_tradnl"/>
        </w:rPr>
        <w:t>i</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os,</w:t>
      </w:r>
      <w:r w:rsidRPr="000131F5">
        <w:rPr>
          <w:rFonts w:eastAsia="Book Antiqua" w:cs="Arial"/>
          <w:i/>
          <w:spacing w:val="1"/>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1"/>
          <w:sz w:val="22"/>
          <w:szCs w:val="22"/>
          <w:lang w:val="es-ES_tradnl"/>
        </w:rPr>
        <w:t>b</w:t>
      </w:r>
      <w:r w:rsidRPr="000131F5">
        <w:rPr>
          <w:rFonts w:eastAsia="Book Antiqua" w:cs="Arial"/>
          <w:b/>
          <w:i/>
          <w:spacing w:val="1"/>
          <w:sz w:val="22"/>
          <w:szCs w:val="22"/>
          <w:lang w:val="es-ES_tradnl"/>
        </w:rPr>
        <w:t>i</w:t>
      </w:r>
      <w:r w:rsidRPr="000131F5">
        <w:rPr>
          <w:rFonts w:eastAsia="Book Antiqua" w:cs="Arial"/>
          <w:b/>
          <w:i/>
          <w:sz w:val="22"/>
          <w:szCs w:val="22"/>
          <w:lang w:val="es-ES_tradnl"/>
        </w:rPr>
        <w:t>do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pacing w:val="-3"/>
          <w:sz w:val="22"/>
          <w:szCs w:val="22"/>
          <w:lang w:val="es-ES_tradnl"/>
        </w:rPr>
        <w:t>o</w:t>
      </w:r>
      <w:r w:rsidRPr="000131F5">
        <w:rPr>
          <w:rFonts w:eastAsia="Book Antiqua" w:cs="Arial"/>
          <w:b/>
          <w:i/>
          <w:sz w:val="22"/>
          <w:szCs w:val="22"/>
          <w:lang w:val="es-ES_tradnl"/>
        </w:rPr>
        <w:t>s</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ga</w:t>
      </w:r>
      <w:r w:rsidRPr="000131F5">
        <w:rPr>
          <w:rFonts w:eastAsia="Book Antiqua" w:cs="Arial"/>
          <w:b/>
          <w:i/>
          <w:spacing w:val="-2"/>
          <w:sz w:val="22"/>
          <w:szCs w:val="22"/>
          <w:lang w:val="es-ES_tradnl"/>
        </w:rPr>
        <w:t>s</w:t>
      </w:r>
      <w:r w:rsidRPr="000131F5">
        <w:rPr>
          <w:rFonts w:eastAsia="Book Antiqua" w:cs="Arial"/>
          <w:b/>
          <w:i/>
          <w:spacing w:val="1"/>
          <w:sz w:val="22"/>
          <w:szCs w:val="22"/>
          <w:lang w:val="es-ES_tradnl"/>
        </w:rPr>
        <w:t>t</w:t>
      </w:r>
      <w:r w:rsidRPr="000131F5">
        <w:rPr>
          <w:rFonts w:eastAsia="Book Antiqua" w:cs="Arial"/>
          <w:b/>
          <w:i/>
          <w:sz w:val="22"/>
          <w:szCs w:val="22"/>
          <w:lang w:val="es-ES_tradnl"/>
        </w:rPr>
        <w:t>os 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pro</w:t>
      </w:r>
      <w:r w:rsidRPr="000131F5">
        <w:rPr>
          <w:rFonts w:eastAsia="Book Antiqua" w:cs="Arial"/>
          <w:b/>
          <w:i/>
          <w:spacing w:val="-1"/>
          <w:sz w:val="22"/>
          <w:szCs w:val="22"/>
          <w:lang w:val="es-ES_tradnl"/>
        </w:rPr>
        <w:t>d</w:t>
      </w:r>
      <w:r w:rsidRPr="000131F5">
        <w:rPr>
          <w:rFonts w:eastAsia="Book Antiqua" w:cs="Arial"/>
          <w:b/>
          <w:i/>
          <w:sz w:val="22"/>
          <w:szCs w:val="22"/>
          <w:lang w:val="es-ES_tradnl"/>
        </w:rPr>
        <w:t>ucen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su de</w:t>
      </w:r>
      <w:r w:rsidRPr="000131F5">
        <w:rPr>
          <w:rFonts w:eastAsia="Book Antiqua" w:cs="Arial"/>
          <w:b/>
          <w:i/>
          <w:spacing w:val="-1"/>
          <w:sz w:val="22"/>
          <w:szCs w:val="22"/>
          <w:lang w:val="es-ES_tradnl"/>
        </w:rPr>
        <w:t>v</w:t>
      </w:r>
      <w:r w:rsidRPr="000131F5">
        <w:rPr>
          <w:rFonts w:eastAsia="Book Antiqua" w:cs="Arial"/>
          <w:b/>
          <w:i/>
          <w:sz w:val="22"/>
          <w:szCs w:val="22"/>
          <w:lang w:val="es-ES_tradnl"/>
        </w:rPr>
        <w:t>oluc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i/>
          <w:spacing w:val="-2"/>
          <w:sz w:val="22"/>
          <w:szCs w:val="22"/>
          <w:lang w:val="es-ES_tradnl"/>
        </w:rPr>
        <w:t>a</w:t>
      </w:r>
      <w:r w:rsidRPr="000131F5">
        <w:rPr>
          <w:rFonts w:eastAsia="Book Antiqua" w:cs="Arial"/>
          <w:i/>
          <w:sz w:val="22"/>
          <w:szCs w:val="22"/>
          <w:lang w:val="es-ES_tradnl"/>
        </w:rPr>
        <w:t>l</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estar d</w:t>
      </w:r>
      <w:r w:rsidRPr="000131F5">
        <w:rPr>
          <w:rFonts w:eastAsia="Book Antiqua" w:cs="Arial"/>
          <w:i/>
          <w:spacing w:val="-1"/>
          <w:sz w:val="22"/>
          <w:szCs w:val="22"/>
          <w:lang w:val="es-ES_tradnl"/>
        </w:rPr>
        <w:t>o</w:t>
      </w:r>
      <w:r w:rsidRPr="000131F5">
        <w:rPr>
          <w:rFonts w:eastAsia="Book Antiqua" w:cs="Arial"/>
          <w:i/>
          <w:spacing w:val="-3"/>
          <w:sz w:val="22"/>
          <w:szCs w:val="22"/>
          <w:lang w:val="es-ES_tradnl"/>
        </w:rPr>
        <w:t>m</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i</w:t>
      </w:r>
      <w:r w:rsidRPr="000131F5">
        <w:rPr>
          <w:rFonts w:eastAsia="Book Antiqua" w:cs="Arial"/>
          <w:i/>
          <w:spacing w:val="-1"/>
          <w:sz w:val="22"/>
          <w:szCs w:val="22"/>
          <w:lang w:val="es-ES_tradnl"/>
        </w:rPr>
        <w:t>l</w:t>
      </w:r>
      <w:r w:rsidRPr="000131F5">
        <w:rPr>
          <w:rFonts w:eastAsia="Book Antiqua" w:cs="Arial"/>
          <w:i/>
          <w:sz w:val="22"/>
          <w:szCs w:val="22"/>
          <w:lang w:val="es-ES_tradnl"/>
        </w:rPr>
        <w:t>iados los</w:t>
      </w:r>
      <w:r w:rsidRPr="000131F5">
        <w:rPr>
          <w:rFonts w:eastAsia="Book Antiqua" w:cs="Arial"/>
          <w:i/>
          <w:spacing w:val="1"/>
          <w:sz w:val="22"/>
          <w:szCs w:val="22"/>
          <w:lang w:val="es-ES_tradnl"/>
        </w:rPr>
        <w:t xml:space="preserve"> </w:t>
      </w:r>
      <w:r w:rsidRPr="000131F5">
        <w:rPr>
          <w:rFonts w:eastAsia="Book Antiqua" w:cs="Arial"/>
          <w:i/>
          <w:spacing w:val="-1"/>
          <w:sz w:val="22"/>
          <w:szCs w:val="22"/>
          <w:lang w:val="es-ES_tradnl"/>
        </w:rPr>
        <w:t>p</w:t>
      </w:r>
      <w:r w:rsidRPr="000131F5">
        <w:rPr>
          <w:rFonts w:eastAsia="Book Antiqua" w:cs="Arial"/>
          <w:i/>
          <w:sz w:val="22"/>
          <w:szCs w:val="22"/>
          <w:lang w:val="es-ES_tradnl"/>
        </w:rPr>
        <w:t>ag</w:t>
      </w:r>
      <w:r w:rsidRPr="000131F5">
        <w:rPr>
          <w:rFonts w:eastAsia="Book Antiqua" w:cs="Arial"/>
          <w:i/>
          <w:spacing w:val="-1"/>
          <w:sz w:val="22"/>
          <w:szCs w:val="22"/>
          <w:lang w:val="es-ES_tradnl"/>
        </w:rPr>
        <w:t>o</w:t>
      </w:r>
      <w:r w:rsidRPr="000131F5">
        <w:rPr>
          <w:rFonts w:eastAsia="Book Antiqua" w:cs="Arial"/>
          <w:i/>
          <w:sz w:val="22"/>
          <w:szCs w:val="22"/>
          <w:lang w:val="es-ES_tradnl"/>
        </w:rPr>
        <w:t>s</w:t>
      </w:r>
      <w:r w:rsidRPr="000131F5">
        <w:rPr>
          <w:rFonts w:eastAsia="Book Antiqua" w:cs="Arial"/>
          <w:i/>
          <w:spacing w:val="1"/>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n</w:t>
      </w:r>
      <w:r w:rsidRPr="000131F5">
        <w:rPr>
          <w:rFonts w:eastAsia="Book Antiqua" w:cs="Arial"/>
          <w:i/>
          <w:sz w:val="22"/>
          <w:szCs w:val="22"/>
          <w:lang w:val="es-ES_tradnl"/>
        </w:rPr>
        <w:t>tas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b</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ca</w:t>
      </w:r>
      <w:r w:rsidRPr="000131F5">
        <w:rPr>
          <w:rFonts w:eastAsia="Book Antiqua" w:cs="Arial"/>
          <w:i/>
          <w:spacing w:val="-3"/>
          <w:sz w:val="22"/>
          <w:szCs w:val="22"/>
          <w:lang w:val="es-ES_tradnl"/>
        </w:rPr>
        <w:t>r</w:t>
      </w:r>
      <w:r w:rsidRPr="000131F5">
        <w:rPr>
          <w:rFonts w:eastAsia="Book Antiqua" w:cs="Arial"/>
          <w:i/>
          <w:sz w:val="22"/>
          <w:szCs w:val="22"/>
          <w:lang w:val="es-ES_tradnl"/>
        </w:rPr>
        <w:t>ias,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 xml:space="preserve">los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9"/>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9"/>
          <w:sz w:val="22"/>
          <w:szCs w:val="22"/>
          <w:lang w:val="es-ES_tradnl"/>
        </w:rPr>
        <w:t xml:space="preserve"> </w:t>
      </w:r>
      <w:r w:rsidRPr="000131F5">
        <w:rPr>
          <w:rFonts w:eastAsia="Book Antiqua" w:cs="Arial"/>
          <w:i/>
          <w:spacing w:val="-1"/>
          <w:sz w:val="22"/>
          <w:szCs w:val="22"/>
          <w:lang w:val="es-ES_tradnl"/>
        </w:rPr>
        <w:t>r</w:t>
      </w:r>
      <w:r w:rsidRPr="000131F5">
        <w:rPr>
          <w:rFonts w:eastAsia="Book Antiqua" w:cs="Arial"/>
          <w:i/>
          <w:sz w:val="22"/>
          <w:szCs w:val="22"/>
          <w:lang w:val="es-ES_tradnl"/>
        </w:rPr>
        <w:t>e</w:t>
      </w:r>
      <w:r w:rsidRPr="000131F5">
        <w:rPr>
          <w:rFonts w:eastAsia="Book Antiqua" w:cs="Arial"/>
          <w:i/>
          <w:spacing w:val="-1"/>
          <w:sz w:val="22"/>
          <w:szCs w:val="22"/>
          <w:lang w:val="es-ES_tradnl"/>
        </w:rPr>
        <w:t>p</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ten</w:t>
      </w:r>
      <w:r w:rsidRPr="000131F5">
        <w:rPr>
          <w:rFonts w:eastAsia="Book Antiqua" w:cs="Arial"/>
          <w:i/>
          <w:spacing w:val="10"/>
          <w:sz w:val="22"/>
          <w:szCs w:val="22"/>
          <w:lang w:val="es-ES_tradnl"/>
        </w:rPr>
        <w:t xml:space="preserve"> </w:t>
      </w:r>
      <w:r w:rsidRPr="000131F5">
        <w:rPr>
          <w:rFonts w:eastAsia="Book Antiqua" w:cs="Arial"/>
          <w:i/>
          <w:sz w:val="22"/>
          <w:szCs w:val="22"/>
          <w:lang w:val="es-ES_tradnl"/>
        </w:rPr>
        <w:t>al</w:t>
      </w:r>
      <w:r w:rsidRPr="000131F5">
        <w:rPr>
          <w:rFonts w:eastAsia="Book Antiqua" w:cs="Arial"/>
          <w:i/>
          <w:spacing w:val="10"/>
          <w:sz w:val="22"/>
          <w:szCs w:val="22"/>
          <w:lang w:val="es-ES_tradnl"/>
        </w:rPr>
        <w:t xml:space="preserve"> </w:t>
      </w:r>
      <w:r w:rsidRPr="000131F5">
        <w:rPr>
          <w:rFonts w:eastAsia="Book Antiqua" w:cs="Arial"/>
          <w:i/>
          <w:sz w:val="22"/>
          <w:szCs w:val="22"/>
          <w:lang w:val="es-ES_tradnl"/>
        </w:rPr>
        <w:t>e</w:t>
      </w:r>
      <w:r w:rsidRPr="000131F5">
        <w:rPr>
          <w:rFonts w:eastAsia="Book Antiqua" w:cs="Arial"/>
          <w:i/>
          <w:spacing w:val="-1"/>
          <w:sz w:val="22"/>
          <w:szCs w:val="22"/>
          <w:lang w:val="es-ES_tradnl"/>
        </w:rPr>
        <w:t>m</w:t>
      </w:r>
      <w:r w:rsidRPr="000131F5">
        <w:rPr>
          <w:rFonts w:eastAsia="Book Antiqua" w:cs="Arial"/>
          <w:i/>
          <w:spacing w:val="-2"/>
          <w:sz w:val="22"/>
          <w:szCs w:val="22"/>
          <w:lang w:val="es-ES_tradnl"/>
        </w:rPr>
        <w:t>i</w:t>
      </w:r>
      <w:r w:rsidRPr="000131F5">
        <w:rPr>
          <w:rFonts w:eastAsia="Book Antiqua" w:cs="Arial"/>
          <w:i/>
          <w:sz w:val="22"/>
          <w:szCs w:val="22"/>
          <w:lang w:val="es-ES_tradnl"/>
        </w:rPr>
        <w:t>sor</w:t>
      </w:r>
      <w:r w:rsidRPr="000131F5">
        <w:rPr>
          <w:rFonts w:eastAsia="Book Antiqua" w:cs="Arial"/>
          <w:i/>
          <w:spacing w:val="8"/>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l</w:t>
      </w:r>
      <w:r w:rsidRPr="000131F5">
        <w:rPr>
          <w:rFonts w:eastAsia="Book Antiqua" w:cs="Arial"/>
          <w:i/>
          <w:spacing w:val="10"/>
          <w:sz w:val="22"/>
          <w:szCs w:val="22"/>
          <w:lang w:val="es-ES_tradnl"/>
        </w:rPr>
        <w:t xml:space="preserve"> </w:t>
      </w:r>
      <w:r w:rsidRPr="000131F5">
        <w:rPr>
          <w:rFonts w:eastAsia="Book Antiqua" w:cs="Arial"/>
          <w:i/>
          <w:spacing w:val="-1"/>
          <w:sz w:val="22"/>
          <w:szCs w:val="22"/>
          <w:lang w:val="es-ES_tradnl"/>
        </w:rPr>
        <w:t>r</w:t>
      </w:r>
      <w:r w:rsidRPr="000131F5">
        <w:rPr>
          <w:rFonts w:eastAsia="Book Antiqua" w:cs="Arial"/>
          <w:i/>
          <w:sz w:val="22"/>
          <w:szCs w:val="22"/>
          <w:lang w:val="es-ES_tradnl"/>
        </w:rPr>
        <w:t>ecibo</w:t>
      </w:r>
      <w:r w:rsidRPr="007F45B0">
        <w:rPr>
          <w:rFonts w:eastAsia="Book Antiqua" w:cs="Arial"/>
          <w:sz w:val="22"/>
          <w:szCs w:val="22"/>
          <w:lang w:val="es-ES_tradnl"/>
        </w:rPr>
        <w:t>”</w:t>
      </w:r>
      <w:r w:rsidRPr="00CD4D6C">
        <w:rPr>
          <w:rFonts w:eastAsia="Book Antiqua" w:cs="Arial"/>
          <w:sz w:val="22"/>
          <w:szCs w:val="22"/>
          <w:lang w:val="es-ES_tradnl"/>
        </w:rPr>
        <w:t>.</w:t>
      </w:r>
    </w:p>
    <w:p w14:paraId="75CD591A" w14:textId="77777777" w:rsidR="00F35455" w:rsidRPr="00CD4D6C" w:rsidRDefault="00F35455" w:rsidP="00F35455">
      <w:pPr>
        <w:spacing w:before="5" w:line="360" w:lineRule="auto"/>
        <w:ind w:left="142" w:right="140"/>
        <w:rPr>
          <w:rFonts w:cs="Arial"/>
          <w:sz w:val="22"/>
          <w:szCs w:val="22"/>
          <w:lang w:val="es-ES_tradnl"/>
        </w:rPr>
      </w:pPr>
    </w:p>
    <w:p w14:paraId="61E02092" w14:textId="77777777" w:rsidR="00F35455" w:rsidRPr="000131F5" w:rsidRDefault="00F35455" w:rsidP="00F35455">
      <w:pPr>
        <w:spacing w:line="360" w:lineRule="auto"/>
        <w:ind w:left="142" w:right="140"/>
        <w:rPr>
          <w:rFonts w:eastAsia="Book Antiqua" w:cs="Arial"/>
          <w:i/>
          <w:sz w:val="22"/>
          <w:szCs w:val="22"/>
          <w:lang w:val="es-ES_tradnl"/>
        </w:rPr>
      </w:pPr>
      <w:r w:rsidRPr="003B1209">
        <w:rPr>
          <w:rFonts w:eastAsia="Book Antiqua" w:cs="Arial"/>
          <w:sz w:val="22"/>
          <w:szCs w:val="22"/>
          <w:lang w:val="es-ES_tradnl"/>
        </w:rPr>
        <w:t xml:space="preserve">La </w:t>
      </w:r>
      <w:r w:rsidRPr="003B1209">
        <w:rPr>
          <w:rFonts w:eastAsia="Book Antiqua" w:cs="Arial"/>
          <w:spacing w:val="-1"/>
          <w:sz w:val="22"/>
          <w:szCs w:val="22"/>
          <w:lang w:val="es-ES_tradnl"/>
        </w:rPr>
        <w:t>S</w:t>
      </w:r>
      <w:r w:rsidRPr="003B1209">
        <w:rPr>
          <w:rFonts w:eastAsia="Book Antiqua" w:cs="Arial"/>
          <w:sz w:val="22"/>
          <w:szCs w:val="22"/>
          <w:lang w:val="es-ES_tradnl"/>
        </w:rPr>
        <w:t>e</w:t>
      </w:r>
      <w:r w:rsidRPr="003B1209">
        <w:rPr>
          <w:rFonts w:eastAsia="Book Antiqua" w:cs="Arial"/>
          <w:spacing w:val="1"/>
          <w:sz w:val="22"/>
          <w:szCs w:val="22"/>
          <w:lang w:val="es-ES_tradnl"/>
        </w:rPr>
        <w:t>n</w:t>
      </w:r>
      <w:r w:rsidRPr="003B1209">
        <w:rPr>
          <w:rFonts w:eastAsia="Book Antiqua" w:cs="Arial"/>
          <w:sz w:val="22"/>
          <w:szCs w:val="22"/>
          <w:lang w:val="es-ES_tradnl"/>
        </w:rPr>
        <w:t>te</w:t>
      </w:r>
      <w:r w:rsidRPr="003B1209">
        <w:rPr>
          <w:rFonts w:eastAsia="Book Antiqua" w:cs="Arial"/>
          <w:spacing w:val="-2"/>
          <w:sz w:val="22"/>
          <w:szCs w:val="22"/>
          <w:lang w:val="es-ES_tradnl"/>
        </w:rPr>
        <w:t>n</w:t>
      </w:r>
      <w:r w:rsidRPr="003B1209">
        <w:rPr>
          <w:rFonts w:eastAsia="Book Antiqua" w:cs="Arial"/>
          <w:sz w:val="22"/>
          <w:szCs w:val="22"/>
          <w:lang w:val="es-ES_tradnl"/>
        </w:rPr>
        <w:t>c</w:t>
      </w:r>
      <w:r w:rsidRPr="003B1209">
        <w:rPr>
          <w:rFonts w:eastAsia="Book Antiqua" w:cs="Arial"/>
          <w:spacing w:val="1"/>
          <w:sz w:val="22"/>
          <w:szCs w:val="22"/>
          <w:lang w:val="es-ES_tradnl"/>
        </w:rPr>
        <w:t>i</w:t>
      </w:r>
      <w:r w:rsidRPr="003B1209">
        <w:rPr>
          <w:rFonts w:eastAsia="Book Antiqua" w:cs="Arial"/>
          <w:sz w:val="22"/>
          <w:szCs w:val="22"/>
          <w:lang w:val="es-ES_tradnl"/>
        </w:rPr>
        <w:t>a de</w:t>
      </w:r>
      <w:r w:rsidRPr="003B1209">
        <w:rPr>
          <w:rFonts w:eastAsia="Book Antiqua" w:cs="Arial"/>
          <w:spacing w:val="-3"/>
          <w:sz w:val="22"/>
          <w:szCs w:val="22"/>
          <w:lang w:val="es-ES_tradnl"/>
        </w:rPr>
        <w:t xml:space="preserve"> </w:t>
      </w:r>
      <w:r w:rsidRPr="003B1209">
        <w:rPr>
          <w:rFonts w:eastAsia="Book Antiqua" w:cs="Arial"/>
          <w:sz w:val="22"/>
          <w:szCs w:val="22"/>
          <w:lang w:val="es-ES_tradnl"/>
        </w:rPr>
        <w:t>la</w:t>
      </w:r>
      <w:r w:rsidRPr="003B1209">
        <w:rPr>
          <w:rFonts w:eastAsia="Book Antiqua" w:cs="Arial"/>
          <w:spacing w:val="-2"/>
          <w:sz w:val="22"/>
          <w:szCs w:val="22"/>
          <w:lang w:val="es-ES_tradnl"/>
        </w:rPr>
        <w:t xml:space="preserve"> </w:t>
      </w:r>
      <w:r w:rsidRPr="007F45B0">
        <w:rPr>
          <w:rFonts w:eastAsia="Book Antiqua" w:cs="Arial"/>
          <w:b/>
          <w:bCs/>
          <w:spacing w:val="1"/>
          <w:sz w:val="22"/>
          <w:szCs w:val="22"/>
          <w:lang w:val="es-ES_tradnl"/>
        </w:rPr>
        <w:t xml:space="preserve">AUDIENCIA </w:t>
      </w:r>
      <w:r w:rsidRPr="007F45B0">
        <w:rPr>
          <w:rFonts w:eastAsia="Book Antiqua" w:cs="Arial"/>
          <w:b/>
          <w:bCs/>
          <w:sz w:val="22"/>
          <w:szCs w:val="22"/>
          <w:lang w:val="es-ES_tradnl"/>
        </w:rPr>
        <w:t>PROVIENCIAL</w:t>
      </w:r>
      <w:r w:rsidRPr="007F45B0">
        <w:rPr>
          <w:rFonts w:eastAsia="Book Antiqua" w:cs="Arial"/>
          <w:b/>
          <w:bCs/>
          <w:spacing w:val="1"/>
          <w:sz w:val="22"/>
          <w:szCs w:val="22"/>
          <w:lang w:val="es-ES_tradnl"/>
        </w:rPr>
        <w:t xml:space="preserve"> </w:t>
      </w:r>
      <w:r w:rsidRPr="007F45B0">
        <w:rPr>
          <w:rFonts w:eastAsia="Book Antiqua" w:cs="Arial"/>
          <w:b/>
          <w:bCs/>
          <w:spacing w:val="-3"/>
          <w:sz w:val="22"/>
          <w:szCs w:val="22"/>
          <w:lang w:val="es-ES_tradnl"/>
        </w:rPr>
        <w:t>DE MUR</w:t>
      </w:r>
      <w:r>
        <w:rPr>
          <w:rFonts w:eastAsia="Book Antiqua" w:cs="Arial"/>
          <w:b/>
          <w:bCs/>
          <w:spacing w:val="-3"/>
          <w:sz w:val="22"/>
          <w:szCs w:val="22"/>
          <w:lang w:val="es-ES_tradnl"/>
        </w:rPr>
        <w:t>CI</w:t>
      </w:r>
      <w:r w:rsidRPr="007F45B0">
        <w:rPr>
          <w:rFonts w:eastAsia="Book Antiqua" w:cs="Arial"/>
          <w:b/>
          <w:bCs/>
          <w:spacing w:val="-3"/>
          <w:sz w:val="22"/>
          <w:szCs w:val="22"/>
          <w:lang w:val="es-ES_tradnl"/>
        </w:rPr>
        <w:t>A</w:t>
      </w:r>
      <w:r w:rsidRPr="003B1209">
        <w:rPr>
          <w:rFonts w:eastAsia="Book Antiqua" w:cs="Arial"/>
          <w:sz w:val="22"/>
          <w:szCs w:val="22"/>
          <w:lang w:val="es-ES_tradnl"/>
        </w:rPr>
        <w:t xml:space="preserve"> de 30 de oct</w:t>
      </w:r>
      <w:r w:rsidRPr="003B1209">
        <w:rPr>
          <w:rFonts w:eastAsia="Book Antiqua" w:cs="Arial"/>
          <w:spacing w:val="-1"/>
          <w:sz w:val="22"/>
          <w:szCs w:val="22"/>
          <w:lang w:val="es-ES_tradnl"/>
        </w:rPr>
        <w:t>u</w:t>
      </w:r>
      <w:r w:rsidRPr="003B1209">
        <w:rPr>
          <w:rFonts w:eastAsia="Book Antiqua" w:cs="Arial"/>
          <w:sz w:val="22"/>
          <w:szCs w:val="22"/>
          <w:lang w:val="es-ES_tradnl"/>
        </w:rPr>
        <w:t xml:space="preserve">bre </w:t>
      </w:r>
      <w:r w:rsidRPr="003B1209">
        <w:rPr>
          <w:rFonts w:eastAsia="Book Antiqua" w:cs="Arial"/>
          <w:spacing w:val="-3"/>
          <w:sz w:val="22"/>
          <w:szCs w:val="22"/>
          <w:lang w:val="es-ES_tradnl"/>
        </w:rPr>
        <w:t>d</w:t>
      </w:r>
      <w:r w:rsidRPr="003B1209">
        <w:rPr>
          <w:rFonts w:eastAsia="Book Antiqua" w:cs="Arial"/>
          <w:sz w:val="22"/>
          <w:szCs w:val="22"/>
          <w:lang w:val="es-ES_tradnl"/>
        </w:rPr>
        <w:t>e</w:t>
      </w:r>
      <w:r w:rsidRPr="003B1209">
        <w:rPr>
          <w:rFonts w:eastAsia="Book Antiqua" w:cs="Arial"/>
          <w:spacing w:val="-2"/>
          <w:sz w:val="22"/>
          <w:szCs w:val="22"/>
          <w:lang w:val="es-ES_tradnl"/>
        </w:rPr>
        <w:t xml:space="preserve"> </w:t>
      </w:r>
      <w:r w:rsidRPr="003B1209">
        <w:rPr>
          <w:rFonts w:eastAsia="Book Antiqua" w:cs="Arial"/>
          <w:sz w:val="22"/>
          <w:szCs w:val="22"/>
          <w:lang w:val="es-ES_tradnl"/>
        </w:rPr>
        <w:t>201</w:t>
      </w:r>
      <w:r>
        <w:rPr>
          <w:rFonts w:eastAsia="Book Antiqua" w:cs="Arial"/>
          <w:sz w:val="22"/>
          <w:szCs w:val="22"/>
          <w:lang w:val="es-ES_tradnl"/>
        </w:rPr>
        <w:t>2</w:t>
      </w:r>
      <w:r w:rsidRPr="00886236">
        <w:rPr>
          <w:rFonts w:eastAsia="Book Antiqua" w:cs="Arial"/>
          <w:spacing w:val="-1"/>
          <w:sz w:val="22"/>
          <w:szCs w:val="22"/>
          <w:lang w:val="es-ES_tradnl"/>
        </w:rPr>
        <w:t xml:space="preserve"> </w:t>
      </w:r>
      <w:r w:rsidRPr="006C0773">
        <w:rPr>
          <w:rFonts w:cs="Arial"/>
          <w:bCs/>
          <w:sz w:val="22"/>
          <w:szCs w:val="22"/>
          <w:vertAlign w:val="superscript"/>
          <w:lang w:val="es-ES_tradnl"/>
        </w:rPr>
        <w:footnoteReference w:id="54"/>
      </w:r>
      <w:r w:rsidRPr="00AE13C2">
        <w:rPr>
          <w:rFonts w:eastAsia="Book Antiqua" w:cs="Arial"/>
          <w:spacing w:val="-1"/>
          <w:sz w:val="22"/>
          <w:szCs w:val="22"/>
          <w:lang w:val="es-ES_tradnl"/>
        </w:rPr>
        <w:t xml:space="preserve">: </w:t>
      </w:r>
      <w:r>
        <w:rPr>
          <w:rFonts w:eastAsia="Book Antiqua" w:cs="Arial"/>
          <w:sz w:val="22"/>
          <w:szCs w:val="22"/>
          <w:lang w:val="es-ES_tradnl"/>
        </w:rPr>
        <w:t xml:space="preserve"> </w:t>
      </w:r>
      <w:r w:rsidRPr="003B1209">
        <w:rPr>
          <w:rFonts w:eastAsia="Book Antiqua" w:cs="Arial"/>
          <w:sz w:val="22"/>
          <w:szCs w:val="22"/>
          <w:lang w:val="es-ES_tradnl"/>
        </w:rPr>
        <w:t xml:space="preserve"> establece que:</w:t>
      </w:r>
      <w:r>
        <w:rPr>
          <w:rFonts w:eastAsia="Book Antiqua" w:cs="Arial"/>
          <w:sz w:val="22"/>
          <w:szCs w:val="22"/>
          <w:lang w:val="es-ES_tradnl"/>
        </w:rPr>
        <w:t xml:space="preserve"> </w:t>
      </w:r>
      <w:r w:rsidRPr="007F45B0">
        <w:rPr>
          <w:rFonts w:eastAsia="Book Antiqua" w:cs="Arial"/>
          <w:sz w:val="22"/>
          <w:szCs w:val="22"/>
          <w:lang w:val="es-ES_tradnl"/>
        </w:rPr>
        <w:t>“</w:t>
      </w:r>
      <w:r w:rsidRPr="000131F5">
        <w:rPr>
          <w:rFonts w:eastAsia="Book Antiqua" w:cs="Arial"/>
          <w:i/>
          <w:sz w:val="22"/>
          <w:szCs w:val="22"/>
          <w:lang w:val="es-ES_tradnl"/>
        </w:rPr>
        <w:t>se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im</w:t>
      </w:r>
      <w:r w:rsidRPr="000131F5">
        <w:rPr>
          <w:rFonts w:eastAsia="Book Antiqua" w:cs="Arial"/>
          <w:i/>
          <w:spacing w:val="-1"/>
          <w:sz w:val="22"/>
          <w:szCs w:val="22"/>
          <w:lang w:val="es-ES_tradnl"/>
        </w:rPr>
        <w:t>pu</w:t>
      </w:r>
      <w:r w:rsidRPr="000131F5">
        <w:rPr>
          <w:rFonts w:eastAsia="Book Antiqua" w:cs="Arial"/>
          <w:i/>
          <w:sz w:val="22"/>
          <w:szCs w:val="22"/>
          <w:lang w:val="es-ES_tradnl"/>
        </w:rPr>
        <w:t>gn</w:t>
      </w:r>
      <w:r w:rsidRPr="000131F5">
        <w:rPr>
          <w:rFonts w:eastAsia="Book Antiqua" w:cs="Arial"/>
          <w:i/>
          <w:spacing w:val="-2"/>
          <w:sz w:val="22"/>
          <w:szCs w:val="22"/>
          <w:lang w:val="es-ES_tradnl"/>
        </w:rPr>
        <w:t>a</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w:t>
      </w:r>
      <w:r w:rsidRPr="000131F5">
        <w:rPr>
          <w:rFonts w:eastAsia="Book Antiqua" w:cs="Arial"/>
          <w:i/>
          <w:spacing w:val="-2"/>
          <w:sz w:val="22"/>
          <w:szCs w:val="22"/>
          <w:lang w:val="es-ES_tradnl"/>
        </w:rPr>
        <w:t>a</w:t>
      </w:r>
      <w:r w:rsidRPr="000131F5">
        <w:rPr>
          <w:rFonts w:eastAsia="Book Antiqua" w:cs="Arial"/>
          <w:i/>
          <w:sz w:val="22"/>
          <w:szCs w:val="22"/>
          <w:lang w:val="es-ES_tradnl"/>
        </w:rPr>
        <w:t>s</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m</w:t>
      </w:r>
      <w:r w:rsidRPr="000131F5">
        <w:rPr>
          <w:rFonts w:eastAsia="Book Antiqua" w:cs="Arial"/>
          <w:i/>
          <w:sz w:val="22"/>
          <w:szCs w:val="22"/>
          <w:lang w:val="es-ES_tradnl"/>
        </w:rPr>
        <w:t>i</w:t>
      </w:r>
      <w:r w:rsidRPr="000131F5">
        <w:rPr>
          <w:rFonts w:eastAsia="Book Antiqua" w:cs="Arial"/>
          <w:i/>
          <w:spacing w:val="-2"/>
          <w:sz w:val="22"/>
          <w:szCs w:val="22"/>
          <w:lang w:val="es-ES_tradnl"/>
        </w:rPr>
        <w:t>s</w:t>
      </w:r>
      <w:r w:rsidRPr="000131F5">
        <w:rPr>
          <w:rFonts w:eastAsia="Book Antiqua" w:cs="Arial"/>
          <w:i/>
          <w:sz w:val="22"/>
          <w:szCs w:val="22"/>
          <w:lang w:val="es-ES_tradnl"/>
        </w:rPr>
        <w:t>io</w:t>
      </w:r>
      <w:r w:rsidRPr="000131F5">
        <w:rPr>
          <w:rFonts w:eastAsia="Book Antiqua" w:cs="Arial"/>
          <w:i/>
          <w:spacing w:val="1"/>
          <w:sz w:val="22"/>
          <w:szCs w:val="22"/>
          <w:lang w:val="es-ES_tradnl"/>
        </w:rPr>
        <w:t>n</w:t>
      </w:r>
      <w:r w:rsidRPr="000131F5">
        <w:rPr>
          <w:rFonts w:eastAsia="Book Antiqua" w:cs="Arial"/>
          <w:i/>
          <w:sz w:val="22"/>
          <w:szCs w:val="22"/>
          <w:lang w:val="es-ES_tradnl"/>
        </w:rPr>
        <w:t>es</w:t>
      </w:r>
      <w:r w:rsidRPr="000131F5">
        <w:rPr>
          <w:rFonts w:eastAsia="Book Antiqua" w:cs="Arial"/>
          <w:i/>
          <w:spacing w:val="3"/>
          <w:sz w:val="22"/>
          <w:szCs w:val="22"/>
          <w:lang w:val="es-ES_tradnl"/>
        </w:rPr>
        <w:t xml:space="preserve"> </w:t>
      </w:r>
      <w:r w:rsidRPr="000131F5">
        <w:rPr>
          <w:rFonts w:eastAsia="Book Antiqua" w:cs="Arial"/>
          <w:i/>
          <w:spacing w:val="-2"/>
          <w:sz w:val="22"/>
          <w:szCs w:val="22"/>
          <w:lang w:val="es-ES_tradnl"/>
        </w:rPr>
        <w:t>a</w:t>
      </w:r>
      <w:r w:rsidRPr="000131F5">
        <w:rPr>
          <w:rFonts w:eastAsia="Book Antiqua" w:cs="Arial"/>
          <w:i/>
          <w:sz w:val="22"/>
          <w:szCs w:val="22"/>
          <w:lang w:val="es-ES_tradnl"/>
        </w:rPr>
        <w:t>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e</w:t>
      </w:r>
      <w:r w:rsidRPr="000131F5">
        <w:rPr>
          <w:rFonts w:eastAsia="Book Antiqua" w:cs="Arial"/>
          <w:i/>
          <w:spacing w:val="-2"/>
          <w:sz w:val="22"/>
          <w:szCs w:val="22"/>
          <w:lang w:val="es-ES_tradnl"/>
        </w:rPr>
        <w:t>n</w:t>
      </w:r>
      <w:r w:rsidRPr="000131F5">
        <w:rPr>
          <w:rFonts w:eastAsia="Book Antiqua" w:cs="Arial"/>
          <w:i/>
          <w:sz w:val="22"/>
          <w:szCs w:val="22"/>
          <w:lang w:val="es-ES_tradnl"/>
        </w:rPr>
        <w:t>te</w:t>
      </w:r>
      <w:r w:rsidRPr="000131F5">
        <w:rPr>
          <w:rFonts w:eastAsia="Book Antiqua" w:cs="Arial"/>
          <w:i/>
          <w:spacing w:val="1"/>
          <w:sz w:val="22"/>
          <w:szCs w:val="22"/>
          <w:lang w:val="es-ES_tradnl"/>
        </w:rPr>
        <w:t>n</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 xml:space="preserve">r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n</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h</w:t>
      </w:r>
      <w:r w:rsidRPr="000131F5">
        <w:rPr>
          <w:rFonts w:eastAsia="Book Antiqua" w:cs="Arial"/>
          <w:i/>
          <w:sz w:val="22"/>
          <w:szCs w:val="22"/>
          <w:lang w:val="es-ES_tradnl"/>
        </w:rPr>
        <w:t>a</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pr</w:t>
      </w:r>
      <w:r w:rsidRPr="000131F5">
        <w:rPr>
          <w:rFonts w:eastAsia="Book Antiqua" w:cs="Arial"/>
          <w:i/>
          <w:sz w:val="22"/>
          <w:szCs w:val="22"/>
          <w:lang w:val="es-ES_tradnl"/>
        </w:rPr>
        <w:t>oba</w:t>
      </w:r>
      <w:r w:rsidRPr="000131F5">
        <w:rPr>
          <w:rFonts w:eastAsia="Book Antiqua" w:cs="Arial"/>
          <w:i/>
          <w:spacing w:val="-1"/>
          <w:sz w:val="22"/>
          <w:szCs w:val="22"/>
          <w:lang w:val="es-ES_tradnl"/>
        </w:rPr>
        <w:t>d</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l o</w:t>
      </w:r>
      <w:r w:rsidRPr="000131F5">
        <w:rPr>
          <w:rFonts w:eastAsia="Book Antiqua" w:cs="Arial"/>
          <w:i/>
          <w:spacing w:val="-1"/>
          <w:sz w:val="22"/>
          <w:szCs w:val="22"/>
          <w:lang w:val="es-ES_tradnl"/>
        </w:rPr>
        <w:t>r</w:t>
      </w:r>
      <w:r w:rsidRPr="000131F5">
        <w:rPr>
          <w:rFonts w:eastAsia="Book Antiqua" w:cs="Arial"/>
          <w:i/>
          <w:sz w:val="22"/>
          <w:szCs w:val="22"/>
          <w:lang w:val="es-ES_tradnl"/>
        </w:rPr>
        <w:t>igen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de di</w:t>
      </w:r>
      <w:r w:rsidRPr="000131F5">
        <w:rPr>
          <w:rFonts w:eastAsia="Book Antiqua" w:cs="Arial"/>
          <w:i/>
          <w:spacing w:val="-2"/>
          <w:sz w:val="22"/>
          <w:szCs w:val="22"/>
          <w:lang w:val="es-ES_tradnl"/>
        </w:rPr>
        <w:t>c</w:t>
      </w:r>
      <w:r w:rsidRPr="000131F5">
        <w:rPr>
          <w:rFonts w:eastAsia="Book Antiqua" w:cs="Arial"/>
          <w:i/>
          <w:spacing w:val="1"/>
          <w:sz w:val="22"/>
          <w:szCs w:val="22"/>
          <w:lang w:val="es-ES_tradnl"/>
        </w:rPr>
        <w:t>h</w:t>
      </w:r>
      <w:r w:rsidRPr="000131F5">
        <w:rPr>
          <w:rFonts w:eastAsia="Book Antiqua" w:cs="Arial"/>
          <w:i/>
          <w:sz w:val="22"/>
          <w:szCs w:val="22"/>
          <w:lang w:val="es-ES_tradnl"/>
        </w:rPr>
        <w:t>a</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tid</w:t>
      </w:r>
      <w:r w:rsidRPr="000131F5">
        <w:rPr>
          <w:rFonts w:eastAsia="Book Antiqua" w:cs="Arial"/>
          <w:i/>
          <w:spacing w:val="-2"/>
          <w:sz w:val="22"/>
          <w:szCs w:val="22"/>
          <w:lang w:val="es-ES_tradnl"/>
        </w:rPr>
        <w:t>a</w:t>
      </w:r>
      <w:r w:rsidRPr="000131F5">
        <w:rPr>
          <w:rFonts w:eastAsia="Book Antiqua" w:cs="Arial"/>
          <w:i/>
          <w:sz w:val="22"/>
          <w:szCs w:val="22"/>
          <w:lang w:val="es-ES_tradnl"/>
        </w:rPr>
        <w:t>d.</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En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el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s</w:t>
      </w:r>
      <w:r w:rsidRPr="000131F5">
        <w:rPr>
          <w:rFonts w:eastAsia="Book Antiqua" w:cs="Arial"/>
          <w:i/>
          <w:spacing w:val="-3"/>
          <w:sz w:val="22"/>
          <w:szCs w:val="22"/>
          <w:lang w:val="es-ES_tradnl"/>
        </w:rPr>
        <w:t>g</w:t>
      </w:r>
      <w:r w:rsidRPr="000131F5">
        <w:rPr>
          <w:rFonts w:eastAsia="Book Antiqua" w:cs="Arial"/>
          <w:i/>
          <w:sz w:val="22"/>
          <w:szCs w:val="22"/>
          <w:lang w:val="es-ES_tradnl"/>
        </w:rPr>
        <w:t>lose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la</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certi</w:t>
      </w:r>
      <w:r w:rsidRPr="000131F5">
        <w:rPr>
          <w:rFonts w:eastAsia="Book Antiqua" w:cs="Arial"/>
          <w:i/>
          <w:spacing w:val="-2"/>
          <w:sz w:val="22"/>
          <w:szCs w:val="22"/>
          <w:lang w:val="es-ES_tradnl"/>
        </w:rPr>
        <w:t>f</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pacing w:val="-2"/>
          <w:sz w:val="22"/>
          <w:szCs w:val="22"/>
          <w:lang w:val="es-ES_tradnl"/>
        </w:rPr>
        <w:t>a</w:t>
      </w:r>
      <w:r w:rsidRPr="000131F5">
        <w:rPr>
          <w:rFonts w:eastAsia="Book Antiqua" w:cs="Arial"/>
          <w:i/>
          <w:sz w:val="22"/>
          <w:szCs w:val="22"/>
          <w:lang w:val="es-ES_tradnl"/>
        </w:rPr>
        <w:t>c</w:t>
      </w:r>
      <w:r w:rsidRPr="000131F5">
        <w:rPr>
          <w:rFonts w:eastAsia="Book Antiqua" w:cs="Arial"/>
          <w:i/>
          <w:spacing w:val="1"/>
          <w:sz w:val="22"/>
          <w:szCs w:val="22"/>
          <w:lang w:val="es-ES_tradnl"/>
        </w:rPr>
        <w:t>i</w:t>
      </w:r>
      <w:r w:rsidRPr="000131F5">
        <w:rPr>
          <w:rFonts w:eastAsia="Book Antiqua" w:cs="Arial"/>
          <w:i/>
          <w:sz w:val="22"/>
          <w:szCs w:val="22"/>
          <w:lang w:val="es-ES_tradnl"/>
        </w:rPr>
        <w:t>ón</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 xml:space="preserve">se </w:t>
      </w:r>
      <w:r w:rsidRPr="000131F5">
        <w:rPr>
          <w:rFonts w:eastAsia="Book Antiqua" w:cs="Arial"/>
          <w:i/>
          <w:spacing w:val="-1"/>
          <w:sz w:val="22"/>
          <w:szCs w:val="22"/>
          <w:lang w:val="es-ES_tradnl"/>
        </w:rPr>
        <w:t>r</w:t>
      </w:r>
      <w:r w:rsidRPr="000131F5">
        <w:rPr>
          <w:rFonts w:eastAsia="Book Antiqua" w:cs="Arial"/>
          <w:i/>
          <w:sz w:val="22"/>
          <w:szCs w:val="22"/>
          <w:lang w:val="es-ES_tradnl"/>
        </w:rPr>
        <w:t>eal</w:t>
      </w:r>
      <w:r w:rsidRPr="000131F5">
        <w:rPr>
          <w:rFonts w:eastAsia="Book Antiqua" w:cs="Arial"/>
          <w:i/>
          <w:spacing w:val="1"/>
          <w:sz w:val="22"/>
          <w:szCs w:val="22"/>
          <w:lang w:val="es-ES_tradnl"/>
        </w:rPr>
        <w:t>i</w:t>
      </w:r>
      <w:r w:rsidRPr="000131F5">
        <w:rPr>
          <w:rFonts w:eastAsia="Book Antiqua" w:cs="Arial"/>
          <w:i/>
          <w:sz w:val="22"/>
          <w:szCs w:val="22"/>
          <w:lang w:val="es-ES_tradnl"/>
        </w:rPr>
        <w:t>za</w:t>
      </w:r>
      <w:r w:rsidRPr="000131F5">
        <w:rPr>
          <w:rFonts w:eastAsia="Book Antiqua" w:cs="Arial"/>
          <w:i/>
          <w:spacing w:val="1"/>
          <w:sz w:val="22"/>
          <w:szCs w:val="22"/>
          <w:lang w:val="es-ES_tradnl"/>
        </w:rPr>
        <w:t xml:space="preserve"> </w:t>
      </w:r>
      <w:r w:rsidRPr="000131F5">
        <w:rPr>
          <w:rFonts w:eastAsia="Book Antiqua" w:cs="Arial"/>
          <w:i/>
          <w:spacing w:val="-2"/>
          <w:sz w:val="22"/>
          <w:szCs w:val="22"/>
          <w:lang w:val="es-ES_tradnl"/>
        </w:rPr>
        <w:t>(</w:t>
      </w:r>
      <w:r w:rsidRPr="000131F5">
        <w:rPr>
          <w:rFonts w:eastAsia="Book Antiqua" w:cs="Arial"/>
          <w:i/>
          <w:spacing w:val="1"/>
          <w:sz w:val="22"/>
          <w:szCs w:val="22"/>
          <w:lang w:val="es-ES_tradnl"/>
        </w:rPr>
        <w:t>f</w:t>
      </w:r>
      <w:r w:rsidRPr="000131F5">
        <w:rPr>
          <w:rFonts w:eastAsia="Book Antiqua" w:cs="Arial"/>
          <w:i/>
          <w:sz w:val="22"/>
          <w:szCs w:val="22"/>
          <w:lang w:val="es-ES_tradnl"/>
        </w:rPr>
        <w:t>olio</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7</w:t>
      </w:r>
      <w:r w:rsidRPr="000131F5">
        <w:rPr>
          <w:rFonts w:eastAsia="Book Antiqua" w:cs="Arial"/>
          <w:i/>
          <w:spacing w:val="-2"/>
          <w:sz w:val="22"/>
          <w:szCs w:val="22"/>
          <w:lang w:val="es-ES_tradnl"/>
        </w:rPr>
        <w:t>5</w:t>
      </w:r>
      <w:r w:rsidRPr="000131F5">
        <w:rPr>
          <w:rFonts w:eastAsia="Book Antiqua" w:cs="Arial"/>
          <w:i/>
          <w:sz w:val="22"/>
          <w:szCs w:val="22"/>
          <w:lang w:val="es-ES_tradnl"/>
        </w:rPr>
        <w:t>)</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m</w:t>
      </w:r>
      <w:r w:rsidRPr="000131F5">
        <w:rPr>
          <w:rFonts w:eastAsia="Book Antiqua" w:cs="Arial"/>
          <w:i/>
          <w:sz w:val="22"/>
          <w:szCs w:val="22"/>
          <w:lang w:val="es-ES_tradnl"/>
        </w:rPr>
        <w:t>i</w:t>
      </w:r>
      <w:r w:rsidRPr="000131F5">
        <w:rPr>
          <w:rFonts w:eastAsia="Book Antiqua" w:cs="Arial"/>
          <w:i/>
          <w:spacing w:val="-2"/>
          <w:sz w:val="22"/>
          <w:szCs w:val="22"/>
          <w:lang w:val="es-ES_tradnl"/>
        </w:rPr>
        <w:t>s</w:t>
      </w:r>
      <w:r w:rsidRPr="000131F5">
        <w:rPr>
          <w:rFonts w:eastAsia="Book Antiqua" w:cs="Arial"/>
          <w:i/>
          <w:sz w:val="22"/>
          <w:szCs w:val="22"/>
          <w:lang w:val="es-ES_tradnl"/>
        </w:rPr>
        <w:t>i</w:t>
      </w:r>
      <w:r w:rsidRPr="000131F5">
        <w:rPr>
          <w:rFonts w:eastAsia="Book Antiqua" w:cs="Arial"/>
          <w:i/>
          <w:spacing w:val="-2"/>
          <w:sz w:val="22"/>
          <w:szCs w:val="22"/>
          <w:lang w:val="es-ES_tradnl"/>
        </w:rPr>
        <w:t>o</w:t>
      </w:r>
      <w:r w:rsidRPr="000131F5">
        <w:rPr>
          <w:rFonts w:eastAsia="Book Antiqua" w:cs="Arial"/>
          <w:i/>
          <w:spacing w:val="1"/>
          <w:sz w:val="22"/>
          <w:szCs w:val="22"/>
          <w:lang w:val="es-ES_tradnl"/>
        </w:rPr>
        <w:t>n</w:t>
      </w:r>
      <w:r w:rsidRPr="000131F5">
        <w:rPr>
          <w:rFonts w:eastAsia="Book Antiqua" w:cs="Arial"/>
          <w:i/>
          <w:sz w:val="22"/>
          <w:szCs w:val="22"/>
          <w:lang w:val="es-ES_tradnl"/>
        </w:rPr>
        <w:t>es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de gesti</w:t>
      </w:r>
      <w:r w:rsidRPr="000131F5">
        <w:rPr>
          <w:rFonts w:eastAsia="Book Antiqua" w:cs="Arial"/>
          <w:i/>
          <w:spacing w:val="-3"/>
          <w:sz w:val="22"/>
          <w:szCs w:val="22"/>
          <w:lang w:val="es-ES_tradnl"/>
        </w:rPr>
        <w:t>ó</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p</w:t>
      </w:r>
      <w:r w:rsidRPr="000131F5">
        <w:rPr>
          <w:rFonts w:eastAsia="Book Antiqua" w:cs="Arial"/>
          <w:i/>
          <w:sz w:val="22"/>
          <w:szCs w:val="22"/>
          <w:lang w:val="es-ES_tradnl"/>
        </w:rPr>
        <w:t>or</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dive</w:t>
      </w:r>
      <w:r w:rsidRPr="000131F5">
        <w:rPr>
          <w:rFonts w:eastAsia="Book Antiqua" w:cs="Arial"/>
          <w:i/>
          <w:spacing w:val="-1"/>
          <w:sz w:val="22"/>
          <w:szCs w:val="22"/>
          <w:lang w:val="es-ES_tradnl"/>
        </w:rPr>
        <w:t>r</w:t>
      </w:r>
      <w:r w:rsidRPr="000131F5">
        <w:rPr>
          <w:rFonts w:eastAsia="Book Antiqua" w:cs="Arial"/>
          <w:i/>
          <w:sz w:val="22"/>
          <w:szCs w:val="22"/>
          <w:lang w:val="es-ES_tradnl"/>
        </w:rPr>
        <w:t>sos im</w:t>
      </w:r>
      <w:r w:rsidRPr="000131F5">
        <w:rPr>
          <w:rFonts w:eastAsia="Book Antiqua" w:cs="Arial"/>
          <w:i/>
          <w:spacing w:val="-1"/>
          <w:sz w:val="22"/>
          <w:szCs w:val="22"/>
          <w:lang w:val="es-ES_tradnl"/>
        </w:rPr>
        <w:t>p</w:t>
      </w:r>
      <w:r w:rsidRPr="000131F5">
        <w:rPr>
          <w:rFonts w:eastAsia="Book Antiqua" w:cs="Arial"/>
          <w:i/>
          <w:sz w:val="22"/>
          <w:szCs w:val="22"/>
          <w:lang w:val="es-ES_tradnl"/>
        </w:rPr>
        <w:t>o</w:t>
      </w:r>
      <w:r w:rsidRPr="000131F5">
        <w:rPr>
          <w:rFonts w:eastAsia="Book Antiqua" w:cs="Arial"/>
          <w:i/>
          <w:spacing w:val="-1"/>
          <w:sz w:val="22"/>
          <w:szCs w:val="22"/>
          <w:lang w:val="es-ES_tradnl"/>
        </w:rPr>
        <w:t>r</w:t>
      </w:r>
      <w:r w:rsidRPr="000131F5">
        <w:rPr>
          <w:rFonts w:eastAsia="Book Antiqua" w:cs="Arial"/>
          <w:i/>
          <w:sz w:val="22"/>
          <w:szCs w:val="22"/>
          <w:lang w:val="es-ES_tradnl"/>
        </w:rPr>
        <w:t>tes</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 xml:space="preserve">sde </w:t>
      </w:r>
      <w:r w:rsidRPr="000131F5">
        <w:rPr>
          <w:rFonts w:eastAsia="Book Antiqua" w:cs="Arial"/>
          <w:i/>
          <w:spacing w:val="1"/>
          <w:sz w:val="22"/>
          <w:szCs w:val="22"/>
          <w:lang w:val="es-ES_tradnl"/>
        </w:rPr>
        <w:t>j</w:t>
      </w:r>
      <w:r w:rsidRPr="000131F5">
        <w:rPr>
          <w:rFonts w:eastAsia="Book Antiqua" w:cs="Arial"/>
          <w:i/>
          <w:spacing w:val="-1"/>
          <w:sz w:val="22"/>
          <w:szCs w:val="22"/>
          <w:lang w:val="es-ES_tradnl"/>
        </w:rPr>
        <w:t>u</w:t>
      </w:r>
      <w:r w:rsidRPr="000131F5">
        <w:rPr>
          <w:rFonts w:eastAsia="Book Antiqua" w:cs="Arial"/>
          <w:i/>
          <w:spacing w:val="1"/>
          <w:sz w:val="22"/>
          <w:szCs w:val="22"/>
          <w:lang w:val="es-ES_tradnl"/>
        </w:rPr>
        <w:t>n</w:t>
      </w:r>
      <w:r w:rsidRPr="000131F5">
        <w:rPr>
          <w:rFonts w:eastAsia="Book Antiqua" w:cs="Arial"/>
          <w:i/>
          <w:sz w:val="22"/>
          <w:szCs w:val="22"/>
          <w:lang w:val="es-ES_tradnl"/>
        </w:rPr>
        <w:t>io</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2008</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a</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j</w:t>
      </w:r>
      <w:r w:rsidRPr="000131F5">
        <w:rPr>
          <w:rFonts w:eastAsia="Book Antiqua" w:cs="Arial"/>
          <w:i/>
          <w:spacing w:val="-1"/>
          <w:sz w:val="22"/>
          <w:szCs w:val="22"/>
          <w:lang w:val="es-ES_tradnl"/>
        </w:rPr>
        <w:t>u</w:t>
      </w:r>
      <w:r w:rsidRPr="000131F5">
        <w:rPr>
          <w:rFonts w:eastAsia="Book Antiqua" w:cs="Arial"/>
          <w:i/>
          <w:spacing w:val="-2"/>
          <w:sz w:val="22"/>
          <w:szCs w:val="22"/>
          <w:lang w:val="es-ES_tradnl"/>
        </w:rPr>
        <w:t>l</w:t>
      </w:r>
      <w:r w:rsidRPr="000131F5">
        <w:rPr>
          <w:rFonts w:eastAsia="Book Antiqua" w:cs="Arial"/>
          <w:i/>
          <w:sz w:val="22"/>
          <w:szCs w:val="22"/>
          <w:lang w:val="es-ES_tradnl"/>
        </w:rPr>
        <w:t>io</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2009</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 xml:space="preserve">y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rr</w:t>
      </w:r>
      <w:r w:rsidRPr="000131F5">
        <w:rPr>
          <w:rFonts w:eastAsia="Book Antiqua" w:cs="Arial"/>
          <w:i/>
          <w:sz w:val="22"/>
          <w:szCs w:val="22"/>
          <w:lang w:val="es-ES_tradnl"/>
        </w:rPr>
        <w:t>es</w:t>
      </w:r>
      <w:r w:rsidRPr="000131F5">
        <w:rPr>
          <w:rFonts w:eastAsia="Book Antiqua" w:cs="Arial"/>
          <w:i/>
          <w:spacing w:val="-1"/>
          <w:sz w:val="22"/>
          <w:szCs w:val="22"/>
          <w:lang w:val="es-ES_tradnl"/>
        </w:rPr>
        <w:t>p</w:t>
      </w:r>
      <w:r w:rsidRPr="000131F5">
        <w:rPr>
          <w:rFonts w:eastAsia="Book Antiqua" w:cs="Arial"/>
          <w:i/>
          <w:sz w:val="22"/>
          <w:szCs w:val="22"/>
          <w:lang w:val="es-ES_tradnl"/>
        </w:rPr>
        <w:t>onde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3"/>
          <w:sz w:val="22"/>
          <w:szCs w:val="22"/>
          <w:lang w:val="es-ES_tradnl"/>
        </w:rPr>
        <w:t>o</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w:t>
      </w:r>
      <w:r w:rsidRPr="000131F5">
        <w:rPr>
          <w:rFonts w:eastAsia="Book Antiqua" w:cs="Arial"/>
          <w:i/>
          <w:spacing w:val="-2"/>
          <w:sz w:val="22"/>
          <w:szCs w:val="22"/>
          <w:lang w:val="es-ES_tradnl"/>
        </w:rPr>
        <w:t>a</w:t>
      </w:r>
      <w:r w:rsidRPr="000131F5">
        <w:rPr>
          <w:rFonts w:eastAsia="Book Antiqua" w:cs="Arial"/>
          <w:i/>
          <w:sz w:val="22"/>
          <w:szCs w:val="22"/>
          <w:lang w:val="es-ES_tradnl"/>
        </w:rPr>
        <w:t>s</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otas im</w:t>
      </w:r>
      <w:r w:rsidRPr="000131F5">
        <w:rPr>
          <w:rFonts w:eastAsia="Book Antiqua" w:cs="Arial"/>
          <w:i/>
          <w:spacing w:val="-1"/>
          <w:sz w:val="22"/>
          <w:szCs w:val="22"/>
          <w:lang w:val="es-ES_tradnl"/>
        </w:rPr>
        <w:t>p</w:t>
      </w:r>
      <w:r w:rsidRPr="000131F5">
        <w:rPr>
          <w:rFonts w:eastAsia="Book Antiqua" w:cs="Arial"/>
          <w:i/>
          <w:sz w:val="22"/>
          <w:szCs w:val="22"/>
          <w:lang w:val="es-ES_tradnl"/>
        </w:rPr>
        <w:t>aga</w:t>
      </w:r>
      <w:r w:rsidRPr="000131F5">
        <w:rPr>
          <w:rFonts w:eastAsia="Book Antiqua" w:cs="Arial"/>
          <w:i/>
          <w:spacing w:val="-1"/>
          <w:sz w:val="22"/>
          <w:szCs w:val="22"/>
          <w:lang w:val="es-ES_tradnl"/>
        </w:rPr>
        <w:t>d</w:t>
      </w:r>
      <w:r w:rsidRPr="000131F5">
        <w:rPr>
          <w:rFonts w:eastAsia="Book Antiqua" w:cs="Arial"/>
          <w:i/>
          <w:sz w:val="22"/>
          <w:szCs w:val="22"/>
          <w:lang w:val="es-ES_tradnl"/>
        </w:rPr>
        <w:t>as</w:t>
      </w:r>
      <w:r w:rsidRPr="000131F5">
        <w:rPr>
          <w:rFonts w:eastAsia="Book Antiqua" w:cs="Arial"/>
          <w:i/>
          <w:spacing w:val="6"/>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2"/>
          <w:sz w:val="22"/>
          <w:szCs w:val="22"/>
          <w:lang w:val="es-ES_tradnl"/>
        </w:rPr>
        <w:t>i</w:t>
      </w:r>
      <w:r w:rsidRPr="000131F5">
        <w:rPr>
          <w:rFonts w:eastAsia="Book Antiqua" w:cs="Arial"/>
          <w:i/>
          <w:sz w:val="22"/>
          <w:szCs w:val="22"/>
          <w:lang w:val="es-ES_tradnl"/>
        </w:rPr>
        <w:t>c</w:t>
      </w:r>
      <w:r w:rsidRPr="000131F5">
        <w:rPr>
          <w:rFonts w:eastAsia="Book Antiqua" w:cs="Arial"/>
          <w:i/>
          <w:spacing w:val="1"/>
          <w:sz w:val="22"/>
          <w:szCs w:val="22"/>
          <w:lang w:val="es-ES_tradnl"/>
        </w:rPr>
        <w:t>h</w:t>
      </w:r>
      <w:r w:rsidRPr="000131F5">
        <w:rPr>
          <w:rFonts w:eastAsia="Book Antiqua" w:cs="Arial"/>
          <w:i/>
          <w:sz w:val="22"/>
          <w:szCs w:val="22"/>
          <w:lang w:val="es-ES_tradnl"/>
        </w:rPr>
        <w:t xml:space="preserve">o </w:t>
      </w:r>
      <w:r w:rsidRPr="000131F5">
        <w:rPr>
          <w:rFonts w:eastAsia="Book Antiqua" w:cs="Arial"/>
          <w:i/>
          <w:spacing w:val="-1"/>
          <w:sz w:val="22"/>
          <w:szCs w:val="22"/>
          <w:lang w:val="es-ES_tradnl"/>
        </w:rPr>
        <w:t>p</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iodo</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5"/>
          <w:sz w:val="22"/>
          <w:szCs w:val="22"/>
          <w:lang w:val="es-ES_tradnl"/>
        </w:rPr>
        <w:t xml:space="preserve"> </w:t>
      </w:r>
      <w:r w:rsidRPr="000131F5">
        <w:rPr>
          <w:rFonts w:eastAsia="Book Antiqua" w:cs="Arial"/>
          <w:i/>
          <w:sz w:val="22"/>
          <w:szCs w:val="22"/>
          <w:lang w:val="es-ES_tradnl"/>
        </w:rPr>
        <w:t>t</w:t>
      </w:r>
      <w:r w:rsidRPr="000131F5">
        <w:rPr>
          <w:rFonts w:eastAsia="Book Antiqua" w:cs="Arial"/>
          <w:i/>
          <w:spacing w:val="-2"/>
          <w:sz w:val="22"/>
          <w:szCs w:val="22"/>
          <w:lang w:val="es-ES_tradnl"/>
        </w:rPr>
        <w:t>i</w:t>
      </w:r>
      <w:r w:rsidRPr="000131F5">
        <w:rPr>
          <w:rFonts w:eastAsia="Book Antiqua" w:cs="Arial"/>
          <w:i/>
          <w:sz w:val="22"/>
          <w:szCs w:val="22"/>
          <w:lang w:val="es-ES_tradnl"/>
        </w:rPr>
        <w:t>e</w:t>
      </w:r>
      <w:r w:rsidRPr="000131F5">
        <w:rPr>
          <w:rFonts w:eastAsia="Book Antiqua" w:cs="Arial"/>
          <w:i/>
          <w:spacing w:val="-1"/>
          <w:sz w:val="22"/>
          <w:szCs w:val="22"/>
          <w:lang w:val="es-ES_tradnl"/>
        </w:rPr>
        <w:t>mp</w:t>
      </w:r>
      <w:r w:rsidRPr="000131F5">
        <w:rPr>
          <w:rFonts w:eastAsia="Book Antiqua" w:cs="Arial"/>
          <w:i/>
          <w:sz w:val="22"/>
          <w:szCs w:val="22"/>
          <w:lang w:val="es-ES_tradnl"/>
        </w:rPr>
        <w:t>o.</w:t>
      </w:r>
      <w:r w:rsidRPr="000131F5">
        <w:rPr>
          <w:rFonts w:eastAsia="Book Antiqua" w:cs="Arial"/>
          <w:i/>
          <w:spacing w:val="5"/>
          <w:sz w:val="22"/>
          <w:szCs w:val="22"/>
          <w:lang w:val="es-ES_tradnl"/>
        </w:rPr>
        <w:t xml:space="preserve"> </w:t>
      </w:r>
      <w:r w:rsidRPr="000131F5">
        <w:rPr>
          <w:rFonts w:eastAsia="Book Antiqua" w:cs="Arial"/>
          <w:b/>
          <w:i/>
          <w:spacing w:val="-1"/>
          <w:sz w:val="22"/>
          <w:szCs w:val="22"/>
          <w:lang w:val="es-ES_tradnl"/>
        </w:rPr>
        <w:t>T</w:t>
      </w:r>
      <w:r w:rsidRPr="000131F5">
        <w:rPr>
          <w:rFonts w:eastAsia="Book Antiqua" w:cs="Arial"/>
          <w:b/>
          <w:i/>
          <w:sz w:val="22"/>
          <w:szCs w:val="22"/>
          <w:lang w:val="es-ES_tradnl"/>
        </w:rPr>
        <w:t>al</w:t>
      </w:r>
      <w:r w:rsidRPr="000131F5">
        <w:rPr>
          <w:rFonts w:eastAsia="Book Antiqua" w:cs="Arial"/>
          <w:b/>
          <w:i/>
          <w:spacing w:val="6"/>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2"/>
          <w:sz w:val="22"/>
          <w:szCs w:val="22"/>
          <w:lang w:val="es-ES_tradnl"/>
        </w:rPr>
        <w:t>o</w:t>
      </w:r>
      <w:r w:rsidRPr="000131F5">
        <w:rPr>
          <w:rFonts w:eastAsia="Book Antiqua" w:cs="Arial"/>
          <w:b/>
          <w:i/>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1"/>
          <w:sz w:val="22"/>
          <w:szCs w:val="22"/>
          <w:lang w:val="es-ES_tradnl"/>
        </w:rPr>
        <w:t>t</w:t>
      </w:r>
      <w:r w:rsidRPr="000131F5">
        <w:rPr>
          <w:rFonts w:eastAsia="Book Antiqua" w:cs="Arial"/>
          <w:b/>
          <w:i/>
          <w:sz w:val="22"/>
          <w:szCs w:val="22"/>
          <w:lang w:val="es-ES_tradnl"/>
        </w:rPr>
        <w:t>á cor</w:t>
      </w:r>
      <w:r w:rsidRPr="000131F5">
        <w:rPr>
          <w:rFonts w:eastAsia="Book Antiqua" w:cs="Arial"/>
          <w:b/>
          <w:i/>
          <w:spacing w:val="1"/>
          <w:sz w:val="22"/>
          <w:szCs w:val="22"/>
          <w:lang w:val="es-ES_tradnl"/>
        </w:rPr>
        <w:t>r</w:t>
      </w:r>
      <w:r w:rsidRPr="000131F5">
        <w:rPr>
          <w:rFonts w:eastAsia="Book Antiqua" w:cs="Arial"/>
          <w:b/>
          <w:i/>
          <w:sz w:val="22"/>
          <w:szCs w:val="22"/>
          <w:lang w:val="es-ES_tradnl"/>
        </w:rPr>
        <w:t>e</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a</w:t>
      </w:r>
      <w:r w:rsidRPr="000131F5">
        <w:rPr>
          <w:rFonts w:eastAsia="Book Antiqua" w:cs="Arial"/>
          <w:b/>
          <w:i/>
          <w:sz w:val="22"/>
          <w:szCs w:val="22"/>
          <w:lang w:val="es-ES_tradnl"/>
        </w:rPr>
        <w:t>men</w:t>
      </w:r>
      <w:r w:rsidRPr="000131F5">
        <w:rPr>
          <w:rFonts w:eastAsia="Book Antiqua" w:cs="Arial"/>
          <w:b/>
          <w:i/>
          <w:spacing w:val="1"/>
          <w:sz w:val="22"/>
          <w:szCs w:val="22"/>
          <w:lang w:val="es-ES_tradnl"/>
        </w:rPr>
        <w:t>t</w:t>
      </w:r>
      <w:r w:rsidRPr="000131F5">
        <w:rPr>
          <w:rFonts w:eastAsia="Book Antiqua" w:cs="Arial"/>
          <w:b/>
          <w:i/>
          <w:sz w:val="22"/>
          <w:szCs w:val="22"/>
          <w:lang w:val="es-ES_tradnl"/>
        </w:rPr>
        <w:t>e a</w:t>
      </w:r>
      <w:r w:rsidRPr="000131F5">
        <w:rPr>
          <w:rFonts w:eastAsia="Book Antiqua" w:cs="Arial"/>
          <w:b/>
          <w:i/>
          <w:spacing w:val="-3"/>
          <w:sz w:val="22"/>
          <w:szCs w:val="22"/>
          <w:lang w:val="es-ES_tradnl"/>
        </w:rPr>
        <w:t>p</w:t>
      </w:r>
      <w:r w:rsidRPr="000131F5">
        <w:rPr>
          <w:rFonts w:eastAsia="Book Antiqua" w:cs="Arial"/>
          <w:b/>
          <w:i/>
          <w:spacing w:val="1"/>
          <w:sz w:val="22"/>
          <w:szCs w:val="22"/>
          <w:lang w:val="es-ES_tradnl"/>
        </w:rPr>
        <w:t>l</w:t>
      </w:r>
      <w:r w:rsidRPr="000131F5">
        <w:rPr>
          <w:rFonts w:eastAsia="Book Antiqua" w:cs="Arial"/>
          <w:b/>
          <w:i/>
          <w:spacing w:val="-2"/>
          <w:sz w:val="22"/>
          <w:szCs w:val="22"/>
          <w:lang w:val="es-ES_tradnl"/>
        </w:rPr>
        <w:t>i</w:t>
      </w:r>
      <w:r w:rsidRPr="000131F5">
        <w:rPr>
          <w:rFonts w:eastAsia="Book Antiqua" w:cs="Arial"/>
          <w:b/>
          <w:i/>
          <w:sz w:val="22"/>
          <w:szCs w:val="22"/>
          <w:lang w:val="es-ES_tradnl"/>
        </w:rPr>
        <w:t>cada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u</w:t>
      </w:r>
      <w:r w:rsidRPr="000131F5">
        <w:rPr>
          <w:rFonts w:eastAsia="Book Antiqua" w:cs="Arial"/>
          <w:b/>
          <w:i/>
          <w:sz w:val="22"/>
          <w:szCs w:val="22"/>
          <w:lang w:val="es-ES_tradnl"/>
        </w:rPr>
        <w:t xml:space="preserve">es </w:t>
      </w:r>
      <w:r w:rsidRPr="000131F5">
        <w:rPr>
          <w:rFonts w:eastAsia="Book Antiqua" w:cs="Arial"/>
          <w:b/>
          <w:i/>
          <w:spacing w:val="1"/>
          <w:sz w:val="22"/>
          <w:szCs w:val="22"/>
          <w:lang w:val="es-ES_tradnl"/>
        </w:rPr>
        <w:t>l</w:t>
      </w:r>
      <w:r w:rsidRPr="000131F5">
        <w:rPr>
          <w:rFonts w:eastAsia="Book Antiqua" w:cs="Arial"/>
          <w:b/>
          <w:i/>
          <w:sz w:val="22"/>
          <w:szCs w:val="22"/>
          <w:lang w:val="es-ES_tradnl"/>
        </w:rPr>
        <w:t xml:space="preserve">a </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m</w:t>
      </w:r>
      <w:r w:rsidRPr="000131F5">
        <w:rPr>
          <w:rFonts w:eastAsia="Book Antiqua" w:cs="Arial"/>
          <w:b/>
          <w:i/>
          <w:sz w:val="22"/>
          <w:szCs w:val="22"/>
          <w:lang w:val="es-ES_tradnl"/>
        </w:rPr>
        <w:t>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cons</w:t>
      </w:r>
      <w:r w:rsidRPr="000131F5">
        <w:rPr>
          <w:rFonts w:eastAsia="Book Antiqua" w:cs="Arial"/>
          <w:b/>
          <w:i/>
          <w:spacing w:val="1"/>
          <w:sz w:val="22"/>
          <w:szCs w:val="22"/>
          <w:lang w:val="es-ES_tradnl"/>
        </w:rPr>
        <w:t>t</w:t>
      </w:r>
      <w:r w:rsidRPr="000131F5">
        <w:rPr>
          <w:rFonts w:eastAsia="Book Antiqua" w:cs="Arial"/>
          <w:b/>
          <w:i/>
          <w:sz w:val="22"/>
          <w:szCs w:val="22"/>
          <w:lang w:val="es-ES_tradnl"/>
        </w:rPr>
        <w:t>a de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for</w:t>
      </w:r>
      <w:r w:rsidRPr="000131F5">
        <w:rPr>
          <w:rFonts w:eastAsia="Book Antiqua" w:cs="Arial"/>
          <w:b/>
          <w:i/>
          <w:spacing w:val="1"/>
          <w:sz w:val="22"/>
          <w:szCs w:val="22"/>
          <w:lang w:val="es-ES_tradnl"/>
        </w:rPr>
        <w:t>m</w:t>
      </w:r>
      <w:r w:rsidRPr="000131F5">
        <w:rPr>
          <w:rFonts w:eastAsia="Book Antiqua" w:cs="Arial"/>
          <w:b/>
          <w:i/>
          <w:sz w:val="22"/>
          <w:szCs w:val="22"/>
          <w:lang w:val="es-ES_tradnl"/>
        </w:rPr>
        <w:t>a exp</w:t>
      </w:r>
      <w:r w:rsidRPr="000131F5">
        <w:rPr>
          <w:rFonts w:eastAsia="Book Antiqua" w:cs="Arial"/>
          <w:b/>
          <w:i/>
          <w:spacing w:val="-2"/>
          <w:sz w:val="22"/>
          <w:szCs w:val="22"/>
          <w:lang w:val="es-ES_tradnl"/>
        </w:rPr>
        <w:t>r</w:t>
      </w:r>
      <w:r w:rsidRPr="000131F5">
        <w:rPr>
          <w:rFonts w:eastAsia="Book Antiqua" w:cs="Arial"/>
          <w:b/>
          <w:i/>
          <w:sz w:val="22"/>
          <w:szCs w:val="22"/>
          <w:lang w:val="es-ES_tradnl"/>
        </w:rPr>
        <w:t>esa en el 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w:t>
      </w:r>
      <w:r w:rsidRPr="000131F5">
        <w:rPr>
          <w:rFonts w:eastAsia="Book Antiqua" w:cs="Arial"/>
          <w:b/>
          <w:i/>
          <w:sz w:val="22"/>
          <w:szCs w:val="22"/>
          <w:lang w:val="es-ES_tradnl"/>
        </w:rPr>
        <w:t>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z w:val="22"/>
          <w:szCs w:val="22"/>
          <w:lang w:val="es-ES_tradnl"/>
        </w:rPr>
        <w:t>na</w:t>
      </w:r>
      <w:r w:rsidRPr="000131F5">
        <w:rPr>
          <w:rFonts w:eastAsia="Book Antiqua" w:cs="Arial"/>
          <w:b/>
          <w:i/>
          <w:spacing w:val="-1"/>
          <w:sz w:val="22"/>
          <w:szCs w:val="22"/>
          <w:lang w:val="es-ES_tradnl"/>
        </w:rPr>
        <w:t>n</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pacing w:val="-3"/>
          <w:sz w:val="22"/>
          <w:szCs w:val="22"/>
          <w:lang w:val="es-ES_tradnl"/>
        </w:rPr>
        <w:t>ó</w:t>
      </w:r>
      <w:r w:rsidRPr="000131F5">
        <w:rPr>
          <w:rFonts w:eastAsia="Book Antiqua" w:cs="Arial"/>
          <w:b/>
          <w:i/>
          <w:sz w:val="22"/>
          <w:szCs w:val="22"/>
          <w:lang w:val="es-ES_tradnl"/>
        </w:rPr>
        <w:t>n</w:t>
      </w:r>
      <w:r w:rsidRPr="000131F5">
        <w:rPr>
          <w:rFonts w:eastAsia="Book Antiqua" w:cs="Arial"/>
          <w:b/>
          <w:i/>
          <w:spacing w:val="5"/>
          <w:sz w:val="22"/>
          <w:szCs w:val="22"/>
          <w:lang w:val="es-ES_tradnl"/>
        </w:rPr>
        <w:t xml:space="preserve"> </w:t>
      </w:r>
      <w:r w:rsidRPr="000131F5">
        <w:rPr>
          <w:rFonts w:eastAsia="Book Antiqua" w:cs="Arial"/>
          <w:i/>
          <w:spacing w:val="1"/>
          <w:sz w:val="22"/>
          <w:szCs w:val="22"/>
          <w:lang w:val="es-ES_tradnl"/>
        </w:rPr>
        <w:lastRenderedPageBreak/>
        <w:t>(</w:t>
      </w:r>
      <w:r w:rsidRPr="000131F5">
        <w:rPr>
          <w:rFonts w:eastAsia="Book Antiqua" w:cs="Arial"/>
          <w:i/>
          <w:sz w:val="22"/>
          <w:szCs w:val="22"/>
          <w:lang w:val="es-ES_tradnl"/>
        </w:rPr>
        <w:t>d</w:t>
      </w:r>
      <w:r w:rsidRPr="000131F5">
        <w:rPr>
          <w:rFonts w:eastAsia="Book Antiqua" w:cs="Arial"/>
          <w:i/>
          <w:spacing w:val="-1"/>
          <w:sz w:val="22"/>
          <w:szCs w:val="22"/>
          <w:lang w:val="es-ES_tradnl"/>
        </w:rPr>
        <w:t>o</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m</w:t>
      </w:r>
      <w:r w:rsidRPr="000131F5">
        <w:rPr>
          <w:rFonts w:eastAsia="Book Antiqua" w:cs="Arial"/>
          <w:i/>
          <w:spacing w:val="-3"/>
          <w:sz w:val="22"/>
          <w:szCs w:val="22"/>
          <w:lang w:val="es-ES_tradnl"/>
        </w:rPr>
        <w:t>e</w:t>
      </w:r>
      <w:r w:rsidRPr="000131F5">
        <w:rPr>
          <w:rFonts w:eastAsia="Book Antiqua" w:cs="Arial"/>
          <w:i/>
          <w:spacing w:val="1"/>
          <w:sz w:val="22"/>
          <w:szCs w:val="22"/>
          <w:lang w:val="es-ES_tradnl"/>
        </w:rPr>
        <w:t>n</w:t>
      </w:r>
      <w:r w:rsidRPr="000131F5">
        <w:rPr>
          <w:rFonts w:eastAsia="Book Antiqua" w:cs="Arial"/>
          <w:i/>
          <w:sz w:val="22"/>
          <w:szCs w:val="22"/>
          <w:lang w:val="es-ES_tradnl"/>
        </w:rPr>
        <w:t xml:space="preserve">to </w:t>
      </w:r>
      <w:proofErr w:type="spellStart"/>
      <w:r w:rsidRPr="000131F5">
        <w:rPr>
          <w:rFonts w:eastAsia="Book Antiqua" w:cs="Arial"/>
          <w:i/>
          <w:spacing w:val="-1"/>
          <w:sz w:val="22"/>
          <w:szCs w:val="22"/>
          <w:lang w:val="es-ES_tradnl"/>
        </w:rPr>
        <w:t>n</w:t>
      </w:r>
      <w:r w:rsidRPr="000131F5">
        <w:rPr>
          <w:rFonts w:eastAsia="Book Antiqua" w:cs="Arial"/>
          <w:i/>
          <w:sz w:val="22"/>
          <w:szCs w:val="22"/>
          <w:lang w:val="es-ES_tradnl"/>
        </w:rPr>
        <w:t>º</w:t>
      </w:r>
      <w:proofErr w:type="spellEnd"/>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3 d</w:t>
      </w:r>
      <w:r w:rsidRPr="000131F5">
        <w:rPr>
          <w:rFonts w:eastAsia="Book Antiqua" w:cs="Arial"/>
          <w:i/>
          <w:spacing w:val="-1"/>
          <w:sz w:val="22"/>
          <w:szCs w:val="22"/>
          <w:lang w:val="es-ES_tradnl"/>
        </w:rPr>
        <w:t>e</w:t>
      </w:r>
      <w:r w:rsidRPr="000131F5">
        <w:rPr>
          <w:rFonts w:eastAsia="Book Antiqua" w:cs="Arial"/>
          <w:i/>
          <w:spacing w:val="-3"/>
          <w:sz w:val="22"/>
          <w:szCs w:val="22"/>
          <w:lang w:val="es-ES_tradnl"/>
        </w:rPr>
        <w:t>m</w:t>
      </w:r>
      <w:r w:rsidRPr="000131F5">
        <w:rPr>
          <w:rFonts w:eastAsia="Book Antiqua" w:cs="Arial"/>
          <w:i/>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da m</w:t>
      </w:r>
      <w:r w:rsidRPr="000131F5">
        <w:rPr>
          <w:rFonts w:eastAsia="Book Antiqua" w:cs="Arial"/>
          <w:i/>
          <w:spacing w:val="-1"/>
          <w:sz w:val="22"/>
          <w:szCs w:val="22"/>
          <w:lang w:val="es-ES_tradnl"/>
        </w:rPr>
        <w:t>on</w:t>
      </w:r>
      <w:r w:rsidRPr="000131F5">
        <w:rPr>
          <w:rFonts w:eastAsia="Book Antiqua" w:cs="Arial"/>
          <w:i/>
          <w:sz w:val="22"/>
          <w:szCs w:val="22"/>
          <w:lang w:val="es-ES_tradnl"/>
        </w:rPr>
        <w:t>ito</w:t>
      </w:r>
      <w:r w:rsidRPr="000131F5">
        <w:rPr>
          <w:rFonts w:eastAsia="Book Antiqua" w:cs="Arial"/>
          <w:i/>
          <w:spacing w:val="-1"/>
          <w:sz w:val="22"/>
          <w:szCs w:val="22"/>
          <w:lang w:val="es-ES_tradnl"/>
        </w:rPr>
        <w:t>r</w:t>
      </w:r>
      <w:r w:rsidRPr="000131F5">
        <w:rPr>
          <w:rFonts w:eastAsia="Book Antiqua" w:cs="Arial"/>
          <w:i/>
          <w:sz w:val="22"/>
          <w:szCs w:val="22"/>
          <w:lang w:val="es-ES_tradnl"/>
        </w:rPr>
        <w:t>io</w:t>
      </w:r>
      <w:r w:rsidRPr="000131F5">
        <w:rPr>
          <w:rFonts w:eastAsia="Book Antiqua" w:cs="Arial"/>
          <w:i/>
          <w:spacing w:val="1"/>
          <w:sz w:val="22"/>
          <w:szCs w:val="22"/>
          <w:lang w:val="es-ES_tradnl"/>
        </w:rPr>
        <w:t>)</w:t>
      </w:r>
      <w:r w:rsidRPr="000131F5">
        <w:rPr>
          <w:rFonts w:eastAsia="Book Antiqua" w:cs="Arial"/>
          <w:i/>
          <w:sz w:val="22"/>
          <w:szCs w:val="22"/>
          <w:lang w:val="es-ES_tradnl"/>
        </w:rPr>
        <w:t>,</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en co</w:t>
      </w:r>
      <w:r w:rsidRPr="000131F5">
        <w:rPr>
          <w:rFonts w:eastAsia="Book Antiqua" w:cs="Arial"/>
          <w:i/>
          <w:spacing w:val="1"/>
          <w:sz w:val="22"/>
          <w:szCs w:val="22"/>
          <w:lang w:val="es-ES_tradnl"/>
        </w:rPr>
        <w:t>n</w:t>
      </w:r>
      <w:r w:rsidRPr="000131F5">
        <w:rPr>
          <w:rFonts w:eastAsia="Book Antiqua" w:cs="Arial"/>
          <w:i/>
          <w:sz w:val="22"/>
          <w:szCs w:val="22"/>
          <w:lang w:val="es-ES_tradnl"/>
        </w:rPr>
        <w:t>creto</w:t>
      </w:r>
      <w:r w:rsidRPr="000131F5">
        <w:rPr>
          <w:rFonts w:eastAsia="Book Antiqua" w:cs="Arial"/>
          <w:i/>
          <w:spacing w:val="2"/>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la</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n</w:t>
      </w:r>
      <w:r w:rsidRPr="000131F5">
        <w:rPr>
          <w:rFonts w:eastAsia="Book Antiqua" w:cs="Arial"/>
          <w:i/>
          <w:spacing w:val="-3"/>
          <w:sz w:val="22"/>
          <w:szCs w:val="22"/>
          <w:lang w:val="es-ES_tradnl"/>
        </w:rPr>
        <w:t>d</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i</w:t>
      </w:r>
      <w:r w:rsidRPr="000131F5">
        <w:rPr>
          <w:rFonts w:eastAsia="Book Antiqua" w:cs="Arial"/>
          <w:i/>
          <w:spacing w:val="-2"/>
          <w:sz w:val="22"/>
          <w:szCs w:val="22"/>
          <w:lang w:val="es-ES_tradnl"/>
        </w:rPr>
        <w:t>ó</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general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21</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(f</w:t>
      </w:r>
      <w:r w:rsidRPr="000131F5">
        <w:rPr>
          <w:rFonts w:eastAsia="Book Antiqua" w:cs="Arial"/>
          <w:i/>
          <w:spacing w:val="-3"/>
          <w:sz w:val="22"/>
          <w:szCs w:val="22"/>
          <w:lang w:val="es-ES_tradnl"/>
        </w:rPr>
        <w:t>o</w:t>
      </w:r>
      <w:r w:rsidRPr="000131F5">
        <w:rPr>
          <w:rFonts w:eastAsia="Book Antiqua" w:cs="Arial"/>
          <w:i/>
          <w:sz w:val="22"/>
          <w:szCs w:val="22"/>
          <w:lang w:val="es-ES_tradnl"/>
        </w:rPr>
        <w:t>l</w:t>
      </w:r>
      <w:r w:rsidRPr="000131F5">
        <w:rPr>
          <w:rFonts w:eastAsia="Book Antiqua" w:cs="Arial"/>
          <w:i/>
          <w:spacing w:val="1"/>
          <w:sz w:val="22"/>
          <w:szCs w:val="22"/>
          <w:lang w:val="es-ES_tradnl"/>
        </w:rPr>
        <w:t>i</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71)</w:t>
      </w:r>
      <w:r w:rsidRPr="000131F5">
        <w:rPr>
          <w:rFonts w:eastAsia="Book Antiqua" w:cs="Arial"/>
          <w:i/>
          <w:spacing w:val="8"/>
          <w:sz w:val="22"/>
          <w:szCs w:val="22"/>
          <w:lang w:val="es-ES_tradnl"/>
        </w:rPr>
        <w:t xml:space="preserve"> </w:t>
      </w:r>
      <w:r w:rsidRPr="000131F5">
        <w:rPr>
          <w:rFonts w:eastAsia="Book Antiqua" w:cs="Arial"/>
          <w:b/>
          <w:i/>
          <w:sz w:val="22"/>
          <w:szCs w:val="22"/>
          <w:lang w:val="es-ES_tradnl"/>
        </w:rPr>
        <w:t>en el</w:t>
      </w:r>
      <w:r w:rsidRPr="000131F5">
        <w:rPr>
          <w:rFonts w:eastAsia="Book Antiqua" w:cs="Arial"/>
          <w:b/>
          <w:i/>
          <w:spacing w:val="4"/>
          <w:sz w:val="22"/>
          <w:szCs w:val="22"/>
          <w:lang w:val="es-ES_tradnl"/>
        </w:rPr>
        <w:t xml:space="preserve"> </w:t>
      </w:r>
      <w:r w:rsidRPr="000131F5">
        <w:rPr>
          <w:rFonts w:eastAsia="Book Antiqua" w:cs="Arial"/>
          <w:b/>
          <w:i/>
          <w:sz w:val="22"/>
          <w:szCs w:val="22"/>
          <w:lang w:val="es-ES_tradnl"/>
        </w:rPr>
        <w:t>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se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per</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it</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e</w:t>
      </w:r>
      <w:r w:rsidRPr="000131F5">
        <w:rPr>
          <w:rFonts w:eastAsia="Book Antiqua" w:cs="Arial"/>
          <w:b/>
          <w:i/>
          <w:sz w:val="22"/>
          <w:szCs w:val="22"/>
          <w:lang w:val="es-ES_tradnl"/>
        </w:rPr>
        <w:t>l cobro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u</w:t>
      </w:r>
      <w:r w:rsidRPr="000131F5">
        <w:rPr>
          <w:rFonts w:eastAsia="Book Antiqua" w:cs="Arial"/>
          <w:b/>
          <w:i/>
          <w:spacing w:val="-1"/>
          <w:sz w:val="22"/>
          <w:szCs w:val="22"/>
          <w:lang w:val="es-ES_tradnl"/>
        </w:rPr>
        <w:t>n</w:t>
      </w:r>
      <w:r w:rsidRPr="000131F5">
        <w:rPr>
          <w:rFonts w:eastAsia="Book Antiqua" w:cs="Arial"/>
          <w:b/>
          <w:i/>
          <w:sz w:val="22"/>
          <w:szCs w:val="22"/>
          <w:lang w:val="es-ES_tradnl"/>
        </w:rPr>
        <w:t>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com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ges</w:t>
      </w:r>
      <w:r w:rsidRPr="000131F5">
        <w:rPr>
          <w:rFonts w:eastAsia="Book Antiqua" w:cs="Arial"/>
          <w:b/>
          <w:i/>
          <w:spacing w:val="1"/>
          <w:sz w:val="22"/>
          <w:szCs w:val="22"/>
          <w:lang w:val="es-ES_tradnl"/>
        </w:rPr>
        <w:t>ti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c</w:t>
      </w:r>
      <w:r w:rsidRPr="000131F5">
        <w:rPr>
          <w:rFonts w:eastAsia="Book Antiqua" w:cs="Arial"/>
          <w:b/>
          <w:i/>
          <w:spacing w:val="1"/>
          <w:sz w:val="22"/>
          <w:szCs w:val="22"/>
          <w:lang w:val="es-ES_tradnl"/>
        </w:rPr>
        <w:t>l</w:t>
      </w:r>
      <w:r w:rsidRPr="000131F5">
        <w:rPr>
          <w:rFonts w:eastAsia="Book Antiqua" w:cs="Arial"/>
          <w:b/>
          <w:i/>
          <w:spacing w:val="-2"/>
          <w:sz w:val="22"/>
          <w:szCs w:val="22"/>
          <w:lang w:val="es-ES_tradnl"/>
        </w:rPr>
        <w:t>a</w:t>
      </w:r>
      <w:r w:rsidRPr="000131F5">
        <w:rPr>
          <w:rFonts w:eastAsia="Book Antiqua" w:cs="Arial"/>
          <w:b/>
          <w:i/>
          <w:sz w:val="22"/>
          <w:szCs w:val="22"/>
          <w:lang w:val="es-ES_tradnl"/>
        </w:rPr>
        <w:t>ma</w:t>
      </w:r>
      <w:r w:rsidRPr="000131F5">
        <w:rPr>
          <w:rFonts w:eastAsia="Book Antiqua" w:cs="Arial"/>
          <w:b/>
          <w:i/>
          <w:spacing w:val="-2"/>
          <w:sz w:val="22"/>
          <w:szCs w:val="22"/>
          <w:lang w:val="es-ES_tradnl"/>
        </w:rPr>
        <w:t>ci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mpaga</w:t>
      </w:r>
      <w:r w:rsidRPr="000131F5">
        <w:rPr>
          <w:rFonts w:eastAsia="Book Antiqua" w:cs="Arial"/>
          <w:b/>
          <w:i/>
          <w:spacing w:val="-1"/>
          <w:sz w:val="22"/>
          <w:szCs w:val="22"/>
          <w:lang w:val="es-ES_tradnl"/>
        </w:rPr>
        <w:t>d</w:t>
      </w:r>
      <w:r w:rsidRPr="000131F5">
        <w:rPr>
          <w:rFonts w:eastAsia="Book Antiqua" w:cs="Arial"/>
          <w:b/>
          <w:i/>
          <w:sz w:val="22"/>
          <w:szCs w:val="22"/>
          <w:lang w:val="es-ES_tradnl"/>
        </w:rPr>
        <w:t>os</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 xml:space="preserve">r </w:t>
      </w:r>
      <w:r w:rsidRPr="000131F5">
        <w:rPr>
          <w:rFonts w:eastAsia="Book Antiqua" w:cs="Arial"/>
          <w:b/>
          <w:i/>
          <w:spacing w:val="1"/>
          <w:sz w:val="22"/>
          <w:szCs w:val="22"/>
          <w:lang w:val="es-ES_tradnl"/>
        </w:rPr>
        <w:t>i</w:t>
      </w:r>
      <w:r w:rsidRPr="000131F5">
        <w:rPr>
          <w:rFonts w:eastAsia="Book Antiqua" w:cs="Arial"/>
          <w:b/>
          <w:i/>
          <w:sz w:val="22"/>
          <w:szCs w:val="22"/>
          <w:lang w:val="es-ES_tradnl"/>
        </w:rPr>
        <w:t>mpo</w:t>
      </w:r>
      <w:r w:rsidRPr="000131F5">
        <w:rPr>
          <w:rFonts w:eastAsia="Book Antiqua" w:cs="Arial"/>
          <w:b/>
          <w:i/>
          <w:spacing w:val="-2"/>
          <w:sz w:val="22"/>
          <w:szCs w:val="22"/>
          <w:lang w:val="es-ES_tradnl"/>
        </w:rPr>
        <w:t>r</w:t>
      </w:r>
      <w:r w:rsidRPr="000131F5">
        <w:rPr>
          <w:rFonts w:eastAsia="Book Antiqua" w:cs="Arial"/>
          <w:b/>
          <w:i/>
          <w:spacing w:val="1"/>
          <w:sz w:val="22"/>
          <w:szCs w:val="22"/>
          <w:lang w:val="es-ES_tradnl"/>
        </w:rPr>
        <w:t>t</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3"/>
          <w:sz w:val="22"/>
          <w:szCs w:val="22"/>
          <w:lang w:val="es-ES_tradnl"/>
        </w:rPr>
        <w:t>d</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3</w:t>
      </w:r>
      <w:r w:rsidRPr="000131F5">
        <w:rPr>
          <w:rFonts w:eastAsia="Book Antiqua" w:cs="Arial"/>
          <w:b/>
          <w:i/>
          <w:sz w:val="22"/>
          <w:szCs w:val="22"/>
          <w:lang w:val="es-ES_tradnl"/>
        </w:rPr>
        <w:t>5</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cu</w:t>
      </w:r>
      <w:r w:rsidRPr="000131F5">
        <w:rPr>
          <w:rFonts w:eastAsia="Book Antiqua" w:cs="Arial"/>
          <w:b/>
          <w:i/>
          <w:spacing w:val="-3"/>
          <w:sz w:val="22"/>
          <w:szCs w:val="22"/>
          <w:lang w:val="es-ES_tradnl"/>
        </w:rPr>
        <w:t>o</w:t>
      </w:r>
      <w:r w:rsidRPr="000131F5">
        <w:rPr>
          <w:rFonts w:eastAsia="Book Antiqua" w:cs="Arial"/>
          <w:b/>
          <w:i/>
          <w:spacing w:val="1"/>
          <w:sz w:val="22"/>
          <w:szCs w:val="22"/>
          <w:lang w:val="es-ES_tradnl"/>
        </w:rPr>
        <w:t>t</w:t>
      </w:r>
      <w:r w:rsidRPr="000131F5">
        <w:rPr>
          <w:rFonts w:eastAsia="Book Antiqua" w:cs="Arial"/>
          <w:b/>
          <w:i/>
          <w:sz w:val="22"/>
          <w:szCs w:val="22"/>
          <w:lang w:val="es-ES_tradnl"/>
        </w:rPr>
        <w:t>a</w:t>
      </w:r>
      <w:r w:rsidRPr="000131F5">
        <w:rPr>
          <w:rFonts w:eastAsia="Book Antiqua" w:cs="Arial"/>
          <w:b/>
          <w:i/>
          <w:spacing w:val="1"/>
          <w:sz w:val="22"/>
          <w:szCs w:val="22"/>
          <w:lang w:val="es-ES_tradnl"/>
        </w:rPr>
        <w:t xml:space="preserve"> i</w:t>
      </w:r>
      <w:r w:rsidRPr="000131F5">
        <w:rPr>
          <w:rFonts w:eastAsia="Book Antiqua" w:cs="Arial"/>
          <w:b/>
          <w:i/>
          <w:sz w:val="22"/>
          <w:szCs w:val="22"/>
          <w:lang w:val="es-ES_tradnl"/>
        </w:rPr>
        <w:t>mpaga</w:t>
      </w:r>
      <w:r w:rsidRPr="000131F5">
        <w:rPr>
          <w:rFonts w:eastAsia="Book Antiqua" w:cs="Arial"/>
          <w:b/>
          <w:i/>
          <w:spacing w:val="-3"/>
          <w:sz w:val="22"/>
          <w:szCs w:val="22"/>
          <w:lang w:val="es-ES_tradnl"/>
        </w:rPr>
        <w:t>d</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 xml:space="preserve">en </w:t>
      </w:r>
      <w:r w:rsidRPr="000131F5">
        <w:rPr>
          <w:rFonts w:eastAsia="Book Antiqua" w:cs="Arial"/>
          <w:b/>
          <w:i/>
          <w:spacing w:val="-2"/>
          <w:sz w:val="22"/>
          <w:szCs w:val="22"/>
          <w:lang w:val="es-ES_tradnl"/>
        </w:rPr>
        <w:t>e</w:t>
      </w:r>
      <w:r w:rsidRPr="000131F5">
        <w:rPr>
          <w:rFonts w:eastAsia="Book Antiqua" w:cs="Arial"/>
          <w:b/>
          <w:i/>
          <w:sz w:val="22"/>
          <w:szCs w:val="22"/>
          <w:lang w:val="es-ES_tradnl"/>
        </w:rPr>
        <w:t>l</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mo</w:t>
      </w:r>
      <w:r w:rsidRPr="000131F5">
        <w:rPr>
          <w:rFonts w:eastAsia="Book Antiqua" w:cs="Arial"/>
          <w:b/>
          <w:i/>
          <w:spacing w:val="-2"/>
          <w:sz w:val="22"/>
          <w:szCs w:val="22"/>
          <w:lang w:val="es-ES_tradnl"/>
        </w:rPr>
        <w:t>m</w:t>
      </w:r>
      <w:r w:rsidRPr="000131F5">
        <w:rPr>
          <w:rFonts w:eastAsia="Book Antiqua" w:cs="Arial"/>
          <w:b/>
          <w:i/>
          <w:sz w:val="22"/>
          <w:szCs w:val="22"/>
          <w:lang w:val="es-ES_tradnl"/>
        </w:rPr>
        <w:t>ento</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2"/>
          <w:sz w:val="22"/>
          <w:szCs w:val="22"/>
          <w:lang w:val="es-ES_tradnl"/>
        </w:rPr>
        <w:t>l</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pacing w:val="-2"/>
          <w:sz w:val="22"/>
          <w:szCs w:val="22"/>
          <w:lang w:val="es-ES_tradnl"/>
        </w:rPr>
        <w:t>r</w:t>
      </w:r>
      <w:r w:rsidRPr="000131F5">
        <w:rPr>
          <w:rFonts w:eastAsia="Book Antiqua" w:cs="Arial"/>
          <w:b/>
          <w:i/>
          <w:sz w:val="22"/>
          <w:szCs w:val="22"/>
          <w:lang w:val="es-ES_tradnl"/>
        </w:rPr>
        <w:t>ma</w:t>
      </w:r>
      <w:r w:rsidRPr="000131F5">
        <w:rPr>
          <w:rFonts w:eastAsia="Book Antiqua" w:cs="Arial"/>
          <w:b/>
          <w:i/>
          <w:spacing w:val="4"/>
          <w:sz w:val="22"/>
          <w:szCs w:val="22"/>
          <w:lang w:val="es-ES_tradnl"/>
        </w:rPr>
        <w:t xml:space="preserve"> </w:t>
      </w:r>
      <w:r w:rsidRPr="000131F5">
        <w:rPr>
          <w:rFonts w:eastAsia="Book Antiqua" w:cs="Arial"/>
          <w:b/>
          <w:i/>
          <w:spacing w:val="-3"/>
          <w:sz w:val="22"/>
          <w:szCs w:val="22"/>
          <w:lang w:val="es-ES_tradnl"/>
        </w:rPr>
        <w:t>d</w:t>
      </w:r>
      <w:r w:rsidRPr="000131F5">
        <w:rPr>
          <w:rFonts w:eastAsia="Book Antiqua" w:cs="Arial"/>
          <w:b/>
          <w:i/>
          <w:sz w:val="22"/>
          <w:szCs w:val="22"/>
          <w:lang w:val="es-ES_tradnl"/>
        </w:rPr>
        <w:t>el 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to</w:t>
      </w:r>
      <w:r w:rsidRPr="000131F5">
        <w:rPr>
          <w:rFonts w:eastAsia="Book Antiqua" w:cs="Arial"/>
          <w:i/>
          <w:sz w:val="22"/>
          <w:szCs w:val="22"/>
          <w:lang w:val="es-ES_tradnl"/>
        </w:rPr>
        <w:t>,</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a</w:t>
      </w:r>
      <w:r w:rsidRPr="000131F5">
        <w:rPr>
          <w:rFonts w:eastAsia="Book Antiqua" w:cs="Arial"/>
          <w:i/>
          <w:spacing w:val="-1"/>
          <w:sz w:val="22"/>
          <w:szCs w:val="22"/>
          <w:lang w:val="es-ES_tradnl"/>
        </w:rPr>
        <w:t>un</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las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mi</w:t>
      </w:r>
      <w:r w:rsidRPr="000131F5">
        <w:rPr>
          <w:rFonts w:eastAsia="Book Antiqua" w:cs="Arial"/>
          <w:i/>
          <w:spacing w:val="-2"/>
          <w:sz w:val="22"/>
          <w:szCs w:val="22"/>
          <w:lang w:val="es-ES_tradnl"/>
        </w:rPr>
        <w:t>s</w:t>
      </w:r>
      <w:r w:rsidRPr="000131F5">
        <w:rPr>
          <w:rFonts w:eastAsia="Book Antiqua" w:cs="Arial"/>
          <w:i/>
          <w:sz w:val="22"/>
          <w:szCs w:val="22"/>
          <w:lang w:val="es-ES_tradnl"/>
        </w:rPr>
        <w:t xml:space="preserve">mas </w:t>
      </w:r>
      <w:r w:rsidRPr="000131F5">
        <w:rPr>
          <w:rFonts w:eastAsia="Book Antiqua" w:cs="Arial"/>
          <w:i/>
          <w:spacing w:val="-1"/>
          <w:sz w:val="22"/>
          <w:szCs w:val="22"/>
          <w:lang w:val="es-ES_tradnl"/>
        </w:rPr>
        <w:t>pu</w:t>
      </w:r>
      <w:r w:rsidRPr="000131F5">
        <w:rPr>
          <w:rFonts w:eastAsia="Book Antiqua" w:cs="Arial"/>
          <w:i/>
          <w:sz w:val="22"/>
          <w:szCs w:val="22"/>
          <w:lang w:val="es-ES_tradnl"/>
        </w:rPr>
        <w:t>e</w:t>
      </w:r>
      <w:r w:rsidRPr="000131F5">
        <w:rPr>
          <w:rFonts w:eastAsia="Book Antiqua" w:cs="Arial"/>
          <w:i/>
          <w:spacing w:val="-1"/>
          <w:sz w:val="22"/>
          <w:szCs w:val="22"/>
          <w:lang w:val="es-ES_tradnl"/>
        </w:rPr>
        <w:t>d</w:t>
      </w:r>
      <w:r w:rsidRPr="000131F5">
        <w:rPr>
          <w:rFonts w:eastAsia="Book Antiqua" w:cs="Arial"/>
          <w:i/>
          <w:sz w:val="22"/>
          <w:szCs w:val="22"/>
          <w:lang w:val="es-ES_tradnl"/>
        </w:rPr>
        <w:t>en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va</w:t>
      </w:r>
      <w:r w:rsidRPr="000131F5">
        <w:rPr>
          <w:rFonts w:eastAsia="Book Antiqua" w:cs="Arial"/>
          <w:i/>
          <w:spacing w:val="-1"/>
          <w:sz w:val="22"/>
          <w:szCs w:val="22"/>
          <w:lang w:val="es-ES_tradnl"/>
        </w:rPr>
        <w:t>r</w:t>
      </w:r>
      <w:r w:rsidRPr="000131F5">
        <w:rPr>
          <w:rFonts w:eastAsia="Book Antiqua" w:cs="Arial"/>
          <w:i/>
          <w:sz w:val="22"/>
          <w:szCs w:val="22"/>
          <w:lang w:val="es-ES_tradnl"/>
        </w:rPr>
        <w:t>iar</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seg</w:t>
      </w:r>
      <w:r w:rsidRPr="000131F5">
        <w:rPr>
          <w:rFonts w:eastAsia="Book Antiqua" w:cs="Arial"/>
          <w:i/>
          <w:spacing w:val="-2"/>
          <w:sz w:val="22"/>
          <w:szCs w:val="22"/>
          <w:lang w:val="es-ES_tradnl"/>
        </w:rPr>
        <w:t>ú</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lo</w:t>
      </w:r>
      <w:r w:rsidRPr="000131F5">
        <w:rPr>
          <w:rFonts w:eastAsia="Book Antiqua" w:cs="Arial"/>
          <w:i/>
          <w:spacing w:val="1"/>
          <w:sz w:val="22"/>
          <w:szCs w:val="22"/>
          <w:lang w:val="es-ES_tradnl"/>
        </w:rPr>
        <w:t xml:space="preserve"> </w:t>
      </w:r>
      <w:r w:rsidRPr="000131F5">
        <w:rPr>
          <w:rFonts w:eastAsia="Book Antiqua" w:cs="Arial"/>
          <w:i/>
          <w:spacing w:val="2"/>
          <w:sz w:val="22"/>
          <w:szCs w:val="22"/>
          <w:lang w:val="es-ES_tradnl"/>
        </w:rPr>
        <w:t>p</w:t>
      </w:r>
      <w:r w:rsidRPr="000131F5">
        <w:rPr>
          <w:rFonts w:eastAsia="Book Antiqua" w:cs="Arial"/>
          <w:i/>
          <w:spacing w:val="-1"/>
          <w:sz w:val="22"/>
          <w:szCs w:val="22"/>
          <w:lang w:val="es-ES_tradnl"/>
        </w:rPr>
        <w:t>u</w:t>
      </w:r>
      <w:r w:rsidRPr="000131F5">
        <w:rPr>
          <w:rFonts w:eastAsia="Book Antiqua" w:cs="Arial"/>
          <w:i/>
          <w:sz w:val="22"/>
          <w:szCs w:val="22"/>
          <w:lang w:val="es-ES_tradnl"/>
        </w:rPr>
        <w:t>b</w:t>
      </w:r>
      <w:r w:rsidRPr="000131F5">
        <w:rPr>
          <w:rFonts w:eastAsia="Book Antiqua" w:cs="Arial"/>
          <w:i/>
          <w:spacing w:val="1"/>
          <w:sz w:val="22"/>
          <w:szCs w:val="22"/>
          <w:lang w:val="es-ES_tradnl"/>
        </w:rPr>
        <w:t>l</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 xml:space="preserve">ado </w:t>
      </w:r>
      <w:r w:rsidRPr="000131F5">
        <w:rPr>
          <w:rFonts w:eastAsia="Book Antiqua" w:cs="Arial"/>
          <w:i/>
          <w:spacing w:val="-1"/>
          <w:sz w:val="22"/>
          <w:szCs w:val="22"/>
          <w:lang w:val="es-ES_tradnl"/>
        </w:rPr>
        <w:t>p</w:t>
      </w:r>
      <w:r w:rsidRPr="000131F5">
        <w:rPr>
          <w:rFonts w:eastAsia="Book Antiqua" w:cs="Arial"/>
          <w:i/>
          <w:sz w:val="22"/>
          <w:szCs w:val="22"/>
          <w:lang w:val="es-ES_tradnl"/>
        </w:rPr>
        <w:t>or el ba</w:t>
      </w:r>
      <w:r w:rsidRPr="000131F5">
        <w:rPr>
          <w:rFonts w:eastAsia="Book Antiqua" w:cs="Arial"/>
          <w:i/>
          <w:spacing w:val="1"/>
          <w:sz w:val="22"/>
          <w:szCs w:val="22"/>
          <w:lang w:val="es-ES_tradnl"/>
        </w:rPr>
        <w:t>n</w:t>
      </w:r>
      <w:r w:rsidRPr="000131F5">
        <w:rPr>
          <w:rFonts w:eastAsia="Book Antiqua" w:cs="Arial"/>
          <w:i/>
          <w:sz w:val="22"/>
          <w:szCs w:val="22"/>
          <w:lang w:val="es-ES_tradnl"/>
        </w:rPr>
        <w:t>co</w:t>
      </w:r>
      <w:r w:rsidRPr="000131F5">
        <w:rPr>
          <w:rFonts w:eastAsia="Book Antiqua" w:cs="Arial"/>
          <w:i/>
          <w:spacing w:val="19"/>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20"/>
          <w:sz w:val="22"/>
          <w:szCs w:val="22"/>
          <w:lang w:val="es-ES_tradnl"/>
        </w:rPr>
        <w:t xml:space="preserve"> </w:t>
      </w:r>
      <w:r w:rsidRPr="000131F5">
        <w:rPr>
          <w:rFonts w:eastAsia="Book Antiqua" w:cs="Arial"/>
          <w:i/>
          <w:sz w:val="22"/>
          <w:szCs w:val="22"/>
          <w:lang w:val="es-ES_tradnl"/>
        </w:rPr>
        <w:t>su</w:t>
      </w:r>
      <w:r w:rsidRPr="000131F5">
        <w:rPr>
          <w:rFonts w:eastAsia="Book Antiqua" w:cs="Arial"/>
          <w:i/>
          <w:spacing w:val="18"/>
          <w:sz w:val="22"/>
          <w:szCs w:val="22"/>
          <w:lang w:val="es-ES_tradnl"/>
        </w:rPr>
        <w:t xml:space="preserve"> </w:t>
      </w:r>
      <w:r w:rsidRPr="000131F5">
        <w:rPr>
          <w:rFonts w:eastAsia="Book Antiqua" w:cs="Arial"/>
          <w:i/>
          <w:spacing w:val="1"/>
          <w:sz w:val="22"/>
          <w:szCs w:val="22"/>
          <w:lang w:val="es-ES_tradnl"/>
        </w:rPr>
        <w:t>f</w:t>
      </w:r>
      <w:r w:rsidRPr="000131F5">
        <w:rPr>
          <w:rFonts w:eastAsia="Book Antiqua" w:cs="Arial"/>
          <w:i/>
          <w:sz w:val="22"/>
          <w:szCs w:val="22"/>
          <w:lang w:val="es-ES_tradnl"/>
        </w:rPr>
        <w:t>o</w:t>
      </w:r>
      <w:r w:rsidRPr="000131F5">
        <w:rPr>
          <w:rFonts w:eastAsia="Book Antiqua" w:cs="Arial"/>
          <w:i/>
          <w:spacing w:val="-2"/>
          <w:sz w:val="22"/>
          <w:szCs w:val="22"/>
          <w:lang w:val="es-ES_tradnl"/>
        </w:rPr>
        <w:t>l</w:t>
      </w:r>
      <w:r w:rsidRPr="000131F5">
        <w:rPr>
          <w:rFonts w:eastAsia="Book Antiqua" w:cs="Arial"/>
          <w:i/>
          <w:sz w:val="22"/>
          <w:szCs w:val="22"/>
          <w:lang w:val="es-ES_tradnl"/>
        </w:rPr>
        <w:t>leto</w:t>
      </w:r>
      <w:r w:rsidRPr="000131F5">
        <w:rPr>
          <w:rFonts w:eastAsia="Book Antiqua" w:cs="Arial"/>
          <w:i/>
          <w:spacing w:val="19"/>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19"/>
          <w:sz w:val="22"/>
          <w:szCs w:val="22"/>
          <w:lang w:val="es-ES_tradnl"/>
        </w:rPr>
        <w:t xml:space="preserve"> </w:t>
      </w:r>
      <w:r w:rsidRPr="000131F5">
        <w:rPr>
          <w:rFonts w:eastAsia="Book Antiqua" w:cs="Arial"/>
          <w:i/>
          <w:sz w:val="22"/>
          <w:szCs w:val="22"/>
          <w:lang w:val="es-ES_tradnl"/>
        </w:rPr>
        <w:t>t</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r</w:t>
      </w:r>
      <w:r w:rsidRPr="000131F5">
        <w:rPr>
          <w:rFonts w:eastAsia="Book Antiqua" w:cs="Arial"/>
          <w:i/>
          <w:sz w:val="22"/>
          <w:szCs w:val="22"/>
          <w:lang w:val="es-ES_tradnl"/>
        </w:rPr>
        <w:t>i</w:t>
      </w:r>
      <w:r w:rsidRPr="000131F5">
        <w:rPr>
          <w:rFonts w:eastAsia="Book Antiqua" w:cs="Arial"/>
          <w:i/>
          <w:spacing w:val="1"/>
          <w:sz w:val="22"/>
          <w:szCs w:val="22"/>
          <w:lang w:val="es-ES_tradnl"/>
        </w:rPr>
        <w:t>f</w:t>
      </w:r>
      <w:r w:rsidRPr="000131F5">
        <w:rPr>
          <w:rFonts w:eastAsia="Book Antiqua" w:cs="Arial"/>
          <w:i/>
          <w:sz w:val="22"/>
          <w:szCs w:val="22"/>
          <w:lang w:val="es-ES_tradnl"/>
        </w:rPr>
        <w:t>as,</w:t>
      </w:r>
      <w:r w:rsidRPr="000131F5">
        <w:rPr>
          <w:rFonts w:eastAsia="Book Antiqua" w:cs="Arial"/>
          <w:i/>
          <w:spacing w:val="23"/>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17"/>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o</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su</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c</w:t>
      </w:r>
      <w:r w:rsidRPr="000131F5">
        <w:rPr>
          <w:rFonts w:eastAsia="Book Antiqua" w:cs="Arial"/>
          <w:b/>
          <w:i/>
          <w:spacing w:val="-1"/>
          <w:sz w:val="22"/>
          <w:szCs w:val="22"/>
          <w:lang w:val="es-ES_tradnl"/>
        </w:rPr>
        <w:t>l</w:t>
      </w:r>
      <w:r w:rsidRPr="000131F5">
        <w:rPr>
          <w:rFonts w:eastAsia="Book Antiqua" w:cs="Arial"/>
          <w:b/>
          <w:i/>
          <w:sz w:val="22"/>
          <w:szCs w:val="22"/>
          <w:lang w:val="es-ES_tradnl"/>
        </w:rPr>
        <w:t>ama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8"/>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20"/>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2"/>
          <w:sz w:val="22"/>
          <w:szCs w:val="22"/>
          <w:lang w:val="es-ES_tradnl"/>
        </w:rPr>
        <w:t>o</w:t>
      </w:r>
      <w:r w:rsidRPr="000131F5">
        <w:rPr>
          <w:rFonts w:eastAsia="Book Antiqua" w:cs="Arial"/>
          <w:b/>
          <w:i/>
          <w:sz w:val="22"/>
          <w:szCs w:val="22"/>
          <w:lang w:val="es-ES_tradnl"/>
        </w:rPr>
        <w:t>r</w:t>
      </w:r>
      <w:r w:rsidRPr="000131F5">
        <w:rPr>
          <w:rFonts w:eastAsia="Book Antiqua" w:cs="Arial"/>
          <w:b/>
          <w:i/>
          <w:spacing w:val="1"/>
          <w:sz w:val="22"/>
          <w:szCs w:val="22"/>
          <w:lang w:val="es-ES_tradnl"/>
        </w:rPr>
        <w:t>r</w:t>
      </w:r>
      <w:r w:rsidRPr="000131F5">
        <w:rPr>
          <w:rFonts w:eastAsia="Book Antiqua" w:cs="Arial"/>
          <w:b/>
          <w:i/>
          <w:sz w:val="22"/>
          <w:szCs w:val="22"/>
          <w:lang w:val="es-ES_tradnl"/>
        </w:rPr>
        <w:t>e</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t</w:t>
      </w:r>
      <w:r w:rsidRPr="000131F5">
        <w:rPr>
          <w:rFonts w:eastAsia="Book Antiqua" w:cs="Arial"/>
          <w:b/>
          <w:i/>
          <w:sz w:val="22"/>
          <w:szCs w:val="22"/>
          <w:lang w:val="es-ES_tradnl"/>
        </w:rPr>
        <w:t>a al</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a</w:t>
      </w:r>
      <w:r w:rsidRPr="000131F5">
        <w:rPr>
          <w:rFonts w:eastAsia="Book Antiqua" w:cs="Arial"/>
          <w:b/>
          <w:i/>
          <w:sz w:val="22"/>
          <w:szCs w:val="22"/>
          <w:lang w:val="es-ES_tradnl"/>
        </w:rPr>
        <w:t>r</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amp</w:t>
      </w:r>
      <w:r w:rsidRPr="000131F5">
        <w:rPr>
          <w:rFonts w:eastAsia="Book Antiqua" w:cs="Arial"/>
          <w:b/>
          <w:i/>
          <w:spacing w:val="-2"/>
          <w:sz w:val="22"/>
          <w:szCs w:val="22"/>
          <w:lang w:val="es-ES_tradnl"/>
        </w:rPr>
        <w:t>a</w:t>
      </w:r>
      <w:r w:rsidRPr="000131F5">
        <w:rPr>
          <w:rFonts w:eastAsia="Book Antiqua" w:cs="Arial"/>
          <w:b/>
          <w:i/>
          <w:sz w:val="22"/>
          <w:szCs w:val="22"/>
          <w:lang w:val="es-ES_tradnl"/>
        </w:rPr>
        <w:t>rada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en</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a p</w:t>
      </w:r>
      <w:r w:rsidRPr="000131F5">
        <w:rPr>
          <w:rFonts w:eastAsia="Book Antiqua" w:cs="Arial"/>
          <w:b/>
          <w:i/>
          <w:spacing w:val="-1"/>
          <w:sz w:val="22"/>
          <w:szCs w:val="22"/>
          <w:lang w:val="es-ES_tradnl"/>
        </w:rPr>
        <w:t>ó</w:t>
      </w:r>
      <w:r w:rsidRPr="000131F5">
        <w:rPr>
          <w:rFonts w:eastAsia="Book Antiqua" w:cs="Arial"/>
          <w:b/>
          <w:i/>
          <w:spacing w:val="1"/>
          <w:sz w:val="22"/>
          <w:szCs w:val="22"/>
          <w:lang w:val="es-ES_tradnl"/>
        </w:rPr>
        <w:t>li</w:t>
      </w:r>
      <w:r w:rsidRPr="000131F5">
        <w:rPr>
          <w:rFonts w:eastAsia="Book Antiqua" w:cs="Arial"/>
          <w:b/>
          <w:i/>
          <w:sz w:val="22"/>
          <w:szCs w:val="22"/>
          <w:lang w:val="es-ES_tradnl"/>
        </w:rPr>
        <w:t>za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z w:val="22"/>
          <w:szCs w:val="22"/>
          <w:lang w:val="es-ES_tradnl"/>
        </w:rPr>
        <w:t>na</w:t>
      </w:r>
      <w:r w:rsidRPr="000131F5">
        <w:rPr>
          <w:rFonts w:eastAsia="Book Antiqua" w:cs="Arial"/>
          <w:b/>
          <w:i/>
          <w:spacing w:val="-1"/>
          <w:sz w:val="22"/>
          <w:szCs w:val="22"/>
          <w:lang w:val="es-ES_tradnl"/>
        </w:rPr>
        <w:t>n</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y</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se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cor</w:t>
      </w:r>
      <w:r w:rsidRPr="000131F5">
        <w:rPr>
          <w:rFonts w:eastAsia="Book Antiqua" w:cs="Arial"/>
          <w:b/>
          <w:i/>
          <w:spacing w:val="1"/>
          <w:sz w:val="22"/>
          <w:szCs w:val="22"/>
          <w:lang w:val="es-ES_tradnl"/>
        </w:rPr>
        <w:t>r</w:t>
      </w:r>
      <w:r w:rsidRPr="000131F5">
        <w:rPr>
          <w:rFonts w:eastAsia="Book Antiqua" w:cs="Arial"/>
          <w:b/>
          <w:i/>
          <w:sz w:val="22"/>
          <w:szCs w:val="22"/>
          <w:lang w:val="es-ES_tradnl"/>
        </w:rPr>
        <w:t>espo</w:t>
      </w:r>
      <w:r w:rsidRPr="000131F5">
        <w:rPr>
          <w:rFonts w:eastAsia="Book Antiqua" w:cs="Arial"/>
          <w:b/>
          <w:i/>
          <w:spacing w:val="-1"/>
          <w:sz w:val="22"/>
          <w:szCs w:val="22"/>
          <w:lang w:val="es-ES_tradnl"/>
        </w:rPr>
        <w:t>n</w:t>
      </w:r>
      <w:r w:rsidRPr="000131F5">
        <w:rPr>
          <w:rFonts w:eastAsia="Book Antiqua" w:cs="Arial"/>
          <w:b/>
          <w:i/>
          <w:spacing w:val="-3"/>
          <w:sz w:val="22"/>
          <w:szCs w:val="22"/>
          <w:lang w:val="es-ES_tradnl"/>
        </w:rPr>
        <w:t>d</w:t>
      </w:r>
      <w:r w:rsidRPr="000131F5">
        <w:rPr>
          <w:rFonts w:eastAsia="Book Antiqua" w:cs="Arial"/>
          <w:b/>
          <w:i/>
          <w:sz w:val="22"/>
          <w:szCs w:val="22"/>
          <w:lang w:val="es-ES_tradnl"/>
        </w:rPr>
        <w:t>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 xml:space="preserve">con </w:t>
      </w:r>
      <w:r w:rsidRPr="000131F5">
        <w:rPr>
          <w:rFonts w:eastAsia="Book Antiqua" w:cs="Arial"/>
          <w:b/>
          <w:i/>
          <w:spacing w:val="1"/>
          <w:sz w:val="22"/>
          <w:szCs w:val="22"/>
          <w:lang w:val="es-ES_tradnl"/>
        </w:rPr>
        <w:t>l</w:t>
      </w:r>
      <w:r w:rsidRPr="000131F5">
        <w:rPr>
          <w:rFonts w:eastAsia="Book Antiqua" w:cs="Arial"/>
          <w:b/>
          <w:i/>
          <w:sz w:val="22"/>
          <w:szCs w:val="22"/>
          <w:lang w:val="es-ES_tradnl"/>
        </w:rPr>
        <w:t>as</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cu</w:t>
      </w:r>
      <w:r w:rsidRPr="000131F5">
        <w:rPr>
          <w:rFonts w:eastAsia="Book Antiqua" w:cs="Arial"/>
          <w:b/>
          <w:i/>
          <w:spacing w:val="-3"/>
          <w:sz w:val="22"/>
          <w:szCs w:val="22"/>
          <w:lang w:val="es-ES_tradnl"/>
        </w:rPr>
        <w:t>o</w:t>
      </w:r>
      <w:r w:rsidRPr="000131F5">
        <w:rPr>
          <w:rFonts w:eastAsia="Book Antiqua" w:cs="Arial"/>
          <w:b/>
          <w:i/>
          <w:spacing w:val="1"/>
          <w:sz w:val="22"/>
          <w:szCs w:val="22"/>
          <w:lang w:val="es-ES_tradnl"/>
        </w:rPr>
        <w:t>t</w:t>
      </w:r>
      <w:r w:rsidRPr="000131F5">
        <w:rPr>
          <w:rFonts w:eastAsia="Book Antiqua" w:cs="Arial"/>
          <w:b/>
          <w:i/>
          <w:sz w:val="22"/>
          <w:szCs w:val="22"/>
          <w:lang w:val="es-ES_tradnl"/>
        </w:rPr>
        <w:t>as</w:t>
      </w:r>
      <w:r w:rsidRPr="000131F5">
        <w:rPr>
          <w:rFonts w:eastAsia="Book Antiqua" w:cs="Arial"/>
          <w:b/>
          <w:i/>
          <w:spacing w:val="36"/>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w:t>
      </w:r>
      <w:r w:rsidRPr="000131F5">
        <w:rPr>
          <w:rFonts w:eastAsia="Book Antiqua" w:cs="Arial"/>
          <w:b/>
          <w:i/>
          <w:spacing w:val="-2"/>
          <w:sz w:val="22"/>
          <w:szCs w:val="22"/>
          <w:lang w:val="es-ES_tradnl"/>
        </w:rPr>
        <w:t>p</w:t>
      </w:r>
      <w:r w:rsidRPr="000131F5">
        <w:rPr>
          <w:rFonts w:eastAsia="Book Antiqua" w:cs="Arial"/>
          <w:b/>
          <w:i/>
          <w:sz w:val="22"/>
          <w:szCs w:val="22"/>
          <w:lang w:val="es-ES_tradnl"/>
        </w:rPr>
        <w:t>aga</w:t>
      </w:r>
      <w:r w:rsidRPr="000131F5">
        <w:rPr>
          <w:rFonts w:eastAsia="Book Antiqua" w:cs="Arial"/>
          <w:b/>
          <w:i/>
          <w:spacing w:val="-1"/>
          <w:sz w:val="22"/>
          <w:szCs w:val="22"/>
          <w:lang w:val="es-ES_tradnl"/>
        </w:rPr>
        <w:t>d</w:t>
      </w:r>
      <w:r w:rsidRPr="000131F5">
        <w:rPr>
          <w:rFonts w:eastAsia="Book Antiqua" w:cs="Arial"/>
          <w:b/>
          <w:i/>
          <w:sz w:val="22"/>
          <w:szCs w:val="22"/>
          <w:lang w:val="es-ES_tradnl"/>
        </w:rPr>
        <w:t>a</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a</w:t>
      </w:r>
      <w:r w:rsidRPr="000131F5">
        <w:rPr>
          <w:rFonts w:eastAsia="Book Antiqua" w:cs="Arial"/>
          <w:b/>
          <w:i/>
          <w:spacing w:val="-3"/>
          <w:sz w:val="22"/>
          <w:szCs w:val="22"/>
          <w:lang w:val="es-ES_tradnl"/>
        </w:rPr>
        <w:t>n</w:t>
      </w:r>
      <w:r w:rsidRPr="000131F5">
        <w:rPr>
          <w:rFonts w:eastAsia="Book Antiqua" w:cs="Arial"/>
          <w:b/>
          <w:i/>
          <w:spacing w:val="1"/>
          <w:sz w:val="22"/>
          <w:szCs w:val="22"/>
          <w:lang w:val="es-ES_tradnl"/>
        </w:rPr>
        <w:t>t</w:t>
      </w:r>
      <w:r w:rsidRPr="000131F5">
        <w:rPr>
          <w:rFonts w:eastAsia="Book Antiqua" w:cs="Arial"/>
          <w:b/>
          <w:i/>
          <w:sz w:val="22"/>
          <w:szCs w:val="22"/>
          <w:lang w:val="es-ES_tradnl"/>
        </w:rPr>
        <w:t>es</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36"/>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a</w:t>
      </w:r>
      <w:r w:rsidRPr="000131F5">
        <w:rPr>
          <w:rFonts w:eastAsia="Book Antiqua" w:cs="Arial"/>
          <w:b/>
          <w:i/>
          <w:spacing w:val="38"/>
          <w:sz w:val="22"/>
          <w:szCs w:val="22"/>
          <w:lang w:val="es-ES_tradnl"/>
        </w:rPr>
        <w:t xml:space="preserve"> </w:t>
      </w:r>
      <w:r w:rsidRPr="000131F5">
        <w:rPr>
          <w:rFonts w:eastAsia="Book Antiqua" w:cs="Arial"/>
          <w:b/>
          <w:i/>
          <w:spacing w:val="-2"/>
          <w:sz w:val="22"/>
          <w:szCs w:val="22"/>
          <w:lang w:val="es-ES_tradnl"/>
        </w:rPr>
        <w:t>r</w:t>
      </w:r>
      <w:r w:rsidRPr="000131F5">
        <w:rPr>
          <w:rFonts w:eastAsia="Book Antiqua" w:cs="Arial"/>
          <w:b/>
          <w:i/>
          <w:sz w:val="22"/>
          <w:szCs w:val="22"/>
          <w:lang w:val="es-ES_tradnl"/>
        </w:rPr>
        <w:t>eso</w:t>
      </w:r>
      <w:r w:rsidRPr="000131F5">
        <w:rPr>
          <w:rFonts w:eastAsia="Book Antiqua" w:cs="Arial"/>
          <w:b/>
          <w:i/>
          <w:spacing w:val="1"/>
          <w:sz w:val="22"/>
          <w:szCs w:val="22"/>
          <w:lang w:val="es-ES_tradnl"/>
        </w:rPr>
        <w:t>l</w:t>
      </w:r>
      <w:r w:rsidRPr="000131F5">
        <w:rPr>
          <w:rFonts w:eastAsia="Book Antiqua" w:cs="Arial"/>
          <w:b/>
          <w:i/>
          <w:spacing w:val="-3"/>
          <w:sz w:val="22"/>
          <w:szCs w:val="22"/>
          <w:lang w:val="es-ES_tradnl"/>
        </w:rPr>
        <w:t>u</w:t>
      </w:r>
      <w:r w:rsidRPr="000131F5">
        <w:rPr>
          <w:rFonts w:eastAsia="Book Antiqua" w:cs="Arial"/>
          <w:b/>
          <w:i/>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d</w:t>
      </w:r>
      <w:r w:rsidRPr="000131F5">
        <w:rPr>
          <w:rFonts w:eastAsia="Book Antiqua" w:cs="Arial"/>
          <w:b/>
          <w:i/>
          <w:spacing w:val="-3"/>
          <w:sz w:val="22"/>
          <w:szCs w:val="22"/>
          <w:lang w:val="es-ES_tradnl"/>
        </w:rPr>
        <w:t>e</w:t>
      </w:r>
      <w:r w:rsidRPr="000131F5">
        <w:rPr>
          <w:rFonts w:eastAsia="Book Antiqua" w:cs="Arial"/>
          <w:b/>
          <w:i/>
          <w:sz w:val="22"/>
          <w:szCs w:val="22"/>
          <w:lang w:val="es-ES_tradnl"/>
        </w:rPr>
        <w:t>l</w:t>
      </w:r>
      <w:r w:rsidRPr="000131F5">
        <w:rPr>
          <w:rFonts w:eastAsia="Book Antiqua" w:cs="Arial"/>
          <w:b/>
          <w:i/>
          <w:spacing w:val="37"/>
          <w:sz w:val="22"/>
          <w:szCs w:val="22"/>
          <w:lang w:val="es-ES_tradnl"/>
        </w:rPr>
        <w:t xml:space="preserve"> </w:t>
      </w:r>
      <w:r w:rsidRPr="000131F5">
        <w:rPr>
          <w:rFonts w:eastAsia="Book Antiqua" w:cs="Arial"/>
          <w:b/>
          <w:i/>
          <w:sz w:val="22"/>
          <w:szCs w:val="22"/>
          <w:lang w:val="es-ES_tradnl"/>
        </w:rPr>
        <w:t>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w:t>
      </w:r>
      <w:r w:rsidRPr="000131F5">
        <w:rPr>
          <w:rFonts w:eastAsia="Book Antiqua" w:cs="Arial"/>
          <w:b/>
          <w:i/>
          <w:sz w:val="22"/>
          <w:szCs w:val="22"/>
          <w:lang w:val="es-ES_tradnl"/>
        </w:rPr>
        <w:t>o</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a</w:t>
      </w:r>
      <w:r w:rsidRPr="000131F5">
        <w:rPr>
          <w:rFonts w:eastAsia="Book Antiqua" w:cs="Arial"/>
          <w:b/>
          <w:i/>
          <w:spacing w:val="-2"/>
          <w:sz w:val="22"/>
          <w:szCs w:val="22"/>
          <w:lang w:val="es-ES_tradnl"/>
        </w:rPr>
        <w:t>l</w:t>
      </w:r>
      <w:r w:rsidRPr="000131F5">
        <w:rPr>
          <w:rFonts w:eastAsia="Book Antiqua" w:cs="Arial"/>
          <w:b/>
          <w:i/>
          <w:spacing w:val="1"/>
          <w:sz w:val="22"/>
          <w:szCs w:val="22"/>
          <w:lang w:val="es-ES_tradnl"/>
        </w:rPr>
        <w:t>i</w:t>
      </w:r>
      <w:r w:rsidRPr="000131F5">
        <w:rPr>
          <w:rFonts w:eastAsia="Book Antiqua" w:cs="Arial"/>
          <w:b/>
          <w:i/>
          <w:sz w:val="22"/>
          <w:szCs w:val="22"/>
          <w:lang w:val="es-ES_tradnl"/>
        </w:rPr>
        <w:t>zada p</w:t>
      </w:r>
      <w:r w:rsidRPr="000131F5">
        <w:rPr>
          <w:rFonts w:eastAsia="Book Antiqua" w:cs="Arial"/>
          <w:b/>
          <w:i/>
          <w:spacing w:val="-1"/>
          <w:sz w:val="22"/>
          <w:szCs w:val="22"/>
          <w:lang w:val="es-ES_tradnl"/>
        </w:rPr>
        <w:t>o</w:t>
      </w:r>
      <w:r w:rsidRPr="000131F5">
        <w:rPr>
          <w:rFonts w:eastAsia="Book Antiqua" w:cs="Arial"/>
          <w:b/>
          <w:i/>
          <w:sz w:val="22"/>
          <w:szCs w:val="22"/>
          <w:lang w:val="es-ES_tradnl"/>
        </w:rPr>
        <w:t xml:space="preserve">r </w:t>
      </w:r>
      <w:r w:rsidRPr="000131F5">
        <w:rPr>
          <w:rFonts w:eastAsia="Book Antiqua" w:cs="Arial"/>
          <w:b/>
          <w:i/>
          <w:spacing w:val="39"/>
          <w:sz w:val="22"/>
          <w:szCs w:val="22"/>
          <w:lang w:val="es-ES_tradnl"/>
        </w:rPr>
        <w:t xml:space="preserve"> </w:t>
      </w:r>
      <w:r w:rsidRPr="000131F5">
        <w:rPr>
          <w:rFonts w:eastAsia="Book Antiqua" w:cs="Arial"/>
          <w:b/>
          <w:i/>
          <w:spacing w:val="-2"/>
          <w:sz w:val="22"/>
          <w:szCs w:val="22"/>
          <w:lang w:val="es-ES_tradnl"/>
        </w:rPr>
        <w:t>l</w:t>
      </w:r>
      <w:r w:rsidRPr="000131F5">
        <w:rPr>
          <w:rFonts w:eastAsia="Book Antiqua" w:cs="Arial"/>
          <w:b/>
          <w:i/>
          <w:sz w:val="22"/>
          <w:szCs w:val="22"/>
          <w:lang w:val="es-ES_tradnl"/>
        </w:rPr>
        <w:t xml:space="preserve">a </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e</w:t>
      </w:r>
      <w:r w:rsidRPr="000131F5">
        <w:rPr>
          <w:rFonts w:eastAsia="Book Antiqua" w:cs="Arial"/>
          <w:b/>
          <w:i/>
          <w:spacing w:val="-3"/>
          <w:sz w:val="22"/>
          <w:szCs w:val="22"/>
          <w:lang w:val="es-ES_tradnl"/>
        </w:rPr>
        <w:t>n</w:t>
      </w:r>
      <w:r w:rsidRPr="000131F5">
        <w:rPr>
          <w:rFonts w:eastAsia="Book Antiqua" w:cs="Arial"/>
          <w:b/>
          <w:i/>
          <w:spacing w:val="1"/>
          <w:sz w:val="22"/>
          <w:szCs w:val="22"/>
          <w:lang w:val="es-ES_tradnl"/>
        </w:rPr>
        <w:t>ti</w:t>
      </w:r>
      <w:r w:rsidRPr="000131F5">
        <w:rPr>
          <w:rFonts w:eastAsia="Book Antiqua" w:cs="Arial"/>
          <w:b/>
          <w:i/>
          <w:sz w:val="22"/>
          <w:szCs w:val="22"/>
          <w:lang w:val="es-ES_tradnl"/>
        </w:rPr>
        <w:t xml:space="preserve">dad </w:t>
      </w:r>
      <w:r w:rsidRPr="000131F5">
        <w:rPr>
          <w:rFonts w:eastAsia="Book Antiqua" w:cs="Arial"/>
          <w:b/>
          <w:i/>
          <w:spacing w:val="35"/>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36"/>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é</w:t>
      </w:r>
      <w:r w:rsidRPr="000131F5">
        <w:rPr>
          <w:rFonts w:eastAsia="Book Antiqua" w:cs="Arial"/>
          <w:b/>
          <w:i/>
          <w:sz w:val="22"/>
          <w:szCs w:val="22"/>
          <w:lang w:val="es-ES_tradnl"/>
        </w:rPr>
        <w:t>di</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o</w:t>
      </w:r>
      <w:r w:rsidRPr="000131F5">
        <w:rPr>
          <w:rFonts w:eastAsia="Book Antiqua" w:cs="Arial"/>
          <w:i/>
          <w:sz w:val="22"/>
          <w:szCs w:val="22"/>
          <w:lang w:val="es-ES_tradnl"/>
        </w:rPr>
        <w:t>”.</w:t>
      </w:r>
      <w:r w:rsidRPr="000131F5">
        <w:rPr>
          <w:rFonts w:eastAsia="Book Antiqua" w:cs="Arial"/>
          <w:i/>
          <w:spacing w:val="36"/>
          <w:sz w:val="22"/>
          <w:szCs w:val="22"/>
          <w:lang w:val="es-ES_tradnl"/>
        </w:rPr>
        <w:t xml:space="preserve"> </w:t>
      </w:r>
    </w:p>
    <w:p w14:paraId="6E4E710E" w14:textId="77777777" w:rsidR="00F35455" w:rsidRPr="00603762" w:rsidRDefault="00F35455" w:rsidP="00F35455">
      <w:pPr>
        <w:tabs>
          <w:tab w:val="left" w:pos="660"/>
        </w:tabs>
        <w:spacing w:before="57" w:line="360" w:lineRule="auto"/>
        <w:ind w:right="73"/>
        <w:rPr>
          <w:rFonts w:eastAsia="Book Antiqua" w:cs="Arial"/>
          <w:sz w:val="22"/>
          <w:szCs w:val="22"/>
          <w:lang w:val="es-ES"/>
        </w:rPr>
      </w:pPr>
    </w:p>
    <w:p w14:paraId="52541521" w14:textId="77777777" w:rsidR="00F35455" w:rsidRPr="00603762" w:rsidRDefault="00F35455" w:rsidP="00F35455">
      <w:pPr>
        <w:widowControl w:val="0"/>
        <w:spacing w:after="210" w:line="360" w:lineRule="auto"/>
        <w:jc w:val="center"/>
        <w:rPr>
          <w:rFonts w:eastAsia="Calibri" w:cs="Arial"/>
          <w:b/>
          <w:bCs/>
          <w:sz w:val="22"/>
          <w:szCs w:val="22"/>
          <w:lang w:val="es-ES_tradnl" w:eastAsia="en-US"/>
        </w:rPr>
      </w:pPr>
      <w:r w:rsidRPr="00603762">
        <w:rPr>
          <w:rFonts w:cs="Arial"/>
          <w:b/>
          <w:sz w:val="22"/>
          <w:szCs w:val="22"/>
          <w:lang w:val="es-ES_tradnl"/>
        </w:rPr>
        <w:t>-VII-</w:t>
      </w:r>
    </w:p>
    <w:p w14:paraId="4E3CA644" w14:textId="7EBB7451" w:rsidR="00132009" w:rsidRPr="006C0773" w:rsidRDefault="00F35455" w:rsidP="00F35455">
      <w:pPr>
        <w:widowControl w:val="0"/>
        <w:spacing w:after="210" w:line="360" w:lineRule="auto"/>
        <w:jc w:val="center"/>
        <w:rPr>
          <w:rFonts w:cs="Arial"/>
          <w:b/>
          <w:sz w:val="22"/>
          <w:szCs w:val="22"/>
          <w:lang w:val="es-ES_tradnl"/>
        </w:rPr>
      </w:pPr>
      <w:r w:rsidRPr="00603762">
        <w:rPr>
          <w:rFonts w:cs="Arial"/>
          <w:b/>
          <w:bCs/>
          <w:sz w:val="22"/>
          <w:szCs w:val="22"/>
          <w:lang w:val="es-ES_tradnl"/>
        </w:rPr>
        <w:t xml:space="preserve">Validez de la cláusula relativa a </w:t>
      </w:r>
      <w:r w:rsidRPr="00603762">
        <w:rPr>
          <w:rFonts w:cs="Arial"/>
          <w:b/>
          <w:bCs/>
          <w:sz w:val="22"/>
          <w:szCs w:val="22"/>
          <w:highlight w:val="yellow"/>
          <w:lang w:val="es-ES_tradnl"/>
        </w:rPr>
        <w:t xml:space="preserve">[completar título según cláusula/comisión </w:t>
      </w:r>
      <w:r w:rsidR="00132009" w:rsidRPr="00E55478">
        <w:rPr>
          <w:rFonts w:cs="Arial"/>
          <w:b/>
          <w:sz w:val="22"/>
          <w:szCs w:val="22"/>
          <w:highlight w:val="yellow"/>
          <w:lang w:val="es-ES_tradnl"/>
        </w:rPr>
        <w:t>VIII-</w:t>
      </w:r>
    </w:p>
    <w:p w14:paraId="07C34CB5" w14:textId="77777777" w:rsidR="00132009" w:rsidRPr="006C0773" w:rsidRDefault="00132009" w:rsidP="00132009">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6A627299" w14:textId="77777777" w:rsidR="00132009" w:rsidRPr="001E13CE" w:rsidRDefault="00132009" w:rsidP="006A4042">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Previo</w:t>
      </w:r>
    </w:p>
    <w:p w14:paraId="5DD35649"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adelantado anteriormente, en caso de que se considerase que el </w:t>
      </w:r>
      <w:r>
        <w:rPr>
          <w:rFonts w:cs="Arial"/>
          <w:bCs/>
          <w:sz w:val="22"/>
          <w:szCs w:val="22"/>
          <w:lang w:val="es-ES_tradnl"/>
        </w:rPr>
        <w:t>Contrato</w:t>
      </w:r>
      <w:r w:rsidRPr="006C0773">
        <w:rPr>
          <w:rFonts w:cs="Arial"/>
          <w:bCs/>
          <w:sz w:val="22"/>
          <w:szCs w:val="22"/>
          <w:lang w:val="es-ES_tradnl"/>
        </w:rPr>
        <w:t xml:space="preserve"> es nulo por usurario o por adolecer la cláusula de intereses remuneratorios de falta de transparencia o </w:t>
      </w:r>
      <w:proofErr w:type="spellStart"/>
      <w:r w:rsidRPr="006C0773">
        <w:rPr>
          <w:rFonts w:cs="Arial"/>
          <w:bCs/>
          <w:sz w:val="22"/>
          <w:szCs w:val="22"/>
          <w:lang w:val="es-ES_tradnl"/>
        </w:rPr>
        <w:t>abusividad</w:t>
      </w:r>
      <w:proofErr w:type="spellEnd"/>
      <w:r w:rsidRPr="006C0773">
        <w:rPr>
          <w:rFonts w:cs="Arial"/>
          <w:bCs/>
          <w:sz w:val="22"/>
          <w:szCs w:val="22"/>
          <w:lang w:val="es-ES_tradnl"/>
        </w:rPr>
        <w:t xml:space="preserve">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la pretensión restitutoria ejercitada en la demanda dirigida a recuperar los intereses pagados bajo el </w:t>
      </w:r>
      <w:r>
        <w:rPr>
          <w:rFonts w:cs="Arial"/>
          <w:bCs/>
          <w:sz w:val="22"/>
          <w:szCs w:val="22"/>
          <w:lang w:val="es-ES_tradnl"/>
        </w:rPr>
        <w:t>Contrato</w:t>
      </w:r>
      <w:r w:rsidRPr="006C0773">
        <w:rPr>
          <w:rFonts w:cs="Arial"/>
          <w:bCs/>
          <w:sz w:val="22"/>
          <w:szCs w:val="22"/>
          <w:lang w:val="es-ES_tradnl"/>
        </w:rPr>
        <w:t xml:space="preserve"> de tarjeta </w:t>
      </w:r>
      <w:r w:rsidRPr="006C0773">
        <w:rPr>
          <w:rFonts w:cs="Arial"/>
          <w:bCs/>
          <w:sz w:val="22"/>
          <w:szCs w:val="22"/>
          <w:u w:val="single"/>
          <w:lang w:val="es-ES_tradnl"/>
        </w:rPr>
        <w:t>habría prescrito</w:t>
      </w:r>
      <w:r w:rsidRPr="006C0773">
        <w:rPr>
          <w:rFonts w:cs="Arial"/>
          <w:bCs/>
          <w:sz w:val="22"/>
          <w:szCs w:val="22"/>
          <w:lang w:val="es-ES_tradnl"/>
        </w:rPr>
        <w:t>.</w:t>
      </w:r>
    </w:p>
    <w:p w14:paraId="0FA20E48"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efecto, mientras que la acción de nulidad (radical o de pleno derecho) de obligaciones contractuales (ya sea derivadas de un </w:t>
      </w:r>
      <w:r>
        <w:rPr>
          <w:rFonts w:cs="Arial"/>
          <w:bCs/>
          <w:sz w:val="22"/>
          <w:szCs w:val="22"/>
          <w:lang w:val="es-ES_tradnl"/>
        </w:rPr>
        <w:t>contrato</w:t>
      </w:r>
      <w:r w:rsidRPr="006C0773">
        <w:rPr>
          <w:rFonts w:cs="Arial"/>
          <w:bCs/>
          <w:sz w:val="22"/>
          <w:szCs w:val="22"/>
          <w:lang w:val="es-ES_tradnl"/>
        </w:rPr>
        <w:t xml:space="preserve"> de crédito usurario o de una cláusula no transparente y abusiva) es imprescriptible, la acción restitutoria para recuperar las cantidades entregadas al amparo de esa obligación nula sí prescribe. </w:t>
      </w:r>
    </w:p>
    <w:p w14:paraId="570A98E0"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concreto, </w:t>
      </w:r>
      <w:r w:rsidRPr="006C0773">
        <w:rPr>
          <w:rFonts w:cs="Arial"/>
          <w:bCs/>
          <w:sz w:val="22"/>
          <w:szCs w:val="22"/>
          <w:u w:val="single"/>
          <w:lang w:val="es-ES_tradnl"/>
        </w:rPr>
        <w:t>la acción restitutoria por usura</w:t>
      </w:r>
      <w:r w:rsidRPr="006C0773">
        <w:rPr>
          <w:rFonts w:cs="Arial"/>
          <w:bCs/>
          <w:sz w:val="22"/>
          <w:szCs w:val="22"/>
          <w:lang w:val="es-ES_tradnl"/>
        </w:rPr>
        <w:t xml:space="preserve"> está sometida al plazo general de prescripción de las acciones personales que, según el art. 1964 del CC es de 5 años (desde la reforma operada por la disposición final primera de la Ley 42/2015 de 5 de octubre, de reforma de la Ley 1/2000, de 7 de enero, de Enjuiciamiento Civil).</w:t>
      </w:r>
    </w:p>
    <w:p w14:paraId="4C97B678" w14:textId="77777777" w:rsidR="00132009" w:rsidRPr="001E13CE"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el plazo de prescripción de 5 años de la </w:t>
      </w:r>
      <w:r w:rsidRPr="006C0773">
        <w:rPr>
          <w:rFonts w:cs="Arial"/>
          <w:bCs/>
          <w:sz w:val="22"/>
          <w:szCs w:val="22"/>
          <w:u w:val="single"/>
          <w:lang w:val="es-ES_tradnl"/>
        </w:rPr>
        <w:t xml:space="preserve">acción restitutoria por falta de transparencia o </w:t>
      </w:r>
      <w:proofErr w:type="spellStart"/>
      <w:r w:rsidRPr="006C0773">
        <w:rPr>
          <w:rFonts w:cs="Arial"/>
          <w:bCs/>
          <w:sz w:val="22"/>
          <w:szCs w:val="22"/>
          <w:u w:val="single"/>
          <w:lang w:val="es-ES_tradnl"/>
        </w:rPr>
        <w:t>abusividad</w:t>
      </w:r>
      <w:proofErr w:type="spellEnd"/>
      <w:r w:rsidRPr="006C0773">
        <w:rPr>
          <w:rFonts w:cs="Arial"/>
          <w:bCs/>
          <w:sz w:val="22"/>
          <w:szCs w:val="22"/>
          <w:lang w:val="es-ES_tradnl"/>
        </w:rPr>
        <w:t xml:space="preserve"> ha sido objeto de regulación por parte del TJUE al tratarse de Derecho de la Unión Europea y normativa de consumo.</w:t>
      </w:r>
    </w:p>
    <w:p w14:paraId="7340056A" w14:textId="77777777" w:rsidR="00132009" w:rsidRPr="001E13CE"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veremos a continuación, si bien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del plazo de prescripción varía en función de la acción ejercitada, para el caso de la acción restitutoria derivada de la usura, el </w:t>
      </w:r>
      <w:r>
        <w:rPr>
          <w:rFonts w:cs="Arial"/>
          <w:bCs/>
          <w:sz w:val="22"/>
          <w:szCs w:val="22"/>
          <w:lang w:val="es-ES_tradnl"/>
        </w:rPr>
        <w:t>Cliente</w:t>
      </w:r>
      <w:r w:rsidRPr="006C0773">
        <w:rPr>
          <w:rFonts w:cs="Arial"/>
          <w:bCs/>
          <w:sz w:val="22"/>
          <w:szCs w:val="22"/>
          <w:lang w:val="es-ES_tradnl"/>
        </w:rPr>
        <w:t xml:space="preserve"> únicamente tendría derecho a percibir las cantidades en concepto de intereses pagadas 5 años antes de la reclamación extrajudicial. En el caso de la acción restitutoria derivada de la transparencia, la acción estaría prescrita.</w:t>
      </w:r>
    </w:p>
    <w:p w14:paraId="7A1C9BF4" w14:textId="77777777" w:rsidR="00132009" w:rsidRPr="006C0773" w:rsidRDefault="00132009" w:rsidP="006A4042">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lastRenderedPageBreak/>
        <w:t>Usura</w:t>
      </w:r>
    </w:p>
    <w:p w14:paraId="3697E7F0"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Si se considera que el </w:t>
      </w:r>
      <w:r>
        <w:rPr>
          <w:rFonts w:cs="Arial"/>
          <w:bCs/>
          <w:sz w:val="22"/>
          <w:szCs w:val="22"/>
          <w:lang w:val="es-ES_tradnl"/>
        </w:rPr>
        <w:t>Contrato</w:t>
      </w:r>
      <w:r w:rsidRPr="006C0773">
        <w:rPr>
          <w:rFonts w:cs="Arial"/>
          <w:bCs/>
          <w:sz w:val="22"/>
          <w:szCs w:val="22"/>
          <w:lang w:val="es-ES_tradnl"/>
        </w:rPr>
        <w:t xml:space="preserve"> es nulo por usurario, la parte Demandante solo podría obtener la restitución de los intereses abonados </w:t>
      </w:r>
      <w:r w:rsidRPr="006C0773">
        <w:rPr>
          <w:rFonts w:cs="Arial"/>
          <w:bCs/>
          <w:sz w:val="22"/>
          <w:szCs w:val="22"/>
          <w:u w:val="single"/>
          <w:lang w:val="es-ES_tradnl"/>
        </w:rPr>
        <w:t>durante los cinco años anteriores a su demanda o, en su caso, a su reclamación extrajudicial</w:t>
      </w:r>
      <w:r w:rsidRPr="006C0773">
        <w:rPr>
          <w:rFonts w:cs="Arial"/>
          <w:bCs/>
          <w:sz w:val="22"/>
          <w:szCs w:val="22"/>
          <w:lang w:val="es-ES_tradnl"/>
        </w:rPr>
        <w:t>.</w:t>
      </w:r>
    </w:p>
    <w:p w14:paraId="7CA9A53F"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
        </w:rPr>
      </w:pPr>
      <w:r w:rsidRPr="006C0773">
        <w:rPr>
          <w:rFonts w:cs="Arial"/>
          <w:bCs/>
          <w:sz w:val="22"/>
          <w:szCs w:val="22"/>
          <w:lang w:val="es-ES"/>
        </w:rPr>
        <w:t xml:space="preserve">Así lo ha confirmado </w:t>
      </w:r>
      <w:r w:rsidRPr="006C0773">
        <w:rPr>
          <w:rFonts w:cs="Arial"/>
          <w:bCs/>
          <w:sz w:val="22"/>
          <w:szCs w:val="22"/>
          <w:lang w:val="es-ES_tradnl"/>
        </w:rPr>
        <w:t>la jurisprudencia de la Sala Primera del Tribunal Supremo, que ha sostenido la imprescriptibilidad de la acción declarativa de nulidad contractual, pero, al mismo tiempo, ha sujetado la acción de restitución derivada de esta nulidad al plazo de prescripción general de las acciones personales del art. 1.964 del Código Civil, tanto con carácter general (STS, 1.ª, 27 de febrero de 1964 [RA 1152]) como en relación con la usura</w:t>
      </w:r>
      <w:r w:rsidRPr="006C0773">
        <w:rPr>
          <w:rFonts w:cs="Arial"/>
          <w:bCs/>
          <w:sz w:val="22"/>
          <w:szCs w:val="22"/>
          <w:vertAlign w:val="superscript"/>
          <w:lang w:val="en-US"/>
        </w:rPr>
        <w:footnoteReference w:id="55"/>
      </w:r>
      <w:r w:rsidRPr="006C0773">
        <w:rPr>
          <w:rFonts w:cs="Arial"/>
          <w:bCs/>
          <w:sz w:val="22"/>
          <w:szCs w:val="22"/>
          <w:lang w:val="es-ES_tradnl"/>
        </w:rPr>
        <w:t xml:space="preserve">. </w:t>
      </w:r>
    </w:p>
    <w:p w14:paraId="13355188"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este caso, concurre la misma distinción entre la acción de nulidad radical por usura (mero declarativa e imprescriptible) y la acción de devolución de las cantidades abonadas en concepto de intereses (de condena y sujeta a los plazos de prescripción). </w:t>
      </w:r>
    </w:p>
    <w:p w14:paraId="7F859AC1" w14:textId="77777777" w:rsidR="00132009" w:rsidRPr="006C0773" w:rsidRDefault="00132009" w:rsidP="00132009">
      <w:pPr>
        <w:widowControl w:val="0"/>
        <w:autoSpaceDE w:val="0"/>
        <w:autoSpaceDN w:val="0"/>
        <w:adjustRightInd w:val="0"/>
        <w:spacing w:after="210" w:line="360" w:lineRule="auto"/>
        <w:rPr>
          <w:rFonts w:cs="Arial"/>
          <w:bCs/>
          <w:i/>
          <w:sz w:val="22"/>
          <w:szCs w:val="22"/>
          <w:lang w:val="es-ES_tradnl"/>
        </w:rPr>
      </w:pPr>
      <w:r w:rsidRPr="006C0773">
        <w:rPr>
          <w:rFonts w:cs="Arial"/>
          <w:bCs/>
          <w:sz w:val="22"/>
          <w:szCs w:val="22"/>
          <w:lang w:val="es-ES_tradnl"/>
        </w:rPr>
        <w:t xml:space="preserve">Es evidente que, cuando atendemos puramente a Derecho interno español, el art. 1969 CC impone que, con carácter general,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deba ser entendido de forma objetiva.</w:t>
      </w:r>
    </w:p>
    <w:p w14:paraId="438EE1D6"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Así lo han interpretado numerosas Audiencias Provinciales que ya han determinado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ha de fijarse </w:t>
      </w:r>
      <w:r w:rsidRPr="006C0773">
        <w:rPr>
          <w:rFonts w:cs="Arial"/>
          <w:bCs/>
          <w:sz w:val="22"/>
          <w:szCs w:val="22"/>
          <w:u w:val="single"/>
          <w:lang w:val="es-ES_tradnl"/>
        </w:rPr>
        <w:t>en el momento del pago de los intereses declarados usurarios</w:t>
      </w:r>
      <w:r w:rsidRPr="006C0773">
        <w:rPr>
          <w:rFonts w:cs="Arial"/>
          <w:bCs/>
          <w:sz w:val="22"/>
          <w:szCs w:val="22"/>
          <w:lang w:val="es-ES_tradnl"/>
        </w:rPr>
        <w:t>, motivo por el que sólo procedería devolver, en su caso, los intereses pagados con 5 años de antelación a la reclamación extrajudicial.</w:t>
      </w:r>
    </w:p>
    <w:p w14:paraId="5B7AB52B" w14:textId="77777777" w:rsidR="00132009" w:rsidRPr="006C0773" w:rsidRDefault="00132009" w:rsidP="00132009">
      <w:pPr>
        <w:widowControl w:val="0"/>
        <w:autoSpaceDE w:val="0"/>
        <w:autoSpaceDN w:val="0"/>
        <w:adjustRightInd w:val="0"/>
        <w:spacing w:after="210" w:line="360" w:lineRule="auto"/>
        <w:rPr>
          <w:rFonts w:cs="Arial"/>
          <w:i/>
          <w:iCs/>
          <w:sz w:val="22"/>
          <w:szCs w:val="22"/>
          <w:lang w:val="es-ES_tradnl"/>
        </w:rPr>
      </w:pPr>
      <w:r w:rsidRPr="006C0773">
        <w:rPr>
          <w:rFonts w:cs="Arial"/>
          <w:bCs/>
          <w:sz w:val="22"/>
          <w:szCs w:val="22"/>
          <w:lang w:val="es-ES_tradnl"/>
        </w:rPr>
        <w:t xml:space="preserve">La </w:t>
      </w:r>
      <w:r w:rsidRPr="006C0773">
        <w:rPr>
          <w:rFonts w:cs="Arial"/>
          <w:b/>
          <w:sz w:val="22"/>
          <w:szCs w:val="22"/>
          <w:lang w:val="es-ES_tradnl"/>
        </w:rPr>
        <w:t>Audiencia Provincial de Zaragoza</w:t>
      </w:r>
      <w:r w:rsidRPr="006C0773">
        <w:rPr>
          <w:rFonts w:cs="Arial"/>
          <w:bCs/>
          <w:sz w:val="22"/>
          <w:szCs w:val="22"/>
          <w:lang w:val="es-ES_tradnl"/>
        </w:rPr>
        <w:t xml:space="preserve"> (sección 4ª)</w:t>
      </w:r>
      <w:r w:rsidRPr="006C0773">
        <w:rPr>
          <w:rStyle w:val="Refdenotaalpie"/>
          <w:rFonts w:cs="Arial"/>
          <w:bCs/>
          <w:sz w:val="22"/>
          <w:szCs w:val="22"/>
          <w:lang w:val="es-ES_tradnl"/>
        </w:rPr>
        <w:footnoteReference w:id="56"/>
      </w:r>
      <w:r w:rsidRPr="006C0773">
        <w:rPr>
          <w:rFonts w:cs="Arial"/>
          <w:bCs/>
          <w:sz w:val="22"/>
          <w:szCs w:val="22"/>
          <w:lang w:val="es-ES_tradnl"/>
        </w:rPr>
        <w:t xml:space="preserve"> rechaza de pleno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deba fijar en el momento de la declaración de nulidad de la acción declarativa indicando que “</w:t>
      </w:r>
      <w:r w:rsidRPr="006C0773">
        <w:rPr>
          <w:rFonts w:cs="Arial"/>
          <w:i/>
          <w:iCs/>
          <w:sz w:val="22"/>
          <w:szCs w:val="22"/>
          <w:lang w:val="es-ES_tradnl"/>
        </w:rPr>
        <w:t>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ejecución aunque no se contemplara en el fallo. Esto hoy en el estado de la cuestión no es aceptable y no es factible declarar unos efectos que ya están prescritos</w:t>
      </w:r>
      <w:r w:rsidRPr="006C0773">
        <w:rPr>
          <w:rFonts w:cs="Arial"/>
          <w:sz w:val="22"/>
          <w:szCs w:val="22"/>
          <w:lang w:val="es-ES_tradnl"/>
        </w:rPr>
        <w:t>”</w:t>
      </w:r>
      <w:r w:rsidRPr="006C0773">
        <w:rPr>
          <w:rFonts w:cs="Arial"/>
          <w:i/>
          <w:iCs/>
          <w:sz w:val="22"/>
          <w:szCs w:val="22"/>
          <w:lang w:val="es-ES_tradnl"/>
        </w:rPr>
        <w:t xml:space="preserve">. </w:t>
      </w:r>
    </w:p>
    <w:p w14:paraId="0D851814"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sz w:val="22"/>
          <w:szCs w:val="22"/>
          <w:lang w:val="es-ES_tradnl"/>
        </w:rPr>
        <w:t xml:space="preserve">Confirma así el criterio del Juzgado en el que únicamente consideraba que se debían devolver </w:t>
      </w:r>
      <w:r w:rsidRPr="006C0773">
        <w:rPr>
          <w:rFonts w:cs="Arial"/>
          <w:sz w:val="22"/>
          <w:szCs w:val="22"/>
          <w:lang w:val="es-ES_tradnl"/>
        </w:rPr>
        <w:lastRenderedPageBreak/>
        <w:t>las cantidades inmediatamente anteriores a los 5 años desde la reclamación extrajudicial.</w:t>
      </w:r>
    </w:p>
    <w:p w14:paraId="45F9687E"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A Coruña</w:t>
      </w:r>
      <w:r w:rsidRPr="006C0773">
        <w:rPr>
          <w:rFonts w:cs="Arial"/>
          <w:bCs/>
          <w:sz w:val="22"/>
          <w:szCs w:val="22"/>
          <w:lang w:val="es-ES_tradnl"/>
        </w:rPr>
        <w:t xml:space="preserve"> (sección 3ª)</w:t>
      </w:r>
      <w:r w:rsidRPr="006C0773">
        <w:rPr>
          <w:rStyle w:val="Refdenotaalpie"/>
          <w:rFonts w:cs="Arial"/>
          <w:bCs/>
          <w:sz w:val="22"/>
          <w:szCs w:val="22"/>
          <w:lang w:val="es-ES_tradnl"/>
        </w:rPr>
        <w:footnoteReference w:id="57"/>
      </w:r>
      <w:r w:rsidRPr="006C0773">
        <w:rPr>
          <w:rFonts w:cs="Arial"/>
          <w:bCs/>
          <w:sz w:val="22"/>
          <w:szCs w:val="22"/>
          <w:lang w:val="es-ES_tradnl"/>
        </w:rPr>
        <w:t xml:space="preserve"> considera de igual modo que no se puede ser fijado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 la sentencia declarativa ya que “</w:t>
      </w:r>
      <w:r w:rsidRPr="006C0773">
        <w:rPr>
          <w:rFonts w:cs="Arial"/>
          <w:bCs/>
          <w:i/>
          <w:iCs/>
          <w:sz w:val="22"/>
          <w:szCs w:val="22"/>
          <w:lang w:val="es-ES_tradnl"/>
        </w:rPr>
        <w:t xml:space="preserve">La </w:t>
      </w:r>
      <w:r w:rsidRPr="006C0773">
        <w:rPr>
          <w:rFonts w:cs="Arial"/>
          <w:i/>
          <w:iCs/>
          <w:sz w:val="22"/>
          <w:szCs w:val="22"/>
          <w:lang w:val="es-ES_tradnl"/>
        </w:rPr>
        <w:t xml:space="preserve">represión legal de la usura está regulada en la ley de 1908, </w:t>
      </w:r>
      <w:r w:rsidRPr="006C0773">
        <w:rPr>
          <w:rFonts w:cs="Arial"/>
          <w:i/>
          <w:iCs/>
          <w:sz w:val="22"/>
          <w:szCs w:val="22"/>
          <w:u w:val="single"/>
          <w:lang w:val="es-ES_tradnl"/>
        </w:rPr>
        <w:t>y desde la primera liquidación se sabe cuál es el interés aplicado</w:t>
      </w:r>
      <w:r w:rsidRPr="006C0773">
        <w:rPr>
          <w:rFonts w:cs="Arial"/>
          <w:i/>
          <w:iCs/>
          <w:sz w:val="22"/>
          <w:szCs w:val="22"/>
          <w:lang w:val="es-ES_tradnl"/>
        </w:rPr>
        <w:t>. Las sentencias 149/2020, de 4 de marzo (</w:t>
      </w:r>
      <w:proofErr w:type="spellStart"/>
      <w:r w:rsidRPr="006C0773">
        <w:rPr>
          <w:rFonts w:cs="Arial"/>
          <w:i/>
          <w:iCs/>
          <w:sz w:val="22"/>
          <w:szCs w:val="22"/>
          <w:lang w:val="es-ES_tradnl"/>
        </w:rPr>
        <w:t>Roj</w:t>
      </w:r>
      <w:proofErr w:type="spellEnd"/>
      <w:r w:rsidRPr="006C0773">
        <w:rPr>
          <w:rFonts w:cs="Arial"/>
          <w:i/>
          <w:iCs/>
          <w:sz w:val="22"/>
          <w:szCs w:val="22"/>
          <w:lang w:val="es-ES_tradnl"/>
        </w:rPr>
        <w:t>: STS 600/2020, recurso 4813/2019) y 628/2015, de 25 de noviembre (</w:t>
      </w:r>
      <w:proofErr w:type="spellStart"/>
      <w:r w:rsidRPr="006C0773">
        <w:rPr>
          <w:rFonts w:cs="Arial"/>
          <w:i/>
          <w:iCs/>
          <w:sz w:val="22"/>
          <w:szCs w:val="22"/>
          <w:lang w:val="es-ES_tradnl"/>
        </w:rPr>
        <w:t>Roj</w:t>
      </w:r>
      <w:proofErr w:type="spellEnd"/>
      <w:r w:rsidRPr="006C0773">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que enjuician; lo que se descarta en el caso de la sentencia 367/2022, de 4 de mayo (</w:t>
      </w:r>
      <w:proofErr w:type="spellStart"/>
      <w:r w:rsidRPr="006C0773">
        <w:rPr>
          <w:rFonts w:cs="Arial"/>
          <w:i/>
          <w:iCs/>
          <w:sz w:val="22"/>
          <w:szCs w:val="22"/>
          <w:lang w:val="es-ES_tradnl"/>
        </w:rPr>
        <w:t>Roj</w:t>
      </w:r>
      <w:proofErr w:type="spellEnd"/>
      <w:r w:rsidRPr="006C0773">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6C0773">
        <w:rPr>
          <w:rFonts w:cs="Arial"/>
          <w:sz w:val="22"/>
          <w:szCs w:val="22"/>
          <w:lang w:val="es-ES_tradnl"/>
        </w:rPr>
        <w:t>”.</w:t>
      </w:r>
    </w:p>
    <w:p w14:paraId="0C2A9094"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Palma de Mallorca</w:t>
      </w:r>
      <w:r w:rsidRPr="006C0773">
        <w:rPr>
          <w:rFonts w:cs="Arial"/>
          <w:bCs/>
          <w:sz w:val="22"/>
          <w:szCs w:val="22"/>
          <w:lang w:val="es-ES_tradnl"/>
        </w:rPr>
        <w:t>, sección 3ª</w:t>
      </w:r>
      <w:r w:rsidRPr="006C0773">
        <w:rPr>
          <w:rStyle w:val="Refdenotaalpie"/>
          <w:rFonts w:cs="Arial"/>
          <w:bCs/>
          <w:sz w:val="22"/>
          <w:szCs w:val="22"/>
          <w:lang w:val="es-ES_tradnl"/>
        </w:rPr>
        <w:footnoteReference w:id="58"/>
      </w:r>
      <w:r w:rsidRPr="006C0773">
        <w:rPr>
          <w:rFonts w:cs="Arial"/>
          <w:bCs/>
          <w:sz w:val="22"/>
          <w:szCs w:val="22"/>
          <w:lang w:val="es-ES_tradnl"/>
        </w:rPr>
        <w:t xml:space="preserve">, una vez ha descartado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debe fijar en la fecha de la sentencia que declara la nulidad de la acción declarativa, se inclina por fijar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del pago de cada recibo con el siguiente razonamiento: “</w:t>
      </w:r>
      <w:r w:rsidRPr="006C0773">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w:t>
      </w:r>
      <w:r w:rsidRPr="006C0773">
        <w:rPr>
          <w:rFonts w:cs="Arial"/>
          <w:i/>
          <w:iCs/>
          <w:sz w:val="22"/>
          <w:szCs w:val="22"/>
          <w:u w:val="single"/>
          <w:lang w:val="es-ES_tradnl"/>
        </w:rPr>
        <w:t xml:space="preserve">la acción ha nacido y se puede ejercitar desde el día en que el prestatario abonó esos intereses, teniendo en cuenta que, en este tipo de </w:t>
      </w:r>
      <w:r>
        <w:rPr>
          <w:rFonts w:cs="Arial"/>
          <w:i/>
          <w:iCs/>
          <w:sz w:val="22"/>
          <w:szCs w:val="22"/>
          <w:u w:val="single"/>
          <w:lang w:val="es-ES_tradnl"/>
        </w:rPr>
        <w:t>Contrato</w:t>
      </w:r>
      <w:r w:rsidRPr="006C0773">
        <w:rPr>
          <w:rFonts w:cs="Arial"/>
          <w:i/>
          <w:iCs/>
          <w:sz w:val="22"/>
          <w:szCs w:val="22"/>
          <w:u w:val="single"/>
          <w:lang w:val="es-ES_tradnl"/>
        </w:rPr>
        <w:t>s los intereses remuneratorios se van pagando mensualmente</w:t>
      </w:r>
      <w:r w:rsidRPr="006C0773">
        <w:rPr>
          <w:rFonts w:cs="Arial"/>
          <w:i/>
          <w:iCs/>
          <w:sz w:val="22"/>
          <w:szCs w:val="22"/>
          <w:lang w:val="es-ES_tradnl"/>
        </w:rPr>
        <w:t xml:space="preserve"> cuando el prestatario satisface las cuotas de amortización. Fundamenta este argumento en el artículo 1969 </w:t>
      </w:r>
      <w:proofErr w:type="spellStart"/>
      <w:r w:rsidRPr="006C0773">
        <w:rPr>
          <w:rFonts w:cs="Arial"/>
          <w:i/>
          <w:iCs/>
          <w:sz w:val="22"/>
          <w:szCs w:val="22"/>
          <w:lang w:val="es-ES_tradnl"/>
        </w:rPr>
        <w:t>Cc.</w:t>
      </w:r>
      <w:proofErr w:type="spellEnd"/>
      <w:r w:rsidRPr="006C0773">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en relación a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en un momento posterior (por ejemplo, la nulidad del </w:t>
      </w:r>
      <w:r>
        <w:rPr>
          <w:rFonts w:cs="Arial"/>
          <w:i/>
          <w:iCs/>
          <w:sz w:val="22"/>
          <w:szCs w:val="22"/>
          <w:lang w:val="es-ES_tradnl"/>
        </w:rPr>
        <w:t>Contrato</w:t>
      </w:r>
      <w:r w:rsidRPr="006C0773">
        <w:rPr>
          <w:rFonts w:cs="Arial"/>
          <w:i/>
          <w:iCs/>
          <w:sz w:val="22"/>
          <w:szCs w:val="22"/>
          <w:lang w:val="es-ES_tradnl"/>
        </w:rPr>
        <w:t xml:space="preserve">), ya que la obligación de restitución nace antes, concretamente en el momento en que el prestatario ha abonado esos intereses remuneratorios” (MARÍN LÓPEZ, M.J.: La prescripción de la acción de restitución de… </w:t>
      </w:r>
      <w:r w:rsidRPr="006C0773">
        <w:rPr>
          <w:rFonts w:cs="Arial"/>
          <w:i/>
          <w:iCs/>
          <w:sz w:val="22"/>
          <w:szCs w:val="22"/>
          <w:lang w:val="es-ES_tradnl"/>
        </w:rPr>
        <w:lastRenderedPageBreak/>
        <w:t xml:space="preserve">Revista CESCO, </w:t>
      </w:r>
      <w:proofErr w:type="spellStart"/>
      <w:r w:rsidRPr="006C0773">
        <w:rPr>
          <w:rFonts w:cs="Arial"/>
          <w:i/>
          <w:iCs/>
          <w:sz w:val="22"/>
          <w:szCs w:val="22"/>
          <w:lang w:val="es-ES_tradnl"/>
        </w:rPr>
        <w:t>nº</w:t>
      </w:r>
      <w:proofErr w:type="spellEnd"/>
      <w:r w:rsidRPr="006C0773">
        <w:rPr>
          <w:rFonts w:cs="Arial"/>
          <w:i/>
          <w:iCs/>
          <w:sz w:val="22"/>
          <w:szCs w:val="22"/>
          <w:lang w:val="es-ES_tradnl"/>
        </w:rPr>
        <w:t xml:space="preserve"> 38/2021). En consecuencia,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corresponde ahora establecer el plazo de prescripción</w:t>
      </w:r>
      <w:r w:rsidRPr="006C0773">
        <w:rPr>
          <w:rFonts w:cs="Arial"/>
          <w:sz w:val="22"/>
          <w:szCs w:val="22"/>
          <w:lang w:val="es-ES_tradnl"/>
        </w:rPr>
        <w:t>”.</w:t>
      </w:r>
    </w:p>
    <w:p w14:paraId="57F93955"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990F6D">
        <w:rPr>
          <w:rFonts w:cs="Arial"/>
          <w:bCs/>
          <w:sz w:val="22"/>
          <w:szCs w:val="22"/>
          <w:highlight w:val="green"/>
          <w:lang w:val="es-ES_tradnl"/>
        </w:rPr>
        <w:t>[PARA CONTRATOS ANTERIORES DEL 25 DE NOVIEMBRE DE 2015 CON RECLAMACIÓN PREVIA DE DESPUÉS DEL 20 DE FEBRERO DE 2021]</w:t>
      </w:r>
    </w:p>
    <w:p w14:paraId="0F195B3B"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Además, incluso si se considerase que la doctrina del TJUE relativa a los plazos de prescripción que a continuación detallaremos es aplicable a las acciones restitutorias derivadas de la declaración de nulidad por usura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esta doctrina tampoco determinaría que la fijación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en el momento del pago de los intereses declarados usurarios fuese incorrecta. </w:t>
      </w:r>
    </w:p>
    <w:p w14:paraId="5ACDA8BE"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Como expondremos a continuación, el TJUE no es contrario a la fijación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 forma objetiva con carácter general, sino solo en aquellos casos en los que esa concepción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unida a plazos de prescripción cortos y difíciles de interrumpir, haga excesivamente difícil o imposible en la práctica que el consumidor pueda ejercitar los derechos conferidos por la Directiva 93/13.</w:t>
      </w:r>
    </w:p>
    <w:p w14:paraId="1ECF77B6"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nuestro caso, como se verá inmediatamente a continuación, la publicación de la STS núm. 628/2015 antes del trascurso del plazo de prescripción para las cantidades abonadas desde la celebración del </w:t>
      </w:r>
      <w:r>
        <w:rPr>
          <w:rFonts w:cs="Arial"/>
          <w:bCs/>
          <w:sz w:val="22"/>
          <w:szCs w:val="22"/>
          <w:lang w:val="es-ES_tradnl"/>
        </w:rPr>
        <w:t>Contrato</w:t>
      </w:r>
      <w:r w:rsidRPr="006C0773">
        <w:rPr>
          <w:rFonts w:cs="Arial"/>
          <w:bCs/>
          <w:sz w:val="22"/>
          <w:szCs w:val="22"/>
          <w:lang w:val="es-ES_tradnl"/>
        </w:rPr>
        <w:t xml:space="preserve"> hasta noviembre de 2015 permitió conocer a los </w:t>
      </w:r>
      <w:r>
        <w:rPr>
          <w:rFonts w:cs="Arial"/>
          <w:bCs/>
          <w:sz w:val="22"/>
          <w:szCs w:val="22"/>
          <w:lang w:val="es-ES_tradnl"/>
        </w:rPr>
        <w:t>cliente</w:t>
      </w:r>
      <w:r w:rsidRPr="006C0773">
        <w:rPr>
          <w:rFonts w:cs="Arial"/>
          <w:bCs/>
          <w:sz w:val="22"/>
          <w:szCs w:val="22"/>
          <w:lang w:val="es-ES_tradnl"/>
        </w:rPr>
        <w:t>s sus derechos “</w:t>
      </w:r>
      <w:r w:rsidRPr="006C0773">
        <w:rPr>
          <w:rFonts w:cs="Arial"/>
          <w:bCs/>
          <w:i/>
          <w:sz w:val="22"/>
          <w:szCs w:val="22"/>
          <w:lang w:val="es-ES_tradnl"/>
        </w:rPr>
        <w:t>antes de que expirase</w:t>
      </w:r>
      <w:r w:rsidRPr="006C0773">
        <w:rPr>
          <w:rFonts w:cs="Arial"/>
          <w:bCs/>
          <w:sz w:val="22"/>
          <w:szCs w:val="22"/>
          <w:lang w:val="es-ES_tradnl"/>
        </w:rPr>
        <w:t>” el plazo de prescripción (que, por lo demás, es inusualmente fácil de interrumpir en el Derecho comparado</w:t>
      </w:r>
      <w:r w:rsidRPr="006C0773">
        <w:rPr>
          <w:rFonts w:cs="Arial"/>
          <w:bCs/>
          <w:sz w:val="22"/>
          <w:szCs w:val="22"/>
          <w:vertAlign w:val="superscript"/>
          <w:lang w:val="es-ES_tradnl"/>
        </w:rPr>
        <w:footnoteReference w:id="59"/>
      </w:r>
      <w:r w:rsidRPr="006C0773">
        <w:rPr>
          <w:rFonts w:cs="Arial"/>
          <w:bCs/>
          <w:sz w:val="22"/>
          <w:szCs w:val="22"/>
          <w:lang w:val="es-ES_tradnl"/>
        </w:rPr>
        <w:t xml:space="preserve">), por lo que un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que se fijase en el momento de la realización de los pagos por parte del </w:t>
      </w:r>
      <w:r>
        <w:rPr>
          <w:rFonts w:cs="Arial"/>
          <w:bCs/>
          <w:sz w:val="22"/>
          <w:szCs w:val="22"/>
          <w:lang w:val="es-ES_tradnl"/>
        </w:rPr>
        <w:t>Cliente</w:t>
      </w:r>
      <w:r w:rsidRPr="006C0773">
        <w:rPr>
          <w:rFonts w:cs="Arial"/>
          <w:bCs/>
          <w:sz w:val="22"/>
          <w:szCs w:val="22"/>
          <w:lang w:val="es-ES_tradnl"/>
        </w:rPr>
        <w:t xml:space="preserve"> seguiría siendo respetuoso con el principio de efectividad. </w:t>
      </w:r>
    </w:p>
    <w:p w14:paraId="1830502B" w14:textId="46DF4D1A"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Esto llevaría a que, dado que </w:t>
      </w:r>
      <w:r w:rsidRPr="006C0773">
        <w:rPr>
          <w:rFonts w:cs="Arial"/>
          <w:bCs/>
          <w:sz w:val="22"/>
          <w:szCs w:val="22"/>
          <w:highlight w:val="yellow"/>
          <w:lang w:val="es-ES_tradnl"/>
        </w:rPr>
        <w:t xml:space="preserve">la </w:t>
      </w:r>
      <w:r w:rsidR="007118DD">
        <w:rPr>
          <w:rFonts w:cs="Arial"/>
          <w:bCs/>
          <w:sz w:val="22"/>
          <w:szCs w:val="22"/>
          <w:highlight w:val="yellow"/>
          <w:lang w:val="es-ES_tradnl"/>
        </w:rPr>
        <w:fldChar w:fldCharType="begin"/>
      </w:r>
      <w:r w:rsidR="007118DD">
        <w:rPr>
          <w:rFonts w:cs="Arial"/>
          <w:bCs/>
          <w:sz w:val="22"/>
          <w:szCs w:val="22"/>
          <w:highlight w:val="yellow"/>
          <w:lang w:val="es-ES_tradnl"/>
        </w:rPr>
        <w:instrText>persovalores_personalizable1217</w:instrText>
      </w:r>
      <w:r w:rsidR="007118DD">
        <w:rPr>
          <w:rFonts w:cs="Arial"/>
          <w:bCs/>
          <w:sz w:val="22"/>
          <w:szCs w:val="22"/>
          <w:highlight w:val="yellow"/>
          <w:lang w:val="es-ES_tradnl"/>
        </w:rPr>
        <w:fldChar w:fldCharType="separate"/>
      </w:r>
      <w:r w:rsidR="007118DD">
        <w:rPr>
          <w:rFonts w:cs="Arial"/>
          <w:bCs/>
          <w:noProof/>
          <w:sz w:val="22"/>
          <w:szCs w:val="22"/>
          <w:highlight w:val="yellow"/>
          <w:lang w:val="es-ES_tradnl"/>
        </w:rPr>
        <w:t>«WIZINK_RECLAMACIÓN_EXTRAJUDICIAL_O_DEMAN»</w:t>
      </w:r>
      <w:r w:rsidR="007118DD">
        <w:rPr>
          <w:rFonts w:cs="Arial"/>
          <w:bCs/>
          <w:sz w:val="22"/>
          <w:szCs w:val="22"/>
          <w:highlight w:val="yellow"/>
          <w:lang w:val="es-ES_tradnl"/>
        </w:rPr>
        <w:fldChar w:fldCharType="end"/>
      </w:r>
      <w:r w:rsidR="007118DD">
        <w:rPr>
          <w:rFonts w:cs="Arial"/>
          <w:bCs/>
          <w:sz w:val="22"/>
          <w:szCs w:val="22"/>
          <w:lang w:val="es-ES_tradnl"/>
        </w:rPr>
        <w:t xml:space="preserve"> </w:t>
      </w:r>
      <w:r w:rsidRPr="006C0773">
        <w:rPr>
          <w:rFonts w:cs="Arial"/>
          <w:bCs/>
          <w:sz w:val="22"/>
          <w:szCs w:val="22"/>
          <w:lang w:val="es-ES_tradnl"/>
        </w:rPr>
        <w:t xml:space="preserve">fue presentada en fecha </w:t>
      </w:r>
      <w:r w:rsidR="00092441">
        <w:rPr>
          <w:rFonts w:cs="Arial"/>
          <w:b/>
          <w:bCs/>
          <w:sz w:val="22"/>
          <w:szCs w:val="22"/>
          <w:highlight w:val="yellow"/>
          <w:lang w:val="es-ES"/>
        </w:rPr>
        <w:fldChar w:fldCharType="begin"/>
      </w:r>
      <w:r w:rsidR="00092441">
        <w:rPr>
          <w:rFonts w:cs="Arial"/>
          <w:b/>
          <w:bCs/>
          <w:sz w:val="22"/>
          <w:szCs w:val="22"/>
          <w:highlight w:val="yellow"/>
          <w:lang w:val="es-ES"/>
        </w:rPr>
        <w:instrText>persovalores_personalizable178</w:instrText>
      </w:r>
      <w:r w:rsidR="00092441">
        <w:rPr>
          <w:rFonts w:cs="Arial"/>
          <w:b/>
          <w:bCs/>
          <w:sz w:val="22"/>
          <w:szCs w:val="22"/>
          <w:highlight w:val="yellow"/>
          <w:lang w:val="es-ES"/>
        </w:rPr>
        <w:fldChar w:fldCharType="separate"/>
      </w:r>
      <w:r w:rsidR="00092441">
        <w:rPr>
          <w:rFonts w:cs="Arial"/>
          <w:b/>
          <w:bCs/>
          <w:noProof/>
          <w:sz w:val="22"/>
          <w:szCs w:val="22"/>
          <w:highlight w:val="yellow"/>
          <w:lang w:val="es-ES"/>
        </w:rPr>
        <w:t>«WIZINK_FECHA_DE_RECLAMACIÓN»</w:t>
      </w:r>
      <w:r w:rsidR="00092441">
        <w:rPr>
          <w:rFonts w:cs="Arial"/>
          <w:b/>
          <w:bCs/>
          <w:sz w:val="22"/>
          <w:szCs w:val="22"/>
          <w:highlight w:val="yellow"/>
          <w:lang w:val="es-ES"/>
        </w:rPr>
        <w:fldChar w:fldCharType="end"/>
      </w:r>
      <w:r w:rsidRPr="006C0773">
        <w:rPr>
          <w:rFonts w:cs="Arial"/>
          <w:bCs/>
          <w:sz w:val="22"/>
          <w:szCs w:val="22"/>
          <w:lang w:val="es-ES_tradnl"/>
        </w:rPr>
        <w:t xml:space="preserve">, los intereses que han de pagarse a la parte Demandante son únicamente los generados desde el </w:t>
      </w:r>
      <w:r w:rsidR="00092441">
        <w:rPr>
          <w:rFonts w:cs="Arial"/>
          <w:b/>
          <w:bCs/>
          <w:sz w:val="22"/>
          <w:szCs w:val="22"/>
          <w:highlight w:val="yellow"/>
          <w:lang w:val="es-ES"/>
        </w:rPr>
        <w:fldChar w:fldCharType="begin"/>
      </w:r>
      <w:r w:rsidR="00092441">
        <w:rPr>
          <w:rFonts w:cs="Arial"/>
          <w:b/>
          <w:bCs/>
          <w:sz w:val="22"/>
          <w:szCs w:val="22"/>
          <w:highlight w:val="yellow"/>
          <w:lang w:val="es-ES"/>
        </w:rPr>
        <w:instrText>persovalores_personalizable179</w:instrText>
      </w:r>
      <w:r w:rsidR="00092441">
        <w:rPr>
          <w:rFonts w:cs="Arial"/>
          <w:b/>
          <w:bCs/>
          <w:sz w:val="22"/>
          <w:szCs w:val="22"/>
          <w:highlight w:val="yellow"/>
          <w:lang w:val="es-ES"/>
        </w:rPr>
        <w:fldChar w:fldCharType="separate"/>
      </w:r>
      <w:r w:rsidR="00092441">
        <w:rPr>
          <w:rFonts w:cs="Arial"/>
          <w:b/>
          <w:bCs/>
          <w:noProof/>
          <w:sz w:val="22"/>
          <w:szCs w:val="22"/>
          <w:highlight w:val="yellow"/>
          <w:lang w:val="es-ES"/>
        </w:rPr>
        <w:t>«WIZINK_FECHA_INICIO_DE_CÓMPUTO»</w:t>
      </w:r>
      <w:r w:rsidR="00092441">
        <w:rPr>
          <w:rFonts w:cs="Arial"/>
          <w:b/>
          <w:bCs/>
          <w:sz w:val="22"/>
          <w:szCs w:val="22"/>
          <w:highlight w:val="yellow"/>
          <w:lang w:val="es-ES"/>
        </w:rPr>
        <w:fldChar w:fldCharType="end"/>
      </w:r>
      <w:r w:rsidRPr="006C0773">
        <w:rPr>
          <w:rFonts w:cs="Arial"/>
          <w:bCs/>
          <w:sz w:val="22"/>
          <w:szCs w:val="22"/>
          <w:lang w:val="es-ES_tradnl"/>
        </w:rPr>
        <w:t xml:space="preserve">, esto es, 5 años anteriores </w:t>
      </w:r>
      <w:r w:rsidRPr="006C0773">
        <w:rPr>
          <w:rFonts w:cs="Arial"/>
          <w:bCs/>
          <w:sz w:val="22"/>
          <w:szCs w:val="22"/>
          <w:highlight w:val="yellow"/>
          <w:lang w:val="es-ES_tradnl"/>
        </w:rPr>
        <w:t>a la reclamación extrajudicial/demanda hasta (fecha de reclamación extrajudicial/demanda)</w:t>
      </w:r>
      <w:r w:rsidRPr="006C0773">
        <w:rPr>
          <w:rFonts w:cs="Arial"/>
          <w:bCs/>
          <w:sz w:val="22"/>
          <w:szCs w:val="22"/>
          <w:lang w:val="es-ES_tradnl"/>
        </w:rPr>
        <w:t>.</w:t>
      </w:r>
    </w:p>
    <w:p w14:paraId="10804D4D"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lastRenderedPageBreak/>
        <w:t xml:space="preserve">Subsidiariamente, incluso si se considerase 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 fijarse de manera subjetivo-normativa también para la acción de restitución derivada de la usura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por entenderse que dicha acción solo pudo ejercitarse desde que el prestamista tuvo o pudo razonablemente tener constancia del carácter usurario de los intereses, el Auto del Tribunal Supremo de 22 de julio de 2021 permitiría confirmar que, en ese caso,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debería fijarse en la publicación de la STS núm. 628/2015, de 25 de noviembre. </w:t>
      </w:r>
    </w:p>
    <w:p w14:paraId="252247FC"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No debe olvidarse que la STS núm. 628/2015, de 25 de noviembre dio lugar a una litigación masiva en la que, con carácter general, se solicitaba no solo la declaración de nulidad por usura de los </w:t>
      </w:r>
      <w:r>
        <w:rPr>
          <w:rFonts w:cs="Arial"/>
          <w:bCs/>
          <w:sz w:val="22"/>
          <w:szCs w:val="22"/>
          <w:lang w:val="es-ES_tradnl"/>
        </w:rPr>
        <w:t>contrato</w:t>
      </w:r>
      <w:r w:rsidRPr="006C0773">
        <w:rPr>
          <w:rFonts w:cs="Arial"/>
          <w:bCs/>
          <w:sz w:val="22"/>
          <w:szCs w:val="22"/>
          <w:lang w:val="es-ES_tradnl"/>
        </w:rPr>
        <w:t xml:space="preserve">s de tarjeta </w:t>
      </w:r>
      <w:proofErr w:type="spellStart"/>
      <w:r w:rsidRPr="006C0773">
        <w:rPr>
          <w:rFonts w:cs="Arial"/>
          <w:bCs/>
          <w:i/>
          <w:sz w:val="22"/>
          <w:szCs w:val="22"/>
          <w:lang w:val="es-ES_tradnl"/>
        </w:rPr>
        <w:t>revolving</w:t>
      </w:r>
      <w:proofErr w:type="spellEnd"/>
      <w:r w:rsidRPr="006C0773">
        <w:rPr>
          <w:rFonts w:cs="Arial"/>
          <w:bCs/>
          <w:sz w:val="22"/>
          <w:szCs w:val="22"/>
          <w:lang w:val="es-ES_tradnl"/>
        </w:rPr>
        <w:t xml:space="preserve">, sino también la nulidad por falta de transparencia y </w:t>
      </w:r>
      <w:proofErr w:type="spellStart"/>
      <w:r w:rsidRPr="006C0773">
        <w:rPr>
          <w:rFonts w:cs="Arial"/>
          <w:bCs/>
          <w:sz w:val="22"/>
          <w:szCs w:val="22"/>
          <w:lang w:val="es-ES_tradnl"/>
        </w:rPr>
        <w:t>abusividad</w:t>
      </w:r>
      <w:proofErr w:type="spellEnd"/>
      <w:r w:rsidRPr="006C0773">
        <w:rPr>
          <w:rFonts w:cs="Arial"/>
          <w:bCs/>
          <w:sz w:val="22"/>
          <w:szCs w:val="22"/>
          <w:lang w:val="es-ES_tradnl"/>
        </w:rPr>
        <w:t xml:space="preserve"> de las cláusulas que establecen el interés remuneratorio de estos </w:t>
      </w:r>
      <w:r>
        <w:rPr>
          <w:rFonts w:cs="Arial"/>
          <w:bCs/>
          <w:sz w:val="22"/>
          <w:szCs w:val="22"/>
          <w:lang w:val="es-ES_tradnl"/>
        </w:rPr>
        <w:t>contrato</w:t>
      </w:r>
      <w:r w:rsidRPr="006C0773">
        <w:rPr>
          <w:rFonts w:cs="Arial"/>
          <w:bCs/>
          <w:sz w:val="22"/>
          <w:szCs w:val="22"/>
          <w:lang w:val="es-ES_tradnl"/>
        </w:rPr>
        <w:t xml:space="preserve">s. Esta litigación masiva se había iniciado, así, mucho antes de la publicación de la STS núm. 149/2020, de 4 de marzo, que solo vino a matizar la anterior jurisprudencia de la Sala Primera. Esta última sentencia no supuso novedad alguna acerca de la cuestión relevante en este punto, que es la de que los titulares de una tarjeta de crédito </w:t>
      </w:r>
      <w:proofErr w:type="spellStart"/>
      <w:r w:rsidRPr="006C0773">
        <w:rPr>
          <w:rFonts w:cs="Arial"/>
          <w:bCs/>
          <w:i/>
          <w:sz w:val="22"/>
          <w:szCs w:val="22"/>
          <w:lang w:val="es-ES_tradnl"/>
        </w:rPr>
        <w:t>revolving</w:t>
      </w:r>
      <w:proofErr w:type="spellEnd"/>
      <w:r w:rsidRPr="006C0773">
        <w:rPr>
          <w:rFonts w:cs="Arial"/>
          <w:bCs/>
          <w:sz w:val="22"/>
          <w:szCs w:val="22"/>
          <w:lang w:val="es-ES_tradnl"/>
        </w:rPr>
        <w:t xml:space="preserve"> tuvieran oportunidad de conocer el posible carácter usurario del tipo de interés de su tarjeta. </w:t>
      </w:r>
    </w:p>
    <w:p w14:paraId="2F304D30"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 la luz de lo anterior, en caso de que se entendiera 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debe ser subjetivo-normativo y que, a su vez, el plazo de prescripción para solicitar la restitución de un pago concreto no puede comenzar a correr hasta que ese pago no se ha producido, habría que atender a los dos siguientes escenarios:</w:t>
      </w:r>
    </w:p>
    <w:p w14:paraId="6B0DFE94" w14:textId="77777777" w:rsidR="00132009" w:rsidRPr="006C0773" w:rsidRDefault="00132009" w:rsidP="006A4042">
      <w:pPr>
        <w:widowControl w:val="0"/>
        <w:numPr>
          <w:ilvl w:val="0"/>
          <w:numId w:val="14"/>
        </w:numPr>
        <w:autoSpaceDE w:val="0"/>
        <w:autoSpaceDN w:val="0"/>
        <w:adjustRightInd w:val="0"/>
        <w:spacing w:after="210" w:line="360" w:lineRule="auto"/>
        <w:ind w:left="567" w:hanging="567"/>
        <w:rPr>
          <w:rFonts w:cs="Arial"/>
          <w:bCs/>
          <w:sz w:val="22"/>
          <w:szCs w:val="22"/>
          <w:lang w:val="es-ES_tradnl"/>
        </w:rPr>
      </w:pPr>
      <w:r w:rsidRPr="006C0773">
        <w:rPr>
          <w:rFonts w:cs="Arial"/>
          <w:bCs/>
          <w:sz w:val="22"/>
          <w:szCs w:val="22"/>
          <w:lang w:val="es-ES_tradnl"/>
        </w:rPr>
        <w:t>Pagos realizados antes del 30 de noviembre de 2015 (publicación de la STS núm. 628/2015): el plazo de prescripción venció el 20 de febrero de 2021 (por aplicación del plazo de 5 años ya vigente desde el 7 de octubre de 2015), sin que este plazo fuera interrumpido por ninguna reclamación extrajudicial realizada antes de esa fecha.</w:t>
      </w:r>
    </w:p>
    <w:p w14:paraId="12EC734C" w14:textId="7F036FB6" w:rsidR="00132009" w:rsidRPr="004F689E" w:rsidRDefault="00132009" w:rsidP="006A4042">
      <w:pPr>
        <w:widowControl w:val="0"/>
        <w:numPr>
          <w:ilvl w:val="0"/>
          <w:numId w:val="14"/>
        </w:numPr>
        <w:autoSpaceDE w:val="0"/>
        <w:autoSpaceDN w:val="0"/>
        <w:adjustRightInd w:val="0"/>
        <w:spacing w:after="210" w:line="360" w:lineRule="auto"/>
        <w:ind w:left="567" w:hanging="567"/>
        <w:rPr>
          <w:rFonts w:cs="Arial"/>
          <w:bCs/>
          <w:i/>
          <w:sz w:val="22"/>
          <w:szCs w:val="22"/>
          <w:lang w:val="es-ES_tradnl"/>
        </w:rPr>
      </w:pPr>
      <w:r w:rsidRPr="006C0773">
        <w:rPr>
          <w:rFonts w:cs="Arial"/>
          <w:bCs/>
          <w:sz w:val="22"/>
          <w:szCs w:val="22"/>
          <w:lang w:val="es-ES_tradnl"/>
        </w:rPr>
        <w:t xml:space="preserve">Pagos realizados tras el 30 de noviembre de 2015: el plazo de prescripción sería de 5 años a contar desde la fecha de cada pago. De este modo, la parte Demandante solo puede reclamar los pagos realizados en los últimos 5 años, mientras que la acción restitutoria para recuperar los pagos realizados antes de </w:t>
      </w:r>
      <w:r w:rsidR="00E13BB1">
        <w:rPr>
          <w:rFonts w:cs="Arial"/>
          <w:b/>
          <w:bCs/>
          <w:sz w:val="22"/>
          <w:szCs w:val="22"/>
          <w:highlight w:val="yellow"/>
          <w:lang w:val="es-ES"/>
        </w:rPr>
        <w:fldChar w:fldCharType="begin"/>
      </w:r>
      <w:r w:rsidR="00E13BB1">
        <w:rPr>
          <w:rFonts w:cs="Arial"/>
          <w:b/>
          <w:bCs/>
          <w:sz w:val="22"/>
          <w:szCs w:val="22"/>
          <w:highlight w:val="yellow"/>
          <w:lang w:val="es-ES"/>
        </w:rPr>
        <w:instrText>persovalores_personalizable179</w:instrText>
      </w:r>
      <w:r w:rsidR="00E13BB1">
        <w:rPr>
          <w:rFonts w:cs="Arial"/>
          <w:b/>
          <w:bCs/>
          <w:sz w:val="22"/>
          <w:szCs w:val="22"/>
          <w:highlight w:val="yellow"/>
          <w:lang w:val="es-ES"/>
        </w:rPr>
        <w:fldChar w:fldCharType="separate"/>
      </w:r>
      <w:r w:rsidR="00E13BB1">
        <w:rPr>
          <w:rFonts w:cs="Arial"/>
          <w:b/>
          <w:bCs/>
          <w:noProof/>
          <w:sz w:val="22"/>
          <w:szCs w:val="22"/>
          <w:highlight w:val="yellow"/>
          <w:lang w:val="es-ES"/>
        </w:rPr>
        <w:t>«WIZINK_FECHA_INICIO_DE_CÓMPUTO»</w:t>
      </w:r>
      <w:r w:rsidR="00E13BB1">
        <w:rPr>
          <w:rFonts w:cs="Arial"/>
          <w:b/>
          <w:bCs/>
          <w:sz w:val="22"/>
          <w:szCs w:val="22"/>
          <w:highlight w:val="yellow"/>
          <w:lang w:val="es-ES"/>
        </w:rPr>
        <w:fldChar w:fldCharType="end"/>
      </w:r>
      <w:r w:rsidR="00E13BB1">
        <w:rPr>
          <w:rFonts w:cs="Arial"/>
          <w:b/>
          <w:bCs/>
          <w:sz w:val="22"/>
          <w:szCs w:val="22"/>
          <w:lang w:val="es-ES"/>
        </w:rPr>
        <w:t xml:space="preserve"> </w:t>
      </w:r>
      <w:r w:rsidRPr="006C0773">
        <w:rPr>
          <w:rFonts w:cs="Arial"/>
          <w:bCs/>
          <w:sz w:val="22"/>
          <w:szCs w:val="22"/>
          <w:lang w:val="es-ES_tradnl"/>
        </w:rPr>
        <w:t>habría prescrito.</w:t>
      </w:r>
    </w:p>
    <w:p w14:paraId="140FE415" w14:textId="77777777" w:rsidR="00132009" w:rsidRPr="001E13CE" w:rsidRDefault="00132009" w:rsidP="006A4042">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6C0773">
        <w:rPr>
          <w:rFonts w:eastAsia="Calibri" w:cs="Arial"/>
          <w:b/>
          <w:bCs/>
          <w:sz w:val="22"/>
          <w:szCs w:val="22"/>
          <w:lang w:val="es-ES_tradnl" w:eastAsia="en-US"/>
        </w:rPr>
        <w:t>Transparencia</w:t>
      </w:r>
    </w:p>
    <w:p w14:paraId="40ADB951"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Por lo que respecta a la acción restitutoria por falta de transparencia</w:t>
      </w:r>
      <w:r>
        <w:rPr>
          <w:rFonts w:cs="Arial"/>
          <w:bCs/>
          <w:sz w:val="22"/>
          <w:szCs w:val="22"/>
          <w:lang w:val="es-ES_tradnl"/>
        </w:rPr>
        <w:t xml:space="preserve"> y </w:t>
      </w:r>
      <w:proofErr w:type="spellStart"/>
      <w:r>
        <w:rPr>
          <w:rFonts w:cs="Arial"/>
          <w:bCs/>
          <w:sz w:val="22"/>
          <w:szCs w:val="22"/>
          <w:lang w:val="es-ES_tradnl"/>
        </w:rPr>
        <w:t>abusividad</w:t>
      </w:r>
      <w:proofErr w:type="spellEnd"/>
      <w:r w:rsidRPr="006C0773">
        <w:rPr>
          <w:rFonts w:cs="Arial"/>
          <w:bCs/>
          <w:sz w:val="22"/>
          <w:szCs w:val="22"/>
          <w:lang w:val="es-ES_tradnl"/>
        </w:rPr>
        <w:t xml:space="preserve">, es preciso recordar que, al tratarse de una materia de Derecho de la Unión Europea y Derecho de los consumidores y usuarios, el TJUE ha establecido que fijar un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objetivo puede ser contrario al principio de efectividad de la normativa de protección del consumidor por hacer </w:t>
      </w:r>
      <w:r w:rsidRPr="006C0773">
        <w:rPr>
          <w:rFonts w:cs="Arial"/>
          <w:bCs/>
          <w:sz w:val="22"/>
          <w:szCs w:val="22"/>
          <w:lang w:val="es-ES_tradnl"/>
        </w:rPr>
        <w:lastRenderedPageBreak/>
        <w:t xml:space="preserve">excesivamente difícil o imposible en la práctica que el consumidor pueda ejercitar los derechos que le confieren la Directiva 93/13, si éste no tiene conocimiento del carácter abusivo de la cláusula que podría dar derecho a la restitución </w:t>
      </w:r>
      <w:r w:rsidRPr="006C0773">
        <w:rPr>
          <w:rFonts w:cs="Arial"/>
          <w:bCs/>
          <w:sz w:val="22"/>
          <w:szCs w:val="22"/>
          <w:u w:val="single"/>
          <w:lang w:val="es-ES_tradnl"/>
        </w:rPr>
        <w:t>antes</w:t>
      </w:r>
      <w:r w:rsidRPr="006C0773">
        <w:rPr>
          <w:rFonts w:cs="Arial"/>
          <w:bCs/>
          <w:sz w:val="22"/>
          <w:szCs w:val="22"/>
          <w:lang w:val="es-ES_tradnl"/>
        </w:rPr>
        <w:t xml:space="preserve"> de que transcurra el plazo de prescripción.</w:t>
      </w:r>
    </w:p>
    <w:p w14:paraId="63AB4166"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lo tanto, resulta preciso fijar un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3BF8D240"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Pues bien, el hito que sirve de base para fijar ese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subjetivo a casos como el que nos ocupa, en el que pueda hablarse de conocimiento potencial o razonable por parte del consumidor, lo podemos encuadrar a partir de la </w:t>
      </w:r>
      <w:r w:rsidRPr="006C0773">
        <w:rPr>
          <w:rFonts w:cs="Arial"/>
          <w:b/>
          <w:sz w:val="22"/>
          <w:szCs w:val="22"/>
          <w:u w:val="single"/>
          <w:lang w:val="es-ES_tradnl"/>
        </w:rPr>
        <w:t>difusión de las sentencias del TS y de la litigación financiera con consumidores</w:t>
      </w:r>
      <w:r w:rsidRPr="006C0773">
        <w:rPr>
          <w:rFonts w:cs="Arial"/>
          <w:bCs/>
          <w:sz w:val="22"/>
          <w:szCs w:val="22"/>
          <w:lang w:val="es-ES_tradnl"/>
        </w:rPr>
        <w:t>.</w:t>
      </w:r>
    </w:p>
    <w:p w14:paraId="53A6C62D"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Cuando esas sentencias se publican (por la difusión amplia que tienen: nota en la web del Poder Judicial, reflejo en los medios de comunicación y en los foros dirigidos a consumidores), los consumidores ya saben o podrían haber sabido que las cláusulas de sus </w:t>
      </w:r>
      <w:r>
        <w:rPr>
          <w:rFonts w:cs="Arial"/>
          <w:sz w:val="22"/>
          <w:szCs w:val="22"/>
          <w:lang w:val="es-ES_tradnl"/>
        </w:rPr>
        <w:t>contrato</w:t>
      </w:r>
      <w:r w:rsidRPr="006C0773">
        <w:rPr>
          <w:rFonts w:cs="Arial"/>
          <w:sz w:val="22"/>
          <w:szCs w:val="22"/>
          <w:lang w:val="es-ES_tradnl"/>
        </w:rPr>
        <w:t xml:space="preserve">s financieros también podrían ser abusivas. </w:t>
      </w:r>
      <w:r w:rsidRPr="006C0773">
        <w:rPr>
          <w:rFonts w:cs="Arial"/>
          <w:b/>
          <w:bCs/>
          <w:sz w:val="22"/>
          <w:szCs w:val="22"/>
          <w:u w:val="single"/>
          <w:lang w:val="es-ES_tradnl"/>
        </w:rPr>
        <w:t>El plazo de prescripción de 5 años ya puede empezar a correr</w:t>
      </w:r>
      <w:r w:rsidRPr="006C0773">
        <w:rPr>
          <w:rFonts w:cs="Arial"/>
          <w:sz w:val="22"/>
          <w:szCs w:val="22"/>
          <w:lang w:val="es-ES_tradnl"/>
        </w:rPr>
        <w:t>.</w:t>
      </w:r>
    </w:p>
    <w:p w14:paraId="400D9FE3"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Pues bien, a juicio de esta parte, dicho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w:t>
      </w:r>
      <w:r w:rsidRPr="006C0773">
        <w:rPr>
          <w:rFonts w:cs="Arial"/>
          <w:b/>
          <w:bCs/>
          <w:sz w:val="22"/>
          <w:szCs w:val="22"/>
          <w:u w:val="single"/>
          <w:lang w:val="es-ES_tradnl"/>
        </w:rPr>
        <w:t>deberá fijarse a partir de la famosísima sentencia del Tribunal Supremo, núm. 241/2013, de 9 de mayo</w:t>
      </w:r>
      <w:r w:rsidRPr="006C0773">
        <w:rPr>
          <w:rFonts w:cs="Arial"/>
          <w:sz w:val="22"/>
          <w:szCs w:val="22"/>
          <w:lang w:val="es-ES_tradnl"/>
        </w:rPr>
        <w:t xml:space="preserve"> [RJ 2013/3088], que estableció las bases para declarar abusivas las cláusulas suelo y de la que se beneficiaron multitud de consumidores.</w:t>
      </w:r>
    </w:p>
    <w:p w14:paraId="65BBA4C0"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
          <w:bCs/>
          <w:sz w:val="22"/>
          <w:szCs w:val="22"/>
          <w:lang w:val="es-ES_tradnl"/>
        </w:rPr>
      </w:pPr>
      <w:r w:rsidRPr="006C0773">
        <w:rPr>
          <w:rFonts w:cs="Arial"/>
          <w:sz w:val="22"/>
          <w:szCs w:val="22"/>
          <w:lang w:val="es-ES_tradnl"/>
        </w:rPr>
        <w:t xml:space="preserve">En este sentido, nadie podrá negar que la mencionada sentencia del Alto Tribunal supuso un antes y un después en la litigación financiera con consumidores, cuya difusión mediática y los posteriores pronunciamientos que se han ido sucediendo en esta materia crean las condiciones necesarias para que un consumidor, </w:t>
      </w:r>
      <w:r w:rsidRPr="006C0773">
        <w:rPr>
          <w:rFonts w:cs="Arial"/>
          <w:bCs/>
          <w:sz w:val="22"/>
          <w:szCs w:val="22"/>
          <w:lang w:val="es-ES_tradnl"/>
        </w:rPr>
        <w:t>con el empleo de una </w:t>
      </w:r>
      <w:r w:rsidRPr="006C0773">
        <w:rPr>
          <w:rFonts w:cs="Arial"/>
          <w:b/>
          <w:bCs/>
          <w:sz w:val="22"/>
          <w:szCs w:val="22"/>
          <w:u w:val="single"/>
          <w:lang w:val="es-ES_tradnl"/>
        </w:rPr>
        <w:t>diligencia media</w:t>
      </w:r>
      <w:r w:rsidRPr="006C0773">
        <w:rPr>
          <w:rFonts w:cs="Arial"/>
          <w:bCs/>
          <w:sz w:val="22"/>
          <w:szCs w:val="22"/>
          <w:u w:val="single"/>
          <w:lang w:val="es-ES_tradnl"/>
        </w:rPr>
        <w:t xml:space="preserve">, </w:t>
      </w:r>
      <w:r w:rsidRPr="006C0773">
        <w:rPr>
          <w:rFonts w:cs="Arial"/>
          <w:b/>
          <w:bCs/>
          <w:sz w:val="22"/>
          <w:szCs w:val="22"/>
          <w:u w:val="single"/>
          <w:lang w:val="es-ES_tradnl"/>
        </w:rPr>
        <w:t>conociera o pudiera haber conocido, a partir de este momento, los elementos determinantes del carácter supuestamente abusivo de la cláusula en cuestión</w:t>
      </w:r>
      <w:r w:rsidRPr="006C0773">
        <w:rPr>
          <w:rFonts w:cs="Arial"/>
          <w:b/>
          <w:bCs/>
          <w:sz w:val="22"/>
          <w:szCs w:val="22"/>
          <w:lang w:val="es-ES_tradnl"/>
        </w:rPr>
        <w:t>.</w:t>
      </w:r>
    </w:p>
    <w:p w14:paraId="6AAC390E" w14:textId="77777777" w:rsidR="00132009" w:rsidRPr="001E13CE" w:rsidRDefault="00132009" w:rsidP="00132009">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Así, la existencia de precedentes judiciales que hayan considerado la </w:t>
      </w:r>
      <w:proofErr w:type="spellStart"/>
      <w:r w:rsidRPr="006C0773">
        <w:rPr>
          <w:rFonts w:cs="Arial"/>
          <w:sz w:val="22"/>
          <w:szCs w:val="22"/>
          <w:lang w:val="es-ES_tradnl"/>
        </w:rPr>
        <w:t>abusividad</w:t>
      </w:r>
      <w:proofErr w:type="spellEnd"/>
      <w:r w:rsidRPr="006C0773">
        <w:rPr>
          <w:rFonts w:cs="Arial"/>
          <w:sz w:val="22"/>
          <w:szCs w:val="22"/>
          <w:lang w:val="es-ES_tradnl"/>
        </w:rPr>
        <w:t xml:space="preserve"> de cláusulas contractuales en </w:t>
      </w:r>
      <w:r>
        <w:rPr>
          <w:rFonts w:cs="Arial"/>
          <w:sz w:val="22"/>
          <w:szCs w:val="22"/>
          <w:lang w:val="es-ES_tradnl"/>
        </w:rPr>
        <w:t>contrato</w:t>
      </w:r>
      <w:r w:rsidRPr="006C0773">
        <w:rPr>
          <w:rFonts w:cs="Arial"/>
          <w:sz w:val="22"/>
          <w:szCs w:val="22"/>
          <w:lang w:val="es-ES_tradnl"/>
        </w:rPr>
        <w:t>s financieros es indudablemente relevante, al permitir analizar la posibilidad real del consumidor de reclamar (especialmente, cuando estos pronunciamientos tienen trascendencia mediática).</w:t>
      </w:r>
    </w:p>
    <w:p w14:paraId="6C15D016"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visto, son múltiples los medios informativos y periodísticos, así como foros </w:t>
      </w:r>
      <w:r w:rsidRPr="006C0773">
        <w:rPr>
          <w:rFonts w:cs="Arial"/>
          <w:bCs/>
          <w:sz w:val="22"/>
          <w:szCs w:val="22"/>
          <w:lang w:val="es-ES_tradnl"/>
        </w:rPr>
        <w:lastRenderedPageBreak/>
        <w:t xml:space="preserve">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1BDCBB74" w14:textId="77777777" w:rsidR="00132009" w:rsidRPr="00603762"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xml:space="preserve">). Pero no solo ocurrió durante ese año -2013-, sino que, a lo largo de los años, las resoluciones judiciales declarando la </w:t>
      </w:r>
      <w:proofErr w:type="spellStart"/>
      <w:r w:rsidRPr="00603762">
        <w:rPr>
          <w:rFonts w:cs="Arial"/>
          <w:bCs/>
          <w:sz w:val="22"/>
          <w:szCs w:val="22"/>
          <w:lang w:val="es-ES_tradnl"/>
        </w:rPr>
        <w:t>abusividad</w:t>
      </w:r>
      <w:proofErr w:type="spellEnd"/>
      <w:r w:rsidRPr="00603762">
        <w:rPr>
          <w:rFonts w:cs="Arial"/>
          <w:bCs/>
          <w:sz w:val="22"/>
          <w:szCs w:val="22"/>
          <w:lang w:val="es-ES_tradnl"/>
        </w:rPr>
        <w:t xml:space="preserve">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cs="Arial"/>
          <w:bCs/>
          <w:sz w:val="22"/>
          <w:szCs w:val="22"/>
          <w:lang w:val="es-ES_tradnl"/>
        </w:rPr>
        <w:t>):</w:t>
      </w:r>
    </w:p>
    <w:p w14:paraId="7E10147F"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drawing>
          <wp:anchor distT="0" distB="0" distL="114300" distR="114300" simplePos="0" relativeHeight="251659264" behindDoc="0" locked="0" layoutInCell="1" allowOverlap="1" wp14:anchorId="5B4D6ACF" wp14:editId="440768AE">
            <wp:simplePos x="0" y="0"/>
            <wp:positionH relativeFrom="margin">
              <wp:posOffset>508856</wp:posOffset>
            </wp:positionH>
            <wp:positionV relativeFrom="paragraph">
              <wp:posOffset>31750</wp:posOffset>
            </wp:positionV>
            <wp:extent cx="4687570" cy="3381375"/>
            <wp:effectExtent l="19050" t="19050" r="17780" b="28575"/>
            <wp:wrapSquare wrapText="bothSides"/>
            <wp:docPr id="49239908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9086" name="Imagen 1" descr="Interfaz de usuario gráfica, Texto, Aplicación, Correo electrónic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687570" cy="338137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49EF57A7"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E0283E5"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18AED6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9C2D3D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2460B98"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4377EF1"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00DAA4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74A77FB"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EE99A45"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60288" behindDoc="0" locked="0" layoutInCell="1" allowOverlap="1" wp14:anchorId="6B47C11C" wp14:editId="015B46AC">
            <wp:simplePos x="0" y="0"/>
            <wp:positionH relativeFrom="margin">
              <wp:align>center</wp:align>
            </wp:positionH>
            <wp:positionV relativeFrom="paragraph">
              <wp:posOffset>38471</wp:posOffset>
            </wp:positionV>
            <wp:extent cx="4377690" cy="2990850"/>
            <wp:effectExtent l="19050" t="19050" r="22860" b="19050"/>
            <wp:wrapSquare wrapText="bothSides"/>
            <wp:docPr id="2112750623" name="Imagen 1" descr="Un periódico con la imagen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0623" name="Imagen 1" descr="Un periódico con la imagen de una persona&#10;&#10;Descripción generada automáticamente con confianza media"/>
                    <pic:cNvPicPr/>
                  </pic:nvPicPr>
                  <pic:blipFill rotWithShape="1">
                    <a:blip r:embed="rId15">
                      <a:extLst>
                        <a:ext uri="{28A0092B-C50C-407E-A947-70E740481C1C}">
                          <a14:useLocalDpi xmlns:a14="http://schemas.microsoft.com/office/drawing/2010/main" val="0"/>
                        </a:ext>
                      </a:extLst>
                    </a:blip>
                    <a:srcRect t="319"/>
                    <a:stretch/>
                  </pic:blipFill>
                  <pic:spPr bwMode="auto">
                    <a:xfrm>
                      <a:off x="0" y="0"/>
                      <a:ext cx="4377690" cy="2990850"/>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D0387D"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913CAC8"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7573D69"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8DBCE6C"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38AC094"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D0AC236"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0C9604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87FEC72"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E9EAB07"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drawing>
          <wp:anchor distT="0" distB="0" distL="114300" distR="114300" simplePos="0" relativeHeight="251661312" behindDoc="0" locked="0" layoutInCell="1" allowOverlap="1" wp14:anchorId="31C7E58E" wp14:editId="12212BB1">
            <wp:simplePos x="0" y="0"/>
            <wp:positionH relativeFrom="margin">
              <wp:align>center</wp:align>
            </wp:positionH>
            <wp:positionV relativeFrom="paragraph">
              <wp:posOffset>33771</wp:posOffset>
            </wp:positionV>
            <wp:extent cx="3888188" cy="4137227"/>
            <wp:effectExtent l="19050" t="19050" r="17145" b="15875"/>
            <wp:wrapSquare wrapText="bothSides"/>
            <wp:docPr id="412434322"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4322" name="Imagen 1" descr="Interfaz de usuario gráfica&#10;&#10;Descripción generada automáticamente con confianza media"/>
                    <pic:cNvPicPr/>
                  </pic:nvPicPr>
                  <pic:blipFill>
                    <a:blip r:embed="rId16">
                      <a:extLst>
                        <a:ext uri="{28A0092B-C50C-407E-A947-70E740481C1C}">
                          <a14:useLocalDpi xmlns:a14="http://schemas.microsoft.com/office/drawing/2010/main" val="0"/>
                        </a:ext>
                      </a:extLst>
                    </a:blip>
                    <a:stretch>
                      <a:fillRect/>
                    </a:stretch>
                  </pic:blipFill>
                  <pic:spPr>
                    <a:xfrm>
                      <a:off x="0" y="0"/>
                      <a:ext cx="3888188" cy="4137227"/>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38140EAD"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83C23C"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DBF6B42"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382BFBC"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A025368"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6469AE5"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DB0FC0F"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9C2C67B"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0454043"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BBF338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F52B693"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3331A11"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todo ello, </w:t>
      </w:r>
      <w:r w:rsidRPr="006C0773">
        <w:rPr>
          <w:rFonts w:cs="Arial"/>
          <w:b/>
          <w:sz w:val="22"/>
          <w:szCs w:val="22"/>
          <w:u w:val="single"/>
          <w:lang w:val="es-ES_tradnl"/>
        </w:rPr>
        <w:t xml:space="preserve">el </w:t>
      </w:r>
      <w:proofErr w:type="spellStart"/>
      <w:r w:rsidRPr="006C0773">
        <w:rPr>
          <w:rFonts w:cs="Arial"/>
          <w:b/>
          <w:i/>
          <w:iCs/>
          <w:sz w:val="22"/>
          <w:szCs w:val="22"/>
          <w:u w:val="single"/>
          <w:lang w:val="es-ES_tradnl"/>
        </w:rPr>
        <w:t>dies</w:t>
      </w:r>
      <w:proofErr w:type="spellEnd"/>
      <w:r w:rsidRPr="006C0773">
        <w:rPr>
          <w:rFonts w:cs="Arial"/>
          <w:b/>
          <w:i/>
          <w:iCs/>
          <w:sz w:val="22"/>
          <w:szCs w:val="22"/>
          <w:u w:val="single"/>
          <w:lang w:val="es-ES_tradnl"/>
        </w:rPr>
        <w:t xml:space="preserve"> a quo</w:t>
      </w:r>
      <w:r w:rsidRPr="006C0773">
        <w:rPr>
          <w:rFonts w:cs="Arial"/>
          <w:bCs/>
          <w:sz w:val="22"/>
          <w:szCs w:val="22"/>
          <w:lang w:val="es-ES_tradnl"/>
        </w:rPr>
        <w:t xml:space="preserve"> del plazo de prescripción de la acción restitutoria por falta de transparencia </w:t>
      </w:r>
      <w:r>
        <w:rPr>
          <w:rFonts w:cs="Arial"/>
          <w:bCs/>
          <w:sz w:val="22"/>
          <w:szCs w:val="22"/>
          <w:lang w:val="es-ES_tradnl"/>
        </w:rPr>
        <w:t xml:space="preserve">o </w:t>
      </w:r>
      <w:proofErr w:type="spellStart"/>
      <w:r>
        <w:rPr>
          <w:rFonts w:cs="Arial"/>
          <w:bCs/>
          <w:sz w:val="22"/>
          <w:szCs w:val="22"/>
          <w:lang w:val="es-ES_tradnl"/>
        </w:rPr>
        <w:t>abusividad</w:t>
      </w:r>
      <w:proofErr w:type="spellEnd"/>
      <w:r>
        <w:rPr>
          <w:rFonts w:cs="Arial"/>
          <w:bCs/>
          <w:sz w:val="22"/>
          <w:szCs w:val="22"/>
          <w:lang w:val="es-ES_tradnl"/>
        </w:rPr>
        <w:t xml:space="preserve"> </w:t>
      </w:r>
      <w:r w:rsidRPr="006C0773">
        <w:rPr>
          <w:rFonts w:cs="Arial"/>
          <w:b/>
          <w:sz w:val="22"/>
          <w:szCs w:val="22"/>
          <w:u w:val="single"/>
          <w:lang w:val="es-ES_tradnl"/>
        </w:rPr>
        <w:t>deberá fijarse a partir de la publicación de la sentencia del Tribunal Supremo, núm. 241/2013, de 9 de mayo</w:t>
      </w:r>
      <w:r w:rsidRPr="006C0773">
        <w:rPr>
          <w:rFonts w:cs="Arial"/>
          <w:bCs/>
          <w:sz w:val="22"/>
          <w:szCs w:val="22"/>
          <w:lang w:val="es-ES_tradnl"/>
        </w:rPr>
        <w:t xml:space="preserve">, por constituir un hito con una entidad suficiente como para que un </w:t>
      </w:r>
      <w:r w:rsidRPr="006C0773">
        <w:rPr>
          <w:rFonts w:cs="Arial"/>
          <w:b/>
          <w:bCs/>
          <w:sz w:val="22"/>
          <w:szCs w:val="22"/>
          <w:u w:val="single"/>
          <w:lang w:val="es-ES_tradnl"/>
        </w:rPr>
        <w:t xml:space="preserve">consumidor pueda conocer con carácter general la entidad </w:t>
      </w:r>
      <w:r w:rsidRPr="006C0773">
        <w:rPr>
          <w:rFonts w:cs="Arial"/>
          <w:b/>
          <w:bCs/>
          <w:sz w:val="22"/>
          <w:szCs w:val="22"/>
          <w:u w:val="single"/>
          <w:lang w:val="es-ES_tradnl"/>
        </w:rPr>
        <w:lastRenderedPageBreak/>
        <w:t xml:space="preserve">del desembolso injustificado realizado en aplicación de la cláusula </w:t>
      </w:r>
      <w:r>
        <w:rPr>
          <w:rFonts w:cs="Arial"/>
          <w:b/>
          <w:bCs/>
          <w:sz w:val="22"/>
          <w:szCs w:val="22"/>
          <w:u w:val="single"/>
          <w:lang w:val="es-ES_tradnl"/>
        </w:rPr>
        <w:t>discutida</w:t>
      </w:r>
      <w:r w:rsidRPr="006C0773">
        <w:rPr>
          <w:rFonts w:cs="Arial"/>
          <w:bCs/>
          <w:sz w:val="22"/>
          <w:szCs w:val="22"/>
          <w:lang w:val="es-ES_tradnl"/>
        </w:rPr>
        <w:t>.</w:t>
      </w:r>
    </w:p>
    <w:p w14:paraId="7A7BD0F8" w14:textId="77777777" w:rsidR="00132009" w:rsidRPr="009855AA" w:rsidRDefault="00132009" w:rsidP="006A4042">
      <w:pPr>
        <w:pStyle w:val="Prrafodelista"/>
        <w:widowControl w:val="0"/>
        <w:numPr>
          <w:ilvl w:val="0"/>
          <w:numId w:val="17"/>
        </w:numPr>
        <w:autoSpaceDE w:val="0"/>
        <w:autoSpaceDN w:val="0"/>
        <w:adjustRightInd w:val="0"/>
        <w:spacing w:after="210" w:line="360" w:lineRule="auto"/>
        <w:ind w:left="567" w:hanging="567"/>
        <w:contextualSpacing w:val="0"/>
        <w:rPr>
          <w:rFonts w:cs="Arial"/>
          <w:b/>
          <w:bCs/>
          <w:sz w:val="22"/>
          <w:szCs w:val="22"/>
          <w:lang w:val="es-ES_tradnl"/>
        </w:rPr>
      </w:pPr>
      <w:r w:rsidRPr="00603762">
        <w:rPr>
          <w:rFonts w:cs="Arial"/>
          <w:sz w:val="22"/>
          <w:szCs w:val="22"/>
          <w:highlight w:val="green"/>
          <w:lang w:val="es-ES_tradnl"/>
        </w:rPr>
        <w:t xml:space="preserve">[para el caso de que se ejercite acción declarativa de </w:t>
      </w:r>
      <w:proofErr w:type="spellStart"/>
      <w:r w:rsidRPr="00603762">
        <w:rPr>
          <w:rFonts w:cs="Arial"/>
          <w:sz w:val="22"/>
          <w:szCs w:val="22"/>
          <w:highlight w:val="green"/>
          <w:lang w:val="es-ES_tradnl"/>
        </w:rPr>
        <w:t>abusividad</w:t>
      </w:r>
      <w:proofErr w:type="spellEnd"/>
      <w:r w:rsidRPr="00603762">
        <w:rPr>
          <w:rFonts w:cs="Arial"/>
          <w:sz w:val="22"/>
          <w:szCs w:val="22"/>
          <w:highlight w:val="green"/>
          <w:lang w:val="es-ES_tradnl"/>
        </w:rPr>
        <w:t xml:space="preserve"> de determinadas cláusulas accesorias + restitutoria</w:t>
      </w:r>
      <w:r w:rsidRPr="00923C6D">
        <w:rPr>
          <w:rFonts w:eastAsia="Calibri" w:cs="Arial"/>
          <w:b/>
          <w:bCs/>
          <w:sz w:val="22"/>
          <w:szCs w:val="22"/>
          <w:lang w:val="es-ES_tradnl" w:eastAsia="en-US"/>
        </w:rPr>
        <w:t xml:space="preserve"> </w:t>
      </w:r>
      <w:proofErr w:type="spellStart"/>
      <w:r w:rsidRPr="00923C6D">
        <w:rPr>
          <w:rFonts w:eastAsia="Calibri" w:cs="Arial"/>
          <w:b/>
          <w:bCs/>
          <w:sz w:val="22"/>
          <w:szCs w:val="22"/>
          <w:lang w:val="es-ES_tradnl" w:eastAsia="en-US"/>
        </w:rPr>
        <w:t>Abusividad</w:t>
      </w:r>
      <w:proofErr w:type="spellEnd"/>
      <w:r w:rsidRPr="00923C6D">
        <w:rPr>
          <w:rFonts w:cs="Arial"/>
          <w:b/>
          <w:bCs/>
          <w:sz w:val="22"/>
          <w:szCs w:val="22"/>
          <w:lang w:val="es-ES_tradnl"/>
        </w:rPr>
        <w:t>.</w:t>
      </w:r>
      <w:r w:rsidRPr="009855AA">
        <w:rPr>
          <w:rFonts w:cs="Arial"/>
          <w:b/>
          <w:bCs/>
          <w:sz w:val="22"/>
          <w:szCs w:val="22"/>
          <w:lang w:val="es-ES_tradnl"/>
        </w:rPr>
        <w:t xml:space="preserve"> </w:t>
      </w:r>
    </w:p>
    <w:p w14:paraId="7B0CAF47" w14:textId="77777777" w:rsidR="00132009" w:rsidRDefault="00132009" w:rsidP="00132009">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Similares razonamientos deben aplicarse para determinar el </w:t>
      </w:r>
      <w:proofErr w:type="spellStart"/>
      <w:r w:rsidRPr="00C866A1">
        <w:rPr>
          <w:rFonts w:eastAsia="Calibri" w:cs="Arial"/>
          <w:bCs/>
          <w:i/>
          <w:iCs/>
          <w:sz w:val="22"/>
          <w:szCs w:val="22"/>
          <w:lang w:val="es-ES_tradnl" w:eastAsia="en-US"/>
        </w:rPr>
        <w:t>dies</w:t>
      </w:r>
      <w:proofErr w:type="spellEnd"/>
      <w:r w:rsidRPr="00C866A1">
        <w:rPr>
          <w:rFonts w:eastAsia="Calibri" w:cs="Arial"/>
          <w:bCs/>
          <w:i/>
          <w:iCs/>
          <w:sz w:val="22"/>
          <w:szCs w:val="22"/>
          <w:lang w:val="es-ES_tradnl" w:eastAsia="en-US"/>
        </w:rPr>
        <w:t xml:space="preserve"> a quo</w:t>
      </w:r>
      <w:r>
        <w:rPr>
          <w:rFonts w:eastAsia="Calibri" w:cs="Arial"/>
          <w:bCs/>
          <w:sz w:val="22"/>
          <w:szCs w:val="22"/>
          <w:lang w:val="es-ES_tradnl" w:eastAsia="en-US"/>
        </w:rPr>
        <w:t xml:space="preserve"> en que habrá de entenderse prescrita la </w:t>
      </w:r>
      <w:r w:rsidRPr="00923C6D">
        <w:rPr>
          <w:rFonts w:cs="Arial"/>
          <w:bCs/>
          <w:sz w:val="22"/>
          <w:szCs w:val="22"/>
          <w:lang w:val="es-ES_tradnl"/>
        </w:rPr>
        <w:t>acción</w:t>
      </w:r>
      <w:r>
        <w:rPr>
          <w:rFonts w:eastAsia="Calibri" w:cs="Arial"/>
          <w:bCs/>
          <w:sz w:val="22"/>
          <w:szCs w:val="22"/>
          <w:lang w:val="es-ES_tradnl" w:eastAsia="en-US"/>
        </w:rPr>
        <w:t xml:space="preserve"> restitutoria derivada de la declaración de </w:t>
      </w:r>
      <w:proofErr w:type="spellStart"/>
      <w:r>
        <w:rPr>
          <w:rFonts w:eastAsia="Calibri" w:cs="Arial"/>
          <w:bCs/>
          <w:sz w:val="22"/>
          <w:szCs w:val="22"/>
          <w:lang w:val="es-ES_tradnl" w:eastAsia="en-US"/>
        </w:rPr>
        <w:t>abusividad</w:t>
      </w:r>
      <w:proofErr w:type="spellEnd"/>
      <w:r>
        <w:rPr>
          <w:rFonts w:eastAsia="Calibri" w:cs="Arial"/>
          <w:bCs/>
          <w:sz w:val="22"/>
          <w:szCs w:val="22"/>
          <w:lang w:val="es-ES_tradnl" w:eastAsia="en-US"/>
        </w:rPr>
        <w:t xml:space="preserve"> de una cláusula contractual.</w:t>
      </w:r>
    </w:p>
    <w:p w14:paraId="30AD3A4B" w14:textId="77777777" w:rsidR="00132009" w:rsidRDefault="00132009" w:rsidP="00132009">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Precisamente porque la materia de transparencia y </w:t>
      </w:r>
      <w:proofErr w:type="spellStart"/>
      <w:r>
        <w:rPr>
          <w:rFonts w:eastAsia="Calibri" w:cs="Arial"/>
          <w:bCs/>
          <w:sz w:val="22"/>
          <w:szCs w:val="22"/>
          <w:lang w:val="es-ES_tradnl" w:eastAsia="en-US"/>
        </w:rPr>
        <w:t>abusividad</w:t>
      </w:r>
      <w:proofErr w:type="spellEnd"/>
      <w:r>
        <w:rPr>
          <w:rFonts w:eastAsia="Calibri" w:cs="Arial"/>
          <w:bCs/>
          <w:sz w:val="22"/>
          <w:szCs w:val="22"/>
          <w:lang w:val="es-ES_tradnl" w:eastAsia="en-US"/>
        </w:rPr>
        <w:t xml:space="preserve"> está sujeta a</w:t>
      </w:r>
      <w:r w:rsidRPr="005D7C92">
        <w:rPr>
          <w:rFonts w:cs="Arial"/>
          <w:bCs/>
          <w:sz w:val="22"/>
          <w:szCs w:val="22"/>
          <w:lang w:val="es-ES_tradnl"/>
        </w:rPr>
        <w:t xml:space="preserve"> </w:t>
      </w:r>
      <w:r w:rsidRPr="006C0773">
        <w:rPr>
          <w:rFonts w:cs="Arial"/>
          <w:bCs/>
          <w:sz w:val="22"/>
          <w:szCs w:val="22"/>
          <w:lang w:val="es-ES_tradnl"/>
        </w:rPr>
        <w:t>Derecho de la Unión Europea y Derecho de los consumidores,</w:t>
      </w:r>
      <w:r>
        <w:rPr>
          <w:rFonts w:cs="Arial"/>
          <w:bCs/>
          <w:sz w:val="22"/>
          <w:szCs w:val="22"/>
          <w:lang w:val="es-ES_tradnl"/>
        </w:rPr>
        <w:t xml:space="preserve"> y ha sido el propio TJUE el que ha indicado la necesidad de que se determine un </w:t>
      </w:r>
      <w:proofErr w:type="spellStart"/>
      <w:r w:rsidRPr="00923C6D">
        <w:rPr>
          <w:rFonts w:cs="Arial"/>
          <w:bCs/>
          <w:i/>
          <w:iCs/>
          <w:sz w:val="22"/>
          <w:szCs w:val="22"/>
          <w:lang w:val="es-ES_tradnl"/>
        </w:rPr>
        <w:t>dies</w:t>
      </w:r>
      <w:proofErr w:type="spellEnd"/>
      <w:r w:rsidRPr="00923C6D">
        <w:rPr>
          <w:rFonts w:cs="Arial"/>
          <w:bCs/>
          <w:i/>
          <w:iCs/>
          <w:sz w:val="22"/>
          <w:szCs w:val="22"/>
          <w:lang w:val="es-ES_tradnl"/>
        </w:rPr>
        <w:t xml:space="preserve"> a quo</w:t>
      </w:r>
      <w:r>
        <w:rPr>
          <w:rFonts w:cs="Arial"/>
          <w:bCs/>
          <w:sz w:val="22"/>
          <w:szCs w:val="22"/>
          <w:lang w:val="es-ES_tradnl"/>
        </w:rPr>
        <w:t xml:space="preserve"> que no</w:t>
      </w:r>
      <w:r w:rsidRPr="006C0773">
        <w:rPr>
          <w:rFonts w:cs="Arial"/>
          <w:bCs/>
          <w:sz w:val="22"/>
          <w:szCs w:val="22"/>
          <w:lang w:val="es-ES_tradnl"/>
        </w:rPr>
        <w:t xml:space="preserve"> haga excesivamente difícil o imposible que el consumidor pueda ejercitar los derechos conferidos por la Directiva 93/13</w:t>
      </w:r>
      <w:r>
        <w:rPr>
          <w:rFonts w:cs="Arial"/>
          <w:bCs/>
          <w:sz w:val="22"/>
          <w:szCs w:val="22"/>
          <w:lang w:val="es-ES_tradnl"/>
        </w:rPr>
        <w:t xml:space="preserve">, es por lo que se hace necesario </w:t>
      </w:r>
      <w:r w:rsidRPr="00923C6D">
        <w:rPr>
          <w:rFonts w:cs="Arial"/>
          <w:b/>
          <w:sz w:val="22"/>
          <w:szCs w:val="22"/>
          <w:u w:val="single"/>
          <w:lang w:val="es-ES_tradnl"/>
        </w:rPr>
        <w:t>acudir al momento en que éste adquirió conocimiento del cobro de la cantidad que reclama</w:t>
      </w:r>
      <w:r>
        <w:rPr>
          <w:rFonts w:cs="Arial"/>
          <w:bCs/>
          <w:sz w:val="22"/>
          <w:szCs w:val="22"/>
          <w:lang w:val="es-ES_tradnl"/>
        </w:rPr>
        <w:t>.</w:t>
      </w:r>
    </w:p>
    <w:p w14:paraId="00A220B3" w14:textId="77777777" w:rsidR="00132009" w:rsidRDefault="00132009" w:rsidP="00132009">
      <w:pPr>
        <w:pStyle w:val="Prrafodelista"/>
        <w:widowControl w:val="0"/>
        <w:autoSpaceDE w:val="0"/>
        <w:autoSpaceDN w:val="0"/>
        <w:adjustRightInd w:val="0"/>
        <w:spacing w:after="210" w:line="360" w:lineRule="auto"/>
        <w:ind w:left="0"/>
        <w:contextualSpacing w:val="0"/>
        <w:rPr>
          <w:rFonts w:eastAsia="Calibri" w:cs="Arial"/>
          <w:sz w:val="22"/>
          <w:szCs w:val="22"/>
          <w:lang w:val="es-ES_tradnl" w:eastAsia="en-US"/>
        </w:rPr>
      </w:pP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cláusula abusiva comience a correr desde el momento de cada pago sin más, sino </w:t>
      </w:r>
      <w:r w:rsidRPr="00923C6D">
        <w:rPr>
          <w:rFonts w:eastAsia="Calibri" w:cs="Arial"/>
          <w:b/>
          <w:bCs/>
          <w:sz w:val="22"/>
          <w:szCs w:val="22"/>
          <w:lang w:val="es-ES_tradnl" w:eastAsia="en-US"/>
        </w:rPr>
        <w:t>desde el momento en que el consumidor adquiere conocimiento de que la cláusula cuestionada le está siendo aplicada</w:t>
      </w:r>
      <w:r>
        <w:rPr>
          <w:rFonts w:eastAsia="Calibri" w:cs="Arial"/>
          <w:sz w:val="22"/>
          <w:szCs w:val="22"/>
          <w:lang w:val="es-ES_tradnl" w:eastAsia="en-US"/>
        </w:rPr>
        <w:t>, conocimiento que se produce de forma simultánea y mes tras mes, a través de los recibos mensuales, con desglose de los conceptos abonados, y que la entidad le gira puntualmente.</w:t>
      </w:r>
    </w:p>
    <w:p w14:paraId="66CD1125" w14:textId="22868668" w:rsidR="00132009"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Est</w:t>
      </w:r>
      <w:r>
        <w:rPr>
          <w:rFonts w:cs="Arial"/>
          <w:bCs/>
          <w:sz w:val="22"/>
          <w:szCs w:val="22"/>
          <w:lang w:val="es-ES_tradnl"/>
        </w:rPr>
        <w:t>e conocimiento evidente desde el momento de recepción de cada recibo,</w:t>
      </w:r>
      <w:r w:rsidRPr="006C0773">
        <w:rPr>
          <w:rFonts w:cs="Arial"/>
          <w:bCs/>
          <w:sz w:val="22"/>
          <w:szCs w:val="22"/>
          <w:lang w:val="es-ES_tradnl"/>
        </w:rPr>
        <w:t xml:space="preserve"> </w:t>
      </w:r>
      <w:r>
        <w:rPr>
          <w:rFonts w:cs="Arial"/>
          <w:bCs/>
          <w:sz w:val="22"/>
          <w:szCs w:val="22"/>
          <w:lang w:val="es-ES_tradnl"/>
        </w:rPr>
        <w:t>nos conduce</w:t>
      </w:r>
      <w:r w:rsidRPr="006C0773">
        <w:rPr>
          <w:rFonts w:cs="Arial"/>
          <w:bCs/>
          <w:sz w:val="22"/>
          <w:szCs w:val="22"/>
          <w:lang w:val="es-ES_tradnl"/>
        </w:rPr>
        <w:t xml:space="preserve"> a </w:t>
      </w:r>
      <w:r>
        <w:rPr>
          <w:rFonts w:cs="Arial"/>
          <w:bCs/>
          <w:sz w:val="22"/>
          <w:szCs w:val="22"/>
          <w:lang w:val="es-ES_tradnl"/>
        </w:rPr>
        <w:t>la necesidad de acudir de nuevo a la fecha de</w:t>
      </w:r>
      <w:r w:rsidRPr="006C0773">
        <w:rPr>
          <w:rFonts w:cs="Arial"/>
          <w:bCs/>
          <w:sz w:val="22"/>
          <w:szCs w:val="22"/>
          <w:lang w:val="es-ES_tradnl"/>
        </w:rPr>
        <w:t xml:space="preserve"> </w:t>
      </w:r>
      <w:r w:rsidRPr="006C0773">
        <w:rPr>
          <w:rFonts w:cs="Arial"/>
          <w:bCs/>
          <w:sz w:val="22"/>
          <w:szCs w:val="22"/>
          <w:highlight w:val="yellow"/>
          <w:lang w:val="es-ES_tradnl"/>
        </w:rPr>
        <w:t xml:space="preserve">la </w:t>
      </w:r>
      <w:r w:rsidR="007118DD">
        <w:rPr>
          <w:rFonts w:cs="Arial"/>
          <w:bCs/>
          <w:sz w:val="22"/>
          <w:szCs w:val="22"/>
          <w:highlight w:val="yellow"/>
          <w:lang w:val="es-ES_tradnl"/>
        </w:rPr>
        <w:fldChar w:fldCharType="begin"/>
      </w:r>
      <w:r w:rsidR="007118DD">
        <w:rPr>
          <w:rFonts w:cs="Arial"/>
          <w:bCs/>
          <w:sz w:val="22"/>
          <w:szCs w:val="22"/>
          <w:highlight w:val="yellow"/>
          <w:lang w:val="es-ES_tradnl"/>
        </w:rPr>
        <w:instrText>persovalores_personalizable1217</w:instrText>
      </w:r>
      <w:r w:rsidR="007118DD">
        <w:rPr>
          <w:rFonts w:cs="Arial"/>
          <w:bCs/>
          <w:sz w:val="22"/>
          <w:szCs w:val="22"/>
          <w:highlight w:val="yellow"/>
          <w:lang w:val="es-ES_tradnl"/>
        </w:rPr>
        <w:fldChar w:fldCharType="separate"/>
      </w:r>
      <w:r w:rsidR="007118DD">
        <w:rPr>
          <w:rFonts w:cs="Arial"/>
          <w:bCs/>
          <w:noProof/>
          <w:sz w:val="22"/>
          <w:szCs w:val="22"/>
          <w:highlight w:val="yellow"/>
          <w:lang w:val="es-ES_tradnl"/>
        </w:rPr>
        <w:t>«WIZINK_RECLAMACIÓN_EXTRAJUDICIAL_O_DEMAN»</w:t>
      </w:r>
      <w:r w:rsidR="007118DD">
        <w:rPr>
          <w:rFonts w:cs="Arial"/>
          <w:bCs/>
          <w:sz w:val="22"/>
          <w:szCs w:val="22"/>
          <w:highlight w:val="yellow"/>
          <w:lang w:val="es-ES_tradnl"/>
        </w:rPr>
        <w:fldChar w:fldCharType="end"/>
      </w:r>
      <w:r>
        <w:rPr>
          <w:rFonts w:cs="Arial"/>
          <w:bCs/>
          <w:sz w:val="22"/>
          <w:szCs w:val="22"/>
          <w:lang w:val="es-ES_tradnl"/>
        </w:rPr>
        <w:t xml:space="preserve">, </w:t>
      </w:r>
      <w:r w:rsidR="007118DD">
        <w:rPr>
          <w:rFonts w:cs="Arial"/>
          <w:bCs/>
          <w:sz w:val="22"/>
          <w:szCs w:val="22"/>
          <w:lang w:val="es-ES_tradnl"/>
        </w:rPr>
        <w:t xml:space="preserve"> </w:t>
      </w:r>
      <w:r>
        <w:rPr>
          <w:rFonts w:cs="Arial"/>
          <w:bCs/>
          <w:sz w:val="22"/>
          <w:szCs w:val="22"/>
          <w:lang w:val="es-ES_tradnl"/>
        </w:rPr>
        <w:t xml:space="preserve"> </w:t>
      </w:r>
      <w:r w:rsidR="007118DD">
        <w:rPr>
          <w:rFonts w:cs="Arial"/>
          <w:bCs/>
          <w:sz w:val="22"/>
          <w:szCs w:val="22"/>
          <w:lang w:val="es-ES_tradnl"/>
        </w:rPr>
        <w:t xml:space="preserve">  </w:t>
      </w:r>
      <w:r w:rsidR="00E13BB1">
        <w:rPr>
          <w:rFonts w:cs="Arial"/>
          <w:b/>
          <w:bCs/>
          <w:sz w:val="22"/>
          <w:szCs w:val="22"/>
          <w:highlight w:val="yellow"/>
          <w:lang w:val="es-ES"/>
        </w:rPr>
        <w:fldChar w:fldCharType="begin"/>
      </w:r>
      <w:r w:rsidR="00E13BB1">
        <w:rPr>
          <w:rFonts w:cs="Arial"/>
          <w:b/>
          <w:bCs/>
          <w:sz w:val="22"/>
          <w:szCs w:val="22"/>
          <w:highlight w:val="yellow"/>
          <w:lang w:val="es-ES"/>
        </w:rPr>
        <w:instrText>persovalores_personalizable178</w:instrText>
      </w:r>
      <w:r w:rsidR="00E13BB1">
        <w:rPr>
          <w:rFonts w:cs="Arial"/>
          <w:b/>
          <w:bCs/>
          <w:sz w:val="22"/>
          <w:szCs w:val="22"/>
          <w:highlight w:val="yellow"/>
          <w:lang w:val="es-ES"/>
        </w:rPr>
        <w:fldChar w:fldCharType="separate"/>
      </w:r>
      <w:r w:rsidR="00E13BB1">
        <w:rPr>
          <w:rFonts w:cs="Arial"/>
          <w:b/>
          <w:bCs/>
          <w:noProof/>
          <w:sz w:val="22"/>
          <w:szCs w:val="22"/>
          <w:highlight w:val="yellow"/>
          <w:lang w:val="es-ES"/>
        </w:rPr>
        <w:t>«WIZINK_FECHA_DE_RECLAMACIÓN»</w:t>
      </w:r>
      <w:r w:rsidR="00E13BB1">
        <w:rPr>
          <w:rFonts w:cs="Arial"/>
          <w:b/>
          <w:bCs/>
          <w:sz w:val="22"/>
          <w:szCs w:val="22"/>
          <w:highlight w:val="yellow"/>
          <w:lang w:val="es-ES"/>
        </w:rPr>
        <w:fldChar w:fldCharType="end"/>
      </w:r>
      <w:r w:rsidRPr="006C0773">
        <w:rPr>
          <w:rFonts w:cs="Arial"/>
          <w:bCs/>
          <w:sz w:val="22"/>
          <w:szCs w:val="22"/>
          <w:lang w:val="es-ES_tradnl"/>
        </w:rPr>
        <w:t xml:space="preserve">, </w:t>
      </w:r>
      <w:r>
        <w:rPr>
          <w:rFonts w:cs="Arial"/>
          <w:bCs/>
          <w:sz w:val="22"/>
          <w:szCs w:val="22"/>
          <w:lang w:val="es-ES_tradnl"/>
        </w:rPr>
        <w:t>de modo que, de estimarse la nulidad por abusiva de la cláusula en cuestión, resulta obvio que procedería devolver a la parte demandante  únicamente las cantidades giradas</w:t>
      </w:r>
      <w:r w:rsidRPr="006C0773">
        <w:rPr>
          <w:rFonts w:cs="Arial"/>
          <w:bCs/>
          <w:sz w:val="22"/>
          <w:szCs w:val="22"/>
          <w:lang w:val="es-ES_tradnl"/>
        </w:rPr>
        <w:t xml:space="preserve"> desde el </w:t>
      </w:r>
      <w:r w:rsidR="007118DD">
        <w:rPr>
          <w:rFonts w:cs="Arial"/>
          <w:b/>
          <w:bCs/>
          <w:sz w:val="22"/>
          <w:szCs w:val="22"/>
          <w:highlight w:val="yellow"/>
          <w:lang w:val="es-ES"/>
        </w:rPr>
        <w:fldChar w:fldCharType="begin"/>
      </w:r>
      <w:r w:rsidR="007118DD">
        <w:rPr>
          <w:rFonts w:cs="Arial"/>
          <w:b/>
          <w:bCs/>
          <w:sz w:val="22"/>
          <w:szCs w:val="22"/>
          <w:highlight w:val="yellow"/>
          <w:lang w:val="es-ES"/>
        </w:rPr>
        <w:instrText>persovalores_personalizable179</w:instrText>
      </w:r>
      <w:r w:rsidR="007118DD">
        <w:rPr>
          <w:rFonts w:cs="Arial"/>
          <w:b/>
          <w:bCs/>
          <w:sz w:val="22"/>
          <w:szCs w:val="22"/>
          <w:highlight w:val="yellow"/>
          <w:lang w:val="es-ES"/>
        </w:rPr>
        <w:fldChar w:fldCharType="separate"/>
      </w:r>
      <w:r w:rsidR="007118DD">
        <w:rPr>
          <w:rFonts w:cs="Arial"/>
          <w:b/>
          <w:bCs/>
          <w:noProof/>
          <w:sz w:val="22"/>
          <w:szCs w:val="22"/>
          <w:highlight w:val="yellow"/>
          <w:lang w:val="es-ES"/>
        </w:rPr>
        <w:t>«WIZINK_FECHA_INICIO_DE_CÓMPUTO»</w:t>
      </w:r>
      <w:r w:rsidR="007118DD">
        <w:rPr>
          <w:rFonts w:cs="Arial"/>
          <w:b/>
          <w:bCs/>
          <w:sz w:val="22"/>
          <w:szCs w:val="22"/>
          <w:highlight w:val="yellow"/>
          <w:lang w:val="es-ES"/>
        </w:rPr>
        <w:fldChar w:fldCharType="end"/>
      </w:r>
      <w:r w:rsidRPr="006C0773">
        <w:rPr>
          <w:rFonts w:cs="Arial"/>
          <w:bCs/>
          <w:sz w:val="22"/>
          <w:szCs w:val="22"/>
          <w:lang w:val="es-ES_tradnl"/>
        </w:rPr>
        <w:t xml:space="preserve">, esto es, 5 años anteriores </w:t>
      </w:r>
      <w:r w:rsidRPr="006C0773">
        <w:rPr>
          <w:rFonts w:cs="Arial"/>
          <w:bCs/>
          <w:sz w:val="22"/>
          <w:szCs w:val="22"/>
          <w:highlight w:val="yellow"/>
          <w:lang w:val="es-ES_tradnl"/>
        </w:rPr>
        <w:t xml:space="preserve">a la </w:t>
      </w:r>
      <w:r w:rsidR="00E20551">
        <w:rPr>
          <w:rFonts w:cs="Arial"/>
          <w:bCs/>
          <w:sz w:val="22"/>
          <w:szCs w:val="22"/>
          <w:highlight w:val="yellow"/>
          <w:lang w:val="es-ES_tradnl"/>
        </w:rPr>
        <w:fldChar w:fldCharType="begin"/>
      </w:r>
      <w:r w:rsidR="00E20551">
        <w:rPr>
          <w:rFonts w:cs="Arial"/>
          <w:bCs/>
          <w:sz w:val="22"/>
          <w:szCs w:val="22"/>
          <w:highlight w:val="yellow"/>
          <w:lang w:val="es-ES_tradnl"/>
        </w:rPr>
        <w:instrText>persovalores_personalizable1217</w:instrText>
      </w:r>
      <w:r w:rsidR="00E20551">
        <w:rPr>
          <w:rFonts w:cs="Arial"/>
          <w:bCs/>
          <w:sz w:val="22"/>
          <w:szCs w:val="22"/>
          <w:highlight w:val="yellow"/>
          <w:lang w:val="es-ES_tradnl"/>
        </w:rPr>
        <w:fldChar w:fldCharType="separate"/>
      </w:r>
      <w:r w:rsidR="00E20551">
        <w:rPr>
          <w:rFonts w:cs="Arial"/>
          <w:bCs/>
          <w:noProof/>
          <w:sz w:val="22"/>
          <w:szCs w:val="22"/>
          <w:highlight w:val="yellow"/>
          <w:lang w:val="es-ES_tradnl"/>
        </w:rPr>
        <w:t>«WIZINK_RECLAMACIÓN_EXTRAJUDICIAL_O_DEMAN»</w:t>
      </w:r>
      <w:r w:rsidR="00E20551">
        <w:rPr>
          <w:rFonts w:cs="Arial"/>
          <w:bCs/>
          <w:sz w:val="22"/>
          <w:szCs w:val="22"/>
          <w:highlight w:val="yellow"/>
          <w:lang w:val="es-ES_tradnl"/>
        </w:rPr>
        <w:fldChar w:fldCharType="end"/>
      </w:r>
      <w:r w:rsidR="00E20551">
        <w:rPr>
          <w:rFonts w:cs="Arial"/>
          <w:bCs/>
          <w:sz w:val="22"/>
          <w:szCs w:val="22"/>
          <w:highlight w:val="yellow"/>
          <w:lang w:val="es-ES_tradnl"/>
        </w:rPr>
        <w:t xml:space="preserve"> </w:t>
      </w:r>
      <w:r w:rsidRPr="006C0773">
        <w:rPr>
          <w:rFonts w:cs="Arial"/>
          <w:bCs/>
          <w:sz w:val="22"/>
          <w:szCs w:val="22"/>
          <w:highlight w:val="yellow"/>
          <w:lang w:val="es-ES_tradnl"/>
        </w:rPr>
        <w:t>hasta (fecha de reclamación extrajudicial/demanda)</w:t>
      </w:r>
      <w:r>
        <w:rPr>
          <w:rFonts w:cs="Arial"/>
          <w:bCs/>
          <w:sz w:val="22"/>
          <w:szCs w:val="22"/>
          <w:lang w:val="es-ES_tradnl"/>
        </w:rPr>
        <w:t>.</w:t>
      </w:r>
    </w:p>
    <w:p w14:paraId="6417B964" w14:textId="77777777" w:rsidR="00132009" w:rsidRDefault="00132009" w:rsidP="00132009">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aún para el caso de que se considere </w:t>
      </w:r>
      <w:r w:rsidRPr="006C0773">
        <w:rPr>
          <w:rFonts w:cs="Arial"/>
          <w:bCs/>
          <w:sz w:val="22"/>
          <w:szCs w:val="22"/>
          <w:lang w:val="es-ES_tradnl"/>
        </w:rPr>
        <w:t xml:space="preserve">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 fijarse </w:t>
      </w:r>
      <w:r>
        <w:rPr>
          <w:rFonts w:cs="Arial"/>
          <w:bCs/>
          <w:sz w:val="22"/>
          <w:szCs w:val="22"/>
          <w:lang w:val="es-ES_tradnl"/>
        </w:rPr>
        <w:t xml:space="preserve">en el momento que trasciende públicamente la Jurisprudencia del Tribunal Supremo en materia de </w:t>
      </w:r>
      <w:proofErr w:type="spellStart"/>
      <w:r>
        <w:rPr>
          <w:rFonts w:cs="Arial"/>
          <w:bCs/>
          <w:sz w:val="22"/>
          <w:szCs w:val="22"/>
          <w:lang w:val="es-ES_tradnl"/>
        </w:rPr>
        <w:t>abusividad</w:t>
      </w:r>
      <w:proofErr w:type="spellEnd"/>
      <w:r>
        <w:rPr>
          <w:rFonts w:cs="Arial"/>
          <w:bCs/>
          <w:sz w:val="22"/>
          <w:szCs w:val="22"/>
          <w:lang w:val="es-ES_tradnl"/>
        </w:rPr>
        <w:t xml:space="preserve"> de condiciones generales de contratación en contratos financieros con consumidores, ello</w:t>
      </w:r>
      <w:r w:rsidRPr="006C0773">
        <w:rPr>
          <w:rFonts w:cs="Arial"/>
          <w:bCs/>
          <w:sz w:val="22"/>
          <w:szCs w:val="22"/>
          <w:lang w:val="es-ES_tradnl"/>
        </w:rPr>
        <w:t xml:space="preserve"> permitiría confirmar que, en ese caso,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debería fijarse en la </w:t>
      </w:r>
      <w:r w:rsidRPr="00923C6D">
        <w:rPr>
          <w:rFonts w:cs="Arial"/>
          <w:b/>
          <w:sz w:val="22"/>
          <w:szCs w:val="22"/>
          <w:u w:val="single"/>
          <w:lang w:val="es-ES_tradnl"/>
        </w:rPr>
        <w:t>publicación de la</w:t>
      </w:r>
      <w:r w:rsidRPr="00923C6D">
        <w:rPr>
          <w:rFonts w:cs="Arial"/>
          <w:b/>
          <w:sz w:val="22"/>
          <w:szCs w:val="22"/>
          <w:lang w:val="es-ES_tradnl"/>
        </w:rPr>
        <w:t xml:space="preserve"> </w:t>
      </w:r>
      <w:r w:rsidRPr="00923C6D">
        <w:rPr>
          <w:rFonts w:cs="Arial"/>
          <w:b/>
          <w:sz w:val="22"/>
          <w:szCs w:val="22"/>
          <w:u w:val="single"/>
          <w:lang w:val="es-ES_tradnl"/>
        </w:rPr>
        <w:t xml:space="preserve">Sentencia del Tribunal Supremo núm. </w:t>
      </w:r>
      <w:r w:rsidRPr="00F76CAD">
        <w:rPr>
          <w:rFonts w:cs="Arial"/>
          <w:b/>
          <w:sz w:val="22"/>
          <w:szCs w:val="22"/>
          <w:u w:val="single"/>
          <w:lang w:val="es-ES_tradnl"/>
        </w:rPr>
        <w:t>241/2013, de 9 de mayo</w:t>
      </w:r>
      <w:r>
        <w:rPr>
          <w:rFonts w:cs="Arial"/>
          <w:b/>
          <w:sz w:val="22"/>
          <w:szCs w:val="22"/>
          <w:lang w:val="es-ES_tradnl"/>
        </w:rPr>
        <w:t xml:space="preserve">, </w:t>
      </w:r>
      <w:r w:rsidRPr="00923C6D">
        <w:rPr>
          <w:rFonts w:cs="Arial"/>
          <w:bCs/>
          <w:sz w:val="22"/>
          <w:szCs w:val="22"/>
          <w:lang w:val="es-ES_tradnl"/>
        </w:rPr>
        <w:t xml:space="preserve">pues no se escapa al </w:t>
      </w:r>
      <w:r w:rsidRPr="00923C6D">
        <w:rPr>
          <w:rFonts w:cs="Arial"/>
          <w:bCs/>
          <w:sz w:val="22"/>
          <w:szCs w:val="22"/>
          <w:lang w:val="es-ES_tradnl"/>
        </w:rPr>
        <w:lastRenderedPageBreak/>
        <w:t>conocimiento público que ya dicha sentencia</w:t>
      </w:r>
      <w:r>
        <w:rPr>
          <w:rFonts w:cs="Arial"/>
          <w:bCs/>
          <w:sz w:val="22"/>
          <w:szCs w:val="22"/>
          <w:lang w:val="es-ES_tradnl"/>
        </w:rPr>
        <w:t xml:space="preserve"> realizaba un análisis exhaustivo sobre los requisitos para considerar abusivas las cláusulas que no habían sido objeto de negociación individual en materia de contratación financiera, y de esta forma el Alto Tribunal sentaba en el Fundamento de Derecho Decimocuarto de la indicada sentencia:</w:t>
      </w:r>
    </w:p>
    <w:p w14:paraId="7D302DC8"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“Tratándose de condiciones generales en Contratos con consumidores, el </w:t>
      </w:r>
      <w:hyperlink r:id="rId17" w:history="1">
        <w:r w:rsidRPr="00C866A1">
          <w:rPr>
            <w:rStyle w:val="Hipervnculo"/>
            <w:rFonts w:cs="Arial"/>
            <w:i/>
            <w:iCs/>
            <w:color w:val="auto"/>
            <w:sz w:val="22"/>
            <w:szCs w:val="22"/>
            <w:u w:val="none"/>
            <w:lang w:val="es-ES_tradnl"/>
          </w:rPr>
          <w:t>artículo 8.2</w:t>
        </w:r>
      </w:hyperlink>
      <w:r w:rsidRPr="00C866A1">
        <w:rPr>
          <w:rFonts w:cs="Arial"/>
          <w:i/>
          <w:iCs/>
          <w:sz w:val="22"/>
          <w:szCs w:val="22"/>
          <w:lang w:val="es-ES_tradnl"/>
        </w:rPr>
        <w:t> </w:t>
      </w:r>
      <w:hyperlink r:id="rId18" w:history="1">
        <w:r w:rsidRPr="00C866A1">
          <w:rPr>
            <w:rStyle w:val="Hipervnculo"/>
            <w:rFonts w:cs="Arial"/>
            <w:i/>
            <w:iCs/>
            <w:color w:val="auto"/>
            <w:sz w:val="22"/>
            <w:szCs w:val="22"/>
            <w:u w:val="none"/>
            <w:lang w:val="es-ES_tradnl"/>
          </w:rPr>
          <w:t>LCGC</w:t>
        </w:r>
      </w:hyperlink>
      <w:r w:rsidRPr="00C866A1">
        <w:rPr>
          <w:rFonts w:cs="Arial"/>
          <w:i/>
          <w:iCs/>
          <w:sz w:val="22"/>
          <w:szCs w:val="22"/>
          <w:lang w:val="es-ES_tradnl"/>
        </w:rPr>
        <w:t> remite a la legislación especial: "[e]n particular, serán nulas las condiciones generales que sean abusivas, cuando el Contrato se haya celebrado con un consumidor, entendiendo por tales en todo caso las definidas en el </w:t>
      </w:r>
      <w:hyperlink r:id="rId19" w:history="1">
        <w:r w:rsidRPr="00C866A1">
          <w:rPr>
            <w:rStyle w:val="Hipervnculo"/>
            <w:rFonts w:cs="Arial"/>
            <w:i/>
            <w:iCs/>
            <w:color w:val="auto"/>
            <w:sz w:val="22"/>
            <w:szCs w:val="22"/>
            <w:u w:val="none"/>
            <w:lang w:val="es-ES_tradnl"/>
          </w:rPr>
          <w:t>artículo 10 bis</w:t>
        </w:r>
      </w:hyperlink>
      <w:r w:rsidRPr="00C866A1">
        <w:rPr>
          <w:rFonts w:cs="Arial"/>
          <w:i/>
          <w:iCs/>
          <w:sz w:val="22"/>
          <w:szCs w:val="22"/>
          <w:lang w:val="es-ES_tradnl"/>
        </w:rPr>
        <w:t> y </w:t>
      </w:r>
      <w:hyperlink r:id="rId20" w:history="1">
        <w:r w:rsidRPr="00C866A1">
          <w:rPr>
            <w:rStyle w:val="Hipervnculo"/>
            <w:rFonts w:cs="Arial"/>
            <w:i/>
            <w:iCs/>
            <w:color w:val="auto"/>
            <w:sz w:val="22"/>
            <w:szCs w:val="22"/>
            <w:u w:val="none"/>
            <w:lang w:val="es-ES_tradnl"/>
          </w:rPr>
          <w:t>disposición adicional primera</w:t>
        </w:r>
      </w:hyperlink>
      <w:r w:rsidRPr="00C866A1">
        <w:rPr>
          <w:rFonts w:cs="Arial"/>
          <w:i/>
          <w:iCs/>
          <w:sz w:val="22"/>
          <w:szCs w:val="22"/>
          <w:lang w:val="es-ES_tradnl"/>
        </w:rPr>
        <w:t> de la </w:t>
      </w:r>
      <w:hyperlink r:id="rId21" w:history="1">
        <w:r w:rsidRPr="00C866A1">
          <w:rPr>
            <w:rStyle w:val="Hipervnculo"/>
            <w:rFonts w:cs="Arial"/>
            <w:i/>
            <w:iCs/>
            <w:color w:val="auto"/>
            <w:sz w:val="22"/>
            <w:szCs w:val="22"/>
            <w:u w:val="none"/>
            <w:lang w:val="es-ES_tradnl"/>
          </w:rPr>
          <w:t>Ley 26/1984, de 19 de julio</w:t>
        </w:r>
      </w:hyperlink>
      <w:r w:rsidRPr="00C866A1">
        <w:rPr>
          <w:rFonts w:cs="Arial"/>
          <w:i/>
          <w:iCs/>
          <w:sz w:val="22"/>
          <w:szCs w:val="22"/>
          <w:lang w:val="es-ES_tradnl"/>
        </w:rPr>
        <w:t> , General para la Defensa de los Consumidores y Usuario".</w:t>
      </w:r>
    </w:p>
    <w:p w14:paraId="3C59468C"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232. El artículo 3.1 de la Directiva 93/ 13 dispone que "[l]as cláusulas contractuales que no se hayan negociado individualmente se considerarán abusivas si, pese a las exigencias de la buena fe, causan en detrimento del consumidor un desequilibrio importante entre los derechos y obligaciones de las partes que se derivan del Contrato". A su vez el </w:t>
      </w:r>
      <w:hyperlink r:id="rId22" w:history="1">
        <w:r w:rsidRPr="00C866A1">
          <w:rPr>
            <w:rStyle w:val="Hipervnculo"/>
            <w:rFonts w:cs="Arial"/>
            <w:i/>
            <w:iCs/>
            <w:color w:val="auto"/>
            <w:sz w:val="22"/>
            <w:szCs w:val="22"/>
            <w:u w:val="none"/>
            <w:lang w:val="es-ES_tradnl"/>
          </w:rPr>
          <w:t>artículo 82.1</w:t>
        </w:r>
      </w:hyperlink>
      <w:r w:rsidRPr="00C866A1">
        <w:rPr>
          <w:rFonts w:cs="Arial"/>
          <w:i/>
          <w:iCs/>
          <w:sz w:val="22"/>
          <w:szCs w:val="22"/>
          <w:lang w:val="es-ES_tradnl"/>
        </w:rPr>
        <w:t> </w:t>
      </w:r>
      <w:hyperlink r:id="rId23" w:history="1">
        <w:r w:rsidRPr="00C866A1">
          <w:rPr>
            <w:rStyle w:val="Hipervnculo"/>
            <w:rFonts w:cs="Arial"/>
            <w:i/>
            <w:iCs/>
            <w:color w:val="auto"/>
            <w:sz w:val="22"/>
            <w:szCs w:val="22"/>
            <w:u w:val="none"/>
            <w:lang w:val="es-ES_tradnl"/>
          </w:rPr>
          <w:t>TRLCU</w:t>
        </w:r>
      </w:hyperlink>
      <w:r w:rsidRPr="00C866A1">
        <w:rPr>
          <w:rFonts w:cs="Arial"/>
          <w:i/>
          <w:iCs/>
          <w:sz w:val="22"/>
          <w:szCs w:val="22"/>
          <w:lang w:val="es-ES_tradnl"/>
        </w:rPr>
        <w:t> dispone que "[s]e considerarán cláusulas abusivas todas aquellas estipulaciones no negociadas individualmente y todas aquéllas prácticas no consentidas expresamente que, en contra de las exigencias de la buena fe causen, en perjuicio del consumidor y usuario, un desequilibrio importante de los derechos y obligaciones de las partes que se deriven del Contrato".</w:t>
      </w:r>
    </w:p>
    <w:p w14:paraId="47F42A1F"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El análisis de las normas transcritas permite concluir que constituyen requisitos para considerar abusivas las cláusulas no negociadas los siguientes:</w:t>
      </w:r>
    </w:p>
    <w:p w14:paraId="7D00C91D"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1. Que se trate de condiciones generales predispuestas y destinadas a ser impuestas en pluralidad de Contratos, sin negociarse de forma individualizada.</w:t>
      </w:r>
    </w:p>
    <w:p w14:paraId="22306648"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2. Que en contra de exigencias de la buena fe causen un desequilibrio importante en los derechos y obligaciones derivados del Contrato.</w:t>
      </w:r>
    </w:p>
    <w:p w14:paraId="35D09EAA" w14:textId="77777777" w:rsidR="00132009" w:rsidRDefault="00132009" w:rsidP="00132009">
      <w:pPr>
        <w:pStyle w:val="NormalWeb"/>
        <w:shd w:val="clear" w:color="auto" w:fill="FFFFFF"/>
        <w:spacing w:after="150" w:line="360" w:lineRule="auto"/>
        <w:ind w:left="567"/>
        <w:rPr>
          <w:lang w:val="es-ES_tradnl"/>
        </w:rPr>
      </w:pPr>
      <w:r w:rsidRPr="00C866A1">
        <w:rPr>
          <w:rFonts w:cs="Arial"/>
          <w:i/>
          <w:iCs/>
          <w:sz w:val="22"/>
          <w:szCs w:val="22"/>
          <w:lang w:val="es-ES_tradnl"/>
        </w:rPr>
        <w:t xml:space="preserve">3. Que el desequilibrio perjudique al consumidor -en este extremo, en contra de lo que insinúa el Ministerio Fiscal, es preciso rechazar la posible </w:t>
      </w:r>
      <w:proofErr w:type="spellStart"/>
      <w:r w:rsidRPr="00C866A1">
        <w:rPr>
          <w:rFonts w:cs="Arial"/>
          <w:i/>
          <w:iCs/>
          <w:sz w:val="22"/>
          <w:szCs w:val="22"/>
          <w:lang w:val="es-ES_tradnl"/>
        </w:rPr>
        <w:t>abusividad</w:t>
      </w:r>
      <w:proofErr w:type="spellEnd"/>
      <w:r w:rsidRPr="00C866A1">
        <w:rPr>
          <w:rFonts w:cs="Arial"/>
          <w:i/>
          <w:iCs/>
          <w:sz w:val="22"/>
          <w:szCs w:val="22"/>
          <w:lang w:val="es-ES_tradnl"/>
        </w:rPr>
        <w:t xml:space="preserve"> de cláusulas perjudiciales para el profesional o empresario”</w:t>
      </w:r>
    </w:p>
    <w:p w14:paraId="1F63B6AD"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rFonts w:cs="Arial"/>
          <w:bCs/>
          <w:sz w:val="22"/>
          <w:szCs w:val="22"/>
          <w:lang w:val="es-ES_tradnl"/>
        </w:rPr>
        <w:t xml:space="preserve">Sentencia del Tribunal Supremo, la arriba transcrita, que, analizada y publicada en numerosos medios de comunicación como ya hemos visto en el </w:t>
      </w:r>
      <w:r w:rsidRPr="00C866A1">
        <w:rPr>
          <w:rFonts w:cs="Arial"/>
          <w:bCs/>
          <w:sz w:val="22"/>
          <w:szCs w:val="22"/>
          <w:highlight w:val="yellow"/>
          <w:lang w:val="es-ES_tradnl"/>
        </w:rPr>
        <w:t>apartado III anterior</w:t>
      </w:r>
      <w:r>
        <w:rPr>
          <w:rFonts w:cs="Arial"/>
          <w:bCs/>
          <w:sz w:val="22"/>
          <w:szCs w:val="22"/>
          <w:lang w:val="es-ES_tradnl"/>
        </w:rPr>
        <w:t xml:space="preserve">, obligaba cuanto menos al mantenimiento de una mínima diligencia en aquel consumidor que pretende sostener ante los tribunales la </w:t>
      </w:r>
      <w:proofErr w:type="spellStart"/>
      <w:r>
        <w:rPr>
          <w:rFonts w:cs="Arial"/>
          <w:bCs/>
          <w:sz w:val="22"/>
          <w:szCs w:val="22"/>
          <w:lang w:val="es-ES_tradnl"/>
        </w:rPr>
        <w:t>abusividad</w:t>
      </w:r>
      <w:proofErr w:type="spellEnd"/>
      <w:r>
        <w:rPr>
          <w:rFonts w:cs="Arial"/>
          <w:bCs/>
          <w:sz w:val="22"/>
          <w:szCs w:val="22"/>
          <w:lang w:val="es-ES_tradnl"/>
        </w:rPr>
        <w:t xml:space="preserve"> de determinadas cláusulas de su contrato de crédito, y, especialmente, si lo que quiere es exigir la devolución de lo percibido con su aplicación. Y ello por cuanto es evidente que la pretensión de remontar al pasado sin limitación temporal </w:t>
      </w:r>
      <w:r>
        <w:rPr>
          <w:rFonts w:cs="Arial"/>
          <w:bCs/>
          <w:sz w:val="22"/>
          <w:szCs w:val="22"/>
          <w:lang w:val="es-ES_tradnl"/>
        </w:rPr>
        <w:lastRenderedPageBreak/>
        <w:t>alguna</w:t>
      </w:r>
      <w:r>
        <w:rPr>
          <w:rFonts w:cs="Arial"/>
          <w:bCs/>
          <w:i/>
          <w:iCs/>
          <w:sz w:val="22"/>
          <w:szCs w:val="22"/>
          <w:lang w:val="es-ES_tradnl"/>
        </w:rPr>
        <w:t xml:space="preserve"> </w:t>
      </w:r>
      <w:r w:rsidRPr="00923C6D">
        <w:rPr>
          <w:rFonts w:cs="Arial"/>
          <w:bCs/>
          <w:sz w:val="22"/>
          <w:szCs w:val="22"/>
          <w:lang w:val="es-ES_tradnl"/>
        </w:rPr>
        <w:t>la acción restitutoria</w:t>
      </w:r>
      <w:r>
        <w:rPr>
          <w:rFonts w:cs="Arial"/>
          <w:bCs/>
          <w:sz w:val="22"/>
          <w:szCs w:val="22"/>
          <w:lang w:val="es-ES_tradnl"/>
        </w:rPr>
        <w:t>, cuando el consumidor pudo ejercitar la acción de nulidad más de un lustro atrás e impedir que se continuara a su propia ciencia y paciencia con la aplicación de la cláusula discutida,</w:t>
      </w:r>
      <w:r>
        <w:rPr>
          <w:rFonts w:cs="Arial"/>
          <w:bCs/>
          <w:i/>
          <w:iCs/>
          <w:sz w:val="22"/>
          <w:szCs w:val="22"/>
          <w:lang w:val="es-ES_tradnl"/>
        </w:rPr>
        <w:t xml:space="preserve"> </w:t>
      </w:r>
      <w:r>
        <w:rPr>
          <w:rFonts w:cs="Arial"/>
          <w:bCs/>
          <w:sz w:val="22"/>
          <w:szCs w:val="22"/>
          <w:lang w:val="es-ES_tradnl"/>
        </w:rPr>
        <w:t>choca frontalmente con el principio de seguridad jurídica que el TJUE también pretende salvaguardar.</w:t>
      </w:r>
    </w:p>
    <w:p w14:paraId="4F63D94C" w14:textId="77777777" w:rsidR="00132009" w:rsidRDefault="00132009" w:rsidP="00132009">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-vii-</w:t>
      </w:r>
    </w:p>
    <w:p w14:paraId="44941944" w14:textId="77777777" w:rsidR="00132009" w:rsidRPr="00603762" w:rsidRDefault="00132009" w:rsidP="00132009">
      <w:pPr>
        <w:widowControl w:val="0"/>
        <w:autoSpaceDE w:val="0"/>
        <w:autoSpaceDN w:val="0"/>
        <w:adjustRightInd w:val="0"/>
        <w:spacing w:after="210" w:line="360" w:lineRule="auto"/>
        <w:jc w:val="center"/>
        <w:rPr>
          <w:rFonts w:cs="Arial"/>
          <w:b/>
          <w:bCs/>
          <w:caps/>
          <w:sz w:val="22"/>
          <w:szCs w:val="22"/>
          <w:lang w:val="es-ES_tradnl"/>
        </w:rPr>
      </w:pPr>
      <w:r w:rsidRPr="00603762">
        <w:rPr>
          <w:rFonts w:cs="Arial"/>
          <w:b/>
          <w:bCs/>
          <w:caps/>
          <w:sz w:val="22"/>
          <w:szCs w:val="22"/>
          <w:lang w:val="es-ES_tradnl"/>
        </w:rPr>
        <w:t>C</w:t>
      </w:r>
      <w:r w:rsidRPr="00603762">
        <w:rPr>
          <w:rFonts w:cs="Arial"/>
          <w:b/>
          <w:bCs/>
          <w:sz w:val="22"/>
          <w:szCs w:val="22"/>
          <w:lang w:val="es-ES_tradnl"/>
        </w:rPr>
        <w:t>ostas</w:t>
      </w:r>
    </w:p>
    <w:p w14:paraId="009A2BAF"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highlight w:val="green"/>
          <w:lang w:val="es-ES"/>
        </w:rPr>
        <w:t xml:space="preserve"> [PARA CASO VERDE]</w:t>
      </w:r>
      <w:r w:rsidRPr="00603762">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58A9438" w14:textId="77777777" w:rsidR="00132009" w:rsidRPr="00603762" w:rsidRDefault="00132009" w:rsidP="00132009">
      <w:pPr>
        <w:spacing w:line="360" w:lineRule="auto"/>
        <w:rPr>
          <w:rFonts w:eastAsia="Times New Roman" w:cs="Arial"/>
          <w:sz w:val="22"/>
          <w:szCs w:val="22"/>
          <w:lang w:val="es-ES"/>
        </w:rPr>
      </w:pPr>
    </w:p>
    <w:p w14:paraId="2064F24D" w14:textId="77777777" w:rsidR="00132009" w:rsidRDefault="00132009" w:rsidP="00132009">
      <w:pPr>
        <w:spacing w:line="360" w:lineRule="auto"/>
        <w:rPr>
          <w:rFonts w:eastAsia="Times New Roman" w:cs="Arial"/>
          <w:sz w:val="22"/>
          <w:szCs w:val="22"/>
          <w:lang w:val="es-ES"/>
        </w:rPr>
      </w:pPr>
      <w:r w:rsidRPr="00F802D0">
        <w:rPr>
          <w:rFonts w:eastAsia="Times New Roman" w:cs="Arial"/>
          <w:sz w:val="22"/>
          <w:szCs w:val="22"/>
          <w:highlight w:val="cyan"/>
          <w:lang w:val="es-ES"/>
        </w:rPr>
        <w:t>[Si la demanda es posterior a la STS 15/02]</w:t>
      </w:r>
      <w:r>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al iniciar un procedimiento cuando de antemano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BB03DA0" w14:textId="77777777" w:rsidR="00132009" w:rsidRDefault="00132009" w:rsidP="00132009">
      <w:pPr>
        <w:spacing w:line="360" w:lineRule="auto"/>
        <w:rPr>
          <w:rFonts w:eastAsia="Times New Roman" w:cs="Arial"/>
          <w:sz w:val="22"/>
          <w:szCs w:val="22"/>
          <w:lang w:val="es-ES"/>
        </w:rPr>
      </w:pPr>
    </w:p>
    <w:p w14:paraId="1339122C"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603762">
        <w:rPr>
          <w:rFonts w:eastAsia="Times New Roman" w:cs="Arial"/>
          <w:sz w:val="22"/>
          <w:szCs w:val="22"/>
          <w:lang w:val="es-ES"/>
        </w:rPr>
        <w:t xml:space="preserve">, cuando </w:t>
      </w:r>
      <w:r w:rsidRPr="00603762">
        <w:rPr>
          <w:rFonts w:eastAsia="Times New Roman" w:cs="Arial"/>
          <w:sz w:val="22"/>
          <w:szCs w:val="22"/>
          <w:highlight w:val="yellow"/>
          <w:lang w:val="es-ES"/>
        </w:rPr>
        <w:t>la parte Demandante ha interpuesto la demanda con fecha  *******,</w:t>
      </w:r>
      <w:r w:rsidRPr="00603762">
        <w:rPr>
          <w:rFonts w:eastAsia="Times New Roman" w:cs="Arial"/>
          <w:sz w:val="22"/>
          <w:szCs w:val="22"/>
          <w:lang w:val="es-ES"/>
        </w:rPr>
        <w:t xml:space="preserve"> es decir, </w:t>
      </w:r>
      <w:r w:rsidRPr="00603762">
        <w:rPr>
          <w:rFonts w:eastAsia="Times New Roman" w:cs="Arial"/>
          <w:sz w:val="22"/>
          <w:szCs w:val="22"/>
          <w:highlight w:val="yellow"/>
          <w:lang w:val="es-ES"/>
        </w:rPr>
        <w:t>X</w:t>
      </w:r>
      <w:r w:rsidRPr="00603762">
        <w:rPr>
          <w:rFonts w:eastAsia="Times New Roman" w:cs="Arial"/>
          <w:sz w:val="22"/>
          <w:szCs w:val="22"/>
          <w:lang w:val="es-ES"/>
        </w:rPr>
        <w:t xml:space="preserve"> meses después de la mencionada sentencia del Alto Tribunal, en la que, como decimos, se fija, criterios para realizar el juicio de usura.</w:t>
      </w:r>
    </w:p>
    <w:p w14:paraId="0F7ADCCE" w14:textId="77777777" w:rsidR="00132009" w:rsidRPr="00603762" w:rsidRDefault="00132009" w:rsidP="00132009">
      <w:pPr>
        <w:spacing w:line="360" w:lineRule="auto"/>
        <w:rPr>
          <w:rFonts w:eastAsia="Times New Roman" w:cs="Arial"/>
          <w:sz w:val="22"/>
          <w:szCs w:val="22"/>
          <w:lang w:val="es-ES"/>
        </w:rPr>
      </w:pPr>
    </w:p>
    <w:p w14:paraId="777594DD" w14:textId="77777777" w:rsidR="00132009" w:rsidRDefault="00132009" w:rsidP="00132009">
      <w:pPr>
        <w:spacing w:line="360" w:lineRule="auto"/>
        <w:rPr>
          <w:rFonts w:eastAsia="Times New Roman" w:cs="Arial"/>
          <w:sz w:val="22"/>
          <w:szCs w:val="22"/>
          <w:lang w:val="es-ES"/>
        </w:rPr>
      </w:pPr>
    </w:p>
    <w:p w14:paraId="74DCCDCE" w14:textId="3AB0F07A" w:rsidR="00132009" w:rsidRDefault="00132009" w:rsidP="00132009">
      <w:pPr>
        <w:spacing w:line="360" w:lineRule="auto"/>
        <w:rPr>
          <w:rFonts w:eastAsia="Times New Roman" w:cs="Arial"/>
          <w:sz w:val="22"/>
          <w:szCs w:val="22"/>
          <w:lang w:val="es-ES"/>
        </w:rPr>
      </w:pPr>
      <w:r w:rsidRPr="00F802D0">
        <w:rPr>
          <w:rFonts w:eastAsia="Times New Roman" w:cs="Arial"/>
          <w:sz w:val="22"/>
          <w:szCs w:val="22"/>
          <w:highlight w:val="cyan"/>
          <w:lang w:val="es-ES"/>
        </w:rPr>
        <w:t xml:space="preserve">[Si la demanda es </w:t>
      </w:r>
      <w:r w:rsidR="00E55478">
        <w:rPr>
          <w:rFonts w:eastAsia="Times New Roman" w:cs="Arial"/>
          <w:sz w:val="22"/>
          <w:szCs w:val="22"/>
          <w:highlight w:val="cyan"/>
          <w:lang w:val="es-ES"/>
        </w:rPr>
        <w:t>anterior</w:t>
      </w:r>
      <w:r w:rsidRPr="00F802D0">
        <w:rPr>
          <w:rFonts w:eastAsia="Times New Roman" w:cs="Arial"/>
          <w:sz w:val="22"/>
          <w:szCs w:val="22"/>
          <w:highlight w:val="cyan"/>
          <w:lang w:val="es-ES"/>
        </w:rPr>
        <w:t xml:space="preserve"> a la STS 15/02]</w:t>
      </w:r>
      <w:r w:rsidRPr="00F802D0">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w:t>
      </w:r>
      <w:r>
        <w:rPr>
          <w:rFonts w:eastAsia="Times New Roman" w:cs="Arial"/>
          <w:sz w:val="22"/>
          <w:szCs w:val="22"/>
          <w:lang w:val="es-ES"/>
        </w:rPr>
        <w:t xml:space="preserve">al mantener un procedimiento, habiendo tenido la opción de desistir del mismo, </w:t>
      </w:r>
      <w:r w:rsidRPr="00603762">
        <w:rPr>
          <w:rFonts w:eastAsia="Times New Roman" w:cs="Arial"/>
          <w:sz w:val="22"/>
          <w:szCs w:val="22"/>
          <w:lang w:val="es-ES"/>
        </w:rPr>
        <w:t xml:space="preserve">cuando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5D04ADA" w14:textId="77777777" w:rsidR="00132009" w:rsidRDefault="00132009" w:rsidP="00132009">
      <w:pPr>
        <w:spacing w:line="360" w:lineRule="auto"/>
        <w:rPr>
          <w:rFonts w:eastAsia="Times New Roman" w:cs="Arial"/>
          <w:sz w:val="22"/>
          <w:szCs w:val="22"/>
          <w:lang w:val="es-ES"/>
        </w:rPr>
      </w:pPr>
    </w:p>
    <w:p w14:paraId="32D46024" w14:textId="77777777" w:rsidR="00132009"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Pr>
          <w:rFonts w:eastAsia="Times New Roman" w:cs="Arial"/>
          <w:sz w:val="22"/>
          <w:szCs w:val="22"/>
          <w:lang w:val="es-ES"/>
        </w:rPr>
        <w:t>.</w:t>
      </w:r>
    </w:p>
    <w:p w14:paraId="187921D8" w14:textId="77777777" w:rsidR="00132009" w:rsidRDefault="00132009" w:rsidP="00132009">
      <w:pPr>
        <w:spacing w:line="360" w:lineRule="auto"/>
        <w:rPr>
          <w:rFonts w:eastAsia="Times New Roman" w:cs="Arial"/>
          <w:sz w:val="22"/>
          <w:szCs w:val="22"/>
          <w:lang w:val="es-ES"/>
        </w:rPr>
      </w:pPr>
    </w:p>
    <w:p w14:paraId="7A1409FF" w14:textId="77777777" w:rsidR="00132009" w:rsidRPr="00603762" w:rsidRDefault="00132009" w:rsidP="00132009">
      <w:pPr>
        <w:spacing w:line="360" w:lineRule="auto"/>
        <w:rPr>
          <w:rFonts w:eastAsia="Times New Roman" w:cs="Arial"/>
          <w:sz w:val="22"/>
          <w:szCs w:val="22"/>
          <w:lang w:val="es-ES"/>
        </w:rPr>
      </w:pPr>
      <w:r w:rsidRPr="00F802D0">
        <w:rPr>
          <w:rFonts w:eastAsia="Times New Roman" w:cs="Arial"/>
          <w:sz w:val="22"/>
          <w:szCs w:val="22"/>
          <w:highlight w:val="cyan"/>
          <w:lang w:val="es-ES"/>
        </w:rPr>
        <w:t>-----------continúa caso verde -------------</w:t>
      </w:r>
    </w:p>
    <w:p w14:paraId="6DD0741E" w14:textId="77777777" w:rsidR="00132009" w:rsidRPr="00603762" w:rsidRDefault="00132009" w:rsidP="00132009">
      <w:pPr>
        <w:spacing w:line="360" w:lineRule="auto"/>
        <w:rPr>
          <w:rFonts w:eastAsia="Times New Roman" w:cs="Arial"/>
          <w:sz w:val="22"/>
          <w:szCs w:val="22"/>
          <w:lang w:val="es-ES"/>
        </w:rPr>
      </w:pPr>
    </w:p>
    <w:p w14:paraId="3407E905"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603762">
        <w:rPr>
          <w:rFonts w:eastAsia="Times New Roman" w:cs="Arial"/>
          <w:b/>
          <w:bCs/>
          <w:sz w:val="22"/>
          <w:szCs w:val="22"/>
          <w:lang w:val="es-ES"/>
        </w:rPr>
        <w:t>no puede calificarse de usuario</w:t>
      </w:r>
      <w:r w:rsidRPr="00603762">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2E8339DD" w14:textId="77777777" w:rsidR="00132009" w:rsidRPr="00603762" w:rsidRDefault="00132009" w:rsidP="00132009">
      <w:pPr>
        <w:spacing w:line="360" w:lineRule="auto"/>
        <w:rPr>
          <w:rFonts w:eastAsia="Times New Roman" w:cs="Arial"/>
          <w:sz w:val="22"/>
          <w:szCs w:val="22"/>
          <w:lang w:val="es-ES"/>
        </w:rPr>
      </w:pPr>
    </w:p>
    <w:p w14:paraId="7B4F8CFA"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A título de ejemplo, podemos citar la </w:t>
      </w:r>
      <w:r w:rsidRPr="00603762">
        <w:rPr>
          <w:rFonts w:eastAsia="Times New Roman" w:cs="Arial"/>
          <w:b/>
          <w:bCs/>
          <w:sz w:val="22"/>
          <w:szCs w:val="22"/>
          <w:lang w:val="es-ES"/>
        </w:rPr>
        <w:t>Sentencia de la Sección 28ª de la Audiencia Provincial de Madrid, núm. 472/2023, de 27 de junio (Rec. 1177/2021)</w:t>
      </w:r>
      <w:r w:rsidRPr="00603762">
        <w:rPr>
          <w:rFonts w:eastAsia="Times New Roman" w:cs="Arial"/>
          <w:sz w:val="22"/>
          <w:szCs w:val="22"/>
          <w:lang w:val="es-ES"/>
        </w:rPr>
        <w:t>, la cual establece lo siguiente:</w:t>
      </w:r>
    </w:p>
    <w:p w14:paraId="35E04DC7" w14:textId="77777777" w:rsidR="00132009" w:rsidRPr="00603762" w:rsidRDefault="00132009" w:rsidP="00132009">
      <w:pPr>
        <w:pStyle w:val="Prrafodelista"/>
        <w:spacing w:line="360" w:lineRule="auto"/>
        <w:ind w:left="567"/>
        <w:rPr>
          <w:rFonts w:eastAsia="Times New Roman" w:cs="Arial"/>
          <w:sz w:val="22"/>
          <w:szCs w:val="22"/>
          <w:lang w:val="es-ES"/>
        </w:rPr>
      </w:pPr>
    </w:p>
    <w:p w14:paraId="7914A7FA" w14:textId="77777777" w:rsidR="00132009" w:rsidRDefault="00132009" w:rsidP="00132009">
      <w:pPr>
        <w:pStyle w:val="Prrafodelista"/>
        <w:spacing w:line="360" w:lineRule="auto"/>
        <w:ind w:left="567"/>
        <w:rPr>
          <w:rFonts w:eastAsia="Times New Roman" w:cs="Arial"/>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No procede atender a la petición de no imposición de las costas procesales de primera instancia </w:t>
      </w:r>
      <w:r w:rsidRPr="00603762">
        <w:rPr>
          <w:rFonts w:eastAsia="Times New Roman" w:cs="Arial"/>
          <w:b/>
          <w:bCs/>
          <w:i/>
          <w:iCs/>
          <w:sz w:val="22"/>
          <w:szCs w:val="22"/>
          <w:u w:val="single"/>
          <w:lang w:val="es-ES"/>
        </w:rPr>
        <w:t>al no poder apreciarse la concurrencia de dudas de hecho o de derecho pues, atendiendo a la fecha de presentación de la demanda</w:t>
      </w:r>
      <w:r w:rsidRPr="00603762">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603762">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603762">
        <w:rPr>
          <w:rFonts w:eastAsia="Times New Roman" w:cs="Arial"/>
          <w:sz w:val="22"/>
          <w:szCs w:val="22"/>
          <w:lang w:val="es-ES"/>
        </w:rPr>
        <w:t>” [El subrayado y la negrita es nuestro].</w:t>
      </w:r>
    </w:p>
    <w:p w14:paraId="287D161C" w14:textId="77777777" w:rsidR="00132009" w:rsidRPr="00603762" w:rsidRDefault="00132009" w:rsidP="00132009">
      <w:pPr>
        <w:pStyle w:val="Prrafodelista"/>
        <w:spacing w:line="360" w:lineRule="auto"/>
        <w:ind w:left="567"/>
        <w:rPr>
          <w:rFonts w:eastAsia="Times New Roman" w:cs="Arial"/>
          <w:sz w:val="22"/>
          <w:szCs w:val="22"/>
          <w:lang w:val="es-ES"/>
        </w:rPr>
      </w:pPr>
    </w:p>
    <w:p w14:paraId="61C6066A"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Por otro lado, la </w:t>
      </w:r>
      <w:r w:rsidRPr="00603762">
        <w:rPr>
          <w:rFonts w:eastAsia="Times New Roman" w:cs="Arial"/>
          <w:b/>
          <w:bCs/>
          <w:sz w:val="22"/>
          <w:szCs w:val="22"/>
          <w:lang w:val="es-ES"/>
        </w:rPr>
        <w:t>Sección 3ª de la Audiencia Provincial de A Coruña, en su sentencia núm. 238/2023, de 14 de junio (Rec. 438/2022)</w:t>
      </w:r>
      <w:r w:rsidRPr="00603762">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04F0ECF9" w14:textId="77777777" w:rsidR="00132009" w:rsidRPr="00603762" w:rsidRDefault="00132009" w:rsidP="00132009">
      <w:pPr>
        <w:pStyle w:val="Prrafodelista"/>
        <w:spacing w:line="360" w:lineRule="auto"/>
        <w:ind w:left="567"/>
        <w:rPr>
          <w:rFonts w:eastAsia="Times New Roman" w:cs="Arial"/>
          <w:sz w:val="22"/>
          <w:szCs w:val="22"/>
          <w:lang w:val="es-ES"/>
        </w:rPr>
      </w:pPr>
    </w:p>
    <w:p w14:paraId="29BFC57B" w14:textId="77777777" w:rsidR="00132009" w:rsidRPr="00603762" w:rsidRDefault="00132009" w:rsidP="00132009">
      <w:pPr>
        <w:pStyle w:val="Prrafodelista"/>
        <w:spacing w:line="360" w:lineRule="auto"/>
        <w:ind w:left="567"/>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b/>
          <w:bCs/>
          <w:i/>
          <w:iCs/>
          <w:sz w:val="22"/>
          <w:szCs w:val="22"/>
          <w:u w:val="single"/>
          <w:lang w:val="es-ES"/>
        </w:rPr>
        <w:t xml:space="preserve">El criterio del T.S. se fijó con </w:t>
      </w:r>
      <w:proofErr w:type="spellStart"/>
      <w:r w:rsidRPr="00603762">
        <w:rPr>
          <w:rFonts w:eastAsia="Times New Roman" w:cs="Arial"/>
          <w:b/>
          <w:bCs/>
          <w:i/>
          <w:iCs/>
          <w:sz w:val="22"/>
          <w:szCs w:val="22"/>
          <w:u w:val="single"/>
          <w:lang w:val="es-ES"/>
        </w:rPr>
        <w:t>ulterioridad</w:t>
      </w:r>
      <w:proofErr w:type="spellEnd"/>
      <w:r w:rsidRPr="00603762">
        <w:rPr>
          <w:rFonts w:eastAsia="Times New Roman" w:cs="Arial"/>
          <w:b/>
          <w:bCs/>
          <w:i/>
          <w:iCs/>
          <w:sz w:val="22"/>
          <w:szCs w:val="22"/>
          <w:u w:val="single"/>
          <w:lang w:val="es-ES"/>
        </w:rPr>
        <w:t xml:space="preserve"> al planteamiento de la litis</w:t>
      </w:r>
      <w:r w:rsidRPr="00603762">
        <w:rPr>
          <w:rFonts w:eastAsia="Times New Roman" w:cs="Arial"/>
          <w:i/>
          <w:iCs/>
          <w:sz w:val="22"/>
          <w:szCs w:val="22"/>
          <w:lang w:val="es-ES"/>
        </w:rPr>
        <w:t xml:space="preserve"> y dictado de la sentencia, siendo correcto el razonamiento de que existían "serias dudas de derecho".</w:t>
      </w:r>
    </w:p>
    <w:p w14:paraId="3D07BBED" w14:textId="77777777" w:rsidR="00132009" w:rsidRPr="00603762" w:rsidRDefault="00132009" w:rsidP="00132009">
      <w:pPr>
        <w:pStyle w:val="Prrafodelista"/>
        <w:spacing w:line="360" w:lineRule="auto"/>
        <w:ind w:left="567"/>
        <w:rPr>
          <w:rFonts w:eastAsia="Times New Roman" w:cs="Arial"/>
          <w:i/>
          <w:iCs/>
          <w:sz w:val="22"/>
          <w:szCs w:val="22"/>
          <w:lang w:val="es-ES"/>
        </w:rPr>
      </w:pPr>
    </w:p>
    <w:p w14:paraId="6CC14E6F" w14:textId="77777777" w:rsidR="00132009" w:rsidRPr="00603762" w:rsidRDefault="00132009" w:rsidP="00132009">
      <w:pPr>
        <w:pStyle w:val="Prrafodelista"/>
        <w:spacing w:line="360" w:lineRule="auto"/>
        <w:ind w:left="567"/>
        <w:rPr>
          <w:rFonts w:eastAsia="Times New Roman" w:cs="Arial"/>
          <w:sz w:val="22"/>
          <w:szCs w:val="22"/>
          <w:lang w:val="es-ES"/>
        </w:rPr>
      </w:pPr>
      <w:r w:rsidRPr="00603762">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603762">
        <w:rPr>
          <w:rFonts w:eastAsia="Times New Roman" w:cs="Arial"/>
          <w:sz w:val="22"/>
          <w:szCs w:val="22"/>
          <w:lang w:val="es-ES"/>
        </w:rPr>
        <w:t>” [El subrayado y la negrita es nuestro].</w:t>
      </w:r>
    </w:p>
    <w:p w14:paraId="4EEAE246" w14:textId="77777777" w:rsidR="00132009" w:rsidRPr="00603762" w:rsidRDefault="00132009" w:rsidP="00132009">
      <w:pPr>
        <w:spacing w:line="360" w:lineRule="auto"/>
        <w:rPr>
          <w:rFonts w:eastAsia="Times New Roman" w:cs="Arial"/>
          <w:sz w:val="22"/>
          <w:szCs w:val="22"/>
          <w:lang w:val="es-ES"/>
        </w:rPr>
      </w:pPr>
    </w:p>
    <w:p w14:paraId="23F76B47"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65DB4015" w14:textId="77777777" w:rsidR="00132009" w:rsidRPr="00603762" w:rsidRDefault="00132009" w:rsidP="00132009">
      <w:pPr>
        <w:rPr>
          <w:rFonts w:cs="Arial"/>
          <w:sz w:val="22"/>
          <w:szCs w:val="22"/>
          <w:lang w:val="es-ES"/>
        </w:rPr>
      </w:pPr>
    </w:p>
    <w:p w14:paraId="273655CC"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6A8649B9" w14:textId="77777777" w:rsidR="00132009" w:rsidRPr="00603762" w:rsidRDefault="00132009" w:rsidP="00132009">
      <w:pPr>
        <w:spacing w:line="360" w:lineRule="auto"/>
        <w:rPr>
          <w:rFonts w:eastAsia="Times New Roman" w:cs="Arial"/>
          <w:sz w:val="22"/>
          <w:szCs w:val="22"/>
          <w:lang w:val="es-ES"/>
        </w:rPr>
      </w:pPr>
    </w:p>
    <w:p w14:paraId="3CC73D83"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No obstante lo anterior, y para el improbable caso en el que se estimase esta acción de transparencia, de igual modo solicitamos la aplicación de </w:t>
      </w:r>
      <w:r w:rsidRPr="00603762">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603762">
        <w:rPr>
          <w:rFonts w:eastAsia="Times New Roman" w:cs="Arial"/>
          <w:sz w:val="22"/>
          <w:szCs w:val="22"/>
          <w:lang w:val="es-ES"/>
        </w:rPr>
        <w:t xml:space="preserve">. </w:t>
      </w:r>
    </w:p>
    <w:p w14:paraId="428F955E" w14:textId="77777777" w:rsidR="00132009" w:rsidRPr="00603762" w:rsidRDefault="00132009" w:rsidP="00132009">
      <w:pPr>
        <w:spacing w:line="360" w:lineRule="auto"/>
        <w:rPr>
          <w:rFonts w:eastAsia="Times New Roman" w:cs="Arial"/>
          <w:sz w:val="22"/>
          <w:szCs w:val="22"/>
          <w:lang w:val="es-ES"/>
        </w:rPr>
      </w:pPr>
    </w:p>
    <w:p w14:paraId="19621BA1"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63CAB937" w14:textId="77777777" w:rsidR="00132009" w:rsidRPr="00603762" w:rsidRDefault="00132009" w:rsidP="00132009">
      <w:pPr>
        <w:spacing w:line="360" w:lineRule="auto"/>
        <w:rPr>
          <w:rFonts w:eastAsia="Times New Roman" w:cs="Arial"/>
          <w:sz w:val="22"/>
          <w:szCs w:val="22"/>
          <w:lang w:val="es-ES"/>
        </w:rPr>
      </w:pPr>
    </w:p>
    <w:p w14:paraId="733068FD" w14:textId="77777777" w:rsidR="00132009" w:rsidRPr="00603762" w:rsidRDefault="00132009" w:rsidP="00132009">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por su relevancia la siguiente resolución, que resulta muy ilustrativa:</w:t>
      </w:r>
    </w:p>
    <w:p w14:paraId="2338B556"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51916ECC" w14:textId="77777777" w:rsidR="00132009" w:rsidRPr="00603762"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535457AF"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65B4AAAA" w14:textId="77777777" w:rsidR="00132009" w:rsidRPr="00603762" w:rsidRDefault="00132009" w:rsidP="00132009">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5F0430A5" w14:textId="77777777" w:rsidR="00132009" w:rsidRPr="00603762" w:rsidRDefault="00132009" w:rsidP="00132009">
      <w:pPr>
        <w:spacing w:line="360" w:lineRule="auto"/>
        <w:rPr>
          <w:rFonts w:eastAsia="Times New Roman" w:cs="Arial"/>
          <w:sz w:val="22"/>
          <w:szCs w:val="22"/>
          <w:lang w:val="es-ES_tradnl"/>
        </w:rPr>
      </w:pPr>
    </w:p>
    <w:p w14:paraId="3ECB1191" w14:textId="77777777" w:rsidR="00132009" w:rsidRPr="00603762" w:rsidRDefault="00132009" w:rsidP="00132009">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0F6DC989" w14:textId="77777777" w:rsidR="00132009" w:rsidRDefault="00132009" w:rsidP="00132009">
      <w:pPr>
        <w:spacing w:line="360" w:lineRule="auto"/>
        <w:rPr>
          <w:rFonts w:eastAsia="Times New Roman" w:cs="Arial"/>
          <w:sz w:val="22"/>
          <w:szCs w:val="22"/>
          <w:lang w:val="es-ES_tradnl"/>
        </w:rPr>
      </w:pPr>
    </w:p>
    <w:p w14:paraId="11FD1F8F" w14:textId="77777777" w:rsidR="00132009" w:rsidRPr="00603762" w:rsidRDefault="00132009" w:rsidP="00132009">
      <w:pPr>
        <w:spacing w:line="360" w:lineRule="auto"/>
        <w:rPr>
          <w:rFonts w:eastAsia="Times New Roman" w:cs="Arial"/>
          <w:b/>
          <w:bCs/>
          <w:sz w:val="22"/>
          <w:szCs w:val="22"/>
          <w:highlight w:val="green"/>
          <w:lang w:val="es-ES"/>
        </w:rPr>
      </w:pPr>
    </w:p>
    <w:p w14:paraId="36B079DB"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b/>
          <w:bCs/>
          <w:sz w:val="22"/>
          <w:szCs w:val="22"/>
          <w:highlight w:val="green"/>
          <w:lang w:val="es-ES"/>
        </w:rPr>
        <w:lastRenderedPageBreak/>
        <w:t>[para caso rojo]</w:t>
      </w:r>
      <w:r w:rsidRPr="00603762">
        <w:rPr>
          <w:rFonts w:eastAsia="Times New Roman" w:cs="Arial"/>
          <w:b/>
          <w:bCs/>
          <w:sz w:val="22"/>
          <w:szCs w:val="22"/>
          <w:lang w:val="es-ES"/>
        </w:rPr>
        <w:t xml:space="preserve">  </w:t>
      </w:r>
      <w:r w:rsidRPr="00603762">
        <w:rPr>
          <w:rFonts w:eastAsia="Times New Roman" w:cs="Arial"/>
          <w:sz w:val="22"/>
          <w:szCs w:val="22"/>
          <w:lang w:val="es-ES"/>
        </w:rPr>
        <w:t>En aplicación del criterio del vencimiento objetivo del art. 394 LEC, y dado que procede la íntegra desestimación de la demanda interpuesta de contrario, las costas habrán de ser impuestas a la parte actora.</w:t>
      </w:r>
    </w:p>
    <w:p w14:paraId="2B3F9649" w14:textId="77777777" w:rsidR="00132009" w:rsidRPr="00603762" w:rsidRDefault="00132009" w:rsidP="00132009">
      <w:pPr>
        <w:spacing w:line="360" w:lineRule="auto"/>
        <w:rPr>
          <w:rFonts w:eastAsia="Times New Roman" w:cs="Arial"/>
          <w:sz w:val="22"/>
          <w:szCs w:val="22"/>
          <w:lang w:val="es-ES"/>
        </w:rPr>
      </w:pPr>
    </w:p>
    <w:p w14:paraId="41752C30"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Subsidiariamente y únicamente para el hipotético supuesto de que este Ilustre Juzgado estime que el contrato es usurario y/o adolece de falta de transparencia, </w:t>
      </w:r>
      <w:r w:rsidRPr="00603762">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472CF3B8" w14:textId="77777777" w:rsidR="00132009" w:rsidRPr="00603762" w:rsidRDefault="00132009" w:rsidP="00132009">
      <w:pPr>
        <w:spacing w:line="360" w:lineRule="auto"/>
        <w:rPr>
          <w:rFonts w:eastAsia="Times New Roman" w:cs="Arial"/>
          <w:sz w:val="22"/>
          <w:szCs w:val="22"/>
          <w:lang w:val="es-ES"/>
        </w:rPr>
      </w:pPr>
    </w:p>
    <w:p w14:paraId="228EC239"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59BDB928" w14:textId="77777777" w:rsidR="00132009" w:rsidRPr="00603762" w:rsidRDefault="00132009" w:rsidP="00132009">
      <w:pPr>
        <w:spacing w:line="360" w:lineRule="auto"/>
        <w:rPr>
          <w:rFonts w:eastAsia="Times New Roman" w:cs="Arial"/>
          <w:sz w:val="22"/>
          <w:szCs w:val="22"/>
          <w:lang w:val="es-ES"/>
        </w:rPr>
      </w:pPr>
    </w:p>
    <w:p w14:paraId="5E751310" w14:textId="77777777" w:rsidR="00132009" w:rsidRPr="00603762" w:rsidRDefault="00132009" w:rsidP="00132009">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las siguientes resoluciones que resultan muy ilustrativas a estos efectos:</w:t>
      </w:r>
    </w:p>
    <w:p w14:paraId="4C693D5B" w14:textId="77777777" w:rsidR="00132009" w:rsidRPr="00603762" w:rsidRDefault="00132009" w:rsidP="00132009">
      <w:pPr>
        <w:spacing w:line="360" w:lineRule="auto"/>
        <w:rPr>
          <w:rFonts w:eastAsia="Times New Roman" w:cs="Arial"/>
          <w:b/>
          <w:bCs/>
          <w:sz w:val="22"/>
          <w:szCs w:val="22"/>
          <w:lang w:val="es-ES_tradnl"/>
        </w:rPr>
      </w:pPr>
    </w:p>
    <w:p w14:paraId="7C639F27" w14:textId="77777777" w:rsidR="00132009" w:rsidRPr="00603762"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9ª de la Audiencia Provincial de Madrid, núm. 380/2023, de 19 de junio (Rec. 1183/2022):</w:t>
      </w:r>
    </w:p>
    <w:p w14:paraId="14DD85DE"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1165624E" w14:textId="77777777" w:rsidR="00132009" w:rsidRPr="00603762" w:rsidRDefault="00132009" w:rsidP="00132009">
      <w:pPr>
        <w:pStyle w:val="Prrafodelista"/>
        <w:spacing w:line="360" w:lineRule="auto"/>
        <w:ind w:left="851"/>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603762">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603762">
        <w:rPr>
          <w:rFonts w:eastAsia="Times New Roman" w:cs="Arial"/>
          <w:i/>
          <w:iCs/>
          <w:sz w:val="22"/>
          <w:szCs w:val="22"/>
          <w:lang w:val="es-ES"/>
        </w:rPr>
        <w:t>.</w:t>
      </w:r>
    </w:p>
    <w:p w14:paraId="7978F6D7" w14:textId="77777777" w:rsidR="00132009" w:rsidRPr="00603762" w:rsidRDefault="00132009" w:rsidP="00132009">
      <w:pPr>
        <w:pStyle w:val="Prrafodelista"/>
        <w:spacing w:line="360" w:lineRule="auto"/>
        <w:ind w:left="851"/>
        <w:rPr>
          <w:rFonts w:eastAsia="Times New Roman" w:cs="Arial"/>
          <w:i/>
          <w:iCs/>
          <w:sz w:val="22"/>
          <w:szCs w:val="22"/>
          <w:lang w:val="es-ES"/>
        </w:rPr>
      </w:pPr>
    </w:p>
    <w:p w14:paraId="30A29243" w14:textId="77777777" w:rsidR="00132009" w:rsidRPr="00603762" w:rsidRDefault="00132009" w:rsidP="00132009">
      <w:pPr>
        <w:pStyle w:val="Prrafodelista"/>
        <w:spacing w:line="360" w:lineRule="auto"/>
        <w:ind w:left="851"/>
        <w:rPr>
          <w:rFonts w:eastAsia="Times New Roman" w:cs="Arial"/>
          <w:i/>
          <w:iCs/>
          <w:sz w:val="22"/>
          <w:szCs w:val="22"/>
          <w:lang w:val="es-ES"/>
        </w:rPr>
      </w:pPr>
      <w:r w:rsidRPr="00603762">
        <w:rPr>
          <w:rFonts w:eastAsia="Times New Roman" w:cs="Arial"/>
          <w:i/>
          <w:iCs/>
          <w:sz w:val="22"/>
          <w:szCs w:val="22"/>
          <w:lang w:val="es-ES"/>
        </w:rPr>
        <w:t>(…)</w:t>
      </w:r>
    </w:p>
    <w:p w14:paraId="67D1ED6D" w14:textId="77777777" w:rsidR="00132009" w:rsidRPr="00603762" w:rsidRDefault="00132009" w:rsidP="00132009">
      <w:pPr>
        <w:pStyle w:val="Prrafodelista"/>
        <w:spacing w:line="360" w:lineRule="auto"/>
        <w:ind w:left="851"/>
        <w:rPr>
          <w:rFonts w:eastAsia="Times New Roman" w:cs="Arial"/>
          <w:i/>
          <w:iCs/>
          <w:sz w:val="22"/>
          <w:szCs w:val="22"/>
          <w:lang w:val="es-ES"/>
        </w:rPr>
      </w:pPr>
    </w:p>
    <w:p w14:paraId="7B8E6DAC" w14:textId="77777777" w:rsidR="00132009" w:rsidRPr="00603762" w:rsidRDefault="00132009" w:rsidP="00132009">
      <w:pPr>
        <w:pStyle w:val="Prrafodelista"/>
        <w:spacing w:line="360" w:lineRule="auto"/>
        <w:ind w:left="851"/>
        <w:rPr>
          <w:rFonts w:eastAsia="Times New Roman" w:cs="Arial"/>
          <w:sz w:val="22"/>
          <w:szCs w:val="22"/>
          <w:lang w:val="es-ES"/>
        </w:rPr>
      </w:pPr>
      <w:r w:rsidRPr="00603762">
        <w:rPr>
          <w:rFonts w:eastAsia="Times New Roman" w:cs="Arial"/>
          <w:i/>
          <w:iCs/>
          <w:sz w:val="22"/>
          <w:szCs w:val="22"/>
          <w:lang w:val="es-ES"/>
        </w:rPr>
        <w:t xml:space="preserve">En el caso que nos ocupa, </w:t>
      </w:r>
      <w:r w:rsidRPr="00603762">
        <w:rPr>
          <w:rFonts w:eastAsia="Times New Roman" w:cs="Arial"/>
          <w:b/>
          <w:bCs/>
          <w:i/>
          <w:iCs/>
          <w:sz w:val="22"/>
          <w:szCs w:val="22"/>
          <w:u w:val="single"/>
          <w:lang w:val="es-ES"/>
        </w:rPr>
        <w:t xml:space="preserve">el tratamiento de la usura en las tarjetas de crédito bajo la modalidad </w:t>
      </w:r>
      <w:proofErr w:type="spellStart"/>
      <w:r w:rsidRPr="00603762">
        <w:rPr>
          <w:rFonts w:eastAsia="Times New Roman" w:cs="Arial"/>
          <w:b/>
          <w:bCs/>
          <w:i/>
          <w:iCs/>
          <w:sz w:val="22"/>
          <w:szCs w:val="22"/>
          <w:u w:val="single"/>
          <w:lang w:val="es-ES"/>
        </w:rPr>
        <w:t>revolving</w:t>
      </w:r>
      <w:proofErr w:type="spellEnd"/>
      <w:r w:rsidRPr="00603762">
        <w:rPr>
          <w:rFonts w:eastAsia="Times New Roman" w:cs="Arial"/>
          <w:b/>
          <w:bCs/>
          <w:i/>
          <w:iCs/>
          <w:sz w:val="22"/>
          <w:szCs w:val="22"/>
          <w:u w:val="single"/>
          <w:lang w:val="es-ES"/>
        </w:rPr>
        <w:t xml:space="preserve"> ha experimentado una continuada evolución jurisprudencial</w:t>
      </w:r>
      <w:r w:rsidRPr="00603762">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603762">
        <w:rPr>
          <w:rFonts w:eastAsia="Times New Roman" w:cs="Arial"/>
          <w:i/>
          <w:iCs/>
          <w:sz w:val="22"/>
          <w:szCs w:val="22"/>
          <w:lang w:val="es-ES"/>
        </w:rPr>
        <w:t>nº</w:t>
      </w:r>
      <w:proofErr w:type="spellEnd"/>
      <w:r w:rsidRPr="00603762">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w:t>
      </w:r>
      <w:r w:rsidRPr="00603762">
        <w:rPr>
          <w:rFonts w:eastAsia="Times New Roman" w:cs="Arial"/>
          <w:i/>
          <w:iCs/>
          <w:sz w:val="22"/>
          <w:szCs w:val="22"/>
          <w:lang w:val="es-ES"/>
        </w:rPr>
        <w:lastRenderedPageBreak/>
        <w:t>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603762">
        <w:rPr>
          <w:rFonts w:eastAsia="Times New Roman" w:cs="Arial"/>
          <w:sz w:val="22"/>
          <w:szCs w:val="22"/>
          <w:lang w:val="es-ES"/>
        </w:rPr>
        <w:t>” [El subrayado y la negrita es nuestro].</w:t>
      </w:r>
    </w:p>
    <w:p w14:paraId="22126216" w14:textId="77777777" w:rsidR="00132009" w:rsidRPr="00603762" w:rsidRDefault="00132009" w:rsidP="00132009">
      <w:pPr>
        <w:pStyle w:val="Prrafodelista"/>
        <w:spacing w:line="360" w:lineRule="auto"/>
        <w:ind w:left="851"/>
        <w:rPr>
          <w:rFonts w:eastAsia="Times New Roman" w:cs="Arial"/>
          <w:i/>
          <w:iCs/>
          <w:sz w:val="22"/>
          <w:szCs w:val="22"/>
          <w:lang w:val="es-ES"/>
        </w:rPr>
      </w:pPr>
    </w:p>
    <w:p w14:paraId="3649B08C" w14:textId="77777777" w:rsidR="00132009" w:rsidRPr="00603762"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14ª de la Audiencia Provincial de Madrid, de 15 de junio, (Rec. 857/2022):</w:t>
      </w:r>
    </w:p>
    <w:p w14:paraId="4406BA6F"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512B0A6B" w14:textId="77777777" w:rsidR="00132009" w:rsidRPr="00603762" w:rsidRDefault="00132009" w:rsidP="00132009">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Por lo que se refiere a las costas procesales, respecto de las causadas en primera instancia, no obstante desestimarse la demanda inicial, </w:t>
      </w:r>
      <w:r w:rsidRPr="00603762">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603762">
        <w:rPr>
          <w:rFonts w:eastAsia="Times New Roman" w:cs="Arial"/>
          <w:i/>
          <w:iCs/>
          <w:sz w:val="22"/>
          <w:szCs w:val="22"/>
          <w:lang w:val="es-ES"/>
        </w:rPr>
        <w:t>, dudas de derecho que concurrían en el momento del dictado de la sentencia de primera instancia y de interponerse el recurso de apelación</w:t>
      </w:r>
      <w:r w:rsidRPr="00603762">
        <w:rPr>
          <w:rFonts w:eastAsia="Times New Roman" w:cs="Arial"/>
          <w:sz w:val="22"/>
          <w:szCs w:val="22"/>
          <w:lang w:val="es-ES"/>
        </w:rPr>
        <w:t>” [El subrayado y la negrita es nuestro].</w:t>
      </w:r>
    </w:p>
    <w:p w14:paraId="7B3B7965"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33ACFF51" w14:textId="77777777" w:rsidR="00132009" w:rsidRPr="00603762"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0ECBA85C"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36069469" w14:textId="77777777" w:rsidR="00132009" w:rsidRPr="00603762" w:rsidRDefault="00132009" w:rsidP="00132009">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35784275" w14:textId="77777777" w:rsidR="00132009" w:rsidRPr="00603762" w:rsidRDefault="00132009" w:rsidP="00132009">
      <w:pPr>
        <w:spacing w:line="360" w:lineRule="auto"/>
        <w:rPr>
          <w:rFonts w:eastAsia="Times New Roman" w:cs="Arial"/>
          <w:sz w:val="22"/>
          <w:szCs w:val="22"/>
          <w:lang w:val="es-ES_tradnl"/>
        </w:rPr>
      </w:pPr>
    </w:p>
    <w:p w14:paraId="619A52D3" w14:textId="77777777" w:rsidR="00132009" w:rsidRDefault="00132009" w:rsidP="00132009">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78685E10" w14:textId="77777777" w:rsidR="00132009" w:rsidRDefault="00132009" w:rsidP="00132009">
      <w:pPr>
        <w:spacing w:line="360" w:lineRule="auto"/>
        <w:rPr>
          <w:rFonts w:eastAsia="Times New Roman" w:cs="Arial"/>
          <w:sz w:val="22"/>
          <w:szCs w:val="22"/>
          <w:lang w:val="es-ES_tradnl"/>
        </w:rPr>
      </w:pPr>
    </w:p>
    <w:p w14:paraId="25AC6A86" w14:textId="77777777" w:rsidR="00143AE0" w:rsidRPr="006C0773" w:rsidRDefault="00143AE0" w:rsidP="001E13CE">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627F516C" w14:textId="3BB8F627" w:rsidR="00143AE0" w:rsidRPr="006C0773" w:rsidRDefault="00143AE0" w:rsidP="001E13CE">
      <w:pPr>
        <w:spacing w:after="210" w:line="360" w:lineRule="auto"/>
        <w:rPr>
          <w:rFonts w:cs="Arial"/>
          <w:sz w:val="22"/>
          <w:szCs w:val="22"/>
          <w:lang w:val="es-ES"/>
        </w:rPr>
      </w:pPr>
      <w:r w:rsidRPr="006C0773">
        <w:rPr>
          <w:rFonts w:cs="Arial"/>
          <w:b/>
          <w:smallCaps/>
          <w:sz w:val="22"/>
          <w:szCs w:val="22"/>
          <w:lang w:val="es-ES_tradnl"/>
        </w:rPr>
        <w:t>AL JUZGADO SUPLICO</w:t>
      </w:r>
      <w:r w:rsidRPr="006C0773">
        <w:rPr>
          <w:rFonts w:cs="Arial"/>
          <w:smallCaps/>
          <w:sz w:val="22"/>
          <w:szCs w:val="22"/>
          <w:lang w:val="es-ES_tradnl"/>
        </w:rPr>
        <w:t xml:space="preserve"> </w:t>
      </w:r>
      <w:r w:rsidRPr="006C0773">
        <w:rPr>
          <w:rFonts w:cs="Arial"/>
          <w:sz w:val="22"/>
          <w:szCs w:val="22"/>
          <w:lang w:val="es-ES_tradnl"/>
        </w:rPr>
        <w:t>que, teniendo por presentado este escrito junto con sus documentos y copia de todo ello,</w:t>
      </w:r>
      <w:r w:rsidRPr="006C0773">
        <w:rPr>
          <w:rFonts w:cs="Arial"/>
          <w:smallCaps/>
          <w:sz w:val="22"/>
          <w:szCs w:val="22"/>
          <w:lang w:val="es-ES_tradnl"/>
        </w:rPr>
        <w:t xml:space="preserve"> </w:t>
      </w:r>
      <w:r w:rsidRPr="006C0773">
        <w:rPr>
          <w:rFonts w:cs="Arial"/>
          <w:sz w:val="22"/>
          <w:szCs w:val="22"/>
          <w:lang w:val="es-ES_tradnl"/>
        </w:rPr>
        <w:t xml:space="preserve">se sirva admitirlo, tenga por contestada en tiempo y forma legal la demanda formulada por la representación de </w:t>
      </w:r>
      <w:r w:rsidR="003D3A41" w:rsidRPr="00C866A1">
        <w:rPr>
          <w:rFonts w:cs="Arial"/>
          <w:b/>
          <w:bCs/>
          <w:sz w:val="22"/>
          <w:szCs w:val="22"/>
          <w:highlight w:val="yellow"/>
          <w:lang w:val="es-ES_tradnl"/>
        </w:rPr>
        <w:t xml:space="preserve">D./Dña. </w:t>
      </w:r>
      <w:r w:rsidR="00FF6180">
        <w:rPr>
          <w:rFonts w:cs="Arial"/>
          <w:b/>
          <w:bCs/>
          <w:sz w:val="22"/>
          <w:szCs w:val="22"/>
          <w:highlight w:val="yellow"/>
          <w:lang w:val="es-ES"/>
        </w:rPr>
        <w:fldChar w:fldCharType="begin"/>
      </w:r>
      <w:r w:rsidR="00DB6B9D">
        <w:rPr>
          <w:rFonts w:cs="Arial"/>
          <w:b/>
          <w:bCs/>
          <w:sz w:val="22"/>
          <w:szCs w:val="22"/>
          <w:highlight w:val="yellow"/>
          <w:lang w:val="es-ES"/>
        </w:rPr>
        <w:instrText>cliecont_snombreclicon__1</w:instrText>
      </w:r>
      <w:r w:rsidR="00FF6180">
        <w:rPr>
          <w:rFonts w:cs="Arial"/>
          <w:b/>
          <w:bCs/>
          <w:sz w:val="22"/>
          <w:szCs w:val="22"/>
          <w:highlight w:val="yellow"/>
          <w:lang w:val="es-ES"/>
        </w:rPr>
        <w:fldChar w:fldCharType="separate"/>
      </w:r>
      <w:r w:rsidR="00FF6180">
        <w:rPr>
          <w:rFonts w:cs="Arial"/>
          <w:b/>
          <w:bCs/>
          <w:noProof/>
          <w:sz w:val="22"/>
          <w:szCs w:val="22"/>
          <w:highlight w:val="yellow"/>
          <w:lang w:val="es-ES"/>
        </w:rPr>
        <w:t>«Contrarios_Nombre»</w:t>
      </w:r>
      <w:r w:rsidR="00FF6180">
        <w:rPr>
          <w:rFonts w:cs="Arial"/>
          <w:b/>
          <w:bCs/>
          <w:sz w:val="22"/>
          <w:szCs w:val="22"/>
          <w:highlight w:val="yellow"/>
          <w:lang w:val="es-ES"/>
        </w:rPr>
        <w:fldChar w:fldCharType="end"/>
      </w:r>
      <w:r w:rsidR="00DB6B9D">
        <w:rPr>
          <w:rFonts w:cs="Arial"/>
          <w:b/>
          <w:bCs/>
          <w:sz w:val="22"/>
          <w:szCs w:val="22"/>
          <w:lang w:val="es-ES"/>
        </w:rPr>
        <w:t xml:space="preserve"> </w:t>
      </w:r>
      <w:r w:rsidRPr="006C0773">
        <w:rPr>
          <w:rFonts w:cs="Arial"/>
          <w:sz w:val="22"/>
          <w:szCs w:val="22"/>
          <w:lang w:val="es-ES_tradnl"/>
        </w:rPr>
        <w:t xml:space="preserve">y previos los </w:t>
      </w:r>
      <w:r w:rsidRPr="006C0773">
        <w:rPr>
          <w:rFonts w:cs="Arial"/>
          <w:sz w:val="22"/>
          <w:szCs w:val="22"/>
          <w:lang w:val="es-ES_tradnl"/>
        </w:rPr>
        <w:lastRenderedPageBreak/>
        <w:t>trámites legales oportunos, dicte sentencia por la que se desestime íntegramente la Demanda,</w:t>
      </w:r>
      <w:r w:rsidRPr="006C0773">
        <w:rPr>
          <w:rFonts w:cs="Arial"/>
          <w:sz w:val="22"/>
          <w:szCs w:val="22"/>
          <w:lang w:val="es-ES"/>
        </w:rPr>
        <w:t xml:space="preserve"> con expresa condena en costas a la </w:t>
      </w:r>
      <w:r w:rsidR="00EE6E18" w:rsidRPr="006C0773">
        <w:rPr>
          <w:rFonts w:cs="Arial"/>
          <w:sz w:val="22"/>
          <w:szCs w:val="22"/>
          <w:lang w:val="es-ES"/>
        </w:rPr>
        <w:t>parte Demandante</w:t>
      </w:r>
      <w:r w:rsidRPr="006C0773">
        <w:rPr>
          <w:rFonts w:cs="Arial"/>
          <w:sz w:val="22"/>
          <w:szCs w:val="22"/>
          <w:lang w:val="es-ES"/>
        </w:rPr>
        <w:t>.</w:t>
      </w:r>
    </w:p>
    <w:p w14:paraId="496385A9" w14:textId="09A5D15A" w:rsidR="00143AE0" w:rsidRPr="006C0773" w:rsidRDefault="00E55478" w:rsidP="001E13CE">
      <w:pPr>
        <w:spacing w:after="210" w:line="360" w:lineRule="auto"/>
        <w:rPr>
          <w:rFonts w:cs="Arial"/>
          <w:sz w:val="22"/>
          <w:szCs w:val="22"/>
          <w:lang w:val="es-ES"/>
        </w:rPr>
      </w:pPr>
      <w:r w:rsidRPr="00603762">
        <w:rPr>
          <w:rFonts w:cs="Arial"/>
          <w:b/>
          <w:sz w:val="22"/>
          <w:szCs w:val="22"/>
          <w:highlight w:val="green"/>
          <w:lang w:val="es-ES"/>
        </w:rPr>
        <w:t xml:space="preserve">[EN ARAGON, CANTABRIA, NAVARRA, PAIS VASCO Y CATALUÑA ELIMINAR LO SIGUIENTE PUES EL ANEXO SE APORTA CON LA CONTESTACION] </w:t>
      </w:r>
      <w:r w:rsidR="00143AE0" w:rsidRPr="006C0773">
        <w:rPr>
          <w:rFonts w:cs="Arial"/>
          <w:b/>
          <w:sz w:val="22"/>
          <w:szCs w:val="22"/>
          <w:lang w:val="es-ES"/>
        </w:rPr>
        <w:t>PRIMER OTROSÍ DIGO</w:t>
      </w:r>
      <w:r w:rsidR="00143AE0" w:rsidRPr="006C0773">
        <w:rPr>
          <w:rFonts w:cs="Arial"/>
          <w:sz w:val="22"/>
          <w:szCs w:val="22"/>
          <w:lang w:val="es-ES"/>
        </w:rPr>
        <w:t xml:space="preserve">, que esta parte aportará en un escrito aparte el anexo correspondiente al informe pericial adjunto como </w:t>
      </w:r>
      <w:r w:rsidR="00ED4803"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2bis</w:t>
      </w:r>
      <w:r w:rsidR="00ED4803" w:rsidRPr="006C0773">
        <w:rPr>
          <w:rFonts w:eastAsia="Calibri" w:cs="Arial"/>
          <w:b/>
          <w:bCs/>
          <w:color w:val="00B050"/>
          <w:sz w:val="22"/>
          <w:szCs w:val="22"/>
          <w:lang w:val="es-ES_tradnl" w:eastAsia="en-US"/>
        </w:rPr>
        <w:t xml:space="preserve"> Contestación</w:t>
      </w:r>
      <w:r w:rsidR="00ED4803" w:rsidRPr="006C0773">
        <w:rPr>
          <w:rFonts w:eastAsia="Calibri" w:cs="Arial"/>
          <w:color w:val="00B050"/>
          <w:sz w:val="22"/>
          <w:szCs w:val="22"/>
          <w:lang w:val="es-ES_tradnl" w:eastAsia="en-US"/>
        </w:rPr>
        <w:t xml:space="preserve"> </w:t>
      </w:r>
      <w:r w:rsidR="00143AE0" w:rsidRPr="006C0773">
        <w:rPr>
          <w:rFonts w:cs="Arial"/>
          <w:sz w:val="22"/>
          <w:szCs w:val="22"/>
          <w:lang w:val="es-ES"/>
        </w:rPr>
        <w:t>ya que</w:t>
      </w:r>
      <w:r w:rsidR="00A13612" w:rsidRPr="006C0773">
        <w:rPr>
          <w:rFonts w:cs="Arial"/>
          <w:sz w:val="22"/>
          <w:szCs w:val="22"/>
          <w:lang w:val="es-ES"/>
        </w:rPr>
        <w:t>,</w:t>
      </w:r>
      <w:r w:rsidR="00143AE0" w:rsidRPr="006C0773">
        <w:rPr>
          <w:rFonts w:cs="Arial"/>
          <w:sz w:val="22"/>
          <w:szCs w:val="22"/>
          <w:lang w:val="es-ES"/>
        </w:rPr>
        <w:t xml:space="preserve"> por exceso cabida</w:t>
      </w:r>
      <w:r w:rsidR="00A13612" w:rsidRPr="006C0773">
        <w:rPr>
          <w:rFonts w:cs="Arial"/>
          <w:sz w:val="22"/>
          <w:szCs w:val="22"/>
          <w:lang w:val="es-ES"/>
        </w:rPr>
        <w:t>,</w:t>
      </w:r>
      <w:r w:rsidR="00143AE0" w:rsidRPr="006C0773">
        <w:rPr>
          <w:rFonts w:cs="Arial"/>
          <w:sz w:val="22"/>
          <w:szCs w:val="22"/>
          <w:lang w:val="es-ES"/>
        </w:rPr>
        <w:t xml:space="preserve"> no puede incluirse junto a la documentación que se aporta con la contestación a la demanda. </w:t>
      </w:r>
    </w:p>
    <w:p w14:paraId="0A0B6DAE" w14:textId="77777777" w:rsidR="00143AE0" w:rsidRPr="006C0773" w:rsidRDefault="00143AE0" w:rsidP="001E13CE">
      <w:pPr>
        <w:spacing w:after="210" w:line="360" w:lineRule="auto"/>
        <w:rPr>
          <w:rFonts w:cs="Arial"/>
          <w:sz w:val="22"/>
          <w:szCs w:val="22"/>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737B520C" w14:textId="77777777" w:rsidR="00143AE0" w:rsidRPr="006C0773" w:rsidRDefault="00143AE0" w:rsidP="001E13CE">
      <w:pPr>
        <w:spacing w:after="210" w:line="360" w:lineRule="auto"/>
        <w:rPr>
          <w:rFonts w:cs="Arial"/>
          <w:b/>
          <w:sz w:val="22"/>
          <w:szCs w:val="22"/>
          <w:lang w:val="es-ES"/>
        </w:rPr>
      </w:pPr>
      <w:r w:rsidRPr="006C0773">
        <w:rPr>
          <w:rFonts w:cs="Arial"/>
          <w:b/>
          <w:sz w:val="22"/>
          <w:szCs w:val="22"/>
          <w:lang w:val="es-ES"/>
        </w:rPr>
        <w:t>SEGUNDO OTROSÍ DIGO</w:t>
      </w:r>
      <w:r w:rsidRPr="006C0773">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D078C25" w14:textId="77777777" w:rsidR="00143AE0" w:rsidRPr="006C0773" w:rsidRDefault="00143AE0" w:rsidP="001E13CE">
      <w:pPr>
        <w:spacing w:after="210" w:line="360" w:lineRule="auto"/>
        <w:rPr>
          <w:rFonts w:cs="Arial"/>
          <w:sz w:val="22"/>
          <w:szCs w:val="22"/>
          <w:highlight w:val="yellow"/>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2334203B" w14:textId="16AF654C" w:rsidR="00143AE0" w:rsidRDefault="00143AE0" w:rsidP="001E13CE">
      <w:pPr>
        <w:spacing w:after="210" w:line="360" w:lineRule="auto"/>
        <w:rPr>
          <w:rFonts w:cs="Arial"/>
          <w:sz w:val="22"/>
          <w:szCs w:val="22"/>
          <w:highlight w:val="yellow"/>
          <w:lang w:val="es-ES_tradnl"/>
        </w:rPr>
      </w:pPr>
      <w:r w:rsidRPr="006C0773">
        <w:rPr>
          <w:rFonts w:cs="Arial"/>
          <w:sz w:val="22"/>
          <w:szCs w:val="22"/>
          <w:lang w:val="es-ES_tradnl"/>
        </w:rPr>
        <w:t xml:space="preserve">Es Justicia que pido en </w:t>
      </w:r>
      <w:r w:rsidR="008801B8">
        <w:rPr>
          <w:rFonts w:cs="Arial"/>
          <w:sz w:val="22"/>
          <w:szCs w:val="22"/>
          <w:highlight w:val="yellow"/>
          <w:lang w:val="es-ES_tradnl"/>
        </w:rPr>
        <w:fldChar w:fldCharType="begin"/>
      </w:r>
      <w:r w:rsidR="008801B8">
        <w:rPr>
          <w:rFonts w:cs="Arial"/>
          <w:sz w:val="22"/>
          <w:szCs w:val="22"/>
          <w:highlight w:val="yellow"/>
          <w:lang w:val="es-ES_tradnl"/>
        </w:rPr>
        <w:instrText>juzgado_poblacionjuz__1</w:instrText>
      </w:r>
      <w:r w:rsidR="008801B8">
        <w:rPr>
          <w:rFonts w:cs="Arial"/>
          <w:sz w:val="22"/>
          <w:szCs w:val="22"/>
          <w:highlight w:val="yellow"/>
          <w:lang w:val="es-ES_tradnl"/>
        </w:rPr>
        <w:fldChar w:fldCharType="separate"/>
      </w:r>
      <w:r w:rsidR="008801B8">
        <w:rPr>
          <w:rFonts w:cs="Arial"/>
          <w:noProof/>
          <w:sz w:val="22"/>
          <w:szCs w:val="22"/>
          <w:highlight w:val="yellow"/>
          <w:lang w:val="es-ES_tradnl"/>
        </w:rPr>
        <w:t>«Juzgados_Población»</w:t>
      </w:r>
      <w:r w:rsidR="008801B8">
        <w:rPr>
          <w:rFonts w:cs="Arial"/>
          <w:sz w:val="22"/>
          <w:szCs w:val="22"/>
          <w:highlight w:val="yellow"/>
          <w:lang w:val="es-ES_tradnl"/>
        </w:rPr>
        <w:fldChar w:fldCharType="end"/>
      </w:r>
      <w:r w:rsidR="008801B8">
        <w:rPr>
          <w:rFonts w:cs="Arial"/>
          <w:sz w:val="22"/>
          <w:szCs w:val="22"/>
          <w:highlight w:val="yellow"/>
          <w:lang w:val="es-ES_tradnl"/>
        </w:rPr>
        <w:t xml:space="preserve"> </w:t>
      </w:r>
      <w:r w:rsidRPr="006C0773">
        <w:rPr>
          <w:rFonts w:cs="Arial"/>
          <w:sz w:val="22"/>
          <w:szCs w:val="22"/>
          <w:highlight w:val="yellow"/>
          <w:lang w:val="es-ES_tradnl"/>
        </w:rPr>
        <w:t>,</w:t>
      </w:r>
      <w:r w:rsidR="001101EC">
        <w:rPr>
          <w:rFonts w:cs="Arial"/>
          <w:sz w:val="22"/>
          <w:szCs w:val="22"/>
          <w:highlight w:val="yellow"/>
          <w:lang w:val="es-ES_tradnl"/>
        </w:rPr>
        <w:t xml:space="preserve"> a </w:t>
      </w:r>
      <w:r w:rsidR="006E49F8">
        <w:rPr>
          <w:rFonts w:cs="Arial"/>
          <w:sz w:val="22"/>
          <w:szCs w:val="22"/>
          <w:highlight w:val="yellow"/>
          <w:lang w:val="es-ES_tradnl"/>
        </w:rPr>
        <w:fldChar w:fldCharType="begin"/>
      </w:r>
      <w:r w:rsidR="006E49F8">
        <w:rPr>
          <w:rFonts w:cs="Arial"/>
          <w:sz w:val="22"/>
          <w:szCs w:val="22"/>
          <w:highlight w:val="yellow"/>
          <w:lang w:val="es-ES_tradnl"/>
        </w:rPr>
        <w:instrText>director_fechaimpresionlarga</w:instrText>
      </w:r>
      <w:r w:rsidR="006E49F8">
        <w:rPr>
          <w:rFonts w:cs="Arial"/>
          <w:sz w:val="22"/>
          <w:szCs w:val="22"/>
          <w:highlight w:val="yellow"/>
          <w:lang w:val="es-ES_tradnl"/>
        </w:rPr>
        <w:fldChar w:fldCharType="separate"/>
      </w:r>
      <w:r w:rsidR="006E49F8">
        <w:rPr>
          <w:rFonts w:cs="Arial"/>
          <w:noProof/>
          <w:sz w:val="22"/>
          <w:szCs w:val="22"/>
          <w:highlight w:val="yellow"/>
          <w:lang w:val="es-ES_tradnl"/>
        </w:rPr>
        <w:t>«Empresa_Fecha_Impresión_Larga»</w:t>
      </w:r>
      <w:r w:rsidR="006E49F8">
        <w:rPr>
          <w:rFonts w:cs="Arial"/>
          <w:sz w:val="22"/>
          <w:szCs w:val="22"/>
          <w:highlight w:val="yellow"/>
          <w:lang w:val="es-ES_tradnl"/>
        </w:rPr>
        <w:fldChar w:fldCharType="end"/>
      </w:r>
    </w:p>
    <w:p w14:paraId="0FBA36A5" w14:textId="073257F0" w:rsidR="00E55478" w:rsidRDefault="00E55478" w:rsidP="001E13CE">
      <w:pPr>
        <w:spacing w:after="210" w:line="360" w:lineRule="auto"/>
        <w:rPr>
          <w:rFonts w:cs="Arial"/>
          <w:sz w:val="22"/>
          <w:szCs w:val="22"/>
          <w:highlight w:val="yellow"/>
          <w:lang w:val="es-ES_tradnl"/>
        </w:rPr>
      </w:pPr>
    </w:p>
    <w:p w14:paraId="31644391" w14:textId="1B3D72F7" w:rsidR="00E55478" w:rsidRDefault="00E55478" w:rsidP="001E13CE">
      <w:pPr>
        <w:spacing w:after="210" w:line="360" w:lineRule="auto"/>
        <w:rPr>
          <w:rFonts w:cs="Arial"/>
          <w:sz w:val="22"/>
          <w:szCs w:val="22"/>
          <w:highlight w:val="yellow"/>
          <w:lang w:val="es-ES_tradnl"/>
        </w:rPr>
      </w:pPr>
    </w:p>
    <w:p w14:paraId="1F702302" w14:textId="77777777" w:rsidR="00E55478" w:rsidRPr="006C0773" w:rsidRDefault="00E55478" w:rsidP="001E13CE">
      <w:pPr>
        <w:spacing w:after="210" w:line="360" w:lineRule="auto"/>
        <w:rPr>
          <w:rFonts w:cs="Arial"/>
          <w:sz w:val="22"/>
          <w:szCs w:val="22"/>
          <w:highlight w:val="yellow"/>
          <w:lang w:val="es-ES_tradnl"/>
        </w:rPr>
      </w:pPr>
    </w:p>
    <w:p w14:paraId="21C539F9" w14:textId="77777777" w:rsidR="00143AE0" w:rsidRPr="00537E78" w:rsidRDefault="00143AE0" w:rsidP="001E13CE">
      <w:pPr>
        <w:spacing w:after="210" w:line="360" w:lineRule="auto"/>
        <w:rPr>
          <w:rFonts w:cs="Arial"/>
          <w:sz w:val="22"/>
          <w:szCs w:val="22"/>
          <w:lang w:val="es-ES"/>
        </w:rPr>
      </w:pPr>
      <w:r w:rsidRPr="00537E78">
        <w:rPr>
          <w:rFonts w:cs="Arial"/>
          <w:sz w:val="22"/>
          <w:szCs w:val="22"/>
          <w:lang w:val="es-ES"/>
        </w:rPr>
        <w:t>______________________</w:t>
      </w:r>
      <w:r w:rsidRPr="00537E78">
        <w:rPr>
          <w:rFonts w:cs="Arial"/>
          <w:sz w:val="22"/>
          <w:szCs w:val="22"/>
          <w:lang w:val="es-ES"/>
        </w:rPr>
        <w:tab/>
      </w:r>
      <w:r w:rsidRPr="00537E78">
        <w:rPr>
          <w:rFonts w:cs="Arial"/>
          <w:sz w:val="22"/>
          <w:szCs w:val="22"/>
          <w:lang w:val="es-ES"/>
        </w:rPr>
        <w:tab/>
      </w:r>
      <w:r w:rsidRPr="00537E78">
        <w:rPr>
          <w:rFonts w:cs="Arial"/>
          <w:sz w:val="22"/>
          <w:szCs w:val="22"/>
          <w:lang w:val="es-ES"/>
        </w:rPr>
        <w:tab/>
      </w:r>
      <w:r w:rsidRPr="00537E78">
        <w:rPr>
          <w:rFonts w:cs="Arial"/>
          <w:sz w:val="22"/>
          <w:szCs w:val="22"/>
          <w:lang w:val="es-ES"/>
        </w:rPr>
        <w:tab/>
        <w:t>____________________________</w:t>
      </w:r>
    </w:p>
    <w:p w14:paraId="264DC453" w14:textId="0B706309" w:rsidR="00143AE0" w:rsidRPr="006C0773" w:rsidRDefault="00143AE0" w:rsidP="001E13CE">
      <w:pPr>
        <w:spacing w:after="210" w:line="360" w:lineRule="auto"/>
        <w:rPr>
          <w:rFonts w:cs="Arial"/>
          <w:sz w:val="22"/>
          <w:szCs w:val="22"/>
          <w:lang w:val="es-ES_tradnl"/>
        </w:rPr>
      </w:pPr>
      <w:r w:rsidRPr="00537E78">
        <w:rPr>
          <w:rFonts w:cs="Arial"/>
          <w:sz w:val="22"/>
          <w:szCs w:val="22"/>
          <w:lang w:val="es-ES"/>
        </w:rPr>
        <w:t xml:space="preserve">Ldo. </w:t>
      </w:r>
      <w:r w:rsidR="00E55478" w:rsidRPr="00537E78">
        <w:rPr>
          <w:rFonts w:cs="Arial"/>
          <w:sz w:val="22"/>
          <w:szCs w:val="22"/>
          <w:lang w:val="es-ES"/>
        </w:rPr>
        <w:t>David Castillejo Río</w:t>
      </w:r>
      <w:r w:rsidRPr="00537E78">
        <w:rPr>
          <w:rFonts w:cs="Arial"/>
          <w:sz w:val="22"/>
          <w:szCs w:val="22"/>
          <w:lang w:val="es-ES"/>
        </w:rPr>
        <w:tab/>
      </w:r>
      <w:r w:rsidR="00923C6D" w:rsidRPr="00537E78">
        <w:rPr>
          <w:rFonts w:cs="Arial"/>
          <w:sz w:val="22"/>
          <w:szCs w:val="22"/>
          <w:lang w:val="es-ES"/>
        </w:rPr>
        <w:t xml:space="preserve">                    </w:t>
      </w:r>
      <w:r w:rsidR="00E55478" w:rsidRPr="00537E78">
        <w:rPr>
          <w:rFonts w:cs="Arial"/>
          <w:sz w:val="22"/>
          <w:szCs w:val="22"/>
          <w:lang w:val="es-ES"/>
        </w:rPr>
        <w:t xml:space="preserve">          </w:t>
      </w:r>
      <w:r w:rsidR="00923C6D" w:rsidRPr="00537E78">
        <w:rPr>
          <w:rFonts w:cs="Arial"/>
          <w:sz w:val="22"/>
          <w:szCs w:val="22"/>
          <w:lang w:val="es-ES"/>
        </w:rPr>
        <w:t xml:space="preserve"> </w:t>
      </w:r>
      <w:proofErr w:type="spellStart"/>
      <w:r w:rsidRPr="00537E78">
        <w:rPr>
          <w:rFonts w:cs="Arial"/>
          <w:sz w:val="22"/>
          <w:szCs w:val="22"/>
          <w:lang w:val="es-ES"/>
        </w:rPr>
        <w:t>Proc</w:t>
      </w:r>
      <w:proofErr w:type="spellEnd"/>
      <w:r w:rsidRPr="00537E78">
        <w:rPr>
          <w:rFonts w:cs="Arial"/>
          <w:sz w:val="22"/>
          <w:szCs w:val="22"/>
          <w:lang w:val="es-ES"/>
        </w:rPr>
        <w:t xml:space="preserve">. </w:t>
      </w:r>
      <w:r w:rsidR="00F048FA">
        <w:rPr>
          <w:rFonts w:cs="Arial"/>
          <w:sz w:val="22"/>
          <w:szCs w:val="22"/>
          <w:highlight w:val="yellow"/>
          <w:lang w:val="es-ES_tradnl"/>
        </w:rPr>
        <w:fldChar w:fldCharType="begin"/>
      </w:r>
      <w:r w:rsidR="00796069">
        <w:rPr>
          <w:rFonts w:cs="Arial"/>
          <w:sz w:val="22"/>
          <w:szCs w:val="22"/>
          <w:highlight w:val="yellow"/>
          <w:lang w:val="es-ES_tradnl"/>
        </w:rPr>
        <w:instrText>procpro_snombrepro__1</w:instrText>
      </w:r>
      <w:r w:rsidR="00F048FA">
        <w:rPr>
          <w:rFonts w:cs="Arial"/>
          <w:sz w:val="22"/>
          <w:szCs w:val="22"/>
          <w:highlight w:val="yellow"/>
          <w:lang w:val="es-ES_tradnl"/>
        </w:rPr>
        <w:fldChar w:fldCharType="separate"/>
      </w:r>
      <w:r w:rsidR="00F048FA">
        <w:rPr>
          <w:rFonts w:cs="Arial"/>
          <w:noProof/>
          <w:sz w:val="22"/>
          <w:szCs w:val="22"/>
          <w:highlight w:val="yellow"/>
          <w:lang w:val="es-ES_tradnl"/>
        </w:rPr>
        <w:t>«Procuradores_Propios_Nombre»</w:t>
      </w:r>
      <w:r w:rsidR="00F048FA">
        <w:rPr>
          <w:rFonts w:cs="Arial"/>
          <w:sz w:val="22"/>
          <w:szCs w:val="22"/>
          <w:highlight w:val="yellow"/>
          <w:lang w:val="es-ES_tradnl"/>
        </w:rPr>
        <w:fldChar w:fldCharType="end"/>
      </w:r>
    </w:p>
    <w:p w14:paraId="72C6F29B" w14:textId="7EA11FF6" w:rsidR="000E6D43" w:rsidRPr="001101EC" w:rsidRDefault="00143AE0" w:rsidP="001101EC">
      <w:pPr>
        <w:spacing w:after="210" w:line="360" w:lineRule="auto"/>
        <w:rPr>
          <w:rFonts w:cs="Arial"/>
          <w:sz w:val="22"/>
          <w:szCs w:val="22"/>
          <w:lang w:val="es-ES_tradnl"/>
        </w:rPr>
      </w:pPr>
      <w:r w:rsidRPr="006C0773">
        <w:rPr>
          <w:rFonts w:cs="Arial"/>
          <w:sz w:val="22"/>
          <w:szCs w:val="22"/>
          <w:lang w:val="es-ES_tradnl"/>
        </w:rPr>
        <w:t xml:space="preserve">Por mi compañero: </w:t>
      </w:r>
    </w:p>
    <w:sectPr w:rsidR="000E6D43" w:rsidRPr="001101EC" w:rsidSect="00BC5E99">
      <w:headerReference w:type="default" r:id="rId24"/>
      <w:footerReference w:type="default" r:id="rId25"/>
      <w:footerReference w:type="first" r:id="rId26"/>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BF0F3B" w14:textId="77777777" w:rsidR="00BC5E99" w:rsidRDefault="00BC5E99">
      <w:pPr>
        <w:spacing w:line="240" w:lineRule="auto"/>
      </w:pPr>
      <w:r>
        <w:separator/>
      </w:r>
    </w:p>
  </w:endnote>
  <w:endnote w:type="continuationSeparator" w:id="0">
    <w:p w14:paraId="324F25E4" w14:textId="77777777" w:rsidR="00BC5E99" w:rsidRDefault="00BC5E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B1018" w14:textId="77777777" w:rsidR="00864B43" w:rsidRPr="009138B9" w:rsidRDefault="00864B43" w:rsidP="009138B9">
    <w:pPr>
      <w:pStyle w:val="Piedepgina"/>
    </w:pPr>
  </w:p>
  <w:p w14:paraId="31F54B07" w14:textId="175FB7EF" w:rsidR="00864B43" w:rsidRPr="009138B9" w:rsidRDefault="00864B43" w:rsidP="009138B9">
    <w:pPr>
      <w:pStyle w:val="Piedepgina"/>
    </w:pPr>
    <w:r w:rsidRPr="009138B9">
      <w:tab/>
    </w:r>
    <w:r w:rsidRPr="009138B9">
      <w:tab/>
    </w:r>
    <w:sdt>
      <w:sdtPr>
        <w:alias w:val="Firm name"/>
        <w:tag w:val="FirmName"/>
        <w:id w:val="709307967"/>
        <w:placeholder>
          <w:docPart w:val="CF86E23CB37A465EBC639FE9B25D90F7"/>
        </w:placeholder>
        <w:text/>
      </w:sdtPr>
      <w:sdtEndPr/>
      <w:sdtContent/>
    </w:sdt>
  </w:p>
  <w:p w14:paraId="05806C5D" w14:textId="77777777" w:rsidR="00864B43" w:rsidRDefault="00864B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3212B" w14:textId="77777777" w:rsidR="00864B43" w:rsidRPr="009138B9" w:rsidRDefault="00864B43" w:rsidP="009138B9">
    <w:pPr>
      <w:pStyle w:val="Piedepgina"/>
    </w:pPr>
  </w:p>
  <w:p w14:paraId="124C277F" w14:textId="56F323BD" w:rsidR="00864B43" w:rsidRPr="009138B9" w:rsidRDefault="00365075" w:rsidP="009138B9">
    <w:pPr>
      <w:pStyle w:val="Piedepgina"/>
    </w:pPr>
    <w:sdt>
      <w:sdtPr>
        <w:alias w:val="DocID"/>
        <w:tag w:val="DocID"/>
        <w:id w:val="1215853606"/>
        <w:placeholder>
          <w:docPart w:val="4C8BB62B576A419E9E493DABF7D2A81B"/>
        </w:placeholder>
        <w:text/>
      </w:sdtPr>
      <w:sdtEndPr/>
      <w:sdtContent>
        <w:r w:rsidR="00864B43">
          <w:t xml:space="preserve">\\1089364 4133-6679-9686 v 11 </w:t>
        </w:r>
        <w:proofErr w:type="spellStart"/>
        <w:r w:rsidR="00864B43">
          <w:t>abril</w:t>
        </w:r>
        <w:proofErr w:type="spellEnd"/>
        <w:r w:rsidR="00864B43">
          <w:t xml:space="preserve"> 2023 4133-6679-9686 v</w:t>
        </w:r>
      </w:sdtContent>
    </w:sdt>
    <w:r w:rsidR="00864B43" w:rsidRPr="009138B9">
      <w:tab/>
    </w:r>
    <w:r w:rsidR="00864B43" w:rsidRPr="009138B9">
      <w:tab/>
    </w:r>
    <w:sdt>
      <w:sdtPr>
        <w:alias w:val="Firm name"/>
        <w:tag w:val="FirmName"/>
        <w:id w:val="1092979271"/>
        <w:placeholder>
          <w:docPart w:val="4C8BB62B576A419E9E493DABF7D2A81B"/>
        </w:placeholder>
        <w:text/>
      </w:sdtPr>
      <w:sdtEndPr/>
      <w:sdtContent>
        <w:r w:rsidR="00864B43">
          <w:t>Hogan Lovells</w:t>
        </w:r>
      </w:sdtContent>
    </w:sdt>
  </w:p>
  <w:p w14:paraId="7422BDBB" w14:textId="77777777" w:rsidR="00864B43" w:rsidRDefault="00864B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9D65C6" w14:textId="77777777" w:rsidR="00BC5E99" w:rsidRPr="00586325" w:rsidRDefault="00BC5E99" w:rsidP="00586325">
      <w:pPr>
        <w:pStyle w:val="Piedepgina"/>
      </w:pPr>
      <w:r>
        <w:continuationSeparator/>
      </w:r>
    </w:p>
  </w:footnote>
  <w:footnote w:type="continuationSeparator" w:id="0">
    <w:p w14:paraId="6CEC825B" w14:textId="77777777" w:rsidR="00BC5E99" w:rsidRDefault="00BC5E99" w:rsidP="00586325">
      <w:pPr>
        <w:pStyle w:val="Piedepgina"/>
      </w:pPr>
      <w:r>
        <w:continuationSeparator/>
      </w:r>
    </w:p>
  </w:footnote>
  <w:footnote w:id="1">
    <w:p w14:paraId="0945359D" w14:textId="77777777" w:rsidR="00864B43" w:rsidRPr="001876DE" w:rsidRDefault="00864B43" w:rsidP="00132009">
      <w:pPr>
        <w:pStyle w:val="Textonotapie"/>
        <w:rPr>
          <w:lang w:val="es-ES_tradnl"/>
        </w:rPr>
      </w:pPr>
      <w:r>
        <w:rPr>
          <w:rStyle w:val="Refdenotaalpie"/>
        </w:rPr>
        <w:footnoteRef/>
      </w:r>
      <w:r w:rsidRPr="001876DE">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ECLI:ES:TS:2023:4549</w:t>
      </w:r>
    </w:p>
  </w:footnote>
  <w:footnote w:id="2">
    <w:p w14:paraId="60730DFF" w14:textId="77777777" w:rsidR="00864B43" w:rsidRPr="001876DE" w:rsidRDefault="00864B43" w:rsidP="00132009">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3">
    <w:p w14:paraId="6A5CB41F" w14:textId="77777777" w:rsidR="00864B43" w:rsidRPr="00E56CEE" w:rsidRDefault="00864B43" w:rsidP="00F35455">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A Coruña, </w:t>
      </w:r>
      <w:proofErr w:type="spellStart"/>
      <w:r w:rsidRPr="00E56CEE">
        <w:rPr>
          <w:rFonts w:cs="Arial"/>
          <w:sz w:val="18"/>
          <w:szCs w:val="18"/>
        </w:rPr>
        <w:t>Sección</w:t>
      </w:r>
      <w:proofErr w:type="spellEnd"/>
      <w:r w:rsidRPr="00E56CEE">
        <w:rPr>
          <w:rFonts w:cs="Arial"/>
          <w:sz w:val="18"/>
          <w:szCs w:val="18"/>
        </w:rPr>
        <w:t xml:space="preserve"> 4ª,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667/2023, de 25 de </w:t>
      </w:r>
      <w:proofErr w:type="spellStart"/>
      <w:r w:rsidRPr="00E56CEE">
        <w:rPr>
          <w:rFonts w:cs="Arial"/>
          <w:sz w:val="18"/>
          <w:szCs w:val="18"/>
        </w:rPr>
        <w:t>octubre</w:t>
      </w:r>
      <w:proofErr w:type="spellEnd"/>
      <w:r w:rsidRPr="00E56CEE">
        <w:rPr>
          <w:rFonts w:cs="Arial"/>
          <w:sz w:val="18"/>
          <w:szCs w:val="18"/>
        </w:rPr>
        <w:t xml:space="preserve">, rec. 672/2022.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2005.</w:t>
      </w:r>
    </w:p>
  </w:footnote>
  <w:footnote w:id="4">
    <w:p w14:paraId="0176ED38" w14:textId="77777777" w:rsidR="00864B43" w:rsidRPr="00E56CEE" w:rsidRDefault="00864B43" w:rsidP="00F35455">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Palma de Mallorca, </w:t>
      </w:r>
      <w:proofErr w:type="spellStart"/>
      <w:r w:rsidRPr="00E56CEE">
        <w:rPr>
          <w:rFonts w:cs="Arial"/>
          <w:sz w:val="18"/>
          <w:szCs w:val="18"/>
        </w:rPr>
        <w:t>Sección</w:t>
      </w:r>
      <w:proofErr w:type="spellEnd"/>
      <w:r w:rsidRPr="00E56CEE">
        <w:rPr>
          <w:rFonts w:cs="Arial"/>
          <w:sz w:val="18"/>
          <w:szCs w:val="18"/>
        </w:rPr>
        <w:t xml:space="preserve"> 5ª,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843/2023, de 20 de </w:t>
      </w:r>
      <w:proofErr w:type="spellStart"/>
      <w:r w:rsidRPr="00E56CEE">
        <w:rPr>
          <w:rFonts w:cs="Arial"/>
          <w:sz w:val="18"/>
          <w:szCs w:val="18"/>
        </w:rPr>
        <w:t>diciembre</w:t>
      </w:r>
      <w:proofErr w:type="spellEnd"/>
      <w:r w:rsidRPr="00E56CEE">
        <w:rPr>
          <w:rFonts w:cs="Arial"/>
          <w:sz w:val="18"/>
          <w:szCs w:val="18"/>
        </w:rPr>
        <w:t xml:space="preserve">, rec. 675/2023.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5">
    <w:p w14:paraId="4A773CA8" w14:textId="77777777" w:rsidR="00864B43" w:rsidRDefault="00864B43" w:rsidP="00F35455">
      <w:pPr>
        <w:pStyle w:val="Textonotapie"/>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León, </w:t>
      </w:r>
      <w:proofErr w:type="spellStart"/>
      <w:r w:rsidRPr="00E56CEE">
        <w:rPr>
          <w:rFonts w:cs="Arial"/>
          <w:sz w:val="18"/>
          <w:szCs w:val="18"/>
        </w:rPr>
        <w:t>Sección</w:t>
      </w:r>
      <w:proofErr w:type="spellEnd"/>
      <w:r w:rsidRPr="00E56CEE">
        <w:rPr>
          <w:rFonts w:cs="Arial"/>
          <w:sz w:val="18"/>
          <w:szCs w:val="18"/>
        </w:rPr>
        <w:t xml:space="preserve"> </w:t>
      </w:r>
      <w:r w:rsidRPr="00E56CEE">
        <w:rPr>
          <w:rFonts w:eastAsiaTheme="minorEastAsia" w:cs="Arial"/>
          <w:sz w:val="18"/>
          <w:szCs w:val="18"/>
          <w:lang w:eastAsia="es-ES_tradnl"/>
        </w:rPr>
        <w:t xml:space="preserve">2ª, </w:t>
      </w:r>
      <w:proofErr w:type="spellStart"/>
      <w:r w:rsidRPr="00F909AC">
        <w:rPr>
          <w:rFonts w:eastAsiaTheme="minorEastAsia" w:cs="Arial"/>
          <w:sz w:val="18"/>
          <w:szCs w:val="18"/>
          <w:lang w:eastAsia="es-ES_tradnl"/>
        </w:rPr>
        <w:t>núm</w:t>
      </w:r>
      <w:proofErr w:type="spellEnd"/>
      <w:r w:rsidRPr="00F909AC">
        <w:rPr>
          <w:rFonts w:eastAsiaTheme="minorEastAsia" w:cs="Arial"/>
          <w:sz w:val="18"/>
          <w:szCs w:val="18"/>
          <w:lang w:eastAsia="es-ES_tradnl"/>
        </w:rPr>
        <w:t>.</w:t>
      </w:r>
      <w:r w:rsidRPr="00E56CEE">
        <w:rPr>
          <w:rFonts w:eastAsiaTheme="minorEastAsia" w:cs="Arial"/>
          <w:sz w:val="18"/>
          <w:szCs w:val="18"/>
          <w:lang w:eastAsia="es-ES_tradnl"/>
        </w:rPr>
        <w:t xml:space="preserve"> 51/2023, de 8 de </w:t>
      </w:r>
      <w:proofErr w:type="spellStart"/>
      <w:r w:rsidRPr="00E56CEE">
        <w:rPr>
          <w:rFonts w:eastAsiaTheme="minorEastAsia" w:cs="Arial"/>
          <w:sz w:val="18"/>
          <w:szCs w:val="18"/>
          <w:lang w:eastAsia="es-ES_tradnl"/>
        </w:rPr>
        <w:t>febrero</w:t>
      </w:r>
      <w:proofErr w:type="spellEnd"/>
      <w:r w:rsidRPr="00E56CEE">
        <w:rPr>
          <w:rFonts w:eastAsiaTheme="minorEastAsia" w:cs="Arial"/>
          <w:sz w:val="18"/>
          <w:szCs w:val="18"/>
          <w:lang w:eastAsia="es-ES_tradnl"/>
        </w:rPr>
        <w:t xml:space="preserve">, rec. 46/2022.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6">
    <w:p w14:paraId="5B5EE587" w14:textId="77777777" w:rsidR="00864B43" w:rsidRPr="00117577" w:rsidRDefault="00864B43" w:rsidP="00F35455">
      <w:pPr>
        <w:pStyle w:val="Textonotapie"/>
        <w:rPr>
          <w:rFonts w:cs="Arial"/>
          <w:sz w:val="18"/>
          <w:szCs w:val="18"/>
        </w:rPr>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Sevilla, </w:t>
      </w:r>
      <w:proofErr w:type="spellStart"/>
      <w:r w:rsidRPr="00117577">
        <w:rPr>
          <w:rFonts w:cs="Arial"/>
          <w:sz w:val="18"/>
          <w:szCs w:val="18"/>
        </w:rPr>
        <w:t>Sección</w:t>
      </w:r>
      <w:proofErr w:type="spellEnd"/>
      <w:r w:rsidRPr="00117577">
        <w:rPr>
          <w:rFonts w:cs="Arial"/>
          <w:sz w:val="18"/>
          <w:szCs w:val="18"/>
        </w:rPr>
        <w:t xml:space="preserve"> 5ª, </w:t>
      </w:r>
      <w:proofErr w:type="spellStart"/>
      <w:r w:rsidRPr="00E13639">
        <w:rPr>
          <w:rFonts w:cs="Arial"/>
          <w:sz w:val="18"/>
          <w:szCs w:val="18"/>
        </w:rPr>
        <w:t>núm</w:t>
      </w:r>
      <w:proofErr w:type="spellEnd"/>
      <w:r w:rsidRPr="00117577">
        <w:rPr>
          <w:rFonts w:cs="Arial"/>
          <w:sz w:val="18"/>
          <w:szCs w:val="18"/>
        </w:rPr>
        <w:t xml:space="preserve">. 489/2023, de 20 de </w:t>
      </w:r>
      <w:proofErr w:type="spellStart"/>
      <w:r w:rsidRPr="00117577">
        <w:rPr>
          <w:rFonts w:cs="Arial"/>
          <w:sz w:val="18"/>
          <w:szCs w:val="18"/>
        </w:rPr>
        <w:t>octubre</w:t>
      </w:r>
      <w:proofErr w:type="spellEnd"/>
      <w:r w:rsidRPr="00117577">
        <w:rPr>
          <w:rFonts w:cs="Arial"/>
          <w:sz w:val="18"/>
          <w:szCs w:val="18"/>
        </w:rPr>
        <w:t xml:space="preserve"> rec. 1417/2021.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2002.</w:t>
      </w:r>
    </w:p>
  </w:footnote>
  <w:footnote w:id="7">
    <w:p w14:paraId="629851F2" w14:textId="77777777" w:rsidR="00864B43" w:rsidRDefault="00864B43" w:rsidP="00F35455">
      <w:pPr>
        <w:pStyle w:val="Textonotapie"/>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Mérida, </w:t>
      </w:r>
      <w:proofErr w:type="spellStart"/>
      <w:r w:rsidRPr="00117577">
        <w:rPr>
          <w:rFonts w:cs="Arial"/>
          <w:sz w:val="18"/>
          <w:szCs w:val="18"/>
        </w:rPr>
        <w:t>Sección</w:t>
      </w:r>
      <w:proofErr w:type="spellEnd"/>
      <w:r w:rsidRPr="00117577">
        <w:rPr>
          <w:rFonts w:cs="Arial"/>
          <w:sz w:val="18"/>
          <w:szCs w:val="18"/>
        </w:rPr>
        <w:t xml:space="preserve"> 3ª, </w:t>
      </w:r>
      <w:proofErr w:type="spellStart"/>
      <w:r w:rsidRPr="00E13639">
        <w:rPr>
          <w:rFonts w:cs="Arial"/>
          <w:sz w:val="18"/>
          <w:szCs w:val="18"/>
        </w:rPr>
        <w:t>núm</w:t>
      </w:r>
      <w:proofErr w:type="spellEnd"/>
      <w:r w:rsidRPr="00E13639">
        <w:rPr>
          <w:rFonts w:cs="Arial"/>
          <w:sz w:val="18"/>
          <w:szCs w:val="18"/>
        </w:rPr>
        <w:t>.</w:t>
      </w:r>
      <w:r w:rsidRPr="00117577">
        <w:rPr>
          <w:rFonts w:cs="Arial"/>
          <w:sz w:val="18"/>
          <w:szCs w:val="18"/>
        </w:rPr>
        <w:t xml:space="preserve"> 136/2023, de 31 de mayo, rec. 935/2022.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2004.</w:t>
      </w:r>
    </w:p>
  </w:footnote>
  <w:footnote w:id="8">
    <w:p w14:paraId="550A56E6" w14:textId="77777777" w:rsidR="00864B43" w:rsidRPr="00F81424" w:rsidRDefault="00864B43" w:rsidP="00F35455">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10ª, </w:t>
      </w:r>
      <w:proofErr w:type="spellStart"/>
      <w:r w:rsidRPr="00F81424">
        <w:rPr>
          <w:rFonts w:cs="Arial"/>
          <w:sz w:val="18"/>
          <w:szCs w:val="18"/>
        </w:rPr>
        <w:t>núm</w:t>
      </w:r>
      <w:proofErr w:type="spellEnd"/>
      <w:r w:rsidRPr="00F81424">
        <w:rPr>
          <w:rFonts w:cs="Arial"/>
          <w:sz w:val="18"/>
          <w:szCs w:val="18"/>
        </w:rPr>
        <w:t xml:space="preserve">. 317/2023, de 19 de mayo, rec. 1442/2022. y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20ª, </w:t>
      </w:r>
      <w:proofErr w:type="spellStart"/>
      <w:r w:rsidRPr="00A51D71">
        <w:rPr>
          <w:rFonts w:cs="Arial"/>
          <w:sz w:val="18"/>
          <w:szCs w:val="18"/>
        </w:rPr>
        <w:t>núm</w:t>
      </w:r>
      <w:proofErr w:type="spellEnd"/>
      <w:r w:rsidRPr="00A51D71">
        <w:rPr>
          <w:rFonts w:cs="Arial"/>
          <w:sz w:val="18"/>
          <w:szCs w:val="18"/>
        </w:rPr>
        <w:t>.</w:t>
      </w:r>
      <w:r w:rsidRPr="00F81424">
        <w:rPr>
          <w:rFonts w:cs="Arial"/>
          <w:sz w:val="18"/>
          <w:szCs w:val="18"/>
        </w:rPr>
        <w:t xml:space="preserve"> 378/2023, de 21 de </w:t>
      </w:r>
      <w:proofErr w:type="spellStart"/>
      <w:r w:rsidRPr="00F81424">
        <w:rPr>
          <w:rFonts w:cs="Arial"/>
          <w:sz w:val="18"/>
          <w:szCs w:val="18"/>
        </w:rPr>
        <w:t>septiembre</w:t>
      </w:r>
      <w:proofErr w:type="spellEnd"/>
      <w:r w:rsidRPr="00F81424">
        <w:rPr>
          <w:rFonts w:cs="Arial"/>
          <w:sz w:val="18"/>
          <w:szCs w:val="18"/>
        </w:rPr>
        <w:t xml:space="preserve">, rec. 908/2002.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junio</w:t>
      </w:r>
      <w:proofErr w:type="spellEnd"/>
      <w:r w:rsidRPr="00F81424">
        <w:rPr>
          <w:rFonts w:cs="Arial"/>
          <w:sz w:val="18"/>
          <w:szCs w:val="18"/>
        </w:rPr>
        <w:t xml:space="preserve"> de 1997.</w:t>
      </w:r>
    </w:p>
  </w:footnote>
  <w:footnote w:id="9">
    <w:p w14:paraId="08B48CC6" w14:textId="77777777" w:rsidR="00864B43" w:rsidRPr="00F81424" w:rsidRDefault="00864B43" w:rsidP="00F35455">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Burgos, </w:t>
      </w:r>
      <w:proofErr w:type="spellStart"/>
      <w:r w:rsidRPr="00F81424">
        <w:rPr>
          <w:rFonts w:cs="Arial"/>
          <w:sz w:val="18"/>
          <w:szCs w:val="18"/>
        </w:rPr>
        <w:t>Sección</w:t>
      </w:r>
      <w:proofErr w:type="spellEnd"/>
      <w:r w:rsidRPr="00F81424">
        <w:rPr>
          <w:rFonts w:cs="Arial"/>
          <w:sz w:val="18"/>
          <w:szCs w:val="18"/>
        </w:rPr>
        <w:t xml:space="preserve"> 3ª, </w:t>
      </w:r>
      <w:proofErr w:type="spellStart"/>
      <w:r w:rsidRPr="00F81424">
        <w:rPr>
          <w:rFonts w:cs="Arial"/>
          <w:sz w:val="18"/>
          <w:szCs w:val="18"/>
        </w:rPr>
        <w:t>núm</w:t>
      </w:r>
      <w:proofErr w:type="spellEnd"/>
      <w:r w:rsidRPr="00F81424">
        <w:rPr>
          <w:rFonts w:cs="Arial"/>
          <w:sz w:val="18"/>
          <w:szCs w:val="18"/>
        </w:rPr>
        <w:t xml:space="preserve">. 217/2023, de 19 de </w:t>
      </w:r>
      <w:proofErr w:type="spellStart"/>
      <w:r w:rsidRPr="00F81424">
        <w:rPr>
          <w:rFonts w:cs="Arial"/>
          <w:sz w:val="18"/>
          <w:szCs w:val="18"/>
        </w:rPr>
        <w:t>julio</w:t>
      </w:r>
      <w:proofErr w:type="spellEnd"/>
      <w:r w:rsidRPr="00F81424">
        <w:rPr>
          <w:rFonts w:cs="Arial"/>
          <w:sz w:val="18"/>
          <w:szCs w:val="18"/>
        </w:rPr>
        <w:t xml:space="preserve">, rec. 138/2023.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21 de </w:t>
      </w:r>
      <w:proofErr w:type="spellStart"/>
      <w:r w:rsidRPr="00F81424">
        <w:rPr>
          <w:rFonts w:cs="Arial"/>
          <w:sz w:val="18"/>
          <w:szCs w:val="18"/>
        </w:rPr>
        <w:t>marzo</w:t>
      </w:r>
      <w:proofErr w:type="spellEnd"/>
      <w:r w:rsidRPr="00F81424">
        <w:rPr>
          <w:rFonts w:cs="Arial"/>
          <w:sz w:val="18"/>
          <w:szCs w:val="18"/>
        </w:rPr>
        <w:t xml:space="preserve"> de 2000.</w:t>
      </w:r>
    </w:p>
  </w:footnote>
  <w:footnote w:id="10">
    <w:p w14:paraId="11894BE5" w14:textId="77777777" w:rsidR="00864B43" w:rsidRDefault="00864B43" w:rsidP="00F35455">
      <w:pPr>
        <w:pStyle w:val="Textonotapie"/>
        <w:spacing w:line="240" w:lineRule="auto"/>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León, </w:t>
      </w:r>
      <w:proofErr w:type="spellStart"/>
      <w:r w:rsidRPr="00F81424">
        <w:rPr>
          <w:rFonts w:cs="Arial"/>
          <w:sz w:val="18"/>
          <w:szCs w:val="18"/>
        </w:rPr>
        <w:t>Sección</w:t>
      </w:r>
      <w:proofErr w:type="spellEnd"/>
      <w:r w:rsidRPr="00F81424">
        <w:rPr>
          <w:rFonts w:cs="Arial"/>
          <w:sz w:val="18"/>
          <w:szCs w:val="18"/>
        </w:rPr>
        <w:t xml:space="preserve"> 1ª, </w:t>
      </w:r>
      <w:proofErr w:type="spellStart"/>
      <w:r w:rsidRPr="00F81424">
        <w:rPr>
          <w:rFonts w:cs="Arial"/>
          <w:sz w:val="18"/>
          <w:szCs w:val="18"/>
        </w:rPr>
        <w:t>núm</w:t>
      </w:r>
      <w:proofErr w:type="spellEnd"/>
      <w:r w:rsidRPr="00F81424">
        <w:rPr>
          <w:rFonts w:cs="Arial"/>
          <w:sz w:val="18"/>
          <w:szCs w:val="18"/>
        </w:rPr>
        <w:t xml:space="preserve">. 386/2023, de 5 de </w:t>
      </w:r>
      <w:proofErr w:type="spellStart"/>
      <w:r w:rsidRPr="00F81424">
        <w:rPr>
          <w:rFonts w:cs="Arial"/>
          <w:sz w:val="18"/>
          <w:szCs w:val="18"/>
        </w:rPr>
        <w:t>julio</w:t>
      </w:r>
      <w:proofErr w:type="spellEnd"/>
      <w:r w:rsidRPr="00F81424">
        <w:rPr>
          <w:rFonts w:cs="Arial"/>
          <w:sz w:val="18"/>
          <w:szCs w:val="18"/>
        </w:rPr>
        <w:t xml:space="preserve">, rec. 61/2023.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diciembre</w:t>
      </w:r>
      <w:proofErr w:type="spellEnd"/>
      <w:r w:rsidRPr="00F81424">
        <w:rPr>
          <w:rFonts w:cs="Arial"/>
          <w:sz w:val="18"/>
          <w:szCs w:val="18"/>
        </w:rPr>
        <w:t xml:space="preserve"> de 2000.</w:t>
      </w:r>
    </w:p>
  </w:footnote>
  <w:footnote w:id="11">
    <w:p w14:paraId="5B313A00" w14:textId="77777777" w:rsidR="00864B43" w:rsidRDefault="00864B43" w:rsidP="00F35455">
      <w:pPr>
        <w:pStyle w:val="Textonotapie"/>
      </w:pPr>
    </w:p>
  </w:footnote>
  <w:footnote w:id="12">
    <w:p w14:paraId="0A8AF97B" w14:textId="77777777" w:rsidR="00864B43" w:rsidRPr="00F81424" w:rsidRDefault="00864B43" w:rsidP="00F35455">
      <w:pPr>
        <w:pStyle w:val="Textonotapie"/>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Cádiz, </w:t>
      </w:r>
      <w:proofErr w:type="spellStart"/>
      <w:r w:rsidRPr="00F81424">
        <w:rPr>
          <w:rFonts w:cs="Arial"/>
          <w:sz w:val="18"/>
          <w:szCs w:val="18"/>
        </w:rPr>
        <w:t>sección</w:t>
      </w:r>
      <w:proofErr w:type="spellEnd"/>
      <w:r w:rsidRPr="00F81424">
        <w:rPr>
          <w:rFonts w:cs="Arial"/>
          <w:sz w:val="18"/>
          <w:szCs w:val="18"/>
        </w:rPr>
        <w:t xml:space="preserve"> 8ª, </w:t>
      </w:r>
      <w:proofErr w:type="spellStart"/>
      <w:r w:rsidRPr="00F81424">
        <w:rPr>
          <w:rFonts w:cs="Arial"/>
          <w:sz w:val="18"/>
          <w:szCs w:val="18"/>
        </w:rPr>
        <w:t>núm</w:t>
      </w:r>
      <w:proofErr w:type="spellEnd"/>
      <w:r w:rsidRPr="00F81424">
        <w:rPr>
          <w:rFonts w:cs="Arial"/>
          <w:sz w:val="18"/>
          <w:szCs w:val="18"/>
        </w:rPr>
        <w:t xml:space="preserve">. 138/2023 de 24 de mayo, rec. 468/2022.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1992.</w:t>
      </w:r>
    </w:p>
  </w:footnote>
  <w:footnote w:id="13">
    <w:p w14:paraId="1091913E" w14:textId="77777777" w:rsidR="00864B43" w:rsidRPr="00F144A4" w:rsidRDefault="00864B43" w:rsidP="00F35455">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18ª, </w:t>
      </w:r>
      <w:proofErr w:type="spellStart"/>
      <w:r w:rsidRPr="00F144A4">
        <w:rPr>
          <w:rFonts w:cs="Arial"/>
          <w:sz w:val="18"/>
          <w:szCs w:val="18"/>
        </w:rPr>
        <w:t>núm</w:t>
      </w:r>
      <w:proofErr w:type="spellEnd"/>
      <w:r w:rsidRPr="00F144A4">
        <w:rPr>
          <w:rFonts w:cs="Arial"/>
          <w:sz w:val="18"/>
          <w:szCs w:val="18"/>
        </w:rPr>
        <w:t xml:space="preserve">. 396/2023, de 19 de </w:t>
      </w:r>
      <w:proofErr w:type="spellStart"/>
      <w:r w:rsidRPr="00F144A4">
        <w:rPr>
          <w:rFonts w:cs="Arial"/>
          <w:sz w:val="18"/>
          <w:szCs w:val="18"/>
        </w:rPr>
        <w:t>octubre</w:t>
      </w:r>
      <w:proofErr w:type="spellEnd"/>
      <w:r w:rsidRPr="00F144A4">
        <w:rPr>
          <w:rFonts w:cs="Arial"/>
          <w:sz w:val="18"/>
          <w:szCs w:val="18"/>
        </w:rPr>
        <w:t xml:space="preserve">, rec. 1442/2022. y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378/2023, de 21 de </w:t>
      </w:r>
      <w:proofErr w:type="spellStart"/>
      <w:r w:rsidRPr="00F144A4">
        <w:rPr>
          <w:rFonts w:cs="Arial"/>
          <w:sz w:val="18"/>
          <w:szCs w:val="18"/>
        </w:rPr>
        <w:t>septiembre</w:t>
      </w:r>
      <w:proofErr w:type="spellEnd"/>
      <w:r w:rsidRPr="00F144A4">
        <w:rPr>
          <w:rFonts w:cs="Arial"/>
          <w:sz w:val="18"/>
          <w:szCs w:val="18"/>
        </w:rPr>
        <w:t xml:space="preserve">, rec. 974/2002. </w:t>
      </w:r>
      <w:proofErr w:type="spellStart"/>
      <w:r w:rsidRPr="00F144A4">
        <w:rPr>
          <w:rFonts w:cs="Arial"/>
          <w:sz w:val="18"/>
          <w:szCs w:val="18"/>
        </w:rPr>
        <w:t>Validación</w:t>
      </w:r>
      <w:proofErr w:type="spellEnd"/>
      <w:r w:rsidRPr="00F144A4">
        <w:rPr>
          <w:rFonts w:cs="Arial"/>
          <w:sz w:val="18"/>
          <w:szCs w:val="18"/>
        </w:rPr>
        <w:t xml:space="preserve"> del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F144A4">
        <w:rPr>
          <w:rFonts w:cs="Arial"/>
          <w:sz w:val="18"/>
          <w:szCs w:val="18"/>
        </w:rPr>
        <w:t>septiembre</w:t>
      </w:r>
      <w:proofErr w:type="spellEnd"/>
      <w:r w:rsidRPr="00F144A4">
        <w:rPr>
          <w:rFonts w:cs="Arial"/>
          <w:sz w:val="18"/>
          <w:szCs w:val="18"/>
        </w:rPr>
        <w:t xml:space="preserve"> de 2001.</w:t>
      </w:r>
    </w:p>
  </w:footnote>
  <w:footnote w:id="14">
    <w:p w14:paraId="3B7DBBC9" w14:textId="77777777" w:rsidR="00864B43" w:rsidRPr="00F144A4" w:rsidRDefault="00864B43" w:rsidP="00F35455">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15">
    <w:p w14:paraId="6199D3B3" w14:textId="77777777" w:rsidR="00864B43" w:rsidRDefault="00864B43" w:rsidP="00F35455">
      <w:pPr>
        <w:pStyle w:val="Textonotapie"/>
        <w:tabs>
          <w:tab w:val="clear" w:pos="720"/>
          <w:tab w:val="left" w:pos="0"/>
        </w:tabs>
        <w:ind w:left="0" w:firstLine="0"/>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16">
    <w:p w14:paraId="655B7761" w14:textId="77777777" w:rsidR="00864B43" w:rsidRPr="00E64D9A" w:rsidRDefault="00864B43" w:rsidP="00F35455">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Madrid, </w:t>
      </w:r>
      <w:proofErr w:type="spellStart"/>
      <w:r w:rsidRPr="00E64D9A">
        <w:rPr>
          <w:rFonts w:cs="Arial"/>
          <w:sz w:val="18"/>
          <w:szCs w:val="18"/>
        </w:rPr>
        <w:t>Sección</w:t>
      </w:r>
      <w:proofErr w:type="spellEnd"/>
      <w:r w:rsidRPr="00E64D9A">
        <w:rPr>
          <w:rFonts w:cs="Arial"/>
          <w:sz w:val="18"/>
          <w:szCs w:val="18"/>
        </w:rPr>
        <w:t xml:space="preserve"> 20ª, num. 428/2023, de 16 de </w:t>
      </w:r>
      <w:proofErr w:type="spellStart"/>
      <w:r w:rsidRPr="00E64D9A">
        <w:rPr>
          <w:rFonts w:cs="Arial"/>
          <w:sz w:val="18"/>
          <w:szCs w:val="18"/>
        </w:rPr>
        <w:t>octubre</w:t>
      </w:r>
      <w:proofErr w:type="spellEnd"/>
      <w:r w:rsidRPr="00E64D9A">
        <w:rPr>
          <w:rFonts w:cs="Arial"/>
          <w:sz w:val="18"/>
          <w:szCs w:val="18"/>
        </w:rPr>
        <w:t xml:space="preserve">, rec. 833/2022 y </w:t>
      </w:r>
      <w:proofErr w:type="spellStart"/>
      <w:r w:rsidRPr="00E64D9A">
        <w:rPr>
          <w:rFonts w:cs="Arial"/>
          <w:sz w:val="18"/>
          <w:szCs w:val="18"/>
        </w:rPr>
        <w:t>Sentencia</w:t>
      </w:r>
      <w:proofErr w:type="spellEnd"/>
      <w:r w:rsidRPr="00E64D9A">
        <w:rPr>
          <w:rFonts w:cs="Arial"/>
          <w:sz w:val="18"/>
          <w:szCs w:val="18"/>
        </w:rPr>
        <w:t xml:space="preserve"> de la Audiencia Provincial de León, </w:t>
      </w:r>
      <w:proofErr w:type="spellStart"/>
      <w:r w:rsidRPr="00E64D9A">
        <w:rPr>
          <w:rFonts w:cs="Arial"/>
          <w:sz w:val="18"/>
          <w:szCs w:val="18"/>
        </w:rPr>
        <w:t>Sección</w:t>
      </w:r>
      <w:proofErr w:type="spellEnd"/>
      <w:r w:rsidRPr="00E64D9A">
        <w:rPr>
          <w:rFonts w:cs="Arial"/>
          <w:sz w:val="18"/>
          <w:szCs w:val="18"/>
        </w:rPr>
        <w:t xml:space="preserve"> 1ª, de 13 de </w:t>
      </w:r>
      <w:proofErr w:type="spellStart"/>
      <w:r w:rsidRPr="00E64D9A">
        <w:rPr>
          <w:rFonts w:cs="Arial"/>
          <w:sz w:val="18"/>
          <w:szCs w:val="18"/>
        </w:rPr>
        <w:t>junio</w:t>
      </w:r>
      <w:proofErr w:type="spellEnd"/>
      <w:r w:rsidRPr="00E64D9A">
        <w:rPr>
          <w:rFonts w:cs="Arial"/>
          <w:sz w:val="18"/>
          <w:szCs w:val="18"/>
        </w:rPr>
        <w:t xml:space="preserve">, </w:t>
      </w:r>
      <w:proofErr w:type="spellStart"/>
      <w:r w:rsidRPr="00E64D9A">
        <w:rPr>
          <w:rFonts w:cs="Arial"/>
          <w:sz w:val="18"/>
          <w:szCs w:val="18"/>
        </w:rPr>
        <w:t>núm</w:t>
      </w:r>
      <w:proofErr w:type="spellEnd"/>
      <w:r w:rsidRPr="00E64D9A">
        <w:rPr>
          <w:rFonts w:cs="Arial"/>
          <w:sz w:val="18"/>
          <w:szCs w:val="18"/>
        </w:rPr>
        <w:t xml:space="preserve">. 348/2023, rec. 1032/2022.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D377F9">
        <w:rPr>
          <w:rFonts w:cs="Arial"/>
          <w:sz w:val="18"/>
          <w:szCs w:val="18"/>
        </w:rPr>
        <w:t>octubre</w:t>
      </w:r>
      <w:proofErr w:type="spellEnd"/>
      <w:r w:rsidRPr="00E64D9A">
        <w:rPr>
          <w:rFonts w:cs="Arial"/>
          <w:sz w:val="18"/>
          <w:szCs w:val="18"/>
        </w:rPr>
        <w:t xml:space="preserve"> de 2003</w:t>
      </w:r>
    </w:p>
  </w:footnote>
  <w:footnote w:id="17">
    <w:p w14:paraId="00FFC006" w14:textId="77777777" w:rsidR="00864B43" w:rsidRPr="00E64D9A" w:rsidRDefault="00864B43" w:rsidP="00F35455">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Sevilla, </w:t>
      </w:r>
      <w:proofErr w:type="spellStart"/>
      <w:r w:rsidRPr="00E64D9A">
        <w:rPr>
          <w:rFonts w:cs="Arial"/>
          <w:sz w:val="18"/>
          <w:szCs w:val="18"/>
        </w:rPr>
        <w:t>Sección</w:t>
      </w:r>
      <w:proofErr w:type="spellEnd"/>
      <w:r w:rsidRPr="00E64D9A">
        <w:rPr>
          <w:rFonts w:cs="Arial"/>
          <w:sz w:val="18"/>
          <w:szCs w:val="18"/>
        </w:rPr>
        <w:t xml:space="preserve"> 5ª, </w:t>
      </w:r>
      <w:proofErr w:type="spellStart"/>
      <w:r w:rsidRPr="00E64D9A">
        <w:rPr>
          <w:rFonts w:cs="Arial"/>
          <w:sz w:val="18"/>
          <w:szCs w:val="18"/>
        </w:rPr>
        <w:t>núm</w:t>
      </w:r>
      <w:proofErr w:type="spellEnd"/>
      <w:r w:rsidRPr="00E64D9A">
        <w:rPr>
          <w:rFonts w:cs="Arial"/>
          <w:sz w:val="18"/>
          <w:szCs w:val="18"/>
        </w:rPr>
        <w:t xml:space="preserve">. 554/2023, de 28 de </w:t>
      </w:r>
      <w:proofErr w:type="spellStart"/>
      <w:r w:rsidRPr="00E64D9A">
        <w:rPr>
          <w:rFonts w:cs="Arial"/>
          <w:sz w:val="18"/>
          <w:szCs w:val="18"/>
        </w:rPr>
        <w:t>noviembre</w:t>
      </w:r>
      <w:proofErr w:type="spellEnd"/>
      <w:r w:rsidRPr="00E64D9A">
        <w:rPr>
          <w:rFonts w:cs="Arial"/>
          <w:sz w:val="18"/>
          <w:szCs w:val="18"/>
        </w:rPr>
        <w:t xml:space="preserve">, rec. 8372/201. </w:t>
      </w:r>
      <w:proofErr w:type="spellStart"/>
      <w:r w:rsidRPr="00E64D9A">
        <w:rPr>
          <w:rFonts w:cs="Arial"/>
          <w:sz w:val="18"/>
          <w:szCs w:val="18"/>
        </w:rPr>
        <w:t>Validación</w:t>
      </w:r>
      <w:proofErr w:type="spellEnd"/>
      <w:r w:rsidRPr="00E64D9A">
        <w:rPr>
          <w:rFonts w:cs="Arial"/>
          <w:sz w:val="18"/>
          <w:szCs w:val="18"/>
        </w:rPr>
        <w:t xml:space="preserve"> de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E64D9A">
        <w:rPr>
          <w:rFonts w:cs="Arial"/>
          <w:sz w:val="18"/>
          <w:szCs w:val="18"/>
        </w:rPr>
        <w:t>marzo</w:t>
      </w:r>
      <w:proofErr w:type="spellEnd"/>
      <w:r w:rsidRPr="00E64D9A">
        <w:rPr>
          <w:rFonts w:cs="Arial"/>
          <w:sz w:val="18"/>
          <w:szCs w:val="18"/>
        </w:rPr>
        <w:t xml:space="preserve"> de 2005.</w:t>
      </w:r>
    </w:p>
  </w:footnote>
  <w:footnote w:id="18">
    <w:p w14:paraId="6E765C5A" w14:textId="77777777" w:rsidR="00864B43" w:rsidRDefault="00864B43" w:rsidP="00F35455">
      <w:pPr>
        <w:pStyle w:val="Textonotapie"/>
        <w:tabs>
          <w:tab w:val="clear" w:pos="720"/>
          <w:tab w:val="left" w:pos="0"/>
        </w:tabs>
        <w:ind w:left="0" w:firstLine="0"/>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Almería, </w:t>
      </w:r>
      <w:proofErr w:type="spellStart"/>
      <w:r w:rsidRPr="00E64D9A">
        <w:rPr>
          <w:rFonts w:cs="Arial"/>
          <w:sz w:val="18"/>
          <w:szCs w:val="18"/>
        </w:rPr>
        <w:t>Sección</w:t>
      </w:r>
      <w:proofErr w:type="spellEnd"/>
      <w:r w:rsidRPr="00E64D9A">
        <w:rPr>
          <w:rFonts w:cs="Arial"/>
          <w:sz w:val="18"/>
          <w:szCs w:val="18"/>
        </w:rPr>
        <w:t xml:space="preserve"> 1ª, </w:t>
      </w:r>
      <w:proofErr w:type="spellStart"/>
      <w:r w:rsidRPr="00E64D9A">
        <w:rPr>
          <w:rFonts w:cs="Arial"/>
          <w:sz w:val="18"/>
          <w:szCs w:val="18"/>
        </w:rPr>
        <w:t>núm</w:t>
      </w:r>
      <w:proofErr w:type="spellEnd"/>
      <w:r w:rsidRPr="00E64D9A">
        <w:rPr>
          <w:rFonts w:cs="Arial"/>
          <w:sz w:val="18"/>
          <w:szCs w:val="18"/>
        </w:rPr>
        <w:t xml:space="preserve">. 1082/2023, de 15 de </w:t>
      </w:r>
      <w:proofErr w:type="spellStart"/>
      <w:r w:rsidRPr="00E64D9A">
        <w:rPr>
          <w:rFonts w:cs="Arial"/>
          <w:sz w:val="18"/>
          <w:szCs w:val="18"/>
        </w:rPr>
        <w:t>julio</w:t>
      </w:r>
      <w:proofErr w:type="spellEnd"/>
      <w:r w:rsidRPr="00E64D9A">
        <w:rPr>
          <w:rFonts w:cs="Arial"/>
          <w:sz w:val="18"/>
          <w:szCs w:val="18"/>
        </w:rPr>
        <w:t xml:space="preserve">, rec. 1530/2022.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15 de </w:t>
      </w:r>
      <w:proofErr w:type="spellStart"/>
      <w:r w:rsidRPr="00E64D9A">
        <w:rPr>
          <w:rFonts w:cs="Arial"/>
          <w:sz w:val="18"/>
          <w:szCs w:val="18"/>
        </w:rPr>
        <w:t>julio</w:t>
      </w:r>
      <w:proofErr w:type="spellEnd"/>
      <w:r w:rsidRPr="00E64D9A">
        <w:rPr>
          <w:rFonts w:cs="Arial"/>
          <w:sz w:val="18"/>
          <w:szCs w:val="18"/>
        </w:rPr>
        <w:t xml:space="preserve"> de 2006.</w:t>
      </w:r>
    </w:p>
  </w:footnote>
  <w:footnote w:id="19">
    <w:p w14:paraId="4DC1CF0C"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Cáceres,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1/2023, de 19 de </w:t>
      </w:r>
      <w:proofErr w:type="spellStart"/>
      <w:r w:rsidRPr="00F43538">
        <w:rPr>
          <w:rFonts w:cs="Arial"/>
          <w:sz w:val="18"/>
          <w:szCs w:val="18"/>
        </w:rPr>
        <w:t>enero</w:t>
      </w:r>
      <w:proofErr w:type="spellEnd"/>
      <w:r w:rsidRPr="00F43538">
        <w:rPr>
          <w:rFonts w:cs="Arial"/>
          <w:sz w:val="18"/>
          <w:szCs w:val="18"/>
        </w:rPr>
        <w:t xml:space="preserve"> rec. 805/2022.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15 de </w:t>
      </w:r>
      <w:proofErr w:type="spellStart"/>
      <w:r w:rsidRPr="00F43538">
        <w:rPr>
          <w:rFonts w:cs="Arial"/>
          <w:sz w:val="18"/>
          <w:szCs w:val="18"/>
        </w:rPr>
        <w:t>febrero</w:t>
      </w:r>
      <w:proofErr w:type="spellEnd"/>
      <w:r w:rsidRPr="00F43538">
        <w:rPr>
          <w:rFonts w:cs="Arial"/>
          <w:sz w:val="18"/>
          <w:szCs w:val="18"/>
        </w:rPr>
        <w:t xml:space="preserve"> de 2009.</w:t>
      </w:r>
    </w:p>
  </w:footnote>
  <w:footnote w:id="20">
    <w:p w14:paraId="1F30E963"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20ª, </w:t>
      </w:r>
      <w:proofErr w:type="spellStart"/>
      <w:r w:rsidRPr="00F43538">
        <w:rPr>
          <w:rFonts w:cs="Arial"/>
          <w:sz w:val="18"/>
          <w:szCs w:val="18"/>
        </w:rPr>
        <w:t>núm</w:t>
      </w:r>
      <w:proofErr w:type="spellEnd"/>
      <w:r w:rsidRPr="00F43538">
        <w:rPr>
          <w:rFonts w:cs="Arial"/>
          <w:sz w:val="18"/>
          <w:szCs w:val="18"/>
        </w:rPr>
        <w:t xml:space="preserve">. 518/2023, de 15 de </w:t>
      </w:r>
      <w:proofErr w:type="spellStart"/>
      <w:r w:rsidRPr="00F43538">
        <w:rPr>
          <w:rFonts w:cs="Arial"/>
          <w:sz w:val="18"/>
          <w:szCs w:val="18"/>
        </w:rPr>
        <w:t>diciembre</w:t>
      </w:r>
      <w:proofErr w:type="spellEnd"/>
      <w:r w:rsidRPr="00F43538">
        <w:rPr>
          <w:rFonts w:cs="Arial"/>
          <w:sz w:val="18"/>
          <w:szCs w:val="18"/>
        </w:rPr>
        <w:t xml:space="preserve">, rec. 2/2023 y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10ª,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293/2023, de 10 de </w:t>
      </w:r>
      <w:r w:rsidRPr="00B51A06">
        <w:rPr>
          <w:rFonts w:cs="Arial"/>
          <w:sz w:val="18"/>
          <w:szCs w:val="18"/>
        </w:rPr>
        <w:t>mayo rec</w:t>
      </w:r>
      <w:r w:rsidRPr="00F43538">
        <w:rPr>
          <w:rFonts w:cs="Arial"/>
          <w:sz w:val="18"/>
          <w:szCs w:val="18"/>
        </w:rPr>
        <w:t xml:space="preserve">. 1159/2022.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abril</w:t>
      </w:r>
      <w:proofErr w:type="spellEnd"/>
      <w:r w:rsidRPr="00F43538">
        <w:rPr>
          <w:rFonts w:cs="Arial"/>
          <w:sz w:val="18"/>
          <w:szCs w:val="18"/>
        </w:rPr>
        <w:t xml:space="preserve"> de 2010.</w:t>
      </w:r>
    </w:p>
  </w:footnote>
  <w:footnote w:id="21">
    <w:p w14:paraId="32762F44"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Huelva, </w:t>
      </w:r>
      <w:proofErr w:type="spellStart"/>
      <w:r w:rsidRPr="00F43538">
        <w:rPr>
          <w:rFonts w:cs="Arial"/>
          <w:sz w:val="18"/>
          <w:szCs w:val="18"/>
        </w:rPr>
        <w:t>Sección</w:t>
      </w:r>
      <w:proofErr w:type="spellEnd"/>
      <w:r w:rsidRPr="00F43538">
        <w:rPr>
          <w:rFonts w:cs="Arial"/>
          <w:sz w:val="18"/>
          <w:szCs w:val="18"/>
        </w:rPr>
        <w:t xml:space="preserve"> 2ª, </w:t>
      </w:r>
      <w:proofErr w:type="spellStart"/>
      <w:r w:rsidRPr="00F43538">
        <w:rPr>
          <w:rFonts w:cs="Arial"/>
          <w:sz w:val="18"/>
          <w:szCs w:val="18"/>
        </w:rPr>
        <w:t>núm</w:t>
      </w:r>
      <w:proofErr w:type="spellEnd"/>
      <w:r w:rsidRPr="00F43538">
        <w:rPr>
          <w:rFonts w:cs="Arial"/>
          <w:sz w:val="18"/>
          <w:szCs w:val="18"/>
        </w:rPr>
        <w:t xml:space="preserve">. 833/2023, de 21 de </w:t>
      </w:r>
      <w:proofErr w:type="spellStart"/>
      <w:r w:rsidRPr="00F43538">
        <w:rPr>
          <w:rFonts w:cs="Arial"/>
          <w:sz w:val="18"/>
          <w:szCs w:val="18"/>
        </w:rPr>
        <w:t>diciembre</w:t>
      </w:r>
      <w:proofErr w:type="spellEnd"/>
      <w:r w:rsidRPr="00F43538">
        <w:rPr>
          <w:rFonts w:cs="Arial"/>
          <w:sz w:val="18"/>
          <w:szCs w:val="18"/>
        </w:rPr>
        <w:t xml:space="preserve">, rec. 1476/2022.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enero</w:t>
      </w:r>
      <w:proofErr w:type="spellEnd"/>
      <w:r w:rsidRPr="00F43538">
        <w:rPr>
          <w:rFonts w:cs="Arial"/>
          <w:sz w:val="18"/>
          <w:szCs w:val="18"/>
        </w:rPr>
        <w:t xml:space="preserve"> de 2011.</w:t>
      </w:r>
    </w:p>
  </w:footnote>
  <w:footnote w:id="22">
    <w:p w14:paraId="7B00154C"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Ávila,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F43538">
        <w:rPr>
          <w:rFonts w:cs="Arial"/>
          <w:sz w:val="18"/>
          <w:szCs w:val="18"/>
        </w:rPr>
        <w:t>núm</w:t>
      </w:r>
      <w:proofErr w:type="spellEnd"/>
      <w:r w:rsidRPr="00F43538">
        <w:rPr>
          <w:rFonts w:cs="Arial"/>
          <w:sz w:val="18"/>
          <w:szCs w:val="18"/>
        </w:rPr>
        <w:t xml:space="preserve">. 130/2023, de 19 de </w:t>
      </w:r>
      <w:proofErr w:type="spellStart"/>
      <w:r w:rsidRPr="00F43538">
        <w:rPr>
          <w:rFonts w:cs="Arial"/>
          <w:sz w:val="18"/>
          <w:szCs w:val="18"/>
        </w:rPr>
        <w:t>abril</w:t>
      </w:r>
      <w:proofErr w:type="spellEnd"/>
      <w:r w:rsidRPr="00F43538">
        <w:rPr>
          <w:rFonts w:cs="Arial"/>
          <w:sz w:val="18"/>
          <w:szCs w:val="18"/>
        </w:rPr>
        <w:t xml:space="preserve">, rec. 65/2003.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febrero</w:t>
      </w:r>
      <w:proofErr w:type="spellEnd"/>
      <w:r w:rsidRPr="00F43538">
        <w:rPr>
          <w:rFonts w:cs="Arial"/>
          <w:sz w:val="18"/>
          <w:szCs w:val="18"/>
        </w:rPr>
        <w:t xml:space="preserve"> de 2012.</w:t>
      </w:r>
    </w:p>
  </w:footnote>
  <w:footnote w:id="23">
    <w:p w14:paraId="4D3DFD65" w14:textId="77777777" w:rsidR="00864B43" w:rsidRDefault="00864B43" w:rsidP="00F35455">
      <w:pPr>
        <w:pStyle w:val="Textonotapie"/>
        <w:tabs>
          <w:tab w:val="clear" w:pos="720"/>
          <w:tab w:val="left" w:pos="0"/>
        </w:tabs>
        <w:ind w:left="0" w:firstLine="0"/>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Teruel,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111/2023, de 5 de </w:t>
      </w:r>
      <w:proofErr w:type="spellStart"/>
      <w:r w:rsidRPr="00F43538">
        <w:rPr>
          <w:rFonts w:cs="Arial"/>
          <w:sz w:val="18"/>
          <w:szCs w:val="18"/>
        </w:rPr>
        <w:t>octubre</w:t>
      </w:r>
      <w:proofErr w:type="spellEnd"/>
      <w:r w:rsidRPr="00F43538">
        <w:rPr>
          <w:rFonts w:cs="Arial"/>
          <w:sz w:val="18"/>
          <w:szCs w:val="18"/>
        </w:rPr>
        <w:t xml:space="preserve">, rec. 108/2023.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2 de </w:t>
      </w:r>
      <w:proofErr w:type="spellStart"/>
      <w:r w:rsidRPr="00F43538">
        <w:rPr>
          <w:rFonts w:cs="Arial"/>
          <w:sz w:val="18"/>
          <w:szCs w:val="18"/>
        </w:rPr>
        <w:t>diciembre</w:t>
      </w:r>
      <w:proofErr w:type="spellEnd"/>
      <w:r w:rsidRPr="00F43538">
        <w:rPr>
          <w:rFonts w:cs="Arial"/>
          <w:sz w:val="18"/>
          <w:szCs w:val="18"/>
        </w:rPr>
        <w:t xml:space="preserve"> de 2013.</w:t>
      </w:r>
    </w:p>
  </w:footnote>
  <w:footnote w:id="24">
    <w:p w14:paraId="38ECDF35" w14:textId="77777777" w:rsidR="00864B43" w:rsidRPr="001876DE" w:rsidRDefault="00864B43" w:rsidP="00132009">
      <w:pPr>
        <w:pStyle w:val="Textonotapie"/>
        <w:rPr>
          <w:lang w:val="es-ES_tradnl"/>
        </w:rPr>
      </w:pPr>
      <w:r>
        <w:rPr>
          <w:rStyle w:val="Refdenotaalpie"/>
        </w:rPr>
        <w:footnoteRef/>
      </w:r>
      <w:r w:rsidRPr="001876DE">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ECLI:ES:TS:2023:4549</w:t>
      </w:r>
    </w:p>
  </w:footnote>
  <w:footnote w:id="25">
    <w:p w14:paraId="723BB97C" w14:textId="77777777" w:rsidR="00864B43" w:rsidRPr="00BD1A23" w:rsidRDefault="00864B43" w:rsidP="00132009">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26">
    <w:p w14:paraId="7847C3F4" w14:textId="77777777" w:rsidR="00864B43" w:rsidRPr="0041663E" w:rsidRDefault="00864B43"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27">
    <w:p w14:paraId="743555DB" w14:textId="77777777" w:rsidR="00864B43" w:rsidRPr="00DC40EB" w:rsidRDefault="00864B43" w:rsidP="00132009">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28">
    <w:p w14:paraId="3D2BBA41" w14:textId="77777777" w:rsidR="00864B43" w:rsidRPr="00E268FE" w:rsidRDefault="00864B43" w:rsidP="00132009">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29">
    <w:p w14:paraId="519527A7" w14:textId="77777777" w:rsidR="00864B43" w:rsidRPr="004E1CD5" w:rsidRDefault="00864B43" w:rsidP="00132009">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30">
    <w:p w14:paraId="621F1BEA" w14:textId="77777777" w:rsidR="00864B43" w:rsidRPr="00CB2A0D" w:rsidRDefault="00864B43" w:rsidP="00132009">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31">
    <w:p w14:paraId="446450DE" w14:textId="77777777" w:rsidR="00864B43" w:rsidRPr="00CB2A0D" w:rsidRDefault="00864B43" w:rsidP="00132009">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32">
    <w:p w14:paraId="577F29C4" w14:textId="77777777" w:rsidR="00864B43" w:rsidRPr="0041663E" w:rsidRDefault="00864B43"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r>
        <w:rPr>
          <w:lang w:val="es-ES_tradnl"/>
        </w:rPr>
        <w:t>M.Marín</w:t>
      </w:r>
      <w:proofErr w:type="spell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1"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33">
    <w:p w14:paraId="44722B3B" w14:textId="77777777" w:rsidR="00864B43" w:rsidRPr="0041663E" w:rsidRDefault="00864B43"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obstante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34">
    <w:p w14:paraId="6AF146E7" w14:textId="77777777" w:rsidR="00864B43" w:rsidRPr="0041663E" w:rsidRDefault="00864B43" w:rsidP="00132009">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35">
    <w:p w14:paraId="453A0F44" w14:textId="77777777" w:rsidR="00864B43" w:rsidRPr="0004782D" w:rsidRDefault="00864B43" w:rsidP="00132009">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36">
    <w:p w14:paraId="5F688D93" w14:textId="77777777" w:rsidR="00864B43" w:rsidRPr="0041663E" w:rsidRDefault="00864B43" w:rsidP="00132009">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37">
    <w:p w14:paraId="490C337E" w14:textId="77777777" w:rsidR="00864B43" w:rsidRPr="0041663E" w:rsidRDefault="00864B43" w:rsidP="00132009">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38">
    <w:p w14:paraId="7420429C" w14:textId="77777777" w:rsidR="00864B43" w:rsidRPr="00CB2A0D" w:rsidRDefault="00864B43" w:rsidP="00132009">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39">
    <w:p w14:paraId="14A852B6" w14:textId="77777777" w:rsidR="00864B43" w:rsidRPr="0041663E" w:rsidRDefault="00864B43" w:rsidP="00132009">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r>
        <w:rPr>
          <w:lang w:val="es-ES"/>
        </w:rPr>
        <w:t>M.Marin</w:t>
      </w:r>
      <w:proofErr w:type="spellEnd"/>
      <w:r>
        <w:rPr>
          <w:lang w:val="es-ES"/>
        </w:rPr>
        <w:t xml:space="preserve"> </w:t>
      </w:r>
      <w:r>
        <w:rPr>
          <w:lang w:val="es-ES_tradnl"/>
        </w:rPr>
        <w:t xml:space="preserve">Pag 76 y siguientes. Articulo CESCO </w:t>
      </w:r>
      <w:hyperlink r:id="rId2"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0">
    <w:p w14:paraId="1879C34C" w14:textId="77777777" w:rsidR="00864B43" w:rsidRPr="00CB2A0D" w:rsidRDefault="00864B43" w:rsidP="00132009">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41">
    <w:p w14:paraId="1245F069" w14:textId="77777777" w:rsidR="00864B43" w:rsidRPr="008C6AF4" w:rsidRDefault="00864B43" w:rsidP="00132009">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42">
    <w:p w14:paraId="2024AFA8" w14:textId="77777777" w:rsidR="00864B43" w:rsidRPr="0041663E" w:rsidRDefault="00864B43" w:rsidP="00132009">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r>
        <w:rPr>
          <w:lang w:val="es-ES"/>
        </w:rPr>
        <w:t>M.Marín</w:t>
      </w:r>
      <w:proofErr w:type="spellEnd"/>
      <w:r>
        <w:rPr>
          <w:lang w:val="es-ES"/>
        </w:rPr>
        <w:t xml:space="preserve"> en su artículo publicado en CESCO </w:t>
      </w:r>
      <w:hyperlink r:id="rId3"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43">
    <w:p w14:paraId="3A738CC2" w14:textId="77777777" w:rsidR="00864B43" w:rsidRPr="0041663E" w:rsidRDefault="00864B43"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4"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4">
    <w:p w14:paraId="7DEBC850" w14:textId="77777777" w:rsidR="00864B43" w:rsidRPr="0041663E" w:rsidRDefault="00864B43"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45">
    <w:p w14:paraId="59709D19" w14:textId="77777777" w:rsidR="00864B43" w:rsidRPr="0041663E" w:rsidRDefault="00864B43"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46">
    <w:p w14:paraId="5047A19F" w14:textId="77777777" w:rsidR="00864B43" w:rsidRPr="0041663E" w:rsidRDefault="00864B43"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47">
    <w:p w14:paraId="67102CEC" w14:textId="77777777" w:rsidR="00864B43" w:rsidRPr="008430E3" w:rsidRDefault="00864B43" w:rsidP="00132009">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48">
    <w:p w14:paraId="7298439B" w14:textId="77777777" w:rsidR="00864B43" w:rsidRPr="000F5CF8" w:rsidRDefault="00864B43" w:rsidP="00132009">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49">
    <w:p w14:paraId="56668466" w14:textId="77777777" w:rsidR="00864B43" w:rsidRPr="00543339" w:rsidRDefault="00864B43" w:rsidP="00132009">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50">
    <w:p w14:paraId="296D0FD6" w14:textId="77777777" w:rsidR="00864B43" w:rsidRPr="005115E4" w:rsidRDefault="00864B43" w:rsidP="00F3545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r w:rsidRPr="001D2A75">
        <w:rPr>
          <w:rFonts w:eastAsia="Book Antiqua" w:cs="Arial"/>
          <w:sz w:val="22"/>
          <w:szCs w:val="22"/>
          <w:lang w:val="es-ES_tradnl"/>
        </w:rPr>
        <w:t>.</w:t>
      </w:r>
      <w:r w:rsidRPr="007F45B0">
        <w:rPr>
          <w:rFonts w:eastAsia="Book Antiqua" w:cs="Arial"/>
          <w:sz w:val="18"/>
          <w:szCs w:val="18"/>
          <w:lang w:val="es-ES_tradnl"/>
        </w:rPr>
        <w:t>ECLI:ES:TS:2019:3315 Sala de lo Civil  Nº de Resolución: 566/2019  Municipio: Madrid  Ponente: PEDRO JOSE VELA TORRES  Nº Recurso: 725/2017</w:t>
      </w:r>
    </w:p>
  </w:footnote>
  <w:footnote w:id="51">
    <w:p w14:paraId="58054854" w14:textId="77777777" w:rsidR="00864B43" w:rsidRPr="005115E4" w:rsidRDefault="00864B43" w:rsidP="00F35455">
      <w:pPr>
        <w:pStyle w:val="Textonotapie"/>
        <w:rPr>
          <w:rFonts w:cs="Arial"/>
          <w:lang w:val="es-ES"/>
        </w:rPr>
      </w:pPr>
    </w:p>
  </w:footnote>
  <w:footnote w:id="52">
    <w:p w14:paraId="5DB49236" w14:textId="77777777" w:rsidR="00864B43" w:rsidRDefault="00864B43" w:rsidP="00F3545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ECLI:ES:APSO:2018:6  Nº de Resolución: 5/2018 Municipio: Soria  Ponente: JOSE MANUEL SANCHEZ SISCART  Nº Recurso: 5/2018</w:t>
      </w:r>
    </w:p>
  </w:footnote>
  <w:footnote w:id="53">
    <w:p w14:paraId="7359F755" w14:textId="77777777" w:rsidR="00864B43" w:rsidRDefault="00864B43" w:rsidP="00F3545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ECLI:ES:APV:2012:750  Nº de Resolución: 23/2012  Municipio: Valencia  Ponente: ALEJANDRO FRANCISCO GIMENEZ MURRIA  Nº Recurso: 749/2011</w:t>
      </w:r>
    </w:p>
  </w:footnote>
  <w:footnote w:id="54">
    <w:p w14:paraId="5D72704A" w14:textId="77777777" w:rsidR="00864B43" w:rsidRPr="007F45B0" w:rsidRDefault="00864B43" w:rsidP="00F3545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ECLI:ES:APMU:2012:2717  Nº de Resolución: 386/2012  Municipio: Cartagena  Ponente: MIGUEL ANGEL LARROSA AMANTE  Nº Recurso: 412/2012</w:t>
      </w:r>
    </w:p>
    <w:p w14:paraId="0A4A9CD4" w14:textId="77777777" w:rsidR="00864B43" w:rsidRDefault="00864B43" w:rsidP="00F35455">
      <w:pPr>
        <w:pStyle w:val="Textonotapie"/>
        <w:tabs>
          <w:tab w:val="clear" w:pos="720"/>
          <w:tab w:val="left" w:pos="0"/>
        </w:tabs>
        <w:ind w:left="0"/>
        <w:rPr>
          <w:rFonts w:cs="Arial"/>
          <w:sz w:val="18"/>
          <w:szCs w:val="18"/>
          <w:lang w:val="es-ES_tradnl"/>
        </w:rPr>
      </w:pPr>
    </w:p>
  </w:footnote>
  <w:footnote w:id="55">
    <w:p w14:paraId="236520DE" w14:textId="77777777" w:rsidR="00864B43" w:rsidRPr="00830F14" w:rsidRDefault="00864B43" w:rsidP="00132009">
      <w:pPr>
        <w:pStyle w:val="Textonotapie"/>
        <w:tabs>
          <w:tab w:val="clear" w:pos="720"/>
        </w:tabs>
        <w:ind w:left="0" w:firstLine="0"/>
        <w:rPr>
          <w:rFonts w:cs="Arial"/>
          <w:sz w:val="18"/>
          <w:szCs w:val="18"/>
          <w:lang w:val="es-ES_tradnl"/>
        </w:rPr>
      </w:pPr>
      <w:r w:rsidRPr="00830F14">
        <w:rPr>
          <w:rStyle w:val="Refdenotaalpie"/>
          <w:rFonts w:cs="Arial"/>
          <w:sz w:val="18"/>
          <w:szCs w:val="18"/>
        </w:rPr>
        <w:footnoteRef/>
      </w:r>
      <w:r w:rsidRPr="00830F14">
        <w:rPr>
          <w:rFonts w:cs="Arial"/>
          <w:sz w:val="18"/>
          <w:szCs w:val="18"/>
          <w:lang w:val="es-ES_tradnl"/>
        </w:rPr>
        <w:t xml:space="preserve"> Sentencia de la Sala Primera de 27 de octubre de 1960 (</w:t>
      </w:r>
      <w:proofErr w:type="spellStart"/>
      <w:r w:rsidRPr="00830F14">
        <w:rPr>
          <w:rFonts w:cs="Arial"/>
          <w:sz w:val="18"/>
          <w:szCs w:val="18"/>
          <w:lang w:val="es-ES_tradnl"/>
        </w:rPr>
        <w:t>Roj</w:t>
      </w:r>
      <w:proofErr w:type="spellEnd"/>
      <w:r w:rsidRPr="00830F14">
        <w:rPr>
          <w:rFonts w:cs="Arial"/>
          <w:sz w:val="18"/>
          <w:szCs w:val="18"/>
          <w:lang w:val="es-ES_tradnl"/>
        </w:rPr>
        <w:t>: STS 2025/1960): la sentencia que declara imprescriptible la acción de nulidad por usura —sin mención específica a la acción o efecto restitutorio— infringe el art. 1.964 CC.</w:t>
      </w:r>
    </w:p>
  </w:footnote>
  <w:footnote w:id="56">
    <w:p w14:paraId="79AA97AC" w14:textId="77777777" w:rsidR="00864B43" w:rsidRDefault="00864B43" w:rsidP="00132009">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57">
    <w:p w14:paraId="20899613" w14:textId="77777777" w:rsidR="00864B43" w:rsidRDefault="00864B43" w:rsidP="00132009">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58">
    <w:p w14:paraId="594F22A7" w14:textId="77777777" w:rsidR="00864B43" w:rsidRDefault="00864B43" w:rsidP="00132009">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 w:id="59">
    <w:p w14:paraId="4BF15302" w14:textId="77777777" w:rsidR="00864B43" w:rsidRDefault="00864B43" w:rsidP="00132009">
      <w:pPr>
        <w:pStyle w:val="Textonotapie"/>
        <w:tabs>
          <w:tab w:val="clear" w:pos="720"/>
        </w:tabs>
        <w:ind w:left="0" w:firstLine="0"/>
        <w:rPr>
          <w:rFonts w:cs="Arial"/>
          <w:sz w:val="18"/>
          <w:szCs w:val="18"/>
          <w:lang w:val="es-ES_tradnl"/>
        </w:rPr>
      </w:pPr>
      <w:r>
        <w:rPr>
          <w:rStyle w:val="Refdenotaalpie"/>
          <w:rFonts w:cs="Arial"/>
          <w:sz w:val="18"/>
          <w:szCs w:val="18"/>
        </w:rPr>
        <w:footnoteRef/>
      </w:r>
      <w:r>
        <w:rPr>
          <w:rFonts w:cs="Arial"/>
          <w:sz w:val="18"/>
          <w:szCs w:val="18"/>
          <w:lang w:val="es-ES_tradnl"/>
        </w:rPr>
        <w:t xml:space="preserve"> Así lo ha declarado la Sala Primera en la Sentencia </w:t>
      </w:r>
      <w:proofErr w:type="spellStart"/>
      <w:r>
        <w:rPr>
          <w:rFonts w:cs="Arial"/>
          <w:sz w:val="18"/>
          <w:szCs w:val="18"/>
          <w:lang w:val="es-ES_tradnl"/>
        </w:rPr>
        <w:t>nº</w:t>
      </w:r>
      <w:proofErr w:type="spellEnd"/>
      <w:r>
        <w:rPr>
          <w:rFonts w:cs="Arial"/>
          <w:sz w:val="18"/>
          <w:szCs w:val="18"/>
          <w:lang w:val="es-ES_tradnl"/>
        </w:rPr>
        <w:t xml:space="preserve"> 74/2019, de 5 de febrero, con cita de la Sentencia 97/2015, de 24 de febrero. La singular —e insólita— posición en el Derecho comparado del ordenamiento civil español (claramente </w:t>
      </w:r>
      <w:r>
        <w:rPr>
          <w:rFonts w:cs="Arial"/>
          <w:i/>
          <w:sz w:val="18"/>
          <w:szCs w:val="18"/>
          <w:lang w:val="es-ES_tradnl"/>
        </w:rPr>
        <w:t xml:space="preserve">pro </w:t>
      </w:r>
      <w:proofErr w:type="spellStart"/>
      <w:r>
        <w:rPr>
          <w:rFonts w:cs="Arial"/>
          <w:i/>
          <w:sz w:val="18"/>
          <w:szCs w:val="18"/>
          <w:lang w:val="es-ES_tradnl"/>
        </w:rPr>
        <w:t>actione</w:t>
      </w:r>
      <w:proofErr w:type="spellEnd"/>
      <w:r>
        <w:rPr>
          <w:rFonts w:cs="Arial"/>
          <w:sz w:val="18"/>
          <w:szCs w:val="18"/>
          <w:lang w:val="es-ES_tradnl"/>
        </w:rPr>
        <w:t xml:space="preserve">, es decir, favorable al acreedor de la pretensión en cuanto a la interrupción por reclamación extrajudicial) puede comprobarse fácilmente en </w:t>
      </w:r>
      <w:r>
        <w:rPr>
          <w:rFonts w:cs="Arial"/>
          <w:smallCaps/>
          <w:sz w:val="18"/>
          <w:szCs w:val="18"/>
          <w:lang w:val="es-ES_tradnl"/>
        </w:rPr>
        <w:t>R. De Ángel</w:t>
      </w:r>
      <w:r>
        <w:rPr>
          <w:rFonts w:cs="Arial"/>
          <w:sz w:val="18"/>
          <w:szCs w:val="18"/>
          <w:lang w:val="es-ES_tradnl"/>
        </w:rPr>
        <w:t xml:space="preserve">, “La interrupción de la prescripción extintiva por reclamación del acreedor en Derecho comparado”, en </w:t>
      </w:r>
      <w:r>
        <w:rPr>
          <w:rFonts w:cs="Arial"/>
          <w:i/>
          <w:sz w:val="18"/>
          <w:szCs w:val="18"/>
          <w:lang w:val="es-ES_tradnl"/>
        </w:rPr>
        <w:t>La Ley</w:t>
      </w:r>
      <w:r>
        <w:rPr>
          <w:rFonts w:cs="Arial"/>
          <w:sz w:val="18"/>
          <w:szCs w:val="18"/>
          <w:lang w:val="es-ES_tradnl"/>
        </w:rPr>
        <w:t xml:space="preserve">, 1986, pp. 1048 y </w:t>
      </w:r>
      <w:proofErr w:type="spellStart"/>
      <w:r>
        <w:rPr>
          <w:rFonts w:cs="Arial"/>
          <w:sz w:val="18"/>
          <w:szCs w:val="18"/>
          <w:lang w:val="es-ES_tradnl"/>
        </w:rPr>
        <w:t>ss</w:t>
      </w:r>
      <w:proofErr w:type="spellEnd"/>
      <w:r>
        <w:rPr>
          <w:rFonts w:cs="Arial"/>
          <w:sz w:val="18"/>
          <w:szCs w:val="18"/>
          <w:lang w:val="es-ES_tradnl"/>
        </w:rPr>
        <w:t xml:space="preserve">; R. </w:t>
      </w:r>
      <w:r>
        <w:rPr>
          <w:rFonts w:cs="Arial"/>
          <w:smallCaps/>
          <w:sz w:val="18"/>
          <w:szCs w:val="18"/>
          <w:lang w:val="es-ES_tradnl"/>
        </w:rPr>
        <w:t>García Pérez</w:t>
      </w:r>
      <w:r>
        <w:rPr>
          <w:rFonts w:cs="Arial"/>
          <w:sz w:val="18"/>
          <w:szCs w:val="18"/>
          <w:lang w:val="es-ES_tradnl"/>
        </w:rPr>
        <w:t xml:space="preserve">, “La prescripción en el Derecho europeo”, en </w:t>
      </w:r>
      <w:r>
        <w:rPr>
          <w:rFonts w:cs="Arial"/>
          <w:smallCaps/>
          <w:sz w:val="18"/>
          <w:szCs w:val="18"/>
          <w:lang w:val="es-ES_tradnl"/>
        </w:rPr>
        <w:t>S. Sánchez Lorenzo</w:t>
      </w:r>
      <w:r>
        <w:rPr>
          <w:rFonts w:cs="Arial"/>
          <w:sz w:val="18"/>
          <w:szCs w:val="18"/>
          <w:lang w:val="es-ES_tradnl"/>
        </w:rPr>
        <w:t xml:space="preserve"> (Dir.), </w:t>
      </w:r>
      <w:r>
        <w:rPr>
          <w:rFonts w:cs="Arial"/>
          <w:i/>
          <w:sz w:val="18"/>
          <w:szCs w:val="18"/>
          <w:lang w:val="es-ES_tradnl"/>
        </w:rPr>
        <w:t>Derecho contractual europeo</w:t>
      </w:r>
      <w:r>
        <w:rPr>
          <w:rFonts w:cs="Arial"/>
          <w:sz w:val="18"/>
          <w:szCs w:val="18"/>
          <w:lang w:val="es-ES_tradnl"/>
        </w:rPr>
        <w:t>, II, 3.ª ed., Thomson-</w:t>
      </w:r>
      <w:proofErr w:type="spellStart"/>
      <w:r>
        <w:rPr>
          <w:rFonts w:cs="Arial"/>
          <w:sz w:val="18"/>
          <w:szCs w:val="18"/>
          <w:lang w:val="es-ES_tradnl"/>
        </w:rPr>
        <w:t>Civitas</w:t>
      </w:r>
      <w:proofErr w:type="spellEnd"/>
      <w:r>
        <w:rPr>
          <w:rFonts w:cs="Arial"/>
          <w:sz w:val="18"/>
          <w:szCs w:val="18"/>
          <w:lang w:val="es-ES_tradnl"/>
        </w:rPr>
        <w:t xml:space="preserve">, Cizur Menor, 2016, p. 1.077; y en </w:t>
      </w:r>
      <w:r>
        <w:rPr>
          <w:rFonts w:cs="Arial"/>
          <w:smallCaps/>
          <w:sz w:val="18"/>
          <w:szCs w:val="18"/>
          <w:lang w:val="es-ES_tradnl"/>
        </w:rPr>
        <w:t>R. Zimmermann</w:t>
      </w:r>
      <w:r>
        <w:rPr>
          <w:rFonts w:cs="Arial"/>
          <w:sz w:val="18"/>
          <w:szCs w:val="18"/>
          <w:lang w:val="es-ES_tradnl"/>
        </w:rPr>
        <w:t>, “</w:t>
      </w:r>
      <w:proofErr w:type="spellStart"/>
      <w:r>
        <w:rPr>
          <w:rFonts w:cs="Arial"/>
          <w:sz w:val="18"/>
          <w:szCs w:val="18"/>
          <w:lang w:val="es-ES_tradnl"/>
        </w:rPr>
        <w:t>Prescription</w:t>
      </w:r>
      <w:proofErr w:type="spellEnd"/>
      <w:r>
        <w:rPr>
          <w:rFonts w:cs="Arial"/>
          <w:sz w:val="18"/>
          <w:szCs w:val="18"/>
          <w:lang w:val="es-ES_tradnl"/>
        </w:rPr>
        <w:t xml:space="preserve">”, en </w:t>
      </w:r>
      <w:r>
        <w:rPr>
          <w:rFonts w:cs="Arial"/>
          <w:smallCaps/>
          <w:sz w:val="18"/>
          <w:szCs w:val="18"/>
          <w:lang w:val="es-ES_tradnl"/>
        </w:rPr>
        <w:t>N. Jansen / R. Zimmermann</w:t>
      </w:r>
      <w:r>
        <w:rPr>
          <w:rFonts w:cs="Arial"/>
          <w:sz w:val="18"/>
          <w:szCs w:val="18"/>
          <w:lang w:val="es-ES_tradnl"/>
        </w:rPr>
        <w:t xml:space="preserve"> (Eds.), </w:t>
      </w:r>
      <w:proofErr w:type="spellStart"/>
      <w:r>
        <w:rPr>
          <w:rFonts w:cs="Arial"/>
          <w:i/>
          <w:sz w:val="18"/>
          <w:szCs w:val="18"/>
          <w:lang w:val="es-ES_tradnl"/>
        </w:rPr>
        <w:t>Commentaries</w:t>
      </w:r>
      <w:proofErr w:type="spellEnd"/>
      <w:r>
        <w:rPr>
          <w:rFonts w:cs="Arial"/>
          <w:i/>
          <w:sz w:val="18"/>
          <w:szCs w:val="18"/>
          <w:lang w:val="es-ES_tradnl"/>
        </w:rPr>
        <w:t xml:space="preserve"> </w:t>
      </w:r>
      <w:proofErr w:type="spellStart"/>
      <w:r>
        <w:rPr>
          <w:rFonts w:cs="Arial"/>
          <w:i/>
          <w:sz w:val="18"/>
          <w:szCs w:val="18"/>
          <w:lang w:val="es-ES_tradnl"/>
        </w:rPr>
        <w:t>on</w:t>
      </w:r>
      <w:proofErr w:type="spellEnd"/>
      <w:r>
        <w:rPr>
          <w:rFonts w:cs="Arial"/>
          <w:i/>
          <w:sz w:val="18"/>
          <w:szCs w:val="18"/>
          <w:lang w:val="es-ES_tradnl"/>
        </w:rPr>
        <w:t xml:space="preserve"> </w:t>
      </w:r>
      <w:proofErr w:type="spellStart"/>
      <w:r>
        <w:rPr>
          <w:rFonts w:cs="Arial"/>
          <w:i/>
          <w:sz w:val="18"/>
          <w:szCs w:val="18"/>
          <w:lang w:val="es-ES_tradnl"/>
        </w:rPr>
        <w:t>European</w:t>
      </w:r>
      <w:proofErr w:type="spellEnd"/>
      <w:r>
        <w:rPr>
          <w:rFonts w:cs="Arial"/>
          <w:i/>
          <w:sz w:val="18"/>
          <w:szCs w:val="18"/>
          <w:lang w:val="es-ES_tradnl"/>
        </w:rPr>
        <w:t xml:space="preserve"> </w:t>
      </w:r>
      <w:proofErr w:type="spellStart"/>
      <w:r>
        <w:rPr>
          <w:rFonts w:cs="Arial"/>
          <w:i/>
          <w:sz w:val="18"/>
          <w:szCs w:val="18"/>
          <w:lang w:val="es-ES_tradnl"/>
        </w:rPr>
        <w:t>Contract</w:t>
      </w:r>
      <w:proofErr w:type="spellEnd"/>
      <w:r>
        <w:rPr>
          <w:rFonts w:cs="Arial"/>
          <w:i/>
          <w:sz w:val="18"/>
          <w:szCs w:val="18"/>
          <w:lang w:val="es-ES_tradnl"/>
        </w:rPr>
        <w:t xml:space="preserve"> </w:t>
      </w:r>
      <w:proofErr w:type="spellStart"/>
      <w:r>
        <w:rPr>
          <w:rFonts w:cs="Arial"/>
          <w:i/>
          <w:sz w:val="18"/>
          <w:szCs w:val="18"/>
          <w:lang w:val="es-ES_tradnl"/>
        </w:rPr>
        <w:t>Laws</w:t>
      </w:r>
      <w:proofErr w:type="spellEnd"/>
      <w:r>
        <w:rPr>
          <w:rFonts w:cs="Arial"/>
          <w:sz w:val="18"/>
          <w:szCs w:val="18"/>
          <w:lang w:val="es-ES_tradnl"/>
        </w:rPr>
        <w:t>, Oxford, 2018, pp. 1.851-1.856.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195E61CD" w:rsidR="00864B43" w:rsidRDefault="00864B43" w:rsidP="008660CB">
    <w:pPr>
      <w:pStyle w:val="Encabezado"/>
      <w:jc w:val="center"/>
    </w:pPr>
    <w:r>
      <w:t xml:space="preserve">- </w:t>
    </w:r>
    <w:r>
      <w:fldChar w:fldCharType="begin"/>
    </w:r>
    <w:r>
      <w:instrText xml:space="preserve"> PAGE  \* MERGEFORMAT </w:instrText>
    </w:r>
    <w:r>
      <w:fldChar w:fldCharType="separate"/>
    </w:r>
    <w:r w:rsidR="00684F98">
      <w:rPr>
        <w:noProof/>
      </w:rPr>
      <w:t>21</w:t>
    </w:r>
    <w:r>
      <w:fldChar w:fldCharType="end"/>
    </w:r>
    <w:r>
      <w:t xml:space="preserve"> -</w:t>
    </w:r>
  </w:p>
  <w:p w14:paraId="1C25F6AC" w14:textId="77777777" w:rsidR="00864B43" w:rsidRDefault="00864B43" w:rsidP="008660CB">
    <w:pPr>
      <w:pStyle w:val="Encabezado"/>
      <w:jc w:val="left"/>
    </w:pPr>
  </w:p>
  <w:p w14:paraId="7774DD6D" w14:textId="77777777" w:rsidR="00864B43" w:rsidRDefault="00864B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0F2275"/>
    <w:multiLevelType w:val="hybridMultilevel"/>
    <w:tmpl w:val="8BCEF048"/>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6"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7"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ACB1B61"/>
    <w:multiLevelType w:val="hybridMultilevel"/>
    <w:tmpl w:val="F7AAC05C"/>
    <w:lvl w:ilvl="0" w:tplc="DF86C1F2">
      <w:start w:val="4"/>
      <w:numFmt w:val="bullet"/>
      <w:lvlText w:val="-"/>
      <w:lvlJc w:val="left"/>
      <w:pPr>
        <w:ind w:left="1080" w:hanging="360"/>
      </w:pPr>
      <w:rPr>
        <w:rFonts w:ascii="Calibri" w:eastAsia="Calibr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20"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2"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3"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4"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5"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6"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8"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052315424">
    <w:abstractNumId w:val="2"/>
  </w:num>
  <w:num w:numId="2" w16cid:durableId="1872912131">
    <w:abstractNumId w:val="6"/>
  </w:num>
  <w:num w:numId="3" w16cid:durableId="554701132">
    <w:abstractNumId w:val="16"/>
  </w:num>
  <w:num w:numId="4" w16cid:durableId="1155489505">
    <w:abstractNumId w:val="4"/>
  </w:num>
  <w:num w:numId="5" w16cid:durableId="616378015">
    <w:abstractNumId w:val="10"/>
  </w:num>
  <w:num w:numId="6" w16cid:durableId="2093503660">
    <w:abstractNumId w:val="5"/>
  </w:num>
  <w:num w:numId="7" w16cid:durableId="17202063">
    <w:abstractNumId w:val="21"/>
  </w:num>
  <w:num w:numId="8" w16cid:durableId="131337855">
    <w:abstractNumId w:val="24"/>
  </w:num>
  <w:num w:numId="9" w16cid:durableId="1368215023">
    <w:abstractNumId w:val="22"/>
  </w:num>
  <w:num w:numId="10" w16cid:durableId="980427196">
    <w:abstractNumId w:val="11"/>
  </w:num>
  <w:num w:numId="11" w16cid:durableId="207035176">
    <w:abstractNumId w:val="14"/>
  </w:num>
  <w:num w:numId="12" w16cid:durableId="1522552434">
    <w:abstractNumId w:val="3"/>
  </w:num>
  <w:num w:numId="13" w16cid:durableId="7735937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1099371214">
    <w:abstractNumId w:val="25"/>
  </w:num>
  <w:num w:numId="15" w16cid:durableId="1278834415">
    <w:abstractNumId w:val="8"/>
  </w:num>
  <w:num w:numId="16" w16cid:durableId="2091923454">
    <w:abstractNumId w:val="17"/>
  </w:num>
  <w:num w:numId="17" w16cid:durableId="1260866600">
    <w:abstractNumId w:val="26"/>
  </w:num>
  <w:num w:numId="18" w16cid:durableId="747653834">
    <w:abstractNumId w:val="9"/>
  </w:num>
  <w:num w:numId="19" w16cid:durableId="225530550">
    <w:abstractNumId w:val="0"/>
  </w:num>
  <w:num w:numId="20" w16cid:durableId="750009679">
    <w:abstractNumId w:val="15"/>
  </w:num>
  <w:num w:numId="21" w16cid:durableId="1818376548">
    <w:abstractNumId w:val="19"/>
  </w:num>
  <w:num w:numId="22" w16cid:durableId="720059855">
    <w:abstractNumId w:val="18"/>
  </w:num>
  <w:num w:numId="23" w16cid:durableId="7605448">
    <w:abstractNumId w:val="23"/>
  </w:num>
  <w:num w:numId="24" w16cid:durableId="685668017">
    <w:abstractNumId w:val="29"/>
  </w:num>
  <w:num w:numId="25" w16cid:durableId="2053186005">
    <w:abstractNumId w:val="7"/>
  </w:num>
  <w:num w:numId="26" w16cid:durableId="1301881152">
    <w:abstractNumId w:val="28"/>
  </w:num>
  <w:num w:numId="27" w16cid:durableId="1781801599">
    <w:abstractNumId w:val="1"/>
  </w:num>
  <w:num w:numId="28" w16cid:durableId="286937472">
    <w:abstractNumId w:val="20"/>
  </w:num>
  <w:num w:numId="29" w16cid:durableId="927688789">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74DD"/>
    <w:rsid w:val="00017A68"/>
    <w:rsid w:val="000201F8"/>
    <w:rsid w:val="00020689"/>
    <w:rsid w:val="00021011"/>
    <w:rsid w:val="000222FA"/>
    <w:rsid w:val="0002403F"/>
    <w:rsid w:val="0002441E"/>
    <w:rsid w:val="000277FE"/>
    <w:rsid w:val="000303C4"/>
    <w:rsid w:val="00040E28"/>
    <w:rsid w:val="00041450"/>
    <w:rsid w:val="00042C53"/>
    <w:rsid w:val="00043A80"/>
    <w:rsid w:val="0004544B"/>
    <w:rsid w:val="0004675E"/>
    <w:rsid w:val="00047AEB"/>
    <w:rsid w:val="00052730"/>
    <w:rsid w:val="00052C96"/>
    <w:rsid w:val="000624A9"/>
    <w:rsid w:val="00064621"/>
    <w:rsid w:val="00071E3B"/>
    <w:rsid w:val="00083E24"/>
    <w:rsid w:val="000903CA"/>
    <w:rsid w:val="00091813"/>
    <w:rsid w:val="00092441"/>
    <w:rsid w:val="00092B22"/>
    <w:rsid w:val="00093079"/>
    <w:rsid w:val="0009381F"/>
    <w:rsid w:val="00093909"/>
    <w:rsid w:val="0009508A"/>
    <w:rsid w:val="00096A8C"/>
    <w:rsid w:val="000A382B"/>
    <w:rsid w:val="000A5D6E"/>
    <w:rsid w:val="000A6825"/>
    <w:rsid w:val="000A7590"/>
    <w:rsid w:val="000B2AE6"/>
    <w:rsid w:val="000C0389"/>
    <w:rsid w:val="000C1974"/>
    <w:rsid w:val="000C21BA"/>
    <w:rsid w:val="000C3424"/>
    <w:rsid w:val="000C65F7"/>
    <w:rsid w:val="000C6896"/>
    <w:rsid w:val="000D0E0A"/>
    <w:rsid w:val="000D77B5"/>
    <w:rsid w:val="000D7A8E"/>
    <w:rsid w:val="000E29E7"/>
    <w:rsid w:val="000E4D60"/>
    <w:rsid w:val="000E5CB4"/>
    <w:rsid w:val="000E6D43"/>
    <w:rsid w:val="000F529B"/>
    <w:rsid w:val="000F5981"/>
    <w:rsid w:val="000F65DF"/>
    <w:rsid w:val="000F6A5D"/>
    <w:rsid w:val="000F70AA"/>
    <w:rsid w:val="001000B3"/>
    <w:rsid w:val="00101A53"/>
    <w:rsid w:val="001074F3"/>
    <w:rsid w:val="001101EC"/>
    <w:rsid w:val="0011634C"/>
    <w:rsid w:val="0011699E"/>
    <w:rsid w:val="00117C48"/>
    <w:rsid w:val="001213C6"/>
    <w:rsid w:val="001301A4"/>
    <w:rsid w:val="00132009"/>
    <w:rsid w:val="00133B08"/>
    <w:rsid w:val="00134AE3"/>
    <w:rsid w:val="00142F4F"/>
    <w:rsid w:val="00143178"/>
    <w:rsid w:val="00143AE0"/>
    <w:rsid w:val="001467B8"/>
    <w:rsid w:val="00147F62"/>
    <w:rsid w:val="00152664"/>
    <w:rsid w:val="001554F0"/>
    <w:rsid w:val="00156F64"/>
    <w:rsid w:val="00164694"/>
    <w:rsid w:val="00164A05"/>
    <w:rsid w:val="00171738"/>
    <w:rsid w:val="001730FC"/>
    <w:rsid w:val="00173F16"/>
    <w:rsid w:val="001760E8"/>
    <w:rsid w:val="001913C1"/>
    <w:rsid w:val="00192615"/>
    <w:rsid w:val="00197F35"/>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6B1C"/>
    <w:rsid w:val="0021191C"/>
    <w:rsid w:val="00216B8F"/>
    <w:rsid w:val="0022014F"/>
    <w:rsid w:val="00221DE2"/>
    <w:rsid w:val="002242E4"/>
    <w:rsid w:val="00225252"/>
    <w:rsid w:val="00230BD2"/>
    <w:rsid w:val="00232E6B"/>
    <w:rsid w:val="00247E76"/>
    <w:rsid w:val="0025196A"/>
    <w:rsid w:val="00253821"/>
    <w:rsid w:val="00257D55"/>
    <w:rsid w:val="0027059F"/>
    <w:rsid w:val="002709D1"/>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22B8C"/>
    <w:rsid w:val="00322D3C"/>
    <w:rsid w:val="00322DB2"/>
    <w:rsid w:val="00325E49"/>
    <w:rsid w:val="0032712A"/>
    <w:rsid w:val="00331DE1"/>
    <w:rsid w:val="00332473"/>
    <w:rsid w:val="00343ED3"/>
    <w:rsid w:val="00354458"/>
    <w:rsid w:val="0035748F"/>
    <w:rsid w:val="003615AD"/>
    <w:rsid w:val="00362D12"/>
    <w:rsid w:val="00365075"/>
    <w:rsid w:val="00365920"/>
    <w:rsid w:val="00366FA5"/>
    <w:rsid w:val="003701AD"/>
    <w:rsid w:val="003819C9"/>
    <w:rsid w:val="00385EF3"/>
    <w:rsid w:val="003906A9"/>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2C00"/>
    <w:rsid w:val="003E4347"/>
    <w:rsid w:val="003F2671"/>
    <w:rsid w:val="003F3C81"/>
    <w:rsid w:val="003F7A9A"/>
    <w:rsid w:val="003F7AE6"/>
    <w:rsid w:val="00402318"/>
    <w:rsid w:val="00406710"/>
    <w:rsid w:val="004119A5"/>
    <w:rsid w:val="0041663E"/>
    <w:rsid w:val="00416B44"/>
    <w:rsid w:val="00420259"/>
    <w:rsid w:val="0042287B"/>
    <w:rsid w:val="0042529D"/>
    <w:rsid w:val="0043113A"/>
    <w:rsid w:val="004318BF"/>
    <w:rsid w:val="004320C3"/>
    <w:rsid w:val="004340BF"/>
    <w:rsid w:val="00436B0E"/>
    <w:rsid w:val="00442E27"/>
    <w:rsid w:val="00443C4F"/>
    <w:rsid w:val="00453CB1"/>
    <w:rsid w:val="00460539"/>
    <w:rsid w:val="004624C1"/>
    <w:rsid w:val="00463896"/>
    <w:rsid w:val="00474065"/>
    <w:rsid w:val="00474A1B"/>
    <w:rsid w:val="00475C23"/>
    <w:rsid w:val="004833D4"/>
    <w:rsid w:val="00486920"/>
    <w:rsid w:val="004914FD"/>
    <w:rsid w:val="00495047"/>
    <w:rsid w:val="00495472"/>
    <w:rsid w:val="004A19E9"/>
    <w:rsid w:val="004A6740"/>
    <w:rsid w:val="004B05D7"/>
    <w:rsid w:val="004B3E99"/>
    <w:rsid w:val="004B3FAD"/>
    <w:rsid w:val="004B4F0B"/>
    <w:rsid w:val="004C3ECD"/>
    <w:rsid w:val="004C7F1E"/>
    <w:rsid w:val="004D2B42"/>
    <w:rsid w:val="004D5412"/>
    <w:rsid w:val="004F26FF"/>
    <w:rsid w:val="004F27D0"/>
    <w:rsid w:val="004F689E"/>
    <w:rsid w:val="005000B3"/>
    <w:rsid w:val="0050094A"/>
    <w:rsid w:val="005045A9"/>
    <w:rsid w:val="005070F4"/>
    <w:rsid w:val="00513DB6"/>
    <w:rsid w:val="00521D74"/>
    <w:rsid w:val="00527CF5"/>
    <w:rsid w:val="005304CA"/>
    <w:rsid w:val="005356AD"/>
    <w:rsid w:val="005365A3"/>
    <w:rsid w:val="00537E78"/>
    <w:rsid w:val="00541119"/>
    <w:rsid w:val="00541B0D"/>
    <w:rsid w:val="00541D06"/>
    <w:rsid w:val="005427ED"/>
    <w:rsid w:val="00545E86"/>
    <w:rsid w:val="00546354"/>
    <w:rsid w:val="00546360"/>
    <w:rsid w:val="00547D7B"/>
    <w:rsid w:val="00551EB4"/>
    <w:rsid w:val="00557446"/>
    <w:rsid w:val="00563D29"/>
    <w:rsid w:val="00567295"/>
    <w:rsid w:val="00570575"/>
    <w:rsid w:val="0057063E"/>
    <w:rsid w:val="0057085C"/>
    <w:rsid w:val="00582F4B"/>
    <w:rsid w:val="00585E70"/>
    <w:rsid w:val="00586325"/>
    <w:rsid w:val="00586EB4"/>
    <w:rsid w:val="00587484"/>
    <w:rsid w:val="00592561"/>
    <w:rsid w:val="0059421B"/>
    <w:rsid w:val="005945B8"/>
    <w:rsid w:val="005A2490"/>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74DE"/>
    <w:rsid w:val="00611DF4"/>
    <w:rsid w:val="00611F80"/>
    <w:rsid w:val="00615756"/>
    <w:rsid w:val="0062169A"/>
    <w:rsid w:val="006224F5"/>
    <w:rsid w:val="00623145"/>
    <w:rsid w:val="00623FD4"/>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4F98"/>
    <w:rsid w:val="0068595C"/>
    <w:rsid w:val="006866D8"/>
    <w:rsid w:val="00693528"/>
    <w:rsid w:val="00697879"/>
    <w:rsid w:val="006A4042"/>
    <w:rsid w:val="006B0AFB"/>
    <w:rsid w:val="006B40C9"/>
    <w:rsid w:val="006C0773"/>
    <w:rsid w:val="006C3316"/>
    <w:rsid w:val="006C5148"/>
    <w:rsid w:val="006C5171"/>
    <w:rsid w:val="006C5F68"/>
    <w:rsid w:val="006C731B"/>
    <w:rsid w:val="006D53BF"/>
    <w:rsid w:val="006D5737"/>
    <w:rsid w:val="006D7AD3"/>
    <w:rsid w:val="006E1EA1"/>
    <w:rsid w:val="006E49F8"/>
    <w:rsid w:val="006E6119"/>
    <w:rsid w:val="006E6A6D"/>
    <w:rsid w:val="006F46D2"/>
    <w:rsid w:val="0070084E"/>
    <w:rsid w:val="00707DA2"/>
    <w:rsid w:val="00707F3A"/>
    <w:rsid w:val="00710C16"/>
    <w:rsid w:val="007118DD"/>
    <w:rsid w:val="007120AB"/>
    <w:rsid w:val="00722415"/>
    <w:rsid w:val="00723A0A"/>
    <w:rsid w:val="007261DB"/>
    <w:rsid w:val="00740AF8"/>
    <w:rsid w:val="00752F02"/>
    <w:rsid w:val="007603D0"/>
    <w:rsid w:val="00767BA5"/>
    <w:rsid w:val="00771889"/>
    <w:rsid w:val="00772525"/>
    <w:rsid w:val="00772F52"/>
    <w:rsid w:val="0077376D"/>
    <w:rsid w:val="0077556D"/>
    <w:rsid w:val="00776F81"/>
    <w:rsid w:val="00787D3E"/>
    <w:rsid w:val="00790859"/>
    <w:rsid w:val="00796069"/>
    <w:rsid w:val="007A12AF"/>
    <w:rsid w:val="007A2109"/>
    <w:rsid w:val="007B159D"/>
    <w:rsid w:val="007B16F5"/>
    <w:rsid w:val="007B5D14"/>
    <w:rsid w:val="007C03F7"/>
    <w:rsid w:val="007C164D"/>
    <w:rsid w:val="007C3744"/>
    <w:rsid w:val="007D10E8"/>
    <w:rsid w:val="007D4602"/>
    <w:rsid w:val="007D4683"/>
    <w:rsid w:val="007D5C97"/>
    <w:rsid w:val="007F53F7"/>
    <w:rsid w:val="007F6A1C"/>
    <w:rsid w:val="007F7F66"/>
    <w:rsid w:val="0080193B"/>
    <w:rsid w:val="00807CCA"/>
    <w:rsid w:val="00807EAC"/>
    <w:rsid w:val="00816CA1"/>
    <w:rsid w:val="008203C2"/>
    <w:rsid w:val="00821704"/>
    <w:rsid w:val="00822317"/>
    <w:rsid w:val="00826150"/>
    <w:rsid w:val="00827FF9"/>
    <w:rsid w:val="008305D6"/>
    <w:rsid w:val="008403F1"/>
    <w:rsid w:val="00844C07"/>
    <w:rsid w:val="0085100C"/>
    <w:rsid w:val="00856C9E"/>
    <w:rsid w:val="00857579"/>
    <w:rsid w:val="008615D9"/>
    <w:rsid w:val="00861FBD"/>
    <w:rsid w:val="00864B43"/>
    <w:rsid w:val="008660CB"/>
    <w:rsid w:val="00866CDE"/>
    <w:rsid w:val="00867640"/>
    <w:rsid w:val="00872F8F"/>
    <w:rsid w:val="00875F06"/>
    <w:rsid w:val="00876524"/>
    <w:rsid w:val="008801B8"/>
    <w:rsid w:val="00882F2D"/>
    <w:rsid w:val="008854CD"/>
    <w:rsid w:val="00894C44"/>
    <w:rsid w:val="008964B1"/>
    <w:rsid w:val="008A2730"/>
    <w:rsid w:val="008B2806"/>
    <w:rsid w:val="008C15DB"/>
    <w:rsid w:val="008C1F23"/>
    <w:rsid w:val="008C46C7"/>
    <w:rsid w:val="008C5F14"/>
    <w:rsid w:val="008C77D5"/>
    <w:rsid w:val="008D378D"/>
    <w:rsid w:val="008D4318"/>
    <w:rsid w:val="008D449C"/>
    <w:rsid w:val="008D6A3B"/>
    <w:rsid w:val="008D7DE5"/>
    <w:rsid w:val="008E3066"/>
    <w:rsid w:val="008F4F9B"/>
    <w:rsid w:val="00903CA8"/>
    <w:rsid w:val="00905BAE"/>
    <w:rsid w:val="00906923"/>
    <w:rsid w:val="00911B48"/>
    <w:rsid w:val="00913347"/>
    <w:rsid w:val="009138B9"/>
    <w:rsid w:val="009143FF"/>
    <w:rsid w:val="00914AF6"/>
    <w:rsid w:val="00915529"/>
    <w:rsid w:val="00915A0A"/>
    <w:rsid w:val="0091676F"/>
    <w:rsid w:val="00922B51"/>
    <w:rsid w:val="009238C0"/>
    <w:rsid w:val="00923C6D"/>
    <w:rsid w:val="0092624A"/>
    <w:rsid w:val="00935644"/>
    <w:rsid w:val="00937317"/>
    <w:rsid w:val="009476E7"/>
    <w:rsid w:val="0095152E"/>
    <w:rsid w:val="009515B0"/>
    <w:rsid w:val="00953F06"/>
    <w:rsid w:val="00957028"/>
    <w:rsid w:val="00966A7F"/>
    <w:rsid w:val="00970A82"/>
    <w:rsid w:val="0098394D"/>
    <w:rsid w:val="009855AA"/>
    <w:rsid w:val="00991B46"/>
    <w:rsid w:val="00995041"/>
    <w:rsid w:val="00995AB4"/>
    <w:rsid w:val="009A1F3C"/>
    <w:rsid w:val="009A46B8"/>
    <w:rsid w:val="009B0E66"/>
    <w:rsid w:val="009B2F07"/>
    <w:rsid w:val="009B76C9"/>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3AA9"/>
    <w:rsid w:val="009F407B"/>
    <w:rsid w:val="009F4DD6"/>
    <w:rsid w:val="009F5E0D"/>
    <w:rsid w:val="00A03217"/>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47FE"/>
    <w:rsid w:val="00A74F64"/>
    <w:rsid w:val="00A750AC"/>
    <w:rsid w:val="00A80E84"/>
    <w:rsid w:val="00A83C62"/>
    <w:rsid w:val="00A8510E"/>
    <w:rsid w:val="00A8563E"/>
    <w:rsid w:val="00A85D99"/>
    <w:rsid w:val="00A90883"/>
    <w:rsid w:val="00A90D11"/>
    <w:rsid w:val="00A94A74"/>
    <w:rsid w:val="00A95F5D"/>
    <w:rsid w:val="00A96B75"/>
    <w:rsid w:val="00A971A4"/>
    <w:rsid w:val="00AA422A"/>
    <w:rsid w:val="00AB253E"/>
    <w:rsid w:val="00AB2BC5"/>
    <w:rsid w:val="00AB75EE"/>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2619"/>
    <w:rsid w:val="00B030B9"/>
    <w:rsid w:val="00B0358F"/>
    <w:rsid w:val="00B077D6"/>
    <w:rsid w:val="00B079E6"/>
    <w:rsid w:val="00B1070A"/>
    <w:rsid w:val="00B10970"/>
    <w:rsid w:val="00B10EA7"/>
    <w:rsid w:val="00B11BDB"/>
    <w:rsid w:val="00B13B9D"/>
    <w:rsid w:val="00B1630B"/>
    <w:rsid w:val="00B34527"/>
    <w:rsid w:val="00B35276"/>
    <w:rsid w:val="00B40328"/>
    <w:rsid w:val="00B4157F"/>
    <w:rsid w:val="00B52118"/>
    <w:rsid w:val="00B54430"/>
    <w:rsid w:val="00B63DF3"/>
    <w:rsid w:val="00B65AE0"/>
    <w:rsid w:val="00B66179"/>
    <w:rsid w:val="00B72A78"/>
    <w:rsid w:val="00B750AD"/>
    <w:rsid w:val="00B75F8E"/>
    <w:rsid w:val="00B8026E"/>
    <w:rsid w:val="00B81A6F"/>
    <w:rsid w:val="00B826DE"/>
    <w:rsid w:val="00BB1810"/>
    <w:rsid w:val="00BB6351"/>
    <w:rsid w:val="00BC28E7"/>
    <w:rsid w:val="00BC4FC2"/>
    <w:rsid w:val="00BC558E"/>
    <w:rsid w:val="00BC5E99"/>
    <w:rsid w:val="00BD1756"/>
    <w:rsid w:val="00BD1A23"/>
    <w:rsid w:val="00BD3539"/>
    <w:rsid w:val="00BD3991"/>
    <w:rsid w:val="00BE66B2"/>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03F7"/>
    <w:rsid w:val="00C55B72"/>
    <w:rsid w:val="00C55D75"/>
    <w:rsid w:val="00C56C56"/>
    <w:rsid w:val="00C62335"/>
    <w:rsid w:val="00C62D04"/>
    <w:rsid w:val="00C70795"/>
    <w:rsid w:val="00C77C6E"/>
    <w:rsid w:val="00C8006E"/>
    <w:rsid w:val="00C8391D"/>
    <w:rsid w:val="00C866A1"/>
    <w:rsid w:val="00C92F9F"/>
    <w:rsid w:val="00C958F2"/>
    <w:rsid w:val="00C96286"/>
    <w:rsid w:val="00CA4079"/>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D02F73"/>
    <w:rsid w:val="00D03116"/>
    <w:rsid w:val="00D03D1D"/>
    <w:rsid w:val="00D0705A"/>
    <w:rsid w:val="00D1153B"/>
    <w:rsid w:val="00D125DB"/>
    <w:rsid w:val="00D163A1"/>
    <w:rsid w:val="00D21471"/>
    <w:rsid w:val="00D2538C"/>
    <w:rsid w:val="00D25E01"/>
    <w:rsid w:val="00D304E8"/>
    <w:rsid w:val="00D310C4"/>
    <w:rsid w:val="00D315C8"/>
    <w:rsid w:val="00D42300"/>
    <w:rsid w:val="00D43547"/>
    <w:rsid w:val="00D60183"/>
    <w:rsid w:val="00D643CB"/>
    <w:rsid w:val="00D67411"/>
    <w:rsid w:val="00D70493"/>
    <w:rsid w:val="00D77C94"/>
    <w:rsid w:val="00D87AF6"/>
    <w:rsid w:val="00D92122"/>
    <w:rsid w:val="00D92A91"/>
    <w:rsid w:val="00D96BDE"/>
    <w:rsid w:val="00DA1094"/>
    <w:rsid w:val="00DA1658"/>
    <w:rsid w:val="00DA5302"/>
    <w:rsid w:val="00DB1CD6"/>
    <w:rsid w:val="00DB3D56"/>
    <w:rsid w:val="00DB4683"/>
    <w:rsid w:val="00DB60B0"/>
    <w:rsid w:val="00DB6B9D"/>
    <w:rsid w:val="00DC11C1"/>
    <w:rsid w:val="00DD18FA"/>
    <w:rsid w:val="00DE0AE8"/>
    <w:rsid w:val="00DE129D"/>
    <w:rsid w:val="00DE3288"/>
    <w:rsid w:val="00DE3A4D"/>
    <w:rsid w:val="00DE62C1"/>
    <w:rsid w:val="00DE6AE3"/>
    <w:rsid w:val="00DE7B26"/>
    <w:rsid w:val="00DF0E09"/>
    <w:rsid w:val="00DF675C"/>
    <w:rsid w:val="00E035C3"/>
    <w:rsid w:val="00E13624"/>
    <w:rsid w:val="00E13BB1"/>
    <w:rsid w:val="00E20551"/>
    <w:rsid w:val="00E24496"/>
    <w:rsid w:val="00E31A95"/>
    <w:rsid w:val="00E40C58"/>
    <w:rsid w:val="00E44DEB"/>
    <w:rsid w:val="00E45680"/>
    <w:rsid w:val="00E46D57"/>
    <w:rsid w:val="00E55478"/>
    <w:rsid w:val="00E5763B"/>
    <w:rsid w:val="00E61F2A"/>
    <w:rsid w:val="00E659F2"/>
    <w:rsid w:val="00E6641B"/>
    <w:rsid w:val="00E66B2E"/>
    <w:rsid w:val="00E7056B"/>
    <w:rsid w:val="00E77A09"/>
    <w:rsid w:val="00E77C42"/>
    <w:rsid w:val="00E83E7A"/>
    <w:rsid w:val="00E87571"/>
    <w:rsid w:val="00E87E87"/>
    <w:rsid w:val="00E9015E"/>
    <w:rsid w:val="00E975C3"/>
    <w:rsid w:val="00EA17F6"/>
    <w:rsid w:val="00EA6850"/>
    <w:rsid w:val="00EB06F3"/>
    <w:rsid w:val="00EB391C"/>
    <w:rsid w:val="00EB665F"/>
    <w:rsid w:val="00EB709E"/>
    <w:rsid w:val="00EC32DD"/>
    <w:rsid w:val="00ED08A9"/>
    <w:rsid w:val="00ED1B41"/>
    <w:rsid w:val="00ED4803"/>
    <w:rsid w:val="00EE0820"/>
    <w:rsid w:val="00EE5E05"/>
    <w:rsid w:val="00EE6506"/>
    <w:rsid w:val="00EE6ADD"/>
    <w:rsid w:val="00EE6E18"/>
    <w:rsid w:val="00EE7DC6"/>
    <w:rsid w:val="00EF1928"/>
    <w:rsid w:val="00F022E0"/>
    <w:rsid w:val="00F048FA"/>
    <w:rsid w:val="00F121CB"/>
    <w:rsid w:val="00F15680"/>
    <w:rsid w:val="00F164AB"/>
    <w:rsid w:val="00F22B59"/>
    <w:rsid w:val="00F24A01"/>
    <w:rsid w:val="00F35455"/>
    <w:rsid w:val="00F35B13"/>
    <w:rsid w:val="00F445F1"/>
    <w:rsid w:val="00F51543"/>
    <w:rsid w:val="00F539D5"/>
    <w:rsid w:val="00F62290"/>
    <w:rsid w:val="00F6340A"/>
    <w:rsid w:val="00F63D71"/>
    <w:rsid w:val="00F66853"/>
    <w:rsid w:val="00F670BF"/>
    <w:rsid w:val="00F702DC"/>
    <w:rsid w:val="00F70CE8"/>
    <w:rsid w:val="00F70FD6"/>
    <w:rsid w:val="00F75BC7"/>
    <w:rsid w:val="00F76CAD"/>
    <w:rsid w:val="00F77030"/>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D4D9C"/>
    <w:rsid w:val="00FE1786"/>
    <w:rsid w:val="00FE374F"/>
    <w:rsid w:val="00FE4D95"/>
    <w:rsid w:val="00FE5DA8"/>
    <w:rsid w:val="00FF133D"/>
    <w:rsid w:val="00FF3597"/>
    <w:rsid w:val="00FF39E2"/>
    <w:rsid w:val="00FF618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33"/>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132009"/>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132009"/>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132009"/>
    <w:rPr>
      <w:rFonts w:eastAsia="Arial Unicode MS"/>
      <w:sz w:val="20"/>
    </w:rPr>
  </w:style>
  <w:style w:type="character" w:customStyle="1" w:styleId="Ttulo8Car">
    <w:name w:val="Título 8 Car"/>
    <w:basedOn w:val="Fuentedeprrafopredeter"/>
    <w:link w:val="Ttulo8"/>
    <w:uiPriority w:val="9"/>
    <w:semiHidden/>
    <w:rsid w:val="00132009"/>
    <w:rPr>
      <w:rFonts w:eastAsia="Arial Unicode MS"/>
      <w:i/>
      <w:sz w:val="20"/>
    </w:rPr>
  </w:style>
  <w:style w:type="character" w:customStyle="1" w:styleId="Ttulo9Car">
    <w:name w:val="Título 9 Car"/>
    <w:basedOn w:val="Fuentedeprrafopredeter"/>
    <w:link w:val="Ttulo9"/>
    <w:uiPriority w:val="9"/>
    <w:semiHidden/>
    <w:rsid w:val="00132009"/>
    <w:rPr>
      <w:rFonts w:eastAsia="Arial Unicode MS"/>
      <w:b/>
      <w:i/>
      <w:sz w:val="18"/>
    </w:rPr>
  </w:style>
  <w:style w:type="character" w:customStyle="1" w:styleId="ui-provider">
    <w:name w:val="ui-provider"/>
    <w:basedOn w:val="Fuentedeprrafopredeter"/>
    <w:rsid w:val="00132009"/>
  </w:style>
  <w:style w:type="paragraph" w:customStyle="1" w:styleId="paragraph">
    <w:name w:val="paragraph"/>
    <w:basedOn w:val="Normal"/>
    <w:rsid w:val="00F35455"/>
    <w:pPr>
      <w:spacing w:before="100" w:beforeAutospacing="1" w:after="100" w:afterAutospacing="1" w:line="240" w:lineRule="auto"/>
      <w:jc w:val="left"/>
    </w:pPr>
    <w:rPr>
      <w:rFonts w:ascii="Times New Roman" w:eastAsia="Times New Roman" w:hAnsi="Times New Roman"/>
      <w:sz w:val="24"/>
      <w:szCs w:val="24"/>
      <w:lang w:val="es-ES" w:eastAsia="es-ES"/>
    </w:rPr>
  </w:style>
  <w:style w:type="character" w:customStyle="1" w:styleId="normaltextrun">
    <w:name w:val="normaltextrun"/>
    <w:basedOn w:val="Fuentedeprrafopredeter"/>
    <w:rsid w:val="00F35455"/>
  </w:style>
  <w:style w:type="character" w:customStyle="1" w:styleId="eop">
    <w:name w:val="eop"/>
    <w:basedOn w:val="Fuentedeprrafopredeter"/>
    <w:rsid w:val="00F35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vlex.es/vid/ley-condiciones-generales-contratacion-127054"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vlex.es/vid/defensa-consumidores-usuarios-126982"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vlex.es/vid/ley-condiciones-generales-contratacion-127054"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vlex.es/vid/defensa-consumidores-usuarios-12698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vlex.es/vid/legislativo-consumidores-leyes-453807" TargetMode="Externa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vlex.es/vid/defensa-consumidores-usuarios-126982"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vlex.es/vid/legislativo-consumidores-leyes-453807"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revista.uclm.es/index.php/cesco/article/view/3307/2609" TargetMode="External"/><Relationship Id="rId2" Type="http://schemas.openxmlformats.org/officeDocument/2006/relationships/hyperlink" Target="https://revista.uclm.es/index.php/cesco/article/view/3307/2609" TargetMode="External"/><Relationship Id="rId1" Type="http://schemas.openxmlformats.org/officeDocument/2006/relationships/hyperlink" Target="https://revista.uclm.es/index.php/cesco/article/view/3307/2609" TargetMode="External"/><Relationship Id="rId4" Type="http://schemas.openxmlformats.org/officeDocument/2006/relationships/hyperlink" Target="https://revista.uclm.es/index.php/cesco/article/view/3307/26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C8BB62B576A419E9E493DABF7D2A81B"/>
        <w:category>
          <w:name w:val="General"/>
          <w:gallery w:val="placeholder"/>
        </w:category>
        <w:types>
          <w:type w:val="bbPlcHdr"/>
        </w:types>
        <w:behaviors>
          <w:behavior w:val="content"/>
        </w:behaviors>
        <w:guid w:val="{E07F9028-44DB-45FF-B9E7-58BC65DD0ECC}"/>
      </w:docPartPr>
      <w:docPartBody>
        <w:p w:rsidR="00B52118" w:rsidRDefault="00E52B2B" w:rsidP="00B63DF3">
          <w:pPr>
            <w:pStyle w:val="4C8BB62B576A419E9E493DABF7D2A81B"/>
          </w:pPr>
          <w:r>
            <w:rPr>
              <w:rStyle w:val="Textodelmarcadordeposicin"/>
            </w:rPr>
            <w:t>Click here to enter text.</w:t>
          </w:r>
        </w:p>
      </w:docPartBody>
    </w:docPart>
    <w:docPart>
      <w:docPartPr>
        <w:name w:val="CF86E23CB37A465EBC639FE9B25D90F7"/>
        <w:category>
          <w:name w:val="General"/>
          <w:gallery w:val="placeholder"/>
        </w:category>
        <w:types>
          <w:type w:val="bbPlcHdr"/>
        </w:types>
        <w:behaviors>
          <w:behavior w:val="content"/>
        </w:behaviors>
        <w:guid w:val="{058CF3A7-74C6-4A78-9050-EFF31660BFC5}"/>
      </w:docPartPr>
      <w:docPartBody>
        <w:p w:rsidR="00B52118" w:rsidRDefault="00E52B2B" w:rsidP="00B63DF3">
          <w:pPr>
            <w:pStyle w:val="CF86E23CB37A465EBC639FE9B25D90F7"/>
          </w:pPr>
          <w:r>
            <w:rPr>
              <w:rStyle w:val="Textodelmarcadordeposicin"/>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F14"/>
    <w:rsid w:val="00003C97"/>
    <w:rsid w:val="000C3868"/>
    <w:rsid w:val="00124381"/>
    <w:rsid w:val="001827A2"/>
    <w:rsid w:val="001C09BC"/>
    <w:rsid w:val="001F024F"/>
    <w:rsid w:val="00276083"/>
    <w:rsid w:val="002C4AB2"/>
    <w:rsid w:val="00322E3F"/>
    <w:rsid w:val="004337EA"/>
    <w:rsid w:val="00476F70"/>
    <w:rsid w:val="004C5390"/>
    <w:rsid w:val="004E7215"/>
    <w:rsid w:val="00721436"/>
    <w:rsid w:val="007A573A"/>
    <w:rsid w:val="007E7CB7"/>
    <w:rsid w:val="00890FCC"/>
    <w:rsid w:val="008C5F14"/>
    <w:rsid w:val="008D7115"/>
    <w:rsid w:val="0090503C"/>
    <w:rsid w:val="009B176A"/>
    <w:rsid w:val="00A97D13"/>
    <w:rsid w:val="00AA35C2"/>
    <w:rsid w:val="00B023E1"/>
    <w:rsid w:val="00B449E9"/>
    <w:rsid w:val="00B52118"/>
    <w:rsid w:val="00B63DF3"/>
    <w:rsid w:val="00C14D3B"/>
    <w:rsid w:val="00C44743"/>
    <w:rsid w:val="00C7615E"/>
    <w:rsid w:val="00CF41B9"/>
    <w:rsid w:val="00D3272D"/>
    <w:rsid w:val="00D815BF"/>
    <w:rsid w:val="00D9031D"/>
    <w:rsid w:val="00DD57A2"/>
    <w:rsid w:val="00DF51FD"/>
    <w:rsid w:val="00E52B2B"/>
    <w:rsid w:val="00EB2EF3"/>
    <w:rsid w:val="00FF3E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3DF3"/>
    <w:rPr>
      <w:color w:val="808080"/>
    </w:rPr>
  </w:style>
  <w:style w:type="paragraph" w:customStyle="1" w:styleId="4C8BB62B576A419E9E493DABF7D2A81B">
    <w:name w:val="4C8BB62B576A419E9E493DABF7D2A81B"/>
    <w:rsid w:val="00B63DF3"/>
  </w:style>
  <w:style w:type="paragraph" w:customStyle="1" w:styleId="CF86E23CB37A465EBC639FE9B25D90F7">
    <w:name w:val="CF86E23CB37A465EBC639FE9B25D90F7"/>
    <w:rsid w:val="00B63D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5ea4554-8142-4597-9603-e052735d2861">
      <Terms xmlns="http://schemas.microsoft.com/office/infopath/2007/PartnerControls"/>
    </lcf76f155ced4ddcb4097134ff3c332f>
    <TaxCatchAll xmlns="84acf7cd-fbd7-4ee0-94b8-8a268215c9c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C44785B621E92340B5CB905785249903" ma:contentTypeVersion="17" ma:contentTypeDescription="Crear nuevo documento." ma:contentTypeScope="" ma:versionID="462d0412343c3f216c680ca053ab11f6">
  <xsd:schema xmlns:xsd="http://www.w3.org/2001/XMLSchema" xmlns:xs="http://www.w3.org/2001/XMLSchema" xmlns:p="http://schemas.microsoft.com/office/2006/metadata/properties" xmlns:ns2="84acf7cd-fbd7-4ee0-94b8-8a268215c9c3" xmlns:ns3="f5ea4554-8142-4597-9603-e052735d2861" targetNamespace="http://schemas.microsoft.com/office/2006/metadata/properties" ma:root="true" ma:fieldsID="62eeac3d2134d5433d1913a9d19e0aeb" ns2:_="" ns3:_="">
    <xsd:import namespace="84acf7cd-fbd7-4ee0-94b8-8a268215c9c3"/>
    <xsd:import namespace="f5ea4554-8142-4597-9603-e052735d28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cf7cd-fbd7-4ee0-94b8-8a268215c9c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45cfb36-52d7-463f-b696-ffce28d91561}" ma:internalName="TaxCatchAll" ma:showField="CatchAllData" ma:web="84acf7cd-fbd7-4ee0-94b8-8a268215c9c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ea4554-8142-4597-9603-e052735d28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0aa8f560-d06c-4309-83e0-b08b0916f3c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4155B8-47EB-43EE-A958-0E2701544FBB}">
  <ds:schemaRefs>
    <ds:schemaRef ds:uri="http://hoganlovells.com/word2010/custom"/>
  </ds:schemaRefs>
</ds:datastoreItem>
</file>

<file path=customXml/itemProps2.xml><?xml version="1.0" encoding="utf-8"?>
<ds:datastoreItem xmlns:ds="http://schemas.openxmlformats.org/officeDocument/2006/customXml" ds:itemID="{457FA109-E947-4058-84FA-6A9B5E00CC2A}">
  <ds:schemaRefs>
    <ds:schemaRef ds:uri="http://schemas.microsoft.com/office/2006/metadata/properties"/>
    <ds:schemaRef ds:uri="http://schemas.microsoft.com/office/infopath/2007/PartnerControls"/>
    <ds:schemaRef ds:uri="f5ea4554-8142-4597-9603-e052735d2861"/>
    <ds:schemaRef ds:uri="84acf7cd-fbd7-4ee0-94b8-8a268215c9c3"/>
  </ds:schemaRefs>
</ds:datastoreItem>
</file>

<file path=customXml/itemProps3.xml><?xml version="1.0" encoding="utf-8"?>
<ds:datastoreItem xmlns:ds="http://schemas.openxmlformats.org/officeDocument/2006/customXml" ds:itemID="{CCD6A6BC-161F-470C-BF19-1B5C0310327C}">
  <ds:schemaRefs>
    <ds:schemaRef ds:uri="http://schemas.openxmlformats.org/officeDocument/2006/bibliography"/>
  </ds:schemaRefs>
</ds:datastoreItem>
</file>

<file path=customXml/itemProps4.xml><?xml version="1.0" encoding="utf-8"?>
<ds:datastoreItem xmlns:ds="http://schemas.openxmlformats.org/officeDocument/2006/customXml" ds:itemID="{93F6EA52-5C3A-4682-BCEC-5029A9E539A7}">
  <ds:schemaRefs>
    <ds:schemaRef ds:uri="http://schemas.microsoft.com/sharepoint/v3/contenttype/forms"/>
  </ds:schemaRefs>
</ds:datastoreItem>
</file>

<file path=customXml/itemProps5.xml><?xml version="1.0" encoding="utf-8"?>
<ds:datastoreItem xmlns:ds="http://schemas.openxmlformats.org/officeDocument/2006/customXml" ds:itemID="{8FEA74A8-679E-4890-82BB-A40A99239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cf7cd-fbd7-4ee0-94b8-8a268215c9c3"/>
    <ds:schemaRef ds:uri="f5ea4554-8142-4597-9603-e052735d2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blank document.dotm</Template>
  <TotalTime>43</TotalTime>
  <Pages>55</Pages>
  <Words>19816</Words>
  <Characters>104760</Characters>
  <Application>Microsoft Office Word</Application>
  <DocSecurity>0</DocSecurity>
  <Lines>873</Lines>
  <Paragraphs>248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Veronica Garcia De La Rosa</dc:creator>
  <cp:lastModifiedBy>FRANCISCO JAVIER FERRÁNDEZ PINA</cp:lastModifiedBy>
  <cp:revision>49</cp:revision>
  <dcterms:created xsi:type="dcterms:W3CDTF">2024-03-01T10:52:00Z</dcterms:created>
  <dcterms:modified xsi:type="dcterms:W3CDTF">2024-03-06T11:28:00Z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0x010100C44785B621E92340B5CB905785249903</vt:lpwstr>
  </property>
</Properties>
</file>