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CEEF9" w14:textId="7A9FE325"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D34FFB">
        <w:rPr>
          <w:rFonts w:cs="Arial"/>
          <w:b/>
          <w:sz w:val="22"/>
          <w:szCs w:val="22"/>
          <w:highlight w:val="yellow"/>
          <w:lang w:val="es-ES_tradnl"/>
        </w:rPr>
        <w:fldChar w:fldCharType="begin"/>
      </w:r>
      <w:r w:rsidR="00D34FFB">
        <w:rPr>
          <w:rFonts w:cs="Arial"/>
          <w:b/>
          <w:sz w:val="22"/>
          <w:szCs w:val="22"/>
          <w:highlight w:val="yellow"/>
          <w:lang w:val="es-ES_tradnl"/>
        </w:rPr>
        <w:instrText>juzgadoprincipal_numasunto</w:instrText>
      </w:r>
      <w:r w:rsidR="00D34FFB">
        <w:rPr>
          <w:rFonts w:cs="Arial"/>
          <w:b/>
          <w:sz w:val="22"/>
          <w:szCs w:val="22"/>
          <w:highlight w:val="yellow"/>
          <w:lang w:val="es-ES_tradnl"/>
        </w:rPr>
        <w:fldChar w:fldCharType="separate"/>
      </w:r>
      <w:r w:rsidR="00D34FFB">
        <w:rPr>
          <w:rFonts w:cs="Arial"/>
          <w:b/>
          <w:noProof/>
          <w:sz w:val="22"/>
          <w:szCs w:val="22"/>
          <w:highlight w:val="yellow"/>
          <w:lang w:val="es-ES_tradnl"/>
        </w:rPr>
        <w:t>«Juzgado_Principal_Núm_Autos»</w:t>
      </w:r>
      <w:r w:rsidR="00D34FFB">
        <w:rPr>
          <w:rFonts w:cs="Arial"/>
          <w:b/>
          <w:sz w:val="22"/>
          <w:szCs w:val="22"/>
          <w:highlight w:val="yellow"/>
          <w:lang w:val="es-ES_tradnl"/>
        </w:rPr>
        <w:fldChar w:fldCharType="end"/>
      </w:r>
    </w:p>
    <w:p w14:paraId="64B89E59" w14:textId="79A0F76E"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D34FFB">
        <w:rPr>
          <w:rFonts w:cs="Arial"/>
          <w:sz w:val="22"/>
          <w:szCs w:val="22"/>
          <w:highlight w:val="yellow"/>
          <w:lang w:val="es-ES_tradnl"/>
        </w:rPr>
        <w:t xml:space="preserve"> </w:t>
      </w:r>
      <w:r w:rsidR="00D34FFB">
        <w:rPr>
          <w:rFonts w:cs="Arial"/>
          <w:sz w:val="22"/>
          <w:szCs w:val="22"/>
          <w:highlight w:val="yellow"/>
          <w:lang w:val="es-ES_tradnl"/>
        </w:rPr>
        <w:fldChar w:fldCharType="begin"/>
      </w:r>
      <w:r w:rsidR="00D34FFB">
        <w:rPr>
          <w:rFonts w:cs="Arial"/>
          <w:sz w:val="22"/>
          <w:szCs w:val="22"/>
          <w:highlight w:val="yellow"/>
          <w:lang w:val="es-ES_tradnl"/>
        </w:rPr>
        <w:instrText>contrarioprincipal_snombreclicon</w:instrText>
      </w:r>
      <w:r w:rsidR="00D34FFB">
        <w:rPr>
          <w:rFonts w:cs="Arial"/>
          <w:sz w:val="22"/>
          <w:szCs w:val="22"/>
          <w:highlight w:val="yellow"/>
          <w:lang w:val="es-ES_tradnl"/>
        </w:rPr>
        <w:fldChar w:fldCharType="separate"/>
      </w:r>
      <w:r w:rsidR="00D34FFB">
        <w:rPr>
          <w:rFonts w:cs="Arial"/>
          <w:noProof/>
          <w:sz w:val="22"/>
          <w:szCs w:val="22"/>
          <w:highlight w:val="yellow"/>
          <w:lang w:val="es-ES_tradnl"/>
        </w:rPr>
        <w:t>«Contrario_Principal_Nombre»</w:t>
      </w:r>
      <w:r w:rsidR="00D34FFB">
        <w:rPr>
          <w:rFonts w:cs="Arial"/>
          <w:sz w:val="22"/>
          <w:szCs w:val="22"/>
          <w:highlight w:val="yellow"/>
          <w:lang w:val="es-ES_tradnl"/>
        </w:rPr>
        <w:fldChar w:fldCharType="end"/>
      </w:r>
    </w:p>
    <w:p w14:paraId="199F98A5" w14:textId="3D64FC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D34FFB">
        <w:rPr>
          <w:rFonts w:cs="Arial"/>
          <w:sz w:val="22"/>
          <w:szCs w:val="22"/>
          <w:highlight w:val="yellow"/>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proconprincipal_snombrepro</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«Procurador_Contrario_Principal_Nombre»</w:t>
      </w:r>
      <w:r w:rsidR="00A4576F">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04AC524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A4576F">
        <w:rPr>
          <w:rFonts w:cs="Arial"/>
          <w:sz w:val="22"/>
          <w:szCs w:val="22"/>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expedien_srefcliente</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«Datos_del_Expediente_Ref._Expediente»</w:t>
      </w:r>
      <w:r w:rsidR="00A4576F">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1D974549"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4229CD">
        <w:rPr>
          <w:rFonts w:eastAsia="Calibri" w:cs="Arial"/>
          <w:b/>
          <w:bCs/>
          <w:sz w:val="22"/>
          <w:szCs w:val="22"/>
          <w:lang w:val="es-ES_tradnl" w:eastAsia="en-US"/>
        </w:rPr>
        <w:fldChar w:fldCharType="begin"/>
      </w:r>
      <w:r w:rsidR="004229CD">
        <w:rPr>
          <w:rFonts w:eastAsia="Calibri" w:cs="Arial"/>
          <w:b/>
          <w:bCs/>
          <w:sz w:val="22"/>
          <w:szCs w:val="22"/>
          <w:lang w:val="es-ES_tradnl" w:eastAsia="en-US"/>
        </w:rPr>
        <w:instrText>juzgadoprincipal_juzgado</w:instrText>
      </w:r>
      <w:r w:rsidR="004229CD">
        <w:rPr>
          <w:rFonts w:eastAsia="Calibri" w:cs="Arial"/>
          <w:b/>
          <w:bCs/>
          <w:sz w:val="22"/>
          <w:szCs w:val="22"/>
          <w:lang w:val="es-ES_tradnl" w:eastAsia="en-US"/>
        </w:rPr>
        <w:fldChar w:fldCharType="separate"/>
      </w:r>
      <w:r w:rsidR="004229CD">
        <w:rPr>
          <w:rFonts w:eastAsia="Calibri" w:cs="Arial"/>
          <w:b/>
          <w:bCs/>
          <w:noProof/>
          <w:sz w:val="22"/>
          <w:szCs w:val="22"/>
          <w:lang w:val="es-ES_tradnl" w:eastAsia="en-US"/>
        </w:rPr>
        <w:t>«Juzgado_Principal_Nombre»</w:t>
      </w:r>
      <w:r w:rsidR="004229CD">
        <w:rPr>
          <w:rFonts w:eastAsia="Calibri" w:cs="Arial"/>
          <w:b/>
          <w:bCs/>
          <w:sz w:val="22"/>
          <w:szCs w:val="22"/>
          <w:lang w:val="es-ES_tradnl" w:eastAsia="en-US"/>
        </w:rPr>
        <w:fldChar w:fldCharType="end"/>
      </w:r>
    </w:p>
    <w:bookmarkStart w:id="4" w:name="_Hlk147485101"/>
    <w:bookmarkStart w:id="5" w:name="_Hlk147484519"/>
    <w:bookmarkEnd w:id="3"/>
    <w:p w14:paraId="49B90F43" w14:textId="1B496D73" w:rsidR="0062169A" w:rsidRPr="006C0773" w:rsidRDefault="004229CD" w:rsidP="00206B1C">
      <w:pPr>
        <w:spacing w:after="210" w:line="360" w:lineRule="auto"/>
        <w:rPr>
          <w:rFonts w:eastAsia="Calibri" w:cs="Arial"/>
          <w:sz w:val="22"/>
          <w:szCs w:val="22"/>
          <w:lang w:val="es-ES" w:eastAsia="en-US"/>
        </w:rPr>
      </w:pPr>
      <w:r w:rsidRPr="00EB4432">
        <w:rPr>
          <w:rFonts w:eastAsia="Calibri" w:cs="Arial"/>
          <w:b/>
          <w:bCs/>
          <w:sz w:val="22"/>
          <w:szCs w:val="22"/>
          <w:highlight w:val="yellow"/>
          <w:lang w:val="es-ES_tradnl" w:eastAsia="en-US"/>
        </w:rPr>
        <w:fldChar w:fldCharType="begin"/>
      </w:r>
      <w:r w:rsidRPr="00EB4432">
        <w:rPr>
          <w:rFonts w:eastAsia="Calibri" w:cs="Arial"/>
          <w:b/>
          <w:bCs/>
          <w:sz w:val="22"/>
          <w:szCs w:val="22"/>
          <w:highlight w:val="yellow"/>
          <w:lang w:val="es-ES_tradnl" w:eastAsia="en-US"/>
        </w:rPr>
        <w:instrText>proproprincipal_snombrepro</w:instrText>
      </w:r>
      <w:r w:rsidRPr="00EB4432">
        <w:rPr>
          <w:rFonts w:eastAsia="Calibri" w:cs="Arial"/>
          <w:b/>
          <w:bCs/>
          <w:sz w:val="22"/>
          <w:szCs w:val="22"/>
          <w:highlight w:val="yellow"/>
          <w:lang w:val="es-ES_tradnl" w:eastAsia="en-US"/>
        </w:rPr>
        <w:fldChar w:fldCharType="separate"/>
      </w:r>
      <w:r w:rsidRPr="00EB4432">
        <w:rPr>
          <w:rFonts w:eastAsia="Calibri" w:cs="Arial"/>
          <w:b/>
          <w:bCs/>
          <w:noProof/>
          <w:sz w:val="22"/>
          <w:szCs w:val="22"/>
          <w:highlight w:val="yellow"/>
          <w:lang w:val="es-ES_tradnl" w:eastAsia="en-US"/>
        </w:rPr>
        <w:t>«Procurador_Propio_Principal_Nombre»</w:t>
      </w:r>
      <w:r w:rsidRPr="00EB4432">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EB4432">
        <w:rPr>
          <w:rFonts w:eastAsia="Calibri" w:cs="Arial"/>
          <w:sz w:val="22"/>
          <w:szCs w:val="22"/>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7B1C0F">
        <w:rPr>
          <w:rFonts w:eastAsia="Calibri" w:cs="Arial"/>
          <w:b/>
          <w:bCs/>
          <w:sz w:val="22"/>
          <w:szCs w:val="22"/>
          <w:lang w:val="es-ES_tradnl" w:eastAsia="en-US"/>
        </w:rPr>
        <w:t xml:space="preserve">Aitana Bermúdez </w:t>
      </w:r>
      <w:proofErr w:type="spellStart"/>
      <w:r w:rsidR="007B1C0F">
        <w:rPr>
          <w:rFonts w:eastAsia="Calibri" w:cs="Arial"/>
          <w:b/>
          <w:bCs/>
          <w:sz w:val="22"/>
          <w:szCs w:val="22"/>
          <w:lang w:val="es-ES_tradnl" w:eastAsia="en-US"/>
        </w:rPr>
        <w:t>Bermúdez</w:t>
      </w:r>
      <w:proofErr w:type="spellEnd"/>
      <w:r w:rsidR="0062169A" w:rsidRPr="006C0773">
        <w:rPr>
          <w:rFonts w:eastAsia="Calibri" w:cs="Arial"/>
          <w:sz w:val="22"/>
          <w:szCs w:val="22"/>
          <w:lang w:val="es-ES_tradnl" w:eastAsia="en-US"/>
        </w:rPr>
        <w:t xml:space="preserve">, colegiado </w:t>
      </w:r>
      <w:r w:rsidR="007B1C0F" w:rsidRPr="007B1C0F">
        <w:rPr>
          <w:rFonts w:eastAsia="Calibri" w:cs="Arial"/>
          <w:bCs/>
          <w:sz w:val="22"/>
          <w:szCs w:val="22"/>
          <w:lang w:val="es-ES_tradnl" w:eastAsia="en-US"/>
        </w:rPr>
        <w:t>131961</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2B5EF4">
        <w:rPr>
          <w:rFonts w:eastAsia="Calibri" w:cs="Arial"/>
          <w:b/>
          <w:bCs/>
          <w:sz w:val="22"/>
          <w:szCs w:val="22"/>
          <w:highlight w:val="yellow"/>
          <w:lang w:val="es-ES_tradnl"/>
        </w:rPr>
        <w:fldChar w:fldCharType="begin"/>
      </w:r>
      <w:r w:rsidR="002B5EF4">
        <w:rPr>
          <w:rFonts w:eastAsia="Calibri" w:cs="Arial"/>
          <w:b/>
          <w:bCs/>
          <w:sz w:val="22"/>
          <w:szCs w:val="22"/>
          <w:highlight w:val="yellow"/>
          <w:lang w:val="es-ES_tradnl"/>
        </w:rPr>
        <w:instrText>contrarioprincipal_snombreclicon</w:instrText>
      </w:r>
      <w:r w:rsidR="002B5EF4">
        <w:rPr>
          <w:rFonts w:eastAsia="Calibri" w:cs="Arial"/>
          <w:b/>
          <w:bCs/>
          <w:sz w:val="22"/>
          <w:szCs w:val="22"/>
          <w:highlight w:val="yellow"/>
          <w:lang w:val="es-ES_tradnl"/>
        </w:rPr>
        <w:fldChar w:fldCharType="separate"/>
      </w:r>
      <w:r w:rsidR="002B5EF4">
        <w:rPr>
          <w:rFonts w:eastAsia="Calibri" w:cs="Arial"/>
          <w:b/>
          <w:bCs/>
          <w:noProof/>
          <w:sz w:val="22"/>
          <w:szCs w:val="22"/>
          <w:highlight w:val="yellow"/>
          <w:lang w:val="es-ES_tradnl"/>
        </w:rPr>
        <w:t>«Contrario_Principal_Nombre»</w:t>
      </w:r>
      <w:r w:rsidR="002B5EF4">
        <w:rPr>
          <w:rFonts w:eastAsia="Calibri" w:cs="Arial"/>
          <w:b/>
          <w:bCs/>
          <w:sz w:val="22"/>
          <w:szCs w:val="22"/>
          <w:highlight w:val="yellow"/>
          <w:lang w:val="es-ES_tradnl"/>
        </w:rPr>
        <w:fldChar w:fldCharType="end"/>
      </w:r>
      <w:r w:rsidR="002B5EF4">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09FE5C8F" w14:textId="2944DBC6" w:rsidR="007B1C0F"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persovalores_personalizable176</w:instrText>
      </w:r>
      <w:r w:rsidR="008A5898">
        <w:rPr>
          <w:rFonts w:cs="Arial"/>
          <w:sz w:val="22"/>
          <w:szCs w:val="22"/>
          <w:highlight w:val="yellow"/>
          <w:lang w:val="es-ES"/>
        </w:rPr>
        <w:fldChar w:fldCharType="separate"/>
      </w:r>
      <w:r w:rsidR="008A5898">
        <w:rPr>
          <w:rFonts w:cs="Arial"/>
          <w:noProof/>
          <w:sz w:val="22"/>
          <w:szCs w:val="22"/>
          <w:highlight w:val="yellow"/>
          <w:lang w:val="es-ES"/>
        </w:rPr>
        <w:t>«WIZINK_FECHA_DE_CONTRATACIÓN»</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EB4432">
        <w:rPr>
          <w:rFonts w:cs="Arial"/>
          <w:sz w:val="22"/>
          <w:szCs w:val="22"/>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persovalores_personalizable169</w:instrText>
      </w:r>
      <w:r w:rsidR="008A5898">
        <w:rPr>
          <w:rFonts w:cs="Arial"/>
          <w:sz w:val="22"/>
          <w:szCs w:val="22"/>
          <w:highlight w:val="yellow"/>
          <w:lang w:val="es-ES"/>
        </w:rPr>
        <w:fldChar w:fldCharType="separate"/>
      </w:r>
      <w:r w:rsidR="008A5898">
        <w:rPr>
          <w:rFonts w:cs="Arial"/>
          <w:noProof/>
          <w:sz w:val="22"/>
          <w:szCs w:val="22"/>
          <w:highlight w:val="yellow"/>
          <w:lang w:val="es-ES"/>
        </w:rPr>
        <w:t>«WIZINK_TAE_DEL_CONTRATO»</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 xml:space="preserve">. </w:t>
      </w:r>
    </w:p>
    <w:p w14:paraId="52DFF13C" w14:textId="0E66A990"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 xml:space="preserve"> [inicio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Pr="001876DE">
        <w:rPr>
          <w:rFonts w:cs="Arial"/>
          <w:sz w:val="22"/>
          <w:szCs w:val="22"/>
          <w:highlight w:val="green"/>
          <w:lang w:val="es-ES"/>
        </w:rPr>
        <w:t>[fin de cuando se haya aplicado la bajada del 2020]</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w:t>
      </w:r>
      <w:r w:rsidRPr="006C0773">
        <w:rPr>
          <w:rFonts w:cs="Arial"/>
          <w:b/>
          <w:bCs/>
          <w:sz w:val="22"/>
          <w:szCs w:val="22"/>
          <w:lang w:val="es-ES"/>
        </w:rPr>
        <w:lastRenderedPageBreak/>
        <w:t xml:space="preserve">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77777777"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3C4EFC71"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[inicio de si es TAE única]</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00A00B62"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0A7887FA" w14:textId="01AB1CEA"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persovalores_personalizable180</w:instrText>
      </w:r>
      <w:r w:rsidR="00337A86">
        <w:rPr>
          <w:rFonts w:cs="Arial"/>
          <w:sz w:val="22"/>
          <w:szCs w:val="22"/>
          <w:highlight w:val="yellow"/>
          <w:lang w:val="es-ES"/>
        </w:rPr>
        <w:fldChar w:fldCharType="separate"/>
      </w:r>
      <w:r w:rsidR="00337A86">
        <w:rPr>
          <w:rFonts w:cs="Arial"/>
          <w:noProof/>
          <w:sz w:val="22"/>
          <w:szCs w:val="22"/>
          <w:highlight w:val="yellow"/>
          <w:lang w:val="es-ES"/>
        </w:rPr>
        <w:t>«WIZINK_AÑO_DE_CONTRATACIÓN»</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xml:space="preserve">) ascendía a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persovalores_personalizable1218</w:instrText>
      </w:r>
      <w:r w:rsidR="00337A86">
        <w:rPr>
          <w:rFonts w:cs="Arial"/>
          <w:sz w:val="22"/>
          <w:szCs w:val="22"/>
          <w:highlight w:val="yellow"/>
          <w:lang w:val="es-ES"/>
        </w:rPr>
        <w:fldChar w:fldCharType="separate"/>
      </w:r>
      <w:r w:rsidR="00337A86">
        <w:rPr>
          <w:rFonts w:cs="Arial"/>
          <w:noProof/>
          <w:sz w:val="22"/>
          <w:szCs w:val="22"/>
          <w:highlight w:val="yellow"/>
          <w:lang w:val="es-ES"/>
        </w:rPr>
        <w:t>«WIZINK_TEDR»</w:t>
      </w:r>
      <w:r w:rsidR="00337A86">
        <w:rPr>
          <w:rFonts w:cs="Arial"/>
          <w:sz w:val="22"/>
          <w:szCs w:val="22"/>
          <w:highlight w:val="yellow"/>
          <w:lang w:val="es-ES"/>
        </w:rPr>
        <w:fldChar w:fldCharType="end"/>
      </w:r>
      <w:r w:rsidRPr="00603762">
        <w:rPr>
          <w:rFonts w:cs="Arial"/>
          <w:sz w:val="22"/>
          <w:szCs w:val="22"/>
          <w:lang w:val="es-ES"/>
        </w:rPr>
        <w:t>;</w:t>
      </w:r>
    </w:p>
    <w:p w14:paraId="4D05494D" w14:textId="35AE4614"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persovalores_personalizable1336</w:instrText>
      </w:r>
      <w:r w:rsidR="00337A86">
        <w:rPr>
          <w:rFonts w:cs="Arial"/>
          <w:sz w:val="22"/>
          <w:szCs w:val="22"/>
          <w:highlight w:val="yellow"/>
          <w:lang w:val="es-ES"/>
        </w:rPr>
        <w:fldChar w:fldCharType="separate"/>
      </w:r>
      <w:r w:rsidR="00337A86">
        <w:rPr>
          <w:rFonts w:cs="Arial"/>
          <w:noProof/>
          <w:sz w:val="22"/>
          <w:szCs w:val="22"/>
          <w:highlight w:val="yellow"/>
          <w:lang w:val="es-ES"/>
        </w:rPr>
        <w:t>«WIZINK_C=B-A»</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w:t>
      </w:r>
    </w:p>
    <w:p w14:paraId="5ED9F3C0"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71C6CFE0"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lastRenderedPageBreak/>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22C3AFA" w14:textId="3F48789D" w:rsidR="007B1C0F" w:rsidRDefault="007B1C0F" w:rsidP="00866891">
      <w:pPr>
        <w:pStyle w:val="Body1"/>
        <w:spacing w:line="360" w:lineRule="auto"/>
        <w:ind w:left="567"/>
        <w:rPr>
          <w:rFonts w:cs="Arial"/>
          <w:sz w:val="22"/>
          <w:szCs w:val="22"/>
          <w:lang w:val="es-ES"/>
        </w:rPr>
      </w:pPr>
      <w:r w:rsidRPr="0065563B">
        <w:rPr>
          <w:rFonts w:cs="Arial"/>
          <w:sz w:val="22"/>
          <w:szCs w:val="22"/>
          <w:highlight w:val="green"/>
          <w:lang w:val="es-ES"/>
        </w:rPr>
        <w:t>[fin de si es TAE única o mixta con aplicación solo del 24,71%]</w:t>
      </w:r>
    </w:p>
    <w:p w14:paraId="478E21C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6B8F56BA" w:rsidR="007B1C0F" w:rsidRDefault="007B1C0F" w:rsidP="007B1C0F">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w:t>
      </w:r>
      <w:r w:rsidR="00866891">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Pr>
          <w:rFonts w:cs="Arial"/>
          <w:sz w:val="22"/>
          <w:szCs w:val="22"/>
          <w:lang w:val="es-ES"/>
        </w:rPr>
        <w:t xml:space="preserve"> </w:t>
      </w:r>
      <w:r w:rsidRPr="006C0773">
        <w:rPr>
          <w:rFonts w:cs="Arial"/>
          <w:sz w:val="22"/>
          <w:szCs w:val="22"/>
          <w:lang w:val="es-ES"/>
        </w:rPr>
        <w:t>%) y el TEDR publicado para el año de la contratación (</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persovalores_personalizable1218</w:instrText>
      </w:r>
      <w:r w:rsidR="005160CD">
        <w:rPr>
          <w:rFonts w:cs="Arial"/>
          <w:sz w:val="22"/>
          <w:szCs w:val="22"/>
          <w:highlight w:val="yellow"/>
          <w:lang w:val="es-ES"/>
        </w:rPr>
        <w:fldChar w:fldCharType="separate"/>
      </w:r>
      <w:r w:rsidR="005160CD">
        <w:rPr>
          <w:rFonts w:cs="Arial"/>
          <w:noProof/>
          <w:sz w:val="22"/>
          <w:szCs w:val="22"/>
          <w:highlight w:val="yellow"/>
          <w:lang w:val="es-ES"/>
        </w:rPr>
        <w:t>«WIZINK_TEDR»</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79E109C7" w14:textId="77777777" w:rsidR="00866891" w:rsidRDefault="00866891" w:rsidP="007B1C0F">
      <w:pPr>
        <w:pStyle w:val="Body1"/>
        <w:spacing w:line="360" w:lineRule="auto"/>
        <w:rPr>
          <w:rFonts w:cs="Arial"/>
          <w:sz w:val="22"/>
          <w:szCs w:val="22"/>
          <w:lang w:val="es-ES"/>
        </w:rPr>
      </w:pPr>
    </w:p>
    <w:p w14:paraId="5FBF4570" w14:textId="77777777" w:rsidR="00866891" w:rsidRPr="006C0773" w:rsidRDefault="00866891"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Transparencia</w:t>
      </w:r>
    </w:p>
    <w:p w14:paraId="546D6E35" w14:textId="45B5C63D"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TAE.</w:t>
      </w:r>
    </w:p>
    <w:p w14:paraId="0529CFC8" w14:textId="3696701B"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persovalores_personalizable169</w:instrText>
      </w:r>
      <w:r w:rsidR="00365A61">
        <w:rPr>
          <w:rFonts w:cs="Arial"/>
          <w:sz w:val="22"/>
          <w:szCs w:val="22"/>
          <w:highlight w:val="yellow"/>
          <w:lang w:val="es-ES"/>
        </w:rPr>
        <w:fldChar w:fldCharType="separate"/>
      </w:r>
      <w:r w:rsidR="00365A61">
        <w:rPr>
          <w:rFonts w:cs="Arial"/>
          <w:noProof/>
          <w:sz w:val="22"/>
          <w:szCs w:val="22"/>
          <w:highlight w:val="yellow"/>
          <w:lang w:val="es-ES"/>
        </w:rPr>
        <w:t>«WIZINK_TAE_DEL_CONTRATO»</w:t>
      </w:r>
      <w:r w:rsidR="00365A61">
        <w:rPr>
          <w:rFonts w:cs="Arial"/>
          <w:sz w:val="22"/>
          <w:szCs w:val="22"/>
          <w:highlight w:val="yellow"/>
          <w:lang w:val="es-ES"/>
        </w:rPr>
        <w:fldChar w:fldCharType="end"/>
      </w:r>
      <w:r w:rsidR="00365A61">
        <w:rPr>
          <w:rFonts w:cs="Arial"/>
          <w:sz w:val="22"/>
          <w:szCs w:val="22"/>
          <w:lang w:val="es-ES"/>
        </w:rPr>
        <w:t xml:space="preserve"> %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26BBD587" w14:textId="3CCB404A" w:rsidR="00605174" w:rsidRDefault="00605174" w:rsidP="007B1C0F">
      <w:pPr>
        <w:pStyle w:val="Body1"/>
        <w:spacing w:line="360" w:lineRule="auto"/>
        <w:rPr>
          <w:rFonts w:cs="Arial"/>
          <w:sz w:val="22"/>
          <w:szCs w:val="22"/>
          <w:lang w:val="es-ES"/>
        </w:rPr>
      </w:pPr>
      <w:r w:rsidRPr="00605174">
        <w:rPr>
          <w:rFonts w:cs="Arial"/>
          <w:sz w:val="22"/>
          <w:szCs w:val="22"/>
          <w:highlight w:val="green"/>
          <w:lang w:val="es-ES"/>
        </w:rPr>
        <w:t xml:space="preserve">[PARA CONTRATOS DE </w:t>
      </w:r>
      <w:proofErr w:type="gramStart"/>
      <w:r w:rsidRPr="00605174">
        <w:rPr>
          <w:rFonts w:cs="Arial"/>
          <w:sz w:val="22"/>
          <w:szCs w:val="22"/>
          <w:highlight w:val="green"/>
          <w:lang w:val="es-ES"/>
        </w:rPr>
        <w:t>ORIGEN  BARCLAYS</w:t>
      </w:r>
      <w:proofErr w:type="gramEnd"/>
      <w:r w:rsidRPr="00605174">
        <w:rPr>
          <w:rFonts w:cs="Arial"/>
          <w:sz w:val="22"/>
          <w:szCs w:val="22"/>
          <w:highlight w:val="green"/>
          <w:lang w:val="es-ES"/>
        </w:rPr>
        <w:t xml:space="preserve"> SUSCRITO ENTRE 2005 Y 2008]</w:t>
      </w:r>
    </w:p>
    <w:p w14:paraId="13F301BC" w14:textId="77777777" w:rsidR="00605174" w:rsidRPr="00605174" w:rsidRDefault="00605174" w:rsidP="00605174">
      <w:pPr>
        <w:pStyle w:val="Body1"/>
        <w:spacing w:line="360" w:lineRule="auto"/>
        <w:rPr>
          <w:rFonts w:cs="Arial"/>
          <w:sz w:val="22"/>
          <w:szCs w:val="22"/>
          <w:lang w:val="es-ES"/>
        </w:rPr>
      </w:pPr>
      <w:r w:rsidRPr="00605174">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C963F18" w14:textId="77777777" w:rsidR="00605174" w:rsidRPr="00605174" w:rsidRDefault="00605174" w:rsidP="00605174">
      <w:pPr>
        <w:pStyle w:val="Body1"/>
        <w:spacing w:line="360" w:lineRule="auto"/>
        <w:rPr>
          <w:rFonts w:cs="Arial"/>
          <w:sz w:val="22"/>
          <w:szCs w:val="22"/>
          <w:lang w:val="es-ES"/>
        </w:rPr>
      </w:pPr>
    </w:p>
    <w:p w14:paraId="5AFF6597" w14:textId="77777777" w:rsidR="00605174" w:rsidRPr="00605174" w:rsidRDefault="00605174" w:rsidP="00605174">
      <w:pPr>
        <w:pStyle w:val="Body1"/>
        <w:spacing w:line="360" w:lineRule="auto"/>
        <w:rPr>
          <w:rFonts w:cs="Arial"/>
          <w:sz w:val="22"/>
          <w:szCs w:val="22"/>
          <w:lang w:val="es-ES"/>
        </w:rPr>
      </w:pPr>
      <w:r w:rsidRPr="00605174">
        <w:rPr>
          <w:rFonts w:cs="Arial"/>
          <w:sz w:val="22"/>
          <w:szCs w:val="22"/>
          <w:lang w:val="es-ES"/>
        </w:rPr>
        <w:t xml:space="preserve">Constituyen ejemplo jurisprudencial de validación de la transparencia de este contrato Barclays 2005 lo argumentado por la Sección 4ª de la Audiencia Provincial de A </w:t>
      </w:r>
      <w:proofErr w:type="gramStart"/>
      <w:r w:rsidRPr="00605174">
        <w:rPr>
          <w:rFonts w:cs="Arial"/>
          <w:sz w:val="22"/>
          <w:szCs w:val="22"/>
          <w:lang w:val="es-ES"/>
        </w:rPr>
        <w:t>Coruña ;</w:t>
      </w:r>
      <w:proofErr w:type="gramEnd"/>
      <w:r w:rsidRPr="00605174">
        <w:rPr>
          <w:rFonts w:cs="Arial"/>
          <w:sz w:val="22"/>
          <w:szCs w:val="22"/>
          <w:lang w:val="es-ES"/>
        </w:rPr>
        <w:t xml:space="preserve"> por la Sección 5ª de la Audiencia Provincial de Palma de Mallorca , o por la Sección 2ª de la Audiencia Provincial de León , entre otras muchas.</w:t>
      </w:r>
    </w:p>
    <w:p w14:paraId="12E94506" w14:textId="77777777" w:rsidR="00605174" w:rsidRPr="00605174" w:rsidRDefault="00605174" w:rsidP="00605174">
      <w:pPr>
        <w:pStyle w:val="Body1"/>
        <w:spacing w:line="360" w:lineRule="auto"/>
        <w:rPr>
          <w:rFonts w:cs="Arial"/>
          <w:sz w:val="22"/>
          <w:szCs w:val="22"/>
          <w:lang w:val="es-ES"/>
        </w:rPr>
      </w:pPr>
    </w:p>
    <w:p w14:paraId="1A09B1A0" w14:textId="77777777" w:rsidR="00605174" w:rsidRPr="00605174" w:rsidRDefault="00605174" w:rsidP="00605174">
      <w:pPr>
        <w:pStyle w:val="Body1"/>
        <w:spacing w:line="360" w:lineRule="auto"/>
        <w:rPr>
          <w:rFonts w:cs="Arial"/>
          <w:sz w:val="22"/>
          <w:szCs w:val="22"/>
          <w:lang w:val="es-ES"/>
        </w:rPr>
      </w:pPr>
      <w:r w:rsidRPr="00605174">
        <w:rPr>
          <w:rFonts w:cs="Arial"/>
          <w:sz w:val="22"/>
          <w:szCs w:val="22"/>
          <w:lang w:val="es-ES"/>
        </w:rPr>
        <w:t xml:space="preserve">Entrando con mayor detalle en algunas de ellas, por ejemplo, la Sección 4ª de la Audiencia Provincial de A Coruña destaca que 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w:t>
      </w:r>
      <w:r w:rsidRPr="00605174">
        <w:rPr>
          <w:rFonts w:cs="Arial"/>
          <w:sz w:val="22"/>
          <w:szCs w:val="22"/>
          <w:lang w:val="es-ES"/>
        </w:rPr>
        <w:lastRenderedPageBreak/>
        <w:t>anverso se podía apreciar la referencia expresa a la TAE, sin remisiones a fórmulas matemáticas, permitiendo conocer a cualquier consumidor medianamente informado adquirir un conocimiento del coste que le va a suponer hacer uso del crédito. Por su parte la Sección 2ª de la Audiencia Provincial de León, concluye que la cláusula del contrato 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00F014AE" w14:textId="77777777" w:rsidR="00605174" w:rsidRPr="00605174" w:rsidRDefault="00605174" w:rsidP="00605174">
      <w:pPr>
        <w:pStyle w:val="Body1"/>
        <w:spacing w:line="360" w:lineRule="auto"/>
        <w:rPr>
          <w:rFonts w:cs="Arial"/>
          <w:sz w:val="22"/>
          <w:szCs w:val="22"/>
          <w:lang w:val="es-ES"/>
        </w:rPr>
      </w:pPr>
    </w:p>
    <w:p w14:paraId="1A84270A" w14:textId="15560A9D" w:rsidR="00605174" w:rsidRDefault="00605174" w:rsidP="00605174">
      <w:pPr>
        <w:pStyle w:val="Body1"/>
        <w:spacing w:line="360" w:lineRule="auto"/>
        <w:rPr>
          <w:rFonts w:cs="Arial"/>
          <w:sz w:val="22"/>
          <w:szCs w:val="22"/>
          <w:lang w:val="es-ES"/>
        </w:rPr>
      </w:pPr>
      <w:r w:rsidRPr="00605174">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12F76E77" w14:textId="4BFC7870" w:rsidR="00100D6A" w:rsidRDefault="00100D6A" w:rsidP="00605174">
      <w:pPr>
        <w:pStyle w:val="Body1"/>
        <w:spacing w:line="360" w:lineRule="auto"/>
        <w:rPr>
          <w:rFonts w:cs="Arial"/>
          <w:sz w:val="22"/>
          <w:szCs w:val="22"/>
          <w:lang w:val="es-ES"/>
        </w:rPr>
      </w:pPr>
      <w:r w:rsidRPr="00100D6A">
        <w:rPr>
          <w:rFonts w:cs="Arial"/>
          <w:sz w:val="22"/>
          <w:szCs w:val="22"/>
          <w:highlight w:val="green"/>
          <w:lang w:val="es-ES"/>
        </w:rPr>
        <w:t>[PARA CONTRATOS DE ORIGEN BARCLAYS SUSCRITO ENTRE 2001 Y 2004]</w:t>
      </w:r>
    </w:p>
    <w:p w14:paraId="3E547525" w14:textId="77777777" w:rsidR="00100D6A" w:rsidRPr="00100D6A" w:rsidRDefault="00100D6A" w:rsidP="00100D6A">
      <w:pPr>
        <w:pStyle w:val="Body1"/>
        <w:spacing w:line="360" w:lineRule="auto"/>
        <w:rPr>
          <w:rFonts w:cs="Arial"/>
          <w:sz w:val="22"/>
          <w:szCs w:val="22"/>
          <w:lang w:val="es-ES"/>
        </w:rPr>
      </w:pPr>
      <w:r w:rsidRPr="00100D6A">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91EEEF9" w14:textId="77777777" w:rsidR="00100D6A" w:rsidRPr="00100D6A" w:rsidRDefault="00100D6A" w:rsidP="00100D6A">
      <w:pPr>
        <w:pStyle w:val="Body1"/>
        <w:spacing w:line="360" w:lineRule="auto"/>
        <w:rPr>
          <w:rFonts w:cs="Arial"/>
          <w:sz w:val="22"/>
          <w:szCs w:val="22"/>
          <w:lang w:val="es-ES"/>
        </w:rPr>
      </w:pPr>
    </w:p>
    <w:p w14:paraId="42C29AD4" w14:textId="77777777" w:rsidR="00100D6A" w:rsidRPr="00100D6A" w:rsidRDefault="00100D6A" w:rsidP="00100D6A">
      <w:pPr>
        <w:pStyle w:val="Body1"/>
        <w:spacing w:line="360" w:lineRule="auto"/>
        <w:rPr>
          <w:rFonts w:cs="Arial"/>
          <w:sz w:val="22"/>
          <w:szCs w:val="22"/>
          <w:lang w:val="es-ES"/>
        </w:rPr>
      </w:pPr>
      <w:r w:rsidRPr="00100D6A">
        <w:rPr>
          <w:rFonts w:cs="Arial"/>
          <w:sz w:val="22"/>
          <w:szCs w:val="22"/>
          <w:lang w:val="es-ES"/>
        </w:rPr>
        <w:t xml:space="preserve">Constituyen ejemplo jurisprudencial de validación de la transparencia de este contrato Barclays 2001 es lo argumentado por la Sección 5ª de la Audiencia Provincial de </w:t>
      </w:r>
      <w:proofErr w:type="gramStart"/>
      <w:r w:rsidRPr="00100D6A">
        <w:rPr>
          <w:rFonts w:cs="Arial"/>
          <w:sz w:val="22"/>
          <w:szCs w:val="22"/>
          <w:lang w:val="es-ES"/>
        </w:rPr>
        <w:t>Sevilla  o</w:t>
      </w:r>
      <w:proofErr w:type="gramEnd"/>
      <w:r w:rsidRPr="00100D6A">
        <w:rPr>
          <w:rFonts w:cs="Arial"/>
          <w:sz w:val="22"/>
          <w:szCs w:val="22"/>
          <w:lang w:val="es-ES"/>
        </w:rPr>
        <w:t xml:space="preserve"> por la Sección 3ª de la Audiencia Provincial de Badajoz/Mérida , entre otras muchas.</w:t>
      </w:r>
    </w:p>
    <w:p w14:paraId="3EBA7EB9" w14:textId="77777777" w:rsidR="00100D6A" w:rsidRPr="00100D6A" w:rsidRDefault="00100D6A" w:rsidP="00100D6A">
      <w:pPr>
        <w:pStyle w:val="Body1"/>
        <w:spacing w:line="360" w:lineRule="auto"/>
        <w:rPr>
          <w:rFonts w:cs="Arial"/>
          <w:sz w:val="22"/>
          <w:szCs w:val="22"/>
          <w:lang w:val="es-ES"/>
        </w:rPr>
      </w:pPr>
    </w:p>
    <w:p w14:paraId="139C5288" w14:textId="77777777" w:rsidR="00100D6A" w:rsidRPr="00100D6A" w:rsidRDefault="00100D6A" w:rsidP="00100D6A">
      <w:pPr>
        <w:pStyle w:val="Body1"/>
        <w:spacing w:line="360" w:lineRule="auto"/>
        <w:rPr>
          <w:rFonts w:cs="Arial"/>
          <w:sz w:val="22"/>
          <w:szCs w:val="22"/>
          <w:lang w:val="es-ES"/>
        </w:rPr>
      </w:pPr>
      <w:r w:rsidRPr="00100D6A">
        <w:rPr>
          <w:rFonts w:cs="Arial"/>
          <w:sz w:val="22"/>
          <w:szCs w:val="22"/>
          <w:lang w:val="es-ES"/>
        </w:rPr>
        <w:t>A este respecto, por ejemplo, la Sección 5ª de la Audiencia Provincial de Sevilla, destaca que 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Sección 3ª de la Audiencia Provincial de Badajoz/Mérida es también meridiana al señalar que, 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6F16DE48" w14:textId="77777777" w:rsidR="00100D6A" w:rsidRPr="00100D6A" w:rsidRDefault="00100D6A" w:rsidP="00100D6A">
      <w:pPr>
        <w:pStyle w:val="Body1"/>
        <w:spacing w:line="360" w:lineRule="auto"/>
        <w:rPr>
          <w:rFonts w:cs="Arial"/>
          <w:sz w:val="22"/>
          <w:szCs w:val="22"/>
          <w:lang w:val="es-ES"/>
        </w:rPr>
      </w:pPr>
    </w:p>
    <w:p w14:paraId="1A734CFD" w14:textId="5B5A56CF" w:rsidR="00100D6A" w:rsidRDefault="00100D6A" w:rsidP="00100D6A">
      <w:pPr>
        <w:pStyle w:val="Body1"/>
        <w:spacing w:line="360" w:lineRule="auto"/>
        <w:rPr>
          <w:rFonts w:cs="Arial"/>
          <w:sz w:val="22"/>
          <w:szCs w:val="22"/>
          <w:lang w:val="es-ES"/>
        </w:rPr>
      </w:pPr>
      <w:r w:rsidRPr="00100D6A">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28FBC633" w14:textId="77777777" w:rsidR="006843B1" w:rsidRPr="006843B1" w:rsidRDefault="006843B1" w:rsidP="006843B1">
      <w:pPr>
        <w:pStyle w:val="Body1"/>
        <w:spacing w:line="360" w:lineRule="auto"/>
        <w:rPr>
          <w:rFonts w:cs="Arial"/>
          <w:sz w:val="22"/>
          <w:szCs w:val="22"/>
          <w:lang w:val="es-ES"/>
        </w:rPr>
      </w:pPr>
      <w:r w:rsidRPr="0012670A">
        <w:rPr>
          <w:rFonts w:cs="Arial"/>
          <w:sz w:val="22"/>
          <w:szCs w:val="22"/>
          <w:highlight w:val="green"/>
          <w:lang w:val="es-ES"/>
        </w:rPr>
        <w:t>[PARA CONTRATO DE ORIGEN BARCLAYS SUSCRITO ENTRE 2013 Y 2017]</w:t>
      </w:r>
    </w:p>
    <w:p w14:paraId="5DEF6745" w14:textId="77777777" w:rsidR="006843B1" w:rsidRPr="006843B1" w:rsidRDefault="006843B1" w:rsidP="006843B1">
      <w:pPr>
        <w:pStyle w:val="Body1"/>
        <w:spacing w:line="360" w:lineRule="auto"/>
        <w:rPr>
          <w:rFonts w:cs="Arial"/>
          <w:sz w:val="22"/>
          <w:szCs w:val="22"/>
          <w:lang w:val="es-ES"/>
        </w:rPr>
      </w:pPr>
    </w:p>
    <w:p w14:paraId="4459AC9D" w14:textId="77777777" w:rsidR="006843B1" w:rsidRPr="006843B1" w:rsidRDefault="006843B1" w:rsidP="006843B1">
      <w:pPr>
        <w:pStyle w:val="Body1"/>
        <w:spacing w:line="360" w:lineRule="auto"/>
        <w:rPr>
          <w:rFonts w:cs="Arial"/>
          <w:sz w:val="22"/>
          <w:szCs w:val="22"/>
          <w:lang w:val="es-ES"/>
        </w:rPr>
      </w:pPr>
      <w:r w:rsidRPr="006843B1">
        <w:rPr>
          <w:rFonts w:cs="Arial"/>
          <w:sz w:val="22"/>
          <w:szCs w:val="22"/>
          <w:lang w:val="es-ES"/>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F3FE81D" w14:textId="77777777" w:rsidR="006843B1" w:rsidRPr="006843B1" w:rsidRDefault="006843B1" w:rsidP="006843B1">
      <w:pPr>
        <w:pStyle w:val="Body1"/>
        <w:spacing w:line="360" w:lineRule="auto"/>
        <w:rPr>
          <w:rFonts w:cs="Arial"/>
          <w:sz w:val="22"/>
          <w:szCs w:val="22"/>
          <w:lang w:val="es-ES"/>
        </w:rPr>
      </w:pPr>
    </w:p>
    <w:p w14:paraId="11B87BA7" w14:textId="77777777" w:rsidR="006843B1" w:rsidRPr="006843B1" w:rsidRDefault="006843B1" w:rsidP="006843B1">
      <w:pPr>
        <w:pStyle w:val="Body1"/>
        <w:spacing w:line="360" w:lineRule="auto"/>
        <w:rPr>
          <w:rFonts w:cs="Arial"/>
          <w:sz w:val="22"/>
          <w:szCs w:val="22"/>
          <w:lang w:val="es-ES"/>
        </w:rPr>
      </w:pPr>
      <w:r w:rsidRPr="006843B1">
        <w:rPr>
          <w:rFonts w:cs="Arial"/>
          <w:sz w:val="22"/>
          <w:szCs w:val="22"/>
          <w:lang w:val="es-ES"/>
        </w:rPr>
        <w:t xml:space="preserve">Constituyen ejemplo jurisprudencial de validación de la transparencia de este contrato Barclays 2013, lo argumentado por la Sección </w:t>
      </w:r>
      <w:proofErr w:type="gramStart"/>
      <w:r w:rsidRPr="006843B1">
        <w:rPr>
          <w:rFonts w:cs="Arial"/>
          <w:sz w:val="22"/>
          <w:szCs w:val="22"/>
          <w:lang w:val="es-ES"/>
        </w:rPr>
        <w:t>13ª  y</w:t>
      </w:r>
      <w:proofErr w:type="gramEnd"/>
      <w:r w:rsidRPr="006843B1">
        <w:rPr>
          <w:rFonts w:cs="Arial"/>
          <w:sz w:val="22"/>
          <w:szCs w:val="22"/>
          <w:lang w:val="es-ES"/>
        </w:rPr>
        <w:t xml:space="preserve"> 14ª  de la Audiencia Provincial de Madrid; por la Sección 1ª de la Audiencia Provincial de Córdoba , por la Sección 4ª de la Audiencia Provincial de Barcelona .</w:t>
      </w:r>
    </w:p>
    <w:p w14:paraId="6D6C6459" w14:textId="77777777" w:rsidR="006843B1" w:rsidRPr="006843B1" w:rsidRDefault="006843B1" w:rsidP="006843B1">
      <w:pPr>
        <w:pStyle w:val="Body1"/>
        <w:spacing w:line="360" w:lineRule="auto"/>
        <w:rPr>
          <w:rFonts w:cs="Arial"/>
          <w:sz w:val="22"/>
          <w:szCs w:val="22"/>
          <w:lang w:val="es-ES"/>
        </w:rPr>
      </w:pPr>
    </w:p>
    <w:p w14:paraId="72528A63" w14:textId="77777777" w:rsidR="006843B1" w:rsidRPr="006843B1" w:rsidRDefault="006843B1" w:rsidP="006843B1">
      <w:pPr>
        <w:pStyle w:val="Body1"/>
        <w:spacing w:line="360" w:lineRule="auto"/>
        <w:rPr>
          <w:rFonts w:cs="Arial"/>
          <w:sz w:val="22"/>
          <w:szCs w:val="22"/>
          <w:lang w:val="es-ES"/>
        </w:rPr>
      </w:pPr>
      <w:r w:rsidRPr="006843B1">
        <w:rPr>
          <w:rFonts w:cs="Arial"/>
          <w:sz w:val="22"/>
          <w:szCs w:val="22"/>
          <w:lang w:val="es-ES"/>
        </w:rPr>
        <w:t xml:space="preserve">Por ejemplo, la Sección 14ª de la Audiencia Provincial de Madrid  destaca que 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6393F312" w14:textId="77777777" w:rsidR="006843B1" w:rsidRPr="006843B1" w:rsidRDefault="006843B1" w:rsidP="006843B1">
      <w:pPr>
        <w:pStyle w:val="Body1"/>
        <w:spacing w:line="360" w:lineRule="auto"/>
        <w:rPr>
          <w:rFonts w:cs="Arial"/>
          <w:sz w:val="22"/>
          <w:szCs w:val="22"/>
          <w:lang w:val="es-ES"/>
        </w:rPr>
      </w:pPr>
    </w:p>
    <w:p w14:paraId="3DE0E42A" w14:textId="77777777" w:rsidR="006843B1" w:rsidRPr="006843B1" w:rsidRDefault="006843B1" w:rsidP="006843B1">
      <w:pPr>
        <w:pStyle w:val="Body1"/>
        <w:spacing w:line="360" w:lineRule="auto"/>
        <w:rPr>
          <w:rFonts w:cs="Arial"/>
          <w:sz w:val="22"/>
          <w:szCs w:val="22"/>
          <w:lang w:val="es-ES"/>
        </w:rPr>
      </w:pPr>
      <w:r w:rsidRPr="006843B1">
        <w:rPr>
          <w:rFonts w:cs="Arial"/>
          <w:sz w:val="22"/>
          <w:szCs w:val="22"/>
          <w:lang w:val="es-ES"/>
        </w:rPr>
        <w:t xml:space="preserve">Por su parte, la Audiencia Provincial de Córdoba, Sección 1ª, indica que no advierte obstáculo alguno a la transparencia en lo que atañe al interés remuneratorio aplicable a las operaciones, sin que quepa por tanto control de eventual </w:t>
      </w:r>
      <w:proofErr w:type="spellStart"/>
      <w:r w:rsidRPr="006843B1">
        <w:rPr>
          <w:rFonts w:cs="Arial"/>
          <w:sz w:val="22"/>
          <w:szCs w:val="22"/>
          <w:lang w:val="es-ES"/>
        </w:rPr>
        <w:t>abusividad</w:t>
      </w:r>
      <w:proofErr w:type="spellEnd"/>
      <w:r w:rsidRPr="006843B1">
        <w:rPr>
          <w:rFonts w:cs="Arial"/>
          <w:sz w:val="22"/>
          <w:szCs w:val="22"/>
          <w:lang w:val="es-ES"/>
        </w:rPr>
        <w:t xml:space="preserve">. Por su parte la Sección 4ª de la Audiencia Provincial de Barcelona, destaca la relevancia de la cláusula 9 del contrato, que no solamente explica las opciones de uso, en modalidad pago total o pagado aplazado, sino que </w:t>
      </w:r>
      <w:r w:rsidRPr="006843B1">
        <w:rPr>
          <w:rFonts w:cs="Arial"/>
          <w:sz w:val="22"/>
          <w:szCs w:val="22"/>
          <w:lang w:val="es-ES"/>
        </w:rPr>
        <w:lastRenderedPageBreak/>
        <w:t xml:space="preserve">además incluye un expreso ejemplo de disposición, concluyendo que supera los controles de transparencia y cumple por tanto con la normativa al respecto. </w:t>
      </w:r>
    </w:p>
    <w:p w14:paraId="779DE4F0" w14:textId="77777777" w:rsidR="006843B1" w:rsidRPr="006843B1" w:rsidRDefault="006843B1" w:rsidP="006843B1">
      <w:pPr>
        <w:pStyle w:val="Body1"/>
        <w:spacing w:line="360" w:lineRule="auto"/>
        <w:rPr>
          <w:rFonts w:cs="Arial"/>
          <w:sz w:val="22"/>
          <w:szCs w:val="22"/>
          <w:lang w:val="es-ES"/>
        </w:rPr>
      </w:pPr>
    </w:p>
    <w:p w14:paraId="51FDF905" w14:textId="7F64C88A" w:rsidR="006843B1" w:rsidRPr="006C0773" w:rsidRDefault="006843B1" w:rsidP="006843B1">
      <w:pPr>
        <w:pStyle w:val="Body1"/>
        <w:spacing w:line="360" w:lineRule="auto"/>
        <w:rPr>
          <w:rFonts w:cs="Arial"/>
          <w:sz w:val="22"/>
          <w:szCs w:val="22"/>
          <w:lang w:val="es-ES"/>
        </w:rPr>
      </w:pPr>
      <w:r w:rsidRPr="006843B1">
        <w:rPr>
          <w:rFonts w:cs="Arial"/>
          <w:sz w:val="22"/>
          <w:szCs w:val="22"/>
          <w:lang w:val="es-ES"/>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3014EE0B" w14:textId="2FD2C94C"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persovalores_personalizable186</w:instrText>
      </w:r>
      <w:r w:rsidR="00365A61">
        <w:rPr>
          <w:rFonts w:cs="Arial"/>
          <w:sz w:val="22"/>
          <w:szCs w:val="22"/>
          <w:highlight w:val="yellow"/>
          <w:lang w:val="es-ES"/>
        </w:rPr>
        <w:fldChar w:fldCharType="separate"/>
      </w:r>
      <w:r w:rsidR="00365A61">
        <w:rPr>
          <w:rFonts w:cs="Arial"/>
          <w:noProof/>
          <w:sz w:val="22"/>
          <w:szCs w:val="22"/>
          <w:highlight w:val="yellow"/>
          <w:lang w:val="es-ES"/>
        </w:rPr>
        <w:t>«WIZINK_AÑOS_DEL_CONTRATO»</w:t>
      </w:r>
      <w:r w:rsidR="00365A61">
        <w:rPr>
          <w:rFonts w:cs="Arial"/>
          <w:sz w:val="22"/>
          <w:szCs w:val="22"/>
          <w:highlight w:val="yellow"/>
          <w:lang w:val="es-ES"/>
        </w:rPr>
        <w:fldChar w:fldCharType="end"/>
      </w:r>
      <w:r w:rsidR="00365A6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DFCF34A" w14:textId="77777777" w:rsidR="007B1C0F" w:rsidRDefault="007B1C0F" w:rsidP="007B1C0F">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5C0E28CF" w14:textId="11566877" w:rsidR="007B1C0F" w:rsidRPr="006C0773" w:rsidRDefault="007B1C0F" w:rsidP="007B1C0F">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[caso de NNPO</w:t>
      </w:r>
      <w:r>
        <w:rPr>
          <w:rFonts w:cs="Arial"/>
          <w:kern w:val="28"/>
          <w:sz w:val="22"/>
          <w:szCs w:val="22"/>
          <w:highlight w:val="green"/>
          <w:lang w:val="es-ES_tradnl" w:eastAsia="en-US"/>
        </w:rPr>
        <w:t xml:space="preserve"> – a favor del banco, indicar importes SIN prescripción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persovalores_personalizable1344</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«WIZINK_CANTIDADES_COMPRAS/EFECTIVO»</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w:t>
      </w:r>
      <w:proofErr w:type="gramStart"/>
      <w:r w:rsidRPr="006C0773">
        <w:rPr>
          <w:rFonts w:cs="Arial"/>
          <w:kern w:val="28"/>
          <w:sz w:val="22"/>
          <w:szCs w:val="22"/>
          <w:lang w:val="es-ES_tradnl" w:eastAsia="en-US"/>
        </w:rPr>
        <w:t>a día de hoy</w:t>
      </w:r>
      <w:proofErr w:type="gramEnd"/>
      <w:r w:rsidRPr="006C0773">
        <w:rPr>
          <w:rFonts w:cs="Arial"/>
          <w:kern w:val="28"/>
          <w:sz w:val="22"/>
          <w:szCs w:val="22"/>
          <w:lang w:val="es-ES_tradnl" w:eastAsia="en-US"/>
        </w:rPr>
        <w:t xml:space="preserve">, ha devuelto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persovalores_personalizable1345</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«WIZINK_PAGOS_RECIBO_»</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EC02CB">
        <w:rPr>
          <w:rFonts w:cs="Arial"/>
          <w:kern w:val="28"/>
          <w:sz w:val="22"/>
          <w:szCs w:val="22"/>
          <w:highlight w:val="yellow"/>
          <w:lang w:val="es-ES_tradnl" w:eastAsia="en-US"/>
        </w:rPr>
        <w:fldChar w:fldCharType="begin"/>
      </w:r>
      <w:r w:rsidR="00EC02CB">
        <w:rPr>
          <w:rFonts w:cs="Arial"/>
          <w:kern w:val="28"/>
          <w:sz w:val="22"/>
          <w:szCs w:val="22"/>
          <w:highlight w:val="yellow"/>
          <w:lang w:val="es-ES_tradnl" w:eastAsia="en-US"/>
        </w:rPr>
        <w:instrText>persovalores_personalizable184</w:instrText>
      </w:r>
      <w:r w:rsidR="00EC02CB">
        <w:rPr>
          <w:rFonts w:cs="Arial"/>
          <w:kern w:val="28"/>
          <w:sz w:val="22"/>
          <w:szCs w:val="22"/>
          <w:highlight w:val="yellow"/>
          <w:lang w:val="es-ES_tradnl" w:eastAsia="en-US"/>
        </w:rPr>
        <w:fldChar w:fldCharType="separate"/>
      </w:r>
      <w:r w:rsidR="00EC02CB">
        <w:rPr>
          <w:rFonts w:cs="Arial"/>
          <w:noProof/>
          <w:kern w:val="28"/>
          <w:sz w:val="22"/>
          <w:szCs w:val="22"/>
          <w:highlight w:val="yellow"/>
          <w:lang w:val="es-ES_tradnl" w:eastAsia="en-US"/>
        </w:rPr>
        <w:t>«WIZINK_CUANTÍA»</w:t>
      </w:r>
      <w:r w:rsidR="00EC02CB">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866891">
        <w:rPr>
          <w:rFonts w:cs="Arial"/>
          <w:kern w:val="28"/>
          <w:sz w:val="22"/>
          <w:szCs w:val="22"/>
          <w:lang w:val="es-ES_tradnl" w:eastAsia="en-US"/>
        </w:rPr>
        <w:t xml:space="preserve"> </w:t>
      </w:r>
      <w:r w:rsidR="00866891" w:rsidRPr="00866891">
        <w:rPr>
          <w:rFonts w:cs="Arial"/>
          <w:b/>
          <w:bCs/>
          <w:kern w:val="28"/>
          <w:sz w:val="22"/>
          <w:szCs w:val="22"/>
          <w:highlight w:val="green"/>
          <w:lang w:val="es-ES_tradnl" w:eastAsia="en-US"/>
        </w:rPr>
        <w:t>(HASTA AQUÍ)</w:t>
      </w:r>
    </w:p>
    <w:p w14:paraId="26407F9E" w14:textId="77777777"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56E7DD59" w14:textId="77777777" w:rsidR="0012670A" w:rsidRDefault="0012670A" w:rsidP="007B1C0F">
      <w:pPr>
        <w:pStyle w:val="Body1"/>
        <w:spacing w:line="360" w:lineRule="auto"/>
        <w:rPr>
          <w:rFonts w:cs="Arial"/>
          <w:sz w:val="22"/>
          <w:szCs w:val="22"/>
          <w:lang w:val="es-ES"/>
        </w:rPr>
      </w:pPr>
    </w:p>
    <w:p w14:paraId="27E8D0BF" w14:textId="77777777" w:rsidR="0012670A" w:rsidRDefault="0012670A" w:rsidP="007B1C0F">
      <w:pPr>
        <w:pStyle w:val="Body1"/>
        <w:spacing w:line="360" w:lineRule="auto"/>
        <w:rPr>
          <w:rFonts w:cs="Arial"/>
          <w:sz w:val="22"/>
          <w:szCs w:val="22"/>
          <w:lang w:val="es-ES"/>
        </w:rPr>
      </w:pPr>
    </w:p>
    <w:p w14:paraId="07A03172" w14:textId="77777777" w:rsidR="0012670A" w:rsidRPr="006C0773" w:rsidRDefault="0012670A" w:rsidP="007B1C0F">
      <w:pPr>
        <w:pStyle w:val="Body1"/>
        <w:spacing w:line="360" w:lineRule="auto"/>
        <w:rPr>
          <w:rFonts w:cs="Arial"/>
          <w:sz w:val="22"/>
          <w:szCs w:val="22"/>
          <w:lang w:val="es-ES"/>
        </w:rPr>
      </w:pP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472581DD"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w:t>
      </w:r>
      <w:proofErr w:type="gramStart"/>
      <w:r w:rsidRPr="006C0773">
        <w:rPr>
          <w:rFonts w:cs="Arial"/>
          <w:sz w:val="22"/>
          <w:szCs w:val="22"/>
          <w:lang w:val="es-ES_tradnl"/>
        </w:rPr>
        <w:t>conjuntamente con</w:t>
      </w:r>
      <w:proofErr w:type="gramEnd"/>
      <w:r w:rsidRPr="006C0773">
        <w:rPr>
          <w:rFonts w:cs="Arial"/>
          <w:sz w:val="22"/>
          <w:szCs w:val="22"/>
          <w:lang w:val="es-ES_tradnl"/>
        </w:rPr>
        <w:t xml:space="preserve"> la acción de nulidad por usura y/o falta de transparencia se encuentra prescrita.</w:t>
      </w:r>
    </w:p>
    <w:p w14:paraId="04F3D14F"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8B164E5" w14:textId="7CF46C68"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su parte, para el caso de la acción de nulidad por falta de transparencia, el conocimiento por parte del consumidor </w:t>
      </w:r>
      <w:proofErr w:type="gramStart"/>
      <w:r w:rsidRPr="006C0773">
        <w:rPr>
          <w:rFonts w:cs="Arial"/>
          <w:sz w:val="22"/>
          <w:szCs w:val="22"/>
          <w:lang w:val="es-ES_tradnl"/>
        </w:rPr>
        <w:t>medio,</w:t>
      </w:r>
      <w:proofErr w:type="gramEnd"/>
      <w:r w:rsidRPr="006C0773">
        <w:rPr>
          <w:rFonts w:cs="Arial"/>
          <w:sz w:val="22"/>
          <w:szCs w:val="22"/>
          <w:lang w:val="es-ES_tradnl"/>
        </w:rPr>
        <w:t xml:space="preserve">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EC02CB">
        <w:rPr>
          <w:rFonts w:cs="Arial"/>
          <w:sz w:val="22"/>
          <w:szCs w:val="22"/>
          <w:highlight w:val="yellow"/>
          <w:lang w:val="es-ES_tradnl"/>
        </w:rPr>
        <w:fldChar w:fldCharType="begin"/>
      </w:r>
      <w:r w:rsidR="00EC02CB">
        <w:rPr>
          <w:rFonts w:cs="Arial"/>
          <w:sz w:val="22"/>
          <w:szCs w:val="22"/>
          <w:highlight w:val="yellow"/>
          <w:lang w:val="es-ES_tradnl"/>
        </w:rPr>
        <w:instrText>persovalores_personalizable179</w:instrText>
      </w:r>
      <w:r w:rsidR="00EC02CB">
        <w:rPr>
          <w:rFonts w:cs="Arial"/>
          <w:sz w:val="22"/>
          <w:szCs w:val="22"/>
          <w:highlight w:val="yellow"/>
          <w:lang w:val="es-ES_tradnl"/>
        </w:rPr>
        <w:fldChar w:fldCharType="separate"/>
      </w:r>
      <w:r w:rsidR="00EC02CB">
        <w:rPr>
          <w:rFonts w:cs="Arial"/>
          <w:noProof/>
          <w:sz w:val="22"/>
          <w:szCs w:val="22"/>
          <w:highlight w:val="yellow"/>
          <w:lang w:val="es-ES_tradnl"/>
        </w:rPr>
        <w:t>«WIZINK_FECHA_INICIO_DE_CÓMPUTO»</w:t>
      </w:r>
      <w:r w:rsidR="00EC02CB">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w:t>
      </w:r>
      <w:r w:rsidR="00B56E87">
        <w:rPr>
          <w:rFonts w:cs="Arial"/>
          <w:sz w:val="22"/>
          <w:szCs w:val="22"/>
          <w:highlight w:val="yellow"/>
          <w:lang w:val="es-ES_tradnl"/>
        </w:rPr>
        <w:fldChar w:fldCharType="begin"/>
      </w:r>
      <w:r w:rsidR="00B56E87">
        <w:rPr>
          <w:rFonts w:cs="Arial"/>
          <w:sz w:val="22"/>
          <w:szCs w:val="22"/>
          <w:highlight w:val="yellow"/>
          <w:lang w:val="es-ES_tradnl"/>
        </w:rPr>
        <w:instrText>persovalores_personalizable1217</w:instrText>
      </w:r>
      <w:r w:rsidR="00B56E87">
        <w:rPr>
          <w:rFonts w:cs="Arial"/>
          <w:sz w:val="22"/>
          <w:szCs w:val="22"/>
          <w:highlight w:val="yellow"/>
          <w:lang w:val="es-ES_tradnl"/>
        </w:rPr>
        <w:fldChar w:fldCharType="separate"/>
      </w:r>
      <w:r w:rsidR="00B56E87">
        <w:rPr>
          <w:rFonts w:cs="Arial"/>
          <w:noProof/>
          <w:sz w:val="22"/>
          <w:szCs w:val="22"/>
          <w:highlight w:val="yellow"/>
          <w:lang w:val="es-ES_tradnl"/>
        </w:rPr>
        <w:t>«WIZINK_RECLAMACIÓN_EXTRAJUDICIAL_O_DEMAN»</w:t>
      </w:r>
      <w:r w:rsidR="00B56E87">
        <w:rPr>
          <w:rFonts w:cs="Arial"/>
          <w:sz w:val="22"/>
          <w:szCs w:val="22"/>
          <w:highlight w:val="yellow"/>
          <w:lang w:val="es-ES_tradnl"/>
        </w:rPr>
        <w:fldChar w:fldCharType="end"/>
      </w:r>
      <w:r w:rsidRPr="00603762">
        <w:rPr>
          <w:rFonts w:cs="Arial"/>
          <w:sz w:val="22"/>
          <w:szCs w:val="22"/>
          <w:highlight w:val="yellow"/>
          <w:lang w:val="es-ES_tradnl"/>
        </w:rPr>
        <w:t xml:space="preserve">, que es, </w:t>
      </w:r>
      <w:r w:rsidR="00B44690">
        <w:rPr>
          <w:rFonts w:cs="Arial"/>
          <w:sz w:val="22"/>
          <w:szCs w:val="22"/>
          <w:highlight w:val="yellow"/>
          <w:lang w:val="es-ES_tradnl"/>
        </w:rPr>
        <w:fldChar w:fldCharType="begin"/>
      </w:r>
      <w:r w:rsidR="00B44690">
        <w:rPr>
          <w:rFonts w:cs="Arial"/>
          <w:sz w:val="22"/>
          <w:szCs w:val="22"/>
          <w:highlight w:val="yellow"/>
          <w:lang w:val="es-ES_tradnl"/>
        </w:rPr>
        <w:instrText>persovalores_personalizable178</w:instrText>
      </w:r>
      <w:r w:rsidR="00B44690">
        <w:rPr>
          <w:rFonts w:cs="Arial"/>
          <w:sz w:val="22"/>
          <w:szCs w:val="22"/>
          <w:highlight w:val="yellow"/>
          <w:lang w:val="es-ES_tradnl"/>
        </w:rPr>
        <w:fldChar w:fldCharType="separate"/>
      </w:r>
      <w:r w:rsidR="00B44690">
        <w:rPr>
          <w:rFonts w:cs="Arial"/>
          <w:noProof/>
          <w:sz w:val="22"/>
          <w:szCs w:val="22"/>
          <w:highlight w:val="yellow"/>
          <w:lang w:val="es-ES_tradnl"/>
        </w:rPr>
        <w:t>«WIZINK_FECHA_DE_RECLAMACIÓN»</w:t>
      </w:r>
      <w:r w:rsidR="00B4469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1D2548">
        <w:rPr>
          <w:rFonts w:cs="Arial"/>
          <w:sz w:val="22"/>
          <w:szCs w:val="22"/>
          <w:highlight w:val="yellow"/>
          <w:lang w:val="es-ES_tradnl"/>
        </w:rPr>
        <w:fldChar w:fldCharType="begin"/>
      </w:r>
      <w:r w:rsidR="001D2548">
        <w:rPr>
          <w:rFonts w:cs="Arial"/>
          <w:sz w:val="22"/>
          <w:szCs w:val="22"/>
          <w:highlight w:val="yellow"/>
          <w:lang w:val="es-ES_tradnl"/>
        </w:rPr>
        <w:instrText>persovalores_personalizable176</w:instrText>
      </w:r>
      <w:r w:rsidR="001D2548">
        <w:rPr>
          <w:rFonts w:cs="Arial"/>
          <w:sz w:val="22"/>
          <w:szCs w:val="22"/>
          <w:highlight w:val="yellow"/>
          <w:lang w:val="es-ES_tradnl"/>
        </w:rPr>
        <w:fldChar w:fldCharType="separate"/>
      </w:r>
      <w:r w:rsidR="001D2548">
        <w:rPr>
          <w:rFonts w:cs="Arial"/>
          <w:noProof/>
          <w:sz w:val="22"/>
          <w:szCs w:val="22"/>
          <w:highlight w:val="yellow"/>
          <w:lang w:val="es-ES_tradnl"/>
        </w:rPr>
        <w:t>«WIZINK_FECHA_DE_CONTRATACIÓN»</w:t>
      </w:r>
      <w:r w:rsidR="001D2548">
        <w:rPr>
          <w:rFonts w:cs="Arial"/>
          <w:sz w:val="22"/>
          <w:szCs w:val="22"/>
          <w:highlight w:val="yellow"/>
          <w:lang w:val="es-ES_tradnl"/>
        </w:rPr>
        <w:fldChar w:fldCharType="end"/>
      </w:r>
      <w:r w:rsidRPr="006C0773">
        <w:rPr>
          <w:rFonts w:cs="Arial"/>
          <w:sz w:val="22"/>
          <w:szCs w:val="22"/>
          <w:lang w:val="es-ES_tradnl"/>
        </w:rPr>
        <w:t xml:space="preserve"> hasta el </w:t>
      </w:r>
      <w:r w:rsidR="008834C4">
        <w:rPr>
          <w:rFonts w:cs="Arial"/>
          <w:b/>
          <w:bCs/>
          <w:sz w:val="22"/>
          <w:szCs w:val="22"/>
          <w:highlight w:val="green"/>
          <w:lang w:val="es-ES_tradnl"/>
        </w:rPr>
        <w:fldChar w:fldCharType="begin"/>
      </w:r>
      <w:r w:rsidR="00C50598">
        <w:rPr>
          <w:rFonts w:cs="Arial"/>
          <w:b/>
          <w:bCs/>
          <w:sz w:val="22"/>
          <w:szCs w:val="22"/>
          <w:highlight w:val="green"/>
          <w:lang w:val="es-ES_tradnl"/>
        </w:rPr>
        <w:instrText>persovalores_personalizable1402</w:instrText>
      </w:r>
      <w:r w:rsidR="008834C4">
        <w:rPr>
          <w:rFonts w:cs="Arial"/>
          <w:b/>
          <w:bCs/>
          <w:sz w:val="22"/>
          <w:szCs w:val="22"/>
          <w:highlight w:val="green"/>
          <w:lang w:val="es-ES_tradnl"/>
        </w:rPr>
        <w:fldChar w:fldCharType="separate"/>
      </w:r>
      <w:r w:rsidR="008834C4">
        <w:rPr>
          <w:rFonts w:cs="Arial"/>
          <w:b/>
          <w:bCs/>
          <w:noProof/>
          <w:sz w:val="22"/>
          <w:szCs w:val="22"/>
          <w:highlight w:val="green"/>
          <w:lang w:val="es-ES_tradnl"/>
        </w:rPr>
        <w:t>«WIZINK_RECLAMACIÓN_TRANSPARENCIA»</w:t>
      </w:r>
      <w:r w:rsidR="008834C4">
        <w:rPr>
          <w:rFonts w:cs="Arial"/>
          <w:b/>
          <w:bCs/>
          <w:sz w:val="22"/>
          <w:szCs w:val="22"/>
          <w:highlight w:val="green"/>
          <w:lang w:val="es-ES_tradnl"/>
        </w:rPr>
        <w:fldChar w:fldCharType="end"/>
      </w:r>
      <w:r w:rsidR="00C50598">
        <w:rPr>
          <w:rFonts w:cs="Arial"/>
          <w:b/>
          <w:bCs/>
          <w:sz w:val="22"/>
          <w:szCs w:val="22"/>
          <w:lang w:val="es-ES_tradnl"/>
        </w:rPr>
        <w:t xml:space="preserve">, </w:t>
      </w:r>
      <w:r w:rsidRPr="006C0773">
        <w:rPr>
          <w:rFonts w:cs="Arial"/>
          <w:sz w:val="22"/>
          <w:szCs w:val="22"/>
          <w:lang w:val="es-ES_tradnl"/>
        </w:rPr>
        <w:t xml:space="preserve">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2FC6F67" w14:textId="2EE14323" w:rsidR="007B1C0F" w:rsidRDefault="007B1C0F" w:rsidP="007B1C0F">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4D718266" w14:textId="77777777" w:rsidR="003C6114" w:rsidRDefault="003C6114" w:rsidP="007B1C0F">
      <w:pPr>
        <w:pStyle w:val="Body1"/>
        <w:spacing w:line="360" w:lineRule="auto"/>
        <w:rPr>
          <w:rFonts w:eastAsia="Calibri" w:cs="Arial"/>
          <w:sz w:val="22"/>
          <w:szCs w:val="22"/>
          <w:lang w:val="es-ES" w:eastAsia="en-US"/>
        </w:rPr>
      </w:pPr>
    </w:p>
    <w:p w14:paraId="47B94B29" w14:textId="77777777" w:rsidR="00E6291C" w:rsidRDefault="00E6291C" w:rsidP="007B1C0F">
      <w:pPr>
        <w:pStyle w:val="Body1"/>
        <w:spacing w:line="360" w:lineRule="auto"/>
        <w:rPr>
          <w:rFonts w:eastAsia="Calibri" w:cs="Arial"/>
          <w:sz w:val="22"/>
          <w:szCs w:val="22"/>
          <w:lang w:val="es-ES" w:eastAsia="en-US"/>
        </w:rPr>
      </w:pPr>
    </w:p>
    <w:p w14:paraId="530E98F2" w14:textId="77777777" w:rsidR="00E6291C" w:rsidRDefault="00E6291C" w:rsidP="007B1C0F">
      <w:pPr>
        <w:pStyle w:val="Body1"/>
        <w:spacing w:line="360" w:lineRule="auto"/>
        <w:rPr>
          <w:rFonts w:eastAsia="Calibri" w:cs="Arial"/>
          <w:sz w:val="22"/>
          <w:szCs w:val="22"/>
          <w:lang w:val="es-ES" w:eastAsia="en-US"/>
        </w:rPr>
      </w:pPr>
    </w:p>
    <w:p w14:paraId="45991EF2"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highlight w:val="yellow"/>
          <w:lang w:val="es-ES" w:eastAsia="en-US"/>
        </w:rPr>
        <w:t>PREVIO SEGUNDO - SOBRE LA DEMANDA PRESENTADA POR LA PARTE ACTORA. NUNCA SE HA APLICADO POR WIZINK DICHA COMISIÓN / LA COMISION HA SIDO YA DEVUELTA AL CLIENTE</w:t>
      </w:r>
      <w:r w:rsidRPr="00E6291C">
        <w:rPr>
          <w:rFonts w:eastAsia="Calibri" w:cs="Arial"/>
          <w:sz w:val="22"/>
          <w:szCs w:val="22"/>
          <w:lang w:val="es-ES" w:eastAsia="en-US"/>
        </w:rPr>
        <w:t xml:space="preserve">  </w:t>
      </w:r>
    </w:p>
    <w:p w14:paraId="1E45070D" w14:textId="77777777" w:rsidR="00E6291C" w:rsidRPr="00E6291C" w:rsidRDefault="00E6291C" w:rsidP="00E6291C">
      <w:pPr>
        <w:pStyle w:val="Body1"/>
        <w:spacing w:line="360" w:lineRule="auto"/>
        <w:rPr>
          <w:rFonts w:eastAsia="Calibri" w:cs="Arial"/>
          <w:sz w:val="22"/>
          <w:szCs w:val="22"/>
          <w:lang w:val="es-ES" w:eastAsia="en-US"/>
        </w:rPr>
      </w:pPr>
    </w:p>
    <w:p w14:paraId="592C4F18" w14:textId="21EE66BE"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En primer lugar, conviene explicar sucintamente el contenido de la demanda presentada de contrario. Esto es, la parte actora solicita en su demanda, la nulidad de la cláusula de comisiones por posiciones deudoras y los efectos que de ella se derive del contrato suscrito entre las partes en fecha </w:t>
      </w:r>
      <w:r w:rsidR="0012670A" w:rsidRPr="0012670A">
        <w:rPr>
          <w:rFonts w:eastAsia="Calibri" w:cs="Arial"/>
          <w:sz w:val="22"/>
          <w:szCs w:val="22"/>
          <w:highlight w:val="yellow"/>
          <w:lang w:val="es-ES" w:eastAsia="en-US"/>
        </w:rPr>
        <w:fldChar w:fldCharType="begin"/>
      </w:r>
      <w:r w:rsidR="0012670A" w:rsidRPr="0012670A">
        <w:rPr>
          <w:rFonts w:eastAsia="Calibri" w:cs="Arial"/>
          <w:sz w:val="22"/>
          <w:szCs w:val="22"/>
          <w:highlight w:val="yellow"/>
          <w:lang w:val="es-ES" w:eastAsia="en-US"/>
        </w:rPr>
        <w:instrText>persovalores_personalizable176</w:instrText>
      </w:r>
      <w:r w:rsidR="0012670A" w:rsidRPr="0012670A">
        <w:rPr>
          <w:rFonts w:eastAsia="Calibri" w:cs="Arial"/>
          <w:sz w:val="22"/>
          <w:szCs w:val="22"/>
          <w:highlight w:val="yellow"/>
          <w:lang w:val="es-ES" w:eastAsia="en-US"/>
        </w:rPr>
        <w:fldChar w:fldCharType="separate"/>
      </w:r>
      <w:r w:rsidR="0012670A" w:rsidRPr="0012670A">
        <w:rPr>
          <w:rFonts w:eastAsia="Calibri" w:cs="Arial"/>
          <w:noProof/>
          <w:sz w:val="22"/>
          <w:szCs w:val="22"/>
          <w:highlight w:val="yellow"/>
          <w:lang w:val="es-ES" w:eastAsia="en-US"/>
        </w:rPr>
        <w:t>«WIZINK_FECHA_DE_CONTRATACIÓN»</w:t>
      </w:r>
      <w:r w:rsidR="0012670A" w:rsidRPr="0012670A">
        <w:rPr>
          <w:rFonts w:eastAsia="Calibri" w:cs="Arial"/>
          <w:sz w:val="22"/>
          <w:szCs w:val="22"/>
          <w:highlight w:val="yellow"/>
          <w:lang w:val="es-ES" w:eastAsia="en-US"/>
        </w:rPr>
        <w:fldChar w:fldCharType="end"/>
      </w:r>
    </w:p>
    <w:p w14:paraId="13E32F9A" w14:textId="77777777" w:rsidR="00E6291C" w:rsidRPr="00E6291C" w:rsidRDefault="00E6291C" w:rsidP="00E6291C">
      <w:pPr>
        <w:pStyle w:val="Body1"/>
        <w:spacing w:line="360" w:lineRule="auto"/>
        <w:rPr>
          <w:rFonts w:eastAsia="Calibri" w:cs="Arial"/>
          <w:sz w:val="22"/>
          <w:szCs w:val="22"/>
          <w:lang w:val="es-ES" w:eastAsia="en-US"/>
        </w:rPr>
      </w:pPr>
    </w:p>
    <w:p w14:paraId="0DA5DF4B"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Así, la parte demandante realiza en su escrito de demanda un relato de los hechos ciertamente sesgado, indicando que la cláusula objeto de este litigio adolece de </w:t>
      </w:r>
      <w:proofErr w:type="spellStart"/>
      <w:r w:rsidRPr="00E6291C">
        <w:rPr>
          <w:rFonts w:eastAsia="Calibri" w:cs="Arial"/>
          <w:sz w:val="22"/>
          <w:szCs w:val="22"/>
          <w:lang w:val="es-ES" w:eastAsia="en-US"/>
        </w:rPr>
        <w:t>abusividad</w:t>
      </w:r>
      <w:proofErr w:type="spellEnd"/>
      <w:r w:rsidRPr="00E6291C">
        <w:rPr>
          <w:rFonts w:eastAsia="Calibri" w:cs="Arial"/>
          <w:sz w:val="22"/>
          <w:szCs w:val="22"/>
          <w:lang w:val="es-ES" w:eastAsia="en-US"/>
        </w:rPr>
        <w:t xml:space="preserve"> </w:t>
      </w:r>
    </w:p>
    <w:p w14:paraId="2F740A80" w14:textId="77777777" w:rsidR="00E6291C" w:rsidRPr="00E6291C" w:rsidRDefault="00E6291C" w:rsidP="00E6291C">
      <w:pPr>
        <w:pStyle w:val="Body1"/>
        <w:spacing w:line="360" w:lineRule="auto"/>
        <w:rPr>
          <w:rFonts w:eastAsia="Calibri" w:cs="Arial"/>
          <w:sz w:val="22"/>
          <w:szCs w:val="22"/>
          <w:lang w:val="es-ES" w:eastAsia="en-US"/>
        </w:rPr>
      </w:pPr>
    </w:p>
    <w:p w14:paraId="11C3AA91"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Sin embargo, la clave en este procedimiento es que, la comisión cuya declaración de nulidad se persigue en la Demanda, nunca ha sido aplicado al Demandante. El Demandante no ha pagado ni un solo euro a Wizink en concepto comisión por posiciones deudoras, ni Wizink le ha aplicado nunca dicha comisión ni </w:t>
      </w:r>
      <w:proofErr w:type="gramStart"/>
      <w:r w:rsidRPr="00E6291C">
        <w:rPr>
          <w:rFonts w:eastAsia="Calibri" w:cs="Arial"/>
          <w:sz w:val="22"/>
          <w:szCs w:val="22"/>
          <w:lang w:val="es-ES" w:eastAsia="en-US"/>
        </w:rPr>
        <w:t>reclamado nunca cantidad alguna</w:t>
      </w:r>
      <w:proofErr w:type="gramEnd"/>
      <w:r w:rsidRPr="00E6291C">
        <w:rPr>
          <w:rFonts w:eastAsia="Calibri" w:cs="Arial"/>
          <w:sz w:val="22"/>
          <w:szCs w:val="22"/>
          <w:lang w:val="es-ES" w:eastAsia="en-US"/>
        </w:rPr>
        <w:t xml:space="preserve">. </w:t>
      </w:r>
    </w:p>
    <w:p w14:paraId="1A733CE4"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51F3C3DB" w14:textId="77777777" w:rsidR="00E6291C" w:rsidRPr="00E6291C" w:rsidRDefault="00E6291C" w:rsidP="00E6291C">
      <w:pPr>
        <w:pStyle w:val="Body1"/>
        <w:spacing w:line="360" w:lineRule="auto"/>
        <w:rPr>
          <w:rFonts w:eastAsia="Calibri" w:cs="Arial"/>
          <w:sz w:val="22"/>
          <w:szCs w:val="22"/>
          <w:lang w:val="es-ES" w:eastAsia="en-US"/>
        </w:rPr>
      </w:pPr>
    </w:p>
    <w:p w14:paraId="0FAD77E9"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0CDDE6D6" w14:textId="77777777" w:rsidR="00E6291C" w:rsidRPr="00E6291C" w:rsidRDefault="00E6291C" w:rsidP="00E6291C">
      <w:pPr>
        <w:pStyle w:val="Body1"/>
        <w:spacing w:line="360" w:lineRule="auto"/>
        <w:rPr>
          <w:rFonts w:eastAsia="Calibri" w:cs="Arial"/>
          <w:sz w:val="22"/>
          <w:szCs w:val="22"/>
          <w:lang w:val="es-ES" w:eastAsia="en-US"/>
        </w:rPr>
      </w:pPr>
    </w:p>
    <w:p w14:paraId="37ED5445"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lastRenderedPageBreak/>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26C69B35" w14:textId="77777777" w:rsidR="00E6291C" w:rsidRPr="00E6291C" w:rsidRDefault="00E6291C" w:rsidP="00E6291C">
      <w:pPr>
        <w:pStyle w:val="Body1"/>
        <w:spacing w:line="360" w:lineRule="auto"/>
        <w:rPr>
          <w:rFonts w:eastAsia="Calibri" w:cs="Arial"/>
          <w:sz w:val="22"/>
          <w:szCs w:val="22"/>
          <w:lang w:val="es-ES" w:eastAsia="en-US"/>
        </w:rPr>
      </w:pPr>
    </w:p>
    <w:p w14:paraId="2C3D0650"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el caso de autos, la falta de acción y falta de legitimación de la que adolece el Demandante es incuestionable. La Demanda no es más que un subterfugio, una artimaña para recibir de mi mandante las costas procesales, ya que como hemos visto, la nulidad pretendida no reporta ningún beneficio al Demandante.</w:t>
      </w:r>
    </w:p>
    <w:p w14:paraId="3C27FE88" w14:textId="77777777" w:rsidR="00E6291C" w:rsidRPr="00E6291C" w:rsidRDefault="00E6291C" w:rsidP="00E6291C">
      <w:pPr>
        <w:pStyle w:val="Body1"/>
        <w:spacing w:line="360" w:lineRule="auto"/>
        <w:rPr>
          <w:rFonts w:eastAsia="Calibri" w:cs="Arial"/>
          <w:sz w:val="22"/>
          <w:szCs w:val="22"/>
          <w:lang w:val="es-ES" w:eastAsia="en-US"/>
        </w:rPr>
      </w:pPr>
    </w:p>
    <w:p w14:paraId="655C8E95"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consecuencia, la falta de acción o falta de legitimación del Demandante, unida al carácter fraudulento y abusivo de la Demanda, deben llevar necesariamente a la desestimación de la Demanda en su integridad.</w:t>
      </w:r>
    </w:p>
    <w:p w14:paraId="2AD6C88A" w14:textId="77777777" w:rsidR="00E6291C" w:rsidRPr="00E6291C" w:rsidRDefault="00E6291C" w:rsidP="00E6291C">
      <w:pPr>
        <w:pStyle w:val="Body1"/>
        <w:spacing w:line="360" w:lineRule="auto"/>
        <w:rPr>
          <w:rFonts w:eastAsia="Calibri" w:cs="Arial"/>
          <w:sz w:val="22"/>
          <w:szCs w:val="22"/>
          <w:lang w:val="es-ES" w:eastAsia="en-US"/>
        </w:rPr>
      </w:pPr>
    </w:p>
    <w:p w14:paraId="2A86C417" w14:textId="0CD82AE1" w:rsidR="00E6291C" w:rsidRPr="003C6114"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Pues bien, mostramos nuestra disconformidad con las alegaciones vertidas de contrario, dado el relato absolutamente sesgado de los hechos que se indican en la demanda.</w:t>
      </w:r>
    </w:p>
    <w:p w14:paraId="3A712E12" w14:textId="77777777" w:rsidR="00B56E87" w:rsidRPr="007B1C0F" w:rsidRDefault="00B56E87"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73EE041A"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highlight w:val="green"/>
          <w:lang w:val="es-ES"/>
        </w:rPr>
        <w:t>[TAE única]</w:t>
      </w:r>
      <w:r w:rsidRPr="00603762">
        <w:rPr>
          <w:rFonts w:cs="Arial"/>
          <w:sz w:val="22"/>
          <w:szCs w:val="22"/>
          <w:lang w:val="es-ES"/>
        </w:rPr>
        <w:t xml:space="preserve"> 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1D2548">
        <w:rPr>
          <w:rFonts w:cs="Arial"/>
          <w:sz w:val="22"/>
          <w:szCs w:val="22"/>
          <w:highlight w:val="yellow"/>
          <w:lang w:val="es-ES"/>
        </w:rPr>
        <w:fldChar w:fldCharType="begin"/>
      </w:r>
      <w:r w:rsidR="001D2548">
        <w:rPr>
          <w:rFonts w:cs="Arial"/>
          <w:sz w:val="22"/>
          <w:szCs w:val="22"/>
          <w:highlight w:val="yellow"/>
          <w:lang w:val="es-ES"/>
        </w:rPr>
        <w:instrText>persovalores_personalizable169</w:instrText>
      </w:r>
      <w:r w:rsidR="001D2548">
        <w:rPr>
          <w:rFonts w:cs="Arial"/>
          <w:sz w:val="22"/>
          <w:szCs w:val="22"/>
          <w:highlight w:val="yellow"/>
          <w:lang w:val="es-ES"/>
        </w:rPr>
        <w:fldChar w:fldCharType="separate"/>
      </w:r>
      <w:r w:rsidR="001D2548">
        <w:rPr>
          <w:rFonts w:cs="Arial"/>
          <w:noProof/>
          <w:sz w:val="22"/>
          <w:szCs w:val="22"/>
          <w:highlight w:val="yellow"/>
          <w:lang w:val="es-ES"/>
        </w:rPr>
        <w:t>«WIZINK_TAE_DEL_CONTRATO»</w:t>
      </w:r>
      <w:r w:rsidR="001D2548">
        <w:rPr>
          <w:rFonts w:cs="Arial"/>
          <w:sz w:val="22"/>
          <w:szCs w:val="22"/>
          <w:highlight w:val="yellow"/>
          <w:lang w:val="es-ES"/>
        </w:rPr>
        <w:fldChar w:fldCharType="end"/>
      </w:r>
      <w:r w:rsidR="001D184A">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lastRenderedPageBreak/>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6C0773">
        <w:rPr>
          <w:rFonts w:cs="Arial"/>
          <w:i/>
          <w:iCs/>
          <w:sz w:val="22"/>
          <w:szCs w:val="22"/>
          <w:lang w:val="es-ES"/>
        </w:rPr>
        <w:t>que</w:t>
      </w:r>
      <w:proofErr w:type="gramEnd"/>
      <w:r w:rsidRPr="006C0773">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669D162A"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
      </w:r>
      <w:r w:rsidRPr="006C0773">
        <w:rPr>
          <w:rFonts w:cs="Arial"/>
          <w:sz w:val="22"/>
          <w:szCs w:val="22"/>
          <w:lang w:val="es-ES"/>
        </w:rPr>
        <w:t xml:space="preserve">). Este importe es el que, según el TS, hay que añadir al TEDR publicado por el Banco de España para hallar la TAE media con la que comparar la </w:t>
      </w:r>
      <w:r w:rsidRPr="006C0773">
        <w:rPr>
          <w:rFonts w:cs="Arial"/>
          <w:sz w:val="22"/>
          <w:szCs w:val="22"/>
          <w:lang w:val="es-ES"/>
        </w:rPr>
        <w:lastRenderedPageBreak/>
        <w:t>TAE de la Tarjeta, evitando así la comparación de magnitudes no equivalentes (evitando comparar TAE con TEDR que es comparar “peras con manzanas”).</w:t>
      </w:r>
    </w:p>
    <w:p w14:paraId="08F5DC8F" w14:textId="640DF997" w:rsidR="007B1C0F" w:rsidRPr="00603762" w:rsidRDefault="007B1C0F" w:rsidP="000F279A">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0F279A">
        <w:rPr>
          <w:rFonts w:cs="Arial"/>
          <w:sz w:val="22"/>
          <w:szCs w:val="22"/>
          <w:lang w:val="es-ES"/>
        </w:rPr>
        <w:t xml:space="preserve"> </w:t>
      </w:r>
      <w:r w:rsidRPr="00603762">
        <w:rPr>
          <w:rFonts w:cs="Arial"/>
          <w:b/>
          <w:sz w:val="22"/>
          <w:szCs w:val="22"/>
          <w:highlight w:val="green"/>
          <w:lang w:val="es-ES"/>
        </w:rPr>
        <w:t xml:space="preserve">[EN ARAGON, CANTABRIA, NAVARRA, PAIS VASCO Y CATALUÑA como se aportará Anexo al informe pericial </w:t>
      </w:r>
      <w:proofErr w:type="gramStart"/>
      <w:r w:rsidRPr="00603762">
        <w:rPr>
          <w:rFonts w:cs="Arial"/>
          <w:b/>
          <w:sz w:val="22"/>
          <w:szCs w:val="22"/>
          <w:highlight w:val="green"/>
          <w:lang w:val="es-ES"/>
        </w:rPr>
        <w:t>-  añadid</w:t>
      </w:r>
      <w:proofErr w:type="gramEnd"/>
      <w:r w:rsidRPr="00603762">
        <w:rPr>
          <w:rFonts w:cs="Arial"/>
          <w:b/>
          <w:sz w:val="22"/>
          <w:szCs w:val="22"/>
          <w:highlight w:val="green"/>
          <w:lang w:val="es-ES"/>
        </w:rPr>
        <w:t xml:space="preserve">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3"/>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6DC78A4F" wp14:editId="0FA3D428">
            <wp:simplePos x="0" y="0"/>
            <wp:positionH relativeFrom="column">
              <wp:posOffset>194945</wp:posOffset>
            </wp:positionH>
            <wp:positionV relativeFrom="paragraph">
              <wp:posOffset>17780</wp:posOffset>
            </wp:positionV>
            <wp:extent cx="5380892" cy="3354530"/>
            <wp:effectExtent l="19050" t="19050" r="10795" b="17780"/>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380892" cy="3354530"/>
                    </a:xfrm>
                    <a:prstGeom prst="rect">
                      <a:avLst/>
                    </a:prstGeom>
                    <a:ln>
                      <a:solidFill>
                        <a:schemeClr val="accent3"/>
                      </a:solidFill>
                    </a:ln>
                  </pic:spPr>
                </pic:pic>
              </a:graphicData>
            </a:graphic>
          </wp:anchor>
        </w:drawing>
      </w:r>
    </w:p>
    <w:p w14:paraId="1E693C67" w14:textId="77777777" w:rsidR="000F279A" w:rsidRDefault="000F279A" w:rsidP="007B1C0F">
      <w:pPr>
        <w:spacing w:before="120" w:after="240" w:line="360" w:lineRule="auto"/>
        <w:rPr>
          <w:rFonts w:cs="Arial"/>
          <w:sz w:val="22"/>
          <w:szCs w:val="22"/>
          <w:highlight w:val="green"/>
          <w:lang w:val="es-ES"/>
        </w:rPr>
      </w:pPr>
    </w:p>
    <w:p w14:paraId="774E59A3" w14:textId="77777777" w:rsidR="000F279A" w:rsidRDefault="000F279A" w:rsidP="007B1C0F">
      <w:pPr>
        <w:spacing w:before="120" w:after="240" w:line="360" w:lineRule="auto"/>
        <w:rPr>
          <w:rFonts w:cs="Arial"/>
          <w:sz w:val="22"/>
          <w:szCs w:val="22"/>
          <w:highlight w:val="green"/>
          <w:lang w:val="es-ES"/>
        </w:rPr>
      </w:pPr>
    </w:p>
    <w:p w14:paraId="6EFFECEE" w14:textId="77777777" w:rsidR="000F279A" w:rsidRDefault="000F279A" w:rsidP="007B1C0F">
      <w:pPr>
        <w:spacing w:before="120" w:after="240" w:line="360" w:lineRule="auto"/>
        <w:rPr>
          <w:rFonts w:cs="Arial"/>
          <w:sz w:val="22"/>
          <w:szCs w:val="22"/>
          <w:highlight w:val="green"/>
          <w:lang w:val="es-ES"/>
        </w:rPr>
      </w:pPr>
    </w:p>
    <w:p w14:paraId="5D96239C" w14:textId="77777777" w:rsidR="000F279A" w:rsidRDefault="000F279A" w:rsidP="007B1C0F">
      <w:pPr>
        <w:spacing w:before="120" w:after="240" w:line="360" w:lineRule="auto"/>
        <w:rPr>
          <w:rFonts w:cs="Arial"/>
          <w:sz w:val="22"/>
          <w:szCs w:val="22"/>
          <w:highlight w:val="green"/>
          <w:lang w:val="es-ES"/>
        </w:rPr>
      </w:pPr>
    </w:p>
    <w:p w14:paraId="4924EEAC" w14:textId="77777777" w:rsidR="000F279A" w:rsidRDefault="000F279A" w:rsidP="007B1C0F">
      <w:pPr>
        <w:spacing w:before="120" w:after="240" w:line="360" w:lineRule="auto"/>
        <w:rPr>
          <w:rFonts w:cs="Arial"/>
          <w:sz w:val="22"/>
          <w:szCs w:val="22"/>
          <w:highlight w:val="green"/>
          <w:lang w:val="es-ES"/>
        </w:rPr>
      </w:pPr>
    </w:p>
    <w:p w14:paraId="79C3E6BB" w14:textId="77777777" w:rsidR="000F279A" w:rsidRDefault="000F279A" w:rsidP="007B1C0F">
      <w:pPr>
        <w:spacing w:before="120" w:after="240" w:line="360" w:lineRule="auto"/>
        <w:rPr>
          <w:rFonts w:cs="Arial"/>
          <w:sz w:val="22"/>
          <w:szCs w:val="22"/>
          <w:highlight w:val="green"/>
          <w:lang w:val="es-ES"/>
        </w:rPr>
      </w:pPr>
    </w:p>
    <w:p w14:paraId="66554AA1" w14:textId="77777777" w:rsidR="000F279A" w:rsidRDefault="000F279A" w:rsidP="007B1C0F">
      <w:pPr>
        <w:spacing w:before="120" w:after="240" w:line="360" w:lineRule="auto"/>
        <w:rPr>
          <w:rFonts w:cs="Arial"/>
          <w:sz w:val="22"/>
          <w:szCs w:val="22"/>
          <w:highlight w:val="green"/>
          <w:lang w:val="es-ES"/>
        </w:rPr>
      </w:pPr>
    </w:p>
    <w:p w14:paraId="01089176" w14:textId="77777777" w:rsidR="000F279A" w:rsidRDefault="000F279A" w:rsidP="007B1C0F">
      <w:pPr>
        <w:spacing w:before="120" w:after="240" w:line="360" w:lineRule="auto"/>
        <w:rPr>
          <w:rFonts w:cs="Arial"/>
          <w:sz w:val="22"/>
          <w:szCs w:val="22"/>
          <w:highlight w:val="green"/>
          <w:lang w:val="es-ES"/>
        </w:rPr>
      </w:pPr>
    </w:p>
    <w:p w14:paraId="46F2919C" w14:textId="77777777" w:rsidR="000F279A" w:rsidRDefault="000F279A" w:rsidP="007B1C0F">
      <w:pPr>
        <w:spacing w:before="120" w:after="240" w:line="360" w:lineRule="auto"/>
        <w:rPr>
          <w:rFonts w:cs="Arial"/>
          <w:sz w:val="22"/>
          <w:szCs w:val="22"/>
          <w:highlight w:val="green"/>
          <w:lang w:val="es-ES"/>
        </w:rPr>
      </w:pPr>
    </w:p>
    <w:p w14:paraId="5268E71D" w14:textId="77777777" w:rsidR="000F279A" w:rsidRDefault="000F279A" w:rsidP="007B1C0F">
      <w:pPr>
        <w:spacing w:before="120" w:after="240" w:line="360" w:lineRule="auto"/>
        <w:rPr>
          <w:rFonts w:cs="Arial"/>
          <w:sz w:val="22"/>
          <w:szCs w:val="22"/>
          <w:highlight w:val="green"/>
          <w:lang w:val="es-ES"/>
        </w:rPr>
      </w:pPr>
    </w:p>
    <w:p w14:paraId="38A71737" w14:textId="62C8F4EC" w:rsidR="007B1C0F" w:rsidRPr="00603762" w:rsidRDefault="007B1C0F" w:rsidP="007B1C0F">
      <w:pPr>
        <w:spacing w:before="120" w:after="240" w:line="360" w:lineRule="auto"/>
        <w:rPr>
          <w:rFonts w:cs="Arial"/>
          <w:b/>
          <w:sz w:val="22"/>
          <w:szCs w:val="22"/>
          <w:lang w:val="es-ES"/>
        </w:rPr>
      </w:pPr>
      <w:r w:rsidRPr="00603762">
        <w:rPr>
          <w:rFonts w:cs="Arial"/>
          <w:sz w:val="22"/>
          <w:szCs w:val="22"/>
          <w:highlight w:val="green"/>
          <w:lang w:val="es-ES"/>
        </w:rPr>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w:t>
      </w:r>
      <w:proofErr w:type="gramStart"/>
      <w:r w:rsidRPr="00603762">
        <w:rPr>
          <w:rFonts w:cs="Arial"/>
          <w:sz w:val="22"/>
          <w:szCs w:val="22"/>
          <w:highlight w:val="green"/>
          <w:lang w:val="es-ES"/>
        </w:rPr>
        <w:t xml:space="preserve">VERDES </w:t>
      </w:r>
      <w:r w:rsidRPr="00603762">
        <w:rPr>
          <w:rFonts w:cs="Arial"/>
          <w:b/>
          <w:sz w:val="22"/>
          <w:szCs w:val="22"/>
          <w:highlight w:val="green"/>
          <w:lang w:val="es-ES"/>
        </w:rPr>
        <w:t>]</w:t>
      </w:r>
      <w:proofErr w:type="gramEnd"/>
    </w:p>
    <w:p w14:paraId="7D326F25" w14:textId="707B3F1A"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1D184A">
        <w:rPr>
          <w:rFonts w:cs="Arial"/>
          <w:b/>
          <w:bCs/>
          <w:sz w:val="22"/>
          <w:szCs w:val="22"/>
          <w:highlight w:val="yellow"/>
          <w:lang w:val="es-ES"/>
        </w:rPr>
        <w:fldChar w:fldCharType="begin"/>
      </w:r>
      <w:r w:rsidR="001D184A">
        <w:rPr>
          <w:rFonts w:cs="Arial"/>
          <w:b/>
          <w:bCs/>
          <w:sz w:val="22"/>
          <w:szCs w:val="22"/>
          <w:highlight w:val="yellow"/>
          <w:lang w:val="es-ES"/>
        </w:rPr>
        <w:instrText>persovalores_personalizable1336</w:instrText>
      </w:r>
      <w:r w:rsidR="001D184A">
        <w:rPr>
          <w:rFonts w:cs="Arial"/>
          <w:b/>
          <w:bCs/>
          <w:sz w:val="22"/>
          <w:szCs w:val="22"/>
          <w:highlight w:val="yellow"/>
          <w:lang w:val="es-ES"/>
        </w:rPr>
        <w:fldChar w:fldCharType="separate"/>
      </w:r>
      <w:r w:rsidR="001D184A">
        <w:rPr>
          <w:rFonts w:cs="Arial"/>
          <w:b/>
          <w:bCs/>
          <w:noProof/>
          <w:sz w:val="22"/>
          <w:szCs w:val="22"/>
          <w:highlight w:val="yellow"/>
          <w:lang w:val="es-ES"/>
        </w:rPr>
        <w:t>«WIZINK_C=B-A»</w:t>
      </w:r>
      <w:r w:rsidR="001D184A">
        <w:rPr>
          <w:rFonts w:cs="Arial"/>
          <w:b/>
          <w:bCs/>
          <w:sz w:val="22"/>
          <w:szCs w:val="22"/>
          <w:highlight w:val="yellow"/>
          <w:lang w:val="es-ES"/>
        </w:rPr>
        <w:fldChar w:fldCharType="end"/>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01CE30D4"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persovalores_personalizable169</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«WIZINK_TAE_DEL_CONTRATO»</w:t>
      </w:r>
      <w:r w:rsidR="00DD0807">
        <w:rPr>
          <w:rFonts w:cs="Arial"/>
          <w:b/>
          <w:bCs/>
          <w:sz w:val="22"/>
          <w:szCs w:val="22"/>
          <w:highlight w:val="yellow"/>
          <w:lang w:val="es-ES"/>
        </w:rPr>
        <w:fldChar w:fldCharType="end"/>
      </w:r>
      <w:r w:rsidR="00DD0807">
        <w:rPr>
          <w:rFonts w:cs="Arial"/>
          <w:b/>
          <w:bCs/>
          <w:sz w:val="22"/>
          <w:szCs w:val="22"/>
          <w:lang w:val="es-ES"/>
        </w:rPr>
        <w:t xml:space="preserve"> </w:t>
      </w:r>
      <w:r>
        <w:rPr>
          <w:rFonts w:cs="Arial"/>
          <w:b/>
          <w:bCs/>
          <w:sz w:val="22"/>
          <w:szCs w:val="22"/>
          <w:lang w:val="es-ES"/>
        </w:rPr>
        <w:t>)</w:t>
      </w:r>
      <w:r w:rsidR="00C64501">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persovalores_personalizable180</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«WIZINK_AÑO_DE_CONTRATACIÓN»</w:t>
      </w:r>
      <w:r w:rsidR="00DD0807">
        <w:rPr>
          <w:rFonts w:cs="Arial"/>
          <w:b/>
          <w:bCs/>
          <w:sz w:val="22"/>
          <w:szCs w:val="22"/>
          <w:highlight w:val="yellow"/>
          <w:lang w:val="es-ES"/>
        </w:rPr>
        <w:fldChar w:fldCharType="end"/>
      </w:r>
      <w:r w:rsidR="00DD0807">
        <w:rPr>
          <w:rFonts w:cs="Arial"/>
          <w:b/>
          <w:bCs/>
          <w:sz w:val="22"/>
          <w:szCs w:val="22"/>
          <w:lang w:val="es-ES"/>
        </w:rPr>
        <w:t xml:space="preserve"> </w:t>
      </w:r>
      <w:r w:rsidRPr="00603762">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persovalores_personalizable1218</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«WIZINK_TEDR»</w:t>
      </w:r>
      <w:r w:rsidR="00DD0807">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sidR="00C64501">
        <w:rPr>
          <w:rFonts w:cs="Arial"/>
          <w:b/>
          <w:bCs/>
          <w:sz w:val="22"/>
          <w:szCs w:val="22"/>
          <w:lang w:val="es-ES"/>
        </w:rPr>
        <w:t xml:space="preserve">( </w:t>
      </w:r>
      <w:r w:rsidR="001657CE">
        <w:rPr>
          <w:rFonts w:cs="Arial"/>
          <w:b/>
          <w:bCs/>
          <w:sz w:val="22"/>
          <w:szCs w:val="22"/>
          <w:highlight w:val="yellow"/>
          <w:lang w:val="es-ES"/>
        </w:rPr>
        <w:fldChar w:fldCharType="begin"/>
      </w:r>
      <w:r w:rsidR="001657CE">
        <w:rPr>
          <w:rFonts w:cs="Arial"/>
          <w:b/>
          <w:bCs/>
          <w:sz w:val="22"/>
          <w:szCs w:val="22"/>
          <w:highlight w:val="yellow"/>
          <w:lang w:val="es-ES"/>
        </w:rPr>
        <w:instrText>persovalores_personalizable1336</w:instrText>
      </w:r>
      <w:r w:rsidR="001657CE">
        <w:rPr>
          <w:rFonts w:cs="Arial"/>
          <w:b/>
          <w:bCs/>
          <w:sz w:val="22"/>
          <w:szCs w:val="22"/>
          <w:highlight w:val="yellow"/>
          <w:lang w:val="es-ES"/>
        </w:rPr>
        <w:fldChar w:fldCharType="separate"/>
      </w:r>
      <w:r w:rsidR="001657CE">
        <w:rPr>
          <w:rFonts w:cs="Arial"/>
          <w:b/>
          <w:bCs/>
          <w:noProof/>
          <w:sz w:val="22"/>
          <w:szCs w:val="22"/>
          <w:highlight w:val="yellow"/>
          <w:lang w:val="es-ES"/>
        </w:rPr>
        <w:t>«WIZINK_C=B-A»</w:t>
      </w:r>
      <w:r w:rsidR="001657CE">
        <w:rPr>
          <w:rFonts w:cs="Arial"/>
          <w:b/>
          <w:bCs/>
          <w:sz w:val="22"/>
          <w:szCs w:val="22"/>
          <w:highlight w:val="yellow"/>
          <w:lang w:val="es-ES"/>
        </w:rPr>
        <w:fldChar w:fldCharType="end"/>
      </w:r>
      <w:r w:rsidR="001657CE">
        <w:rPr>
          <w:rFonts w:cs="Arial"/>
          <w:b/>
          <w:bCs/>
          <w:sz w:val="22"/>
          <w:szCs w:val="22"/>
          <w:lang w:val="es-ES"/>
        </w:rPr>
        <w:t xml:space="preserve"> </w:t>
      </w:r>
      <w:r w:rsidRPr="006C0773">
        <w:rPr>
          <w:rFonts w:cs="Arial"/>
          <w:b/>
          <w:bCs/>
          <w:sz w:val="22"/>
          <w:szCs w:val="22"/>
          <w:lang w:val="es-ES"/>
        </w:rPr>
        <w:t>) &gt; 6 puntos</w:t>
      </w:r>
    </w:p>
    <w:p w14:paraId="0B5B0FA4" w14:textId="32443091"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D0807">
        <w:rPr>
          <w:rFonts w:cs="Arial"/>
          <w:sz w:val="22"/>
          <w:szCs w:val="22"/>
          <w:highlight w:val="yellow"/>
          <w:lang w:val="es-ES"/>
        </w:rPr>
        <w:fldChar w:fldCharType="begin"/>
      </w:r>
      <w:r w:rsidR="00DD0807">
        <w:rPr>
          <w:rFonts w:cs="Arial"/>
          <w:sz w:val="22"/>
          <w:szCs w:val="22"/>
          <w:highlight w:val="yellow"/>
          <w:lang w:val="es-ES"/>
        </w:rPr>
        <w:instrText>persovalores_personalizable180</w:instrText>
      </w:r>
      <w:r w:rsidR="00DD0807">
        <w:rPr>
          <w:rFonts w:cs="Arial"/>
          <w:sz w:val="22"/>
          <w:szCs w:val="22"/>
          <w:highlight w:val="yellow"/>
          <w:lang w:val="es-ES"/>
        </w:rPr>
        <w:fldChar w:fldCharType="separate"/>
      </w:r>
      <w:r w:rsidR="00DD0807">
        <w:rPr>
          <w:rFonts w:cs="Arial"/>
          <w:noProof/>
          <w:sz w:val="22"/>
          <w:szCs w:val="22"/>
          <w:highlight w:val="yellow"/>
          <w:lang w:val="es-ES"/>
        </w:rPr>
        <w:t>«WIZINK_AÑO_DE_CONTRATACIÓN»</w:t>
      </w:r>
      <w:r w:rsidR="00DD0807">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lo cierto es que las conclusiones alcanzadas por el experto son perfectamente coherentes con las conclusiones fácticas alcanzadas por el TS </w:t>
      </w:r>
      <w:r w:rsidRPr="006C0773">
        <w:rPr>
          <w:rFonts w:cs="Arial"/>
          <w:sz w:val="22"/>
          <w:szCs w:val="22"/>
          <w:lang w:val="es-ES"/>
        </w:rPr>
        <w:lastRenderedPageBreak/>
        <w:t xml:space="preserve">en sus más recientes sentencias sobre los tipos de interés en los que se ha movido normalmente la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nuestro país en los últimos cinco años.</w:t>
      </w:r>
    </w:p>
    <w:p w14:paraId="55D7FB34" w14:textId="508A06C2"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persovalores_personalizable1338</w:instrText>
      </w:r>
      <w:r w:rsidR="00FA3F28">
        <w:rPr>
          <w:rFonts w:cs="Arial"/>
          <w:sz w:val="22"/>
          <w:szCs w:val="22"/>
          <w:highlight w:val="yellow"/>
          <w:lang w:val="es-ES"/>
        </w:rPr>
        <w:fldChar w:fldCharType="separate"/>
      </w:r>
      <w:r w:rsidR="00FA3F28">
        <w:rPr>
          <w:rFonts w:cs="Arial"/>
          <w:noProof/>
          <w:sz w:val="22"/>
          <w:szCs w:val="22"/>
          <w:highlight w:val="yellow"/>
          <w:lang w:val="es-ES"/>
        </w:rPr>
        <w:t>«WIZINK_TAE_MEDIA_TABLA_COMPASS»</w:t>
      </w:r>
      <w:r w:rsidR="00FA3F28">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17" w:name="_Hlk134711498"/>
    </w:p>
    <w:p w14:paraId="65F4EE8E"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green"/>
          <w:lang w:val="es-ES"/>
        </w:rPr>
        <w:t>______________FIN ALEGACION__________________________</w:t>
      </w:r>
    </w:p>
    <w:p w14:paraId="00709ED9"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 </w:t>
      </w:r>
      <w:r w:rsidRPr="00990F6D">
        <w:rPr>
          <w:rFonts w:cs="Arial"/>
          <w:sz w:val="22"/>
          <w:szCs w:val="22"/>
          <w:highlight w:val="green"/>
          <w:lang w:val="es-ES"/>
        </w:rPr>
        <w:t>[PARA TARJETAS POSTERIORES A 2010 EN AÑOS VERDES]</w:t>
      </w:r>
    </w:p>
    <w:p w14:paraId="7B8A9577" w14:textId="6608FAC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C0773">
        <w:rPr>
          <w:rFonts w:cs="Arial"/>
          <w:sz w:val="22"/>
          <w:szCs w:val="22"/>
          <w:lang w:val="es-ES"/>
        </w:rPr>
        <w:t xml:space="preserve">, y tomásemos directamente el valor orientativo -0,3 puntos- propuesto por el Alto Tribunal en su sentencia de 15 de febrero de 2023. Y es que, incluso considerando que las comisiones medias ascendieron solo a 0,3 puntos -cifra muy </w:t>
      </w:r>
      <w:r w:rsidRPr="006C0773">
        <w:rPr>
          <w:rFonts w:cs="Arial"/>
          <w:sz w:val="22"/>
          <w:szCs w:val="22"/>
          <w:lang w:val="es-ES"/>
        </w:rPr>
        <w:lastRenderedPageBreak/>
        <w:t>inferior a la real-, la fórmula de la que depende la usura según la jurisprudencia seguiría sin cumplirse:</w:t>
      </w:r>
    </w:p>
    <w:p w14:paraId="0E94DDA3" w14:textId="46230F3B"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629E772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FA3F28">
        <w:rPr>
          <w:rFonts w:cs="Arial"/>
          <w:b/>
          <w:bCs/>
          <w:sz w:val="22"/>
          <w:szCs w:val="22"/>
          <w:highlight w:val="yellow"/>
          <w:lang w:val="es-ES"/>
        </w:rPr>
        <w:fldChar w:fldCharType="begin"/>
      </w:r>
      <w:r w:rsidR="00FA3F28">
        <w:rPr>
          <w:rFonts w:cs="Arial"/>
          <w:b/>
          <w:bCs/>
          <w:sz w:val="22"/>
          <w:szCs w:val="22"/>
          <w:highlight w:val="yellow"/>
          <w:lang w:val="es-ES"/>
        </w:rPr>
        <w:instrText>persovalores_personalizable180</w:instrText>
      </w:r>
      <w:r w:rsidR="00FA3F28">
        <w:rPr>
          <w:rFonts w:cs="Arial"/>
          <w:b/>
          <w:bCs/>
          <w:sz w:val="22"/>
          <w:szCs w:val="22"/>
          <w:highlight w:val="yellow"/>
          <w:lang w:val="es-ES"/>
        </w:rPr>
        <w:fldChar w:fldCharType="separate"/>
      </w:r>
      <w:r w:rsidR="00FA3F28">
        <w:rPr>
          <w:rFonts w:cs="Arial"/>
          <w:b/>
          <w:bCs/>
          <w:noProof/>
          <w:sz w:val="22"/>
          <w:szCs w:val="22"/>
          <w:highlight w:val="yellow"/>
          <w:lang w:val="es-ES"/>
        </w:rPr>
        <w:t>«WIZINK_AÑO_DE_CONTRATACIÓN»</w:t>
      </w:r>
      <w:r w:rsidR="00FA3F28">
        <w:rPr>
          <w:rFonts w:cs="Arial"/>
          <w:b/>
          <w:bCs/>
          <w:sz w:val="22"/>
          <w:szCs w:val="22"/>
          <w:highlight w:val="yellow"/>
          <w:lang w:val="es-ES"/>
        </w:rPr>
        <w:fldChar w:fldCharType="end"/>
      </w:r>
      <w:r w:rsidR="00FA3F28">
        <w:rPr>
          <w:rFonts w:cs="Arial"/>
          <w:b/>
          <w:bCs/>
          <w:sz w:val="22"/>
          <w:szCs w:val="22"/>
          <w:lang w:val="es-ES"/>
        </w:rPr>
        <w:t xml:space="preserve"> </w:t>
      </w:r>
      <w:r w:rsidRPr="006C0773">
        <w:rPr>
          <w:rFonts w:cs="Arial"/>
          <w:sz w:val="22"/>
          <w:szCs w:val="22"/>
          <w:lang w:val="es-ES"/>
        </w:rPr>
        <w:t>las comisiones son inferiores a seis puntos.</w:t>
      </w:r>
    </w:p>
    <w:bookmarkEnd w:id="17"/>
    <w:p w14:paraId="373ABF4D"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p w14:paraId="63C9C3D0"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E69FE0B" w14:textId="769C846F" w:rsidR="007B1C0F"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FA3F28">
        <w:rPr>
          <w:rFonts w:cs="Arial"/>
          <w:sz w:val="22"/>
          <w:szCs w:val="22"/>
          <w:lang w:val="es-ES"/>
        </w:rPr>
        <w:fldChar w:fldCharType="begin"/>
      </w:r>
      <w:r w:rsidR="00FA3F28">
        <w:rPr>
          <w:rFonts w:cs="Arial"/>
          <w:sz w:val="22"/>
          <w:szCs w:val="22"/>
          <w:lang w:val="es-ES"/>
        </w:rPr>
        <w:instrText>persovalores_personalizable180</w:instrText>
      </w:r>
      <w:r w:rsidR="00FA3F28">
        <w:rPr>
          <w:rFonts w:cs="Arial"/>
          <w:sz w:val="22"/>
          <w:szCs w:val="22"/>
          <w:lang w:val="es-ES"/>
        </w:rPr>
        <w:fldChar w:fldCharType="separate"/>
      </w:r>
      <w:r w:rsidR="00FA3F28">
        <w:rPr>
          <w:rFonts w:cs="Arial"/>
          <w:noProof/>
          <w:sz w:val="22"/>
          <w:szCs w:val="22"/>
          <w:lang w:val="es-ES"/>
        </w:rPr>
        <w:t>«</w:t>
      </w:r>
      <w:proofErr w:type="spellStart"/>
      <w:r w:rsidR="00FA3F28">
        <w:rPr>
          <w:rFonts w:cs="Arial"/>
          <w:noProof/>
          <w:sz w:val="22"/>
          <w:szCs w:val="22"/>
          <w:lang w:val="es-ES"/>
        </w:rPr>
        <w:t>WIZINK_AÑO_DE_CONTRATACIÓN»</w:t>
      </w:r>
      <w:r w:rsidR="00FA3F28">
        <w:rPr>
          <w:rFonts w:cs="Arial"/>
          <w:sz w:val="22"/>
          <w:szCs w:val="22"/>
          <w:lang w:val="es-ES"/>
        </w:rPr>
        <w:fldChar w:fldCharType="end"/>
      </w:r>
      <w:r w:rsidRPr="006C0773">
        <w:rPr>
          <w:rFonts w:cs="Arial"/>
          <w:sz w:val="22"/>
          <w:szCs w:val="22"/>
          <w:lang w:val="es-ES"/>
        </w:rPr>
        <w:t>las</w:t>
      </w:r>
      <w:proofErr w:type="spellEnd"/>
      <w:r w:rsidRPr="006C0773">
        <w:rPr>
          <w:rFonts w:cs="Arial"/>
          <w:sz w:val="22"/>
          <w:szCs w:val="22"/>
          <w:lang w:val="es-ES"/>
        </w:rPr>
        <w:t xml:space="preserve"> comisiones son inferiores a seis puntos.</w:t>
      </w:r>
    </w:p>
    <w:p w14:paraId="5343D306"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6C035DA6" w14:textId="505B6E93" w:rsidR="007B1C0F" w:rsidRPr="00603762" w:rsidRDefault="007B1C0F" w:rsidP="007B1C0F">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582CACA7" w14:textId="72D3288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2398DD3A"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lastRenderedPageBreak/>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FEDA588" w14:textId="4E8272DF" w:rsidR="007B1C0F" w:rsidRPr="00603762" w:rsidRDefault="007B1C0F" w:rsidP="004749E5">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w:t>
      </w:r>
      <w:r w:rsidR="004749E5">
        <w:rPr>
          <w:rFonts w:cs="Arial"/>
          <w:b/>
          <w:bCs/>
          <w:sz w:val="22"/>
          <w:szCs w:val="22"/>
          <w:lang w:val="es-ES"/>
        </w:rPr>
        <w:t xml:space="preserve"> </w:t>
      </w:r>
      <w:r w:rsidRPr="00603762">
        <w:rPr>
          <w:rFonts w:cs="Arial"/>
          <w:b/>
          <w:bCs/>
          <w:sz w:val="22"/>
          <w:szCs w:val="22"/>
          <w:lang w:val="es-ES"/>
        </w:rPr>
        <w:t>=</w:t>
      </w:r>
      <w:r w:rsidR="004749E5">
        <w:rPr>
          <w:rFonts w:cs="Arial"/>
          <w:b/>
          <w:bCs/>
          <w:sz w:val="22"/>
          <w:szCs w:val="22"/>
          <w:lang w:val="es-ES"/>
        </w:rPr>
        <w:t xml:space="preserve"> </w:t>
      </w:r>
      <w:r w:rsidRPr="00603762">
        <w:rPr>
          <w:rFonts w:cs="Arial"/>
          <w:b/>
          <w:bCs/>
          <w:sz w:val="22"/>
          <w:szCs w:val="22"/>
          <w:lang w:val="es-ES"/>
        </w:rPr>
        <w:t>29,10</w:t>
      </w:r>
      <w:r w:rsidR="004749E5">
        <w:rPr>
          <w:rFonts w:cs="Arial"/>
          <w:b/>
          <w:bCs/>
          <w:sz w:val="22"/>
          <w:szCs w:val="22"/>
          <w:lang w:val="es-ES"/>
        </w:rPr>
        <w:t xml:space="preserve">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6AF42BCB" w14:textId="40B7E73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F97AED">
        <w:rPr>
          <w:rFonts w:cs="Arial"/>
          <w:sz w:val="22"/>
          <w:szCs w:val="22"/>
          <w:lang w:val="es-ES"/>
        </w:rPr>
        <w:fldChar w:fldCharType="begin"/>
      </w:r>
      <w:r w:rsidR="00F97AED">
        <w:rPr>
          <w:rFonts w:cs="Arial"/>
          <w:sz w:val="22"/>
          <w:szCs w:val="22"/>
          <w:lang w:val="es-ES"/>
        </w:rPr>
        <w:instrText>persovalores_personalizable180</w:instrText>
      </w:r>
      <w:r w:rsidR="00F97AED">
        <w:rPr>
          <w:rFonts w:cs="Arial"/>
          <w:sz w:val="22"/>
          <w:szCs w:val="22"/>
          <w:lang w:val="es-ES"/>
        </w:rPr>
        <w:fldChar w:fldCharType="separate"/>
      </w:r>
      <w:r w:rsidR="00F97AED">
        <w:rPr>
          <w:rFonts w:cs="Arial"/>
          <w:noProof/>
          <w:sz w:val="22"/>
          <w:szCs w:val="22"/>
          <w:lang w:val="es-ES"/>
        </w:rPr>
        <w:t>«WIZINK_AÑO_DE_CONTRATACIÓN»</w:t>
      </w:r>
      <w:r w:rsidR="00F97AED">
        <w:rPr>
          <w:rFonts w:cs="Arial"/>
          <w:sz w:val="22"/>
          <w:szCs w:val="22"/>
          <w:lang w:val="es-ES"/>
        </w:rPr>
        <w:fldChar w:fldCharType="end"/>
      </w:r>
      <w:r w:rsidRPr="00603762">
        <w:rPr>
          <w:rFonts w:cs="Arial"/>
          <w:sz w:val="22"/>
          <w:szCs w:val="22"/>
          <w:lang w:val="es-ES"/>
        </w:rPr>
        <w:t xml:space="preserve"> sea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03B8F582" w:rsidR="007B1C0F" w:rsidRPr="00603762" w:rsidRDefault="007B1C0F" w:rsidP="007B1C0F">
      <w:pPr>
        <w:spacing w:after="210" w:line="360" w:lineRule="auto"/>
        <w:rPr>
          <w:rFonts w:cs="Arial"/>
          <w:sz w:val="22"/>
          <w:szCs w:val="22"/>
          <w:lang w:val="es-ES"/>
        </w:rPr>
      </w:pPr>
      <w:r w:rsidRPr="00603762">
        <w:rPr>
          <w:rFonts w:cs="Arial"/>
          <w:sz w:val="22"/>
          <w:szCs w:val="22"/>
          <w:highlight w:val="cyan"/>
          <w:lang w:val="es-ES"/>
        </w:rPr>
        <w:t>[Lexer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3C9051FF" w14:textId="595096E0" w:rsidR="007B1C0F" w:rsidRPr="00603762" w:rsidRDefault="007B1C0F" w:rsidP="007B1C0F">
      <w:pPr>
        <w:spacing w:before="120" w:after="240" w:line="360" w:lineRule="auto"/>
        <w:outlineLvl w:val="0"/>
        <w:rPr>
          <w:rFonts w:cs="Arial"/>
          <w:sz w:val="22"/>
          <w:szCs w:val="22"/>
          <w:lang w:val="es-ES"/>
        </w:rPr>
      </w:pPr>
      <w:r w:rsidRPr="00603762">
        <w:rPr>
          <w:rFonts w:cs="Arial"/>
          <w:sz w:val="22"/>
          <w:szCs w:val="22"/>
          <w:lang w:val="es-ES"/>
        </w:rPr>
        <w:t>Obsérvese que tanto la TAE media de nuestro caso concreto</w:t>
      </w:r>
      <w:r w:rsidR="004749E5">
        <w:rPr>
          <w:rFonts w:cs="Arial"/>
          <w:sz w:val="22"/>
          <w:szCs w:val="22"/>
          <w:lang w:val="es-ES"/>
        </w:rPr>
        <w:t xml:space="preserve"> </w:t>
      </w:r>
      <w:r w:rsidR="0071247D">
        <w:rPr>
          <w:rFonts w:cs="Arial"/>
          <w:sz w:val="22"/>
          <w:szCs w:val="22"/>
          <w:highlight w:val="yellow"/>
          <w:lang w:val="es-ES"/>
        </w:rPr>
        <w:t xml:space="preserve">( </w:t>
      </w:r>
      <w:r w:rsidR="00F97AED">
        <w:rPr>
          <w:rFonts w:cs="Arial"/>
          <w:sz w:val="22"/>
          <w:szCs w:val="22"/>
          <w:highlight w:val="yellow"/>
          <w:lang w:val="es-ES"/>
        </w:rPr>
        <w:fldChar w:fldCharType="begin"/>
      </w:r>
      <w:r w:rsidR="00F97AED">
        <w:rPr>
          <w:rFonts w:cs="Arial"/>
          <w:sz w:val="22"/>
          <w:szCs w:val="22"/>
          <w:highlight w:val="yellow"/>
          <w:lang w:val="es-ES"/>
        </w:rPr>
        <w:instrText>persovalores_personalizable169</w:instrText>
      </w:r>
      <w:r w:rsidR="00F97AED">
        <w:rPr>
          <w:rFonts w:cs="Arial"/>
          <w:sz w:val="22"/>
          <w:szCs w:val="22"/>
          <w:highlight w:val="yellow"/>
          <w:lang w:val="es-ES"/>
        </w:rPr>
        <w:fldChar w:fldCharType="separate"/>
      </w:r>
      <w:r w:rsidR="00F97AED">
        <w:rPr>
          <w:rFonts w:cs="Arial"/>
          <w:noProof/>
          <w:sz w:val="22"/>
          <w:szCs w:val="22"/>
          <w:highlight w:val="yellow"/>
          <w:lang w:val="es-ES"/>
        </w:rPr>
        <w:t>«WIZINK_TAE_DEL_CONTRATO»</w:t>
      </w:r>
      <w:r w:rsidR="00F97AED">
        <w:rPr>
          <w:rFonts w:cs="Arial"/>
          <w:sz w:val="22"/>
          <w:szCs w:val="22"/>
          <w:highlight w:val="yellow"/>
          <w:lang w:val="es-ES"/>
        </w:rPr>
        <w:fldChar w:fldCharType="end"/>
      </w:r>
      <w:r w:rsidR="00F97AED">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 xml:space="preserve">“en la fecha de celebración del contrato [2001] tenían un interés medio del 24,5% anual y en la década </w:t>
      </w:r>
      <w:r w:rsidRPr="00603762">
        <w:rPr>
          <w:rFonts w:cs="Arial"/>
          <w:i/>
          <w:iCs/>
          <w:sz w:val="22"/>
          <w:szCs w:val="22"/>
          <w:lang w:val="es-ES"/>
        </w:rPr>
        <w:lastRenderedPageBreak/>
        <w:t>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07A66F9E"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1714BAEC"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11539DE5"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4FDD0978"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6DC13208" w14:textId="389E0F62"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008976B4">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276B8CA9" w14:textId="1F74399C" w:rsidR="007B1C0F" w:rsidRPr="008976B4" w:rsidRDefault="007B1C0F" w:rsidP="008976B4">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64000782" w14:textId="2C48DB92"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702CF771" w14:textId="77777777" w:rsidR="007B1C0F" w:rsidRDefault="007B1C0F" w:rsidP="007B1C0F">
      <w:pPr>
        <w:spacing w:before="120" w:after="240" w:line="360" w:lineRule="auto"/>
        <w:rPr>
          <w:rFonts w:cs="Arial"/>
          <w:sz w:val="22"/>
          <w:szCs w:val="22"/>
          <w:lang w:val="es-ES"/>
        </w:rPr>
      </w:pPr>
      <w:r w:rsidRPr="00603762">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w:t>
      </w:r>
      <w:r w:rsidRPr="00603762">
        <w:rPr>
          <w:rFonts w:cs="Arial"/>
          <w:sz w:val="22"/>
          <w:szCs w:val="22"/>
          <w:lang w:val="es-ES"/>
        </w:rPr>
        <w:lastRenderedPageBreak/>
        <w:t>publicado por el Banco de España para el año 2010 las comisiones son inferiores a seis puntos.</w:t>
      </w:r>
    </w:p>
    <w:p w14:paraId="12BDFF72" w14:textId="77777777" w:rsidR="008976B4" w:rsidRPr="00603762" w:rsidRDefault="008976B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1FD1541"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4"/>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 xml:space="preserve">jamás puede ser </w:t>
      </w:r>
      <w:proofErr w:type="gramStart"/>
      <w:r w:rsidRPr="00603762">
        <w:rPr>
          <w:rFonts w:cs="Arial"/>
          <w:b/>
          <w:bCs/>
          <w:sz w:val="22"/>
          <w:szCs w:val="22"/>
          <w:lang w:val="es-ES"/>
        </w:rPr>
        <w:t>abusiva</w:t>
      </w:r>
      <w:proofErr w:type="gramEnd"/>
      <w:r w:rsidRPr="00603762">
        <w:rPr>
          <w:rFonts w:cs="Arial"/>
          <w:b/>
          <w:bCs/>
          <w:sz w:val="22"/>
          <w:szCs w:val="22"/>
          <w:lang w:val="es-ES"/>
        </w:rPr>
        <w:t xml:space="preserve"> aunque no sea transparente</w:t>
      </w:r>
      <w:r w:rsidRPr="00603762">
        <w:rPr>
          <w:rStyle w:val="Refdenotaalpie"/>
          <w:rFonts w:cs="Arial"/>
          <w:sz w:val="22"/>
          <w:szCs w:val="22"/>
          <w:lang w:val="es-ES"/>
        </w:rPr>
        <w:footnoteReference w:id="5"/>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w:t>
      </w:r>
      <w:r w:rsidRPr="00603762">
        <w:rPr>
          <w:rFonts w:cs="Arial"/>
          <w:i/>
          <w:iCs/>
          <w:sz w:val="22"/>
          <w:szCs w:val="22"/>
          <w:lang w:val="es-ES"/>
        </w:rPr>
        <w:lastRenderedPageBreak/>
        <w:t>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6"/>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7"/>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515B1C95" w:rsidR="007B1C0F" w:rsidRPr="00883974" w:rsidRDefault="007B1C0F" w:rsidP="007B1C0F">
      <w:pPr>
        <w:pStyle w:val="Body1"/>
        <w:spacing w:line="360" w:lineRule="auto"/>
        <w:rPr>
          <w:rFonts w:cs="Arial"/>
          <w:sz w:val="22"/>
          <w:szCs w:val="22"/>
          <w:highlight w:val="gree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8"/>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 xml:space="preserve">Documento </w:t>
      </w:r>
      <w:r w:rsidRPr="00883974">
        <w:rPr>
          <w:rFonts w:cs="Arial"/>
          <w:b/>
          <w:color w:val="00B050"/>
          <w:sz w:val="22"/>
          <w:szCs w:val="22"/>
          <w:highlight w:val="yellow"/>
          <w:lang w:val="es-ES"/>
        </w:rPr>
        <w:t xml:space="preserve">número </w:t>
      </w:r>
      <w:r w:rsidR="00883974" w:rsidRPr="00883974">
        <w:rPr>
          <w:rFonts w:cs="Arial"/>
          <w:b/>
          <w:color w:val="00B050"/>
          <w:sz w:val="22"/>
          <w:szCs w:val="22"/>
          <w:highlight w:val="yellow"/>
          <w:lang w:val="es-ES"/>
        </w:rPr>
        <w:t>13</w:t>
      </w:r>
      <w:r w:rsidRPr="00883974">
        <w:rPr>
          <w:rFonts w:cs="Arial"/>
          <w:b/>
          <w:color w:val="00B050"/>
          <w:sz w:val="22"/>
          <w:szCs w:val="22"/>
          <w:highlight w:val="yellow"/>
          <w:lang w:val="es-ES"/>
        </w:rPr>
        <w:t xml:space="preserve"> y número </w:t>
      </w:r>
      <w:r w:rsidR="00883974" w:rsidRPr="00883974">
        <w:rPr>
          <w:rFonts w:cs="Arial"/>
          <w:b/>
          <w:color w:val="00B050"/>
          <w:sz w:val="22"/>
          <w:szCs w:val="22"/>
          <w:highlight w:val="yellow"/>
          <w:lang w:val="es-ES"/>
        </w:rPr>
        <w:t>14</w:t>
      </w:r>
      <w:r w:rsidRPr="00883974">
        <w:rPr>
          <w:rFonts w:cs="Arial"/>
          <w:sz w:val="22"/>
          <w:szCs w:val="22"/>
          <w:highlight w:val="yellow"/>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10803524"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persovalores_personalizable1210</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«WIZINK_FECHA_CERTIFICADO_LLEIDA»</w:t>
      </w:r>
      <w:r w:rsidR="00F97AED">
        <w:rPr>
          <w:rFonts w:cs="Arial"/>
          <w:b/>
          <w:bCs/>
          <w:sz w:val="22"/>
          <w:szCs w:val="22"/>
          <w:highlight w:val="yellow"/>
          <w:lang w:val="es-ES"/>
        </w:rPr>
        <w:fldChar w:fldCharType="end"/>
      </w:r>
      <w:r w:rsidRPr="00603762">
        <w:rPr>
          <w:rFonts w:cs="Arial"/>
          <w:b/>
          <w:bCs/>
          <w:sz w:val="22"/>
          <w:szCs w:val="22"/>
          <w:highlight w:val="yellow"/>
          <w:lang w:val="es-ES"/>
        </w:rPr>
        <w:t xml:space="preserve"> </w:t>
      </w:r>
      <w:r w:rsidR="00F97AED">
        <w:rPr>
          <w:rFonts w:cs="Arial"/>
          <w:b/>
          <w:bCs/>
          <w:sz w:val="22"/>
          <w:szCs w:val="22"/>
          <w:highlight w:val="yellow"/>
          <w:lang w:val="es-ES"/>
        </w:rPr>
        <w:t xml:space="preserve">a las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persovalores_personalizable1211</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«WIZINK_HORA_CERTIFICADO_LLEIDA»</w:t>
      </w:r>
      <w:r w:rsidR="00F97AED">
        <w:rPr>
          <w:rFonts w:cs="Arial"/>
          <w:b/>
          <w:bCs/>
          <w:sz w:val="22"/>
          <w:szCs w:val="22"/>
          <w:highlight w:val="yellow"/>
          <w:lang w:val="es-ES"/>
        </w:rPr>
        <w:fldChar w:fldCharType="end"/>
      </w:r>
      <w:r w:rsidRPr="00603762">
        <w:rPr>
          <w:rFonts w:cs="Arial"/>
          <w:b/>
          <w:bCs/>
          <w:sz w:val="22"/>
          <w:szCs w:val="22"/>
          <w:lang w:val="es-ES"/>
        </w:rPr>
        <w:t>.</w:t>
      </w:r>
    </w:p>
    <w:p w14:paraId="6BECD40A" w14:textId="77777777" w:rsidR="007B1C0F" w:rsidRPr="00883974" w:rsidRDefault="007B1C0F" w:rsidP="00883974">
      <w:pPr>
        <w:pStyle w:val="Textocomentario"/>
        <w:spacing w:before="120" w:after="240" w:line="360" w:lineRule="auto"/>
        <w:ind w:left="720"/>
        <w:jc w:val="center"/>
        <w:rPr>
          <w:rFonts w:cs="Arial"/>
          <w:b/>
          <w:bCs/>
          <w:sz w:val="22"/>
          <w:szCs w:val="22"/>
          <w:highlight w:val="green"/>
          <w:lang w:val="es-ES_tradnl"/>
        </w:rPr>
      </w:pPr>
      <w:r w:rsidRPr="00883974">
        <w:rPr>
          <w:rFonts w:cs="Arial"/>
          <w:b/>
          <w:bCs/>
          <w:sz w:val="22"/>
          <w:szCs w:val="22"/>
          <w:highlight w:val="green"/>
          <w:lang w:val="es-ES_tradnl"/>
        </w:rPr>
        <w:lastRenderedPageBreak/>
        <w:t>Cambiar pantallazo por el que corresponda</w:t>
      </w:r>
    </w:p>
    <w:p w14:paraId="778F8448" w14:textId="55AFBCAC" w:rsidR="007B1C0F" w:rsidRPr="00603762" w:rsidRDefault="00883974" w:rsidP="007B1C0F">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33C80378" wp14:editId="08B5E905">
            <wp:simplePos x="0" y="0"/>
            <wp:positionH relativeFrom="column">
              <wp:posOffset>4100195</wp:posOffset>
            </wp:positionH>
            <wp:positionV relativeFrom="paragraph">
              <wp:posOffset>100330</wp:posOffset>
            </wp:positionV>
            <wp:extent cx="1018853" cy="1402700"/>
            <wp:effectExtent l="0" t="0" r="0" b="762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8853" cy="1402700"/>
                    </a:xfrm>
                    <a:prstGeom prst="rect">
                      <a:avLst/>
                    </a:prstGeom>
                  </pic:spPr>
                </pic:pic>
              </a:graphicData>
            </a:graphic>
            <wp14:sizeRelH relativeFrom="page">
              <wp14:pctWidth>0</wp14:pctWidth>
            </wp14:sizeRelH>
            <wp14:sizeRelV relativeFrom="page">
              <wp14:pctHeight>0</wp14:pctHeight>
            </wp14:sizeRelV>
          </wp:anchor>
        </w:drawing>
      </w:r>
      <w:r w:rsidRPr="00603762">
        <w:rPr>
          <w:rFonts w:cs="Arial"/>
          <w:noProof/>
          <w:sz w:val="22"/>
          <w:szCs w:val="22"/>
          <w:lang w:val="es-ES" w:eastAsia="es-ES"/>
        </w:rPr>
        <w:drawing>
          <wp:anchor distT="0" distB="0" distL="114300" distR="114300" simplePos="0" relativeHeight="251662336" behindDoc="1" locked="0" layoutInCell="1" allowOverlap="1" wp14:anchorId="1A9DB238" wp14:editId="090115E3">
            <wp:simplePos x="0" y="0"/>
            <wp:positionH relativeFrom="margin">
              <wp:posOffset>-14605</wp:posOffset>
            </wp:positionH>
            <wp:positionV relativeFrom="paragraph">
              <wp:posOffset>100330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B9B6" w14:textId="0FC4819C" w:rsidR="007B1C0F" w:rsidRPr="00603762" w:rsidRDefault="007B1C0F" w:rsidP="007B1C0F">
      <w:pPr>
        <w:pStyle w:val="Prrafodelista"/>
        <w:spacing w:before="120" w:after="240" w:line="360" w:lineRule="auto"/>
        <w:rPr>
          <w:rFonts w:cs="Arial"/>
          <w:sz w:val="22"/>
          <w:szCs w:val="22"/>
          <w:lang w:val="es-ES_tradnl"/>
        </w:rPr>
      </w:pPr>
    </w:p>
    <w:p w14:paraId="4A2B6930" w14:textId="4F044164" w:rsidR="007B1C0F" w:rsidRPr="00603762" w:rsidRDefault="007B1C0F" w:rsidP="007B1C0F">
      <w:pPr>
        <w:pStyle w:val="Prrafodelista"/>
        <w:spacing w:before="120" w:after="240" w:line="360" w:lineRule="auto"/>
        <w:ind w:left="567"/>
        <w:rPr>
          <w:rFonts w:cs="Arial"/>
          <w:sz w:val="22"/>
          <w:szCs w:val="22"/>
          <w:lang w:val="es-ES_tradnl"/>
        </w:rPr>
      </w:pPr>
    </w:p>
    <w:p w14:paraId="7E6F29C1" w14:textId="33512504"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17848274" w14:textId="30B663EC" w:rsidR="007B1C0F" w:rsidRPr="003D3E0A" w:rsidRDefault="007B1C0F" w:rsidP="003D3E0A">
      <w:pPr>
        <w:pStyle w:val="Body1"/>
        <w:spacing w:before="120" w:after="240" w:line="360" w:lineRule="auto"/>
        <w:ind w:left="720"/>
        <w:jc w:val="center"/>
        <w:rPr>
          <w:rFonts w:cs="Arial"/>
          <w:b/>
          <w:bCs/>
          <w:sz w:val="22"/>
          <w:szCs w:val="22"/>
          <w:lang w:val="es-ES"/>
        </w:rPr>
      </w:pPr>
      <w:r w:rsidRPr="00883974">
        <w:rPr>
          <w:rFonts w:cs="Arial"/>
          <w:b/>
          <w:bCs/>
          <w:sz w:val="22"/>
          <w:szCs w:val="22"/>
          <w:highlight w:val="green"/>
          <w:lang w:val="es-ES"/>
        </w:rPr>
        <w:t>--- HASTA AQUÍ FIRMA ONLINE ---</w:t>
      </w: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51878AD3" w14:textId="77777777" w:rsidR="007B1C0F" w:rsidRDefault="007B1C0F" w:rsidP="007B1C0F">
      <w:pPr>
        <w:pStyle w:val="Body1"/>
        <w:spacing w:before="120" w:after="240" w:line="360" w:lineRule="auto"/>
        <w:jc w:val="center"/>
        <w:rPr>
          <w:rFonts w:cs="Arial"/>
          <w:b/>
          <w:bCs/>
          <w:sz w:val="22"/>
          <w:szCs w:val="22"/>
          <w:highlight w:val="cyan"/>
          <w:lang w:val="es-ES"/>
        </w:rPr>
      </w:pPr>
      <w:r w:rsidRPr="003D3E0A">
        <w:rPr>
          <w:rFonts w:cs="Arial"/>
          <w:b/>
          <w:bCs/>
          <w:sz w:val="22"/>
          <w:szCs w:val="22"/>
          <w:highlight w:val="cyan"/>
          <w:lang w:val="es-ES"/>
        </w:rPr>
        <w:t>***TRANSCRIBIMOS LA CLAUSULA***</w:t>
      </w:r>
    </w:p>
    <w:p w14:paraId="4ABBD9E1" w14:textId="1C6E250B" w:rsidR="003D3E0A" w:rsidRPr="003D3E0A" w:rsidRDefault="00A7069E" w:rsidP="007B1C0F">
      <w:pPr>
        <w:pStyle w:val="Body1"/>
        <w:spacing w:before="120" w:after="240" w:line="360" w:lineRule="auto"/>
        <w:jc w:val="center"/>
        <w:rPr>
          <w:rFonts w:cs="Arial"/>
          <w:b/>
          <w:bCs/>
          <w:sz w:val="22"/>
          <w:szCs w:val="22"/>
          <w:highlight w:val="cyan"/>
          <w:lang w:val="es-ES"/>
        </w:rPr>
      </w:pPr>
      <w:r>
        <w:rPr>
          <w:rFonts w:cs="Arial"/>
          <w:b/>
          <w:bCs/>
          <w:sz w:val="22"/>
          <w:szCs w:val="22"/>
          <w:highlight w:val="cyan"/>
          <w:lang w:val="es-ES"/>
        </w:rPr>
        <w:t>COMPROBAMOS TIN/TAE COMPRAS Y EFECTIVO DEL CONTRATO</w:t>
      </w:r>
    </w:p>
    <w:p w14:paraId="57E5B0D2" w14:textId="032FA57E" w:rsidR="007B1C0F" w:rsidRPr="00C86670" w:rsidRDefault="007B1C0F" w:rsidP="007B1C0F">
      <w:pPr>
        <w:pStyle w:val="Body1"/>
        <w:spacing w:line="360" w:lineRule="auto"/>
        <w:rPr>
          <w:rFonts w:cs="Arial"/>
          <w:sz w:val="22"/>
          <w:szCs w:val="22"/>
          <w:lang w:val="pt-PT"/>
        </w:rPr>
      </w:pPr>
      <w:r w:rsidRPr="008834C4">
        <w:rPr>
          <w:rFonts w:cs="Arial"/>
          <w:sz w:val="22"/>
          <w:szCs w:val="22"/>
          <w:lang w:val="pt-PT"/>
        </w:rPr>
        <w:t xml:space="preserve">ANEXO. </w:t>
      </w:r>
      <w:r w:rsidRPr="00A7069E">
        <w:rPr>
          <w:rFonts w:cs="Arial"/>
          <w:sz w:val="22"/>
          <w:szCs w:val="22"/>
          <w:lang w:val="pt-PT"/>
        </w:rPr>
        <w:t xml:space="preserve">Tipo Nominal Anual para </w:t>
      </w:r>
      <w:r w:rsidRPr="00F97AED">
        <w:rPr>
          <w:rFonts w:cs="Arial"/>
          <w:sz w:val="22"/>
          <w:szCs w:val="22"/>
          <w:highlight w:val="yellow"/>
          <w:lang w:val="pt-PT"/>
        </w:rPr>
        <w:t xml:space="preserve">Compras: </w:t>
      </w:r>
      <w:r w:rsidR="00F97AED">
        <w:rPr>
          <w:rFonts w:cs="Arial"/>
          <w:sz w:val="22"/>
          <w:szCs w:val="22"/>
          <w:highlight w:val="yellow"/>
          <w:lang w:val="es-ES"/>
        </w:rPr>
        <w:fldChar w:fldCharType="begin"/>
      </w:r>
      <w:r w:rsidR="00F97AED" w:rsidRPr="00F97AED">
        <w:rPr>
          <w:rFonts w:cs="Arial"/>
          <w:sz w:val="22"/>
          <w:szCs w:val="22"/>
          <w:highlight w:val="yellow"/>
          <w:lang w:val="pt-PT"/>
        </w:rPr>
        <w:instrText>persovalores_personalizable172</w:instrText>
      </w:r>
      <w:r w:rsidR="00F97AED">
        <w:rPr>
          <w:rFonts w:cs="Arial"/>
          <w:sz w:val="22"/>
          <w:szCs w:val="22"/>
          <w:highlight w:val="yellow"/>
          <w:lang w:val="es-ES"/>
        </w:rPr>
        <w:fldChar w:fldCharType="separate"/>
      </w:r>
      <w:r w:rsidR="00F97AED" w:rsidRPr="00F97AED">
        <w:rPr>
          <w:rFonts w:cs="Arial"/>
          <w:noProof/>
          <w:sz w:val="22"/>
          <w:szCs w:val="22"/>
          <w:highlight w:val="yellow"/>
          <w:lang w:val="pt-PT"/>
        </w:rPr>
        <w:t>«WIZINK_TIN»</w:t>
      </w:r>
      <w:r w:rsidR="00F97AED">
        <w:rPr>
          <w:rFonts w:cs="Arial"/>
          <w:sz w:val="22"/>
          <w:szCs w:val="22"/>
          <w:highlight w:val="yellow"/>
          <w:lang w:val="es-ES"/>
        </w:rPr>
        <w:fldChar w:fldCharType="end"/>
      </w:r>
      <w:r w:rsidRPr="00F97AED">
        <w:rPr>
          <w:rFonts w:cs="Arial"/>
          <w:sz w:val="22"/>
          <w:szCs w:val="22"/>
          <w:highlight w:val="yellow"/>
          <w:lang w:val="pt-PT"/>
        </w:rPr>
        <w:t xml:space="preserve">%. </w:t>
      </w:r>
      <w:r w:rsidRPr="00C86670">
        <w:rPr>
          <w:rFonts w:cs="Arial"/>
          <w:sz w:val="22"/>
          <w:szCs w:val="22"/>
          <w:highlight w:val="yellow"/>
          <w:lang w:val="pt-PT"/>
        </w:rPr>
        <w:t xml:space="preserve">T.A.E: </w:t>
      </w:r>
      <w:r w:rsidR="00F97AED">
        <w:rPr>
          <w:rFonts w:cs="Arial"/>
          <w:sz w:val="22"/>
          <w:szCs w:val="22"/>
          <w:highlight w:val="yellow"/>
          <w:lang w:val="es-ES"/>
        </w:rPr>
        <w:fldChar w:fldCharType="begin"/>
      </w:r>
      <w:r w:rsidR="00F97AED" w:rsidRPr="00C86670">
        <w:rPr>
          <w:rFonts w:cs="Arial"/>
          <w:sz w:val="22"/>
          <w:szCs w:val="22"/>
          <w:highlight w:val="yellow"/>
          <w:lang w:val="pt-PT"/>
        </w:rPr>
        <w:instrText>persovalores_personalizable169</w:instrText>
      </w:r>
      <w:r w:rsidR="00F97AED">
        <w:rPr>
          <w:rFonts w:cs="Arial"/>
          <w:sz w:val="22"/>
          <w:szCs w:val="22"/>
          <w:highlight w:val="yellow"/>
          <w:lang w:val="es-ES"/>
        </w:rPr>
        <w:fldChar w:fldCharType="separate"/>
      </w:r>
      <w:r w:rsidR="00F97AED" w:rsidRPr="00C86670">
        <w:rPr>
          <w:rFonts w:cs="Arial"/>
          <w:noProof/>
          <w:sz w:val="22"/>
          <w:szCs w:val="22"/>
          <w:highlight w:val="yellow"/>
          <w:lang w:val="pt-PT"/>
        </w:rPr>
        <w:t>«WIZINK_TAE_DEL_CONTRATO»</w:t>
      </w:r>
      <w:r w:rsidR="00F97AED">
        <w:rPr>
          <w:rFonts w:cs="Arial"/>
          <w:sz w:val="22"/>
          <w:szCs w:val="22"/>
          <w:highlight w:val="yellow"/>
          <w:lang w:val="es-ES"/>
        </w:rPr>
        <w:fldChar w:fldCharType="end"/>
      </w:r>
      <w:r w:rsidRPr="00C86670">
        <w:rPr>
          <w:rFonts w:cs="Arial"/>
          <w:sz w:val="22"/>
          <w:szCs w:val="22"/>
          <w:highlight w:val="yellow"/>
          <w:lang w:val="pt-PT"/>
        </w:rPr>
        <w:t xml:space="preserve">%. </w:t>
      </w:r>
      <w:r w:rsidRPr="00A7069E">
        <w:rPr>
          <w:rFonts w:cs="Arial"/>
          <w:sz w:val="22"/>
          <w:szCs w:val="22"/>
          <w:lang w:val="pt-PT"/>
        </w:rPr>
        <w:t xml:space="preserve">Tipo Nominal Anual para </w:t>
      </w:r>
      <w:r w:rsidRPr="00C86670">
        <w:rPr>
          <w:rFonts w:cs="Arial"/>
          <w:sz w:val="22"/>
          <w:szCs w:val="22"/>
          <w:highlight w:val="yellow"/>
          <w:lang w:val="pt-PT"/>
        </w:rPr>
        <w:t xml:space="preserve">Disposiciones de efectivo y transferencias: </w:t>
      </w:r>
      <w:r w:rsidR="00C50598">
        <w:rPr>
          <w:rFonts w:cs="Arial"/>
          <w:sz w:val="22"/>
          <w:szCs w:val="22"/>
          <w:highlight w:val="yellow"/>
          <w:lang w:val="pt-PT"/>
        </w:rPr>
        <w:fldChar w:fldCharType="begin"/>
      </w:r>
      <w:r w:rsidR="00C50598">
        <w:rPr>
          <w:rFonts w:cs="Arial"/>
          <w:sz w:val="22"/>
          <w:szCs w:val="22"/>
          <w:highlight w:val="yellow"/>
          <w:lang w:val="pt-PT"/>
        </w:rPr>
        <w:instrText>persovalores_personalizable1403</w:instrText>
      </w:r>
      <w:r w:rsidR="00C50598">
        <w:rPr>
          <w:rFonts w:cs="Arial"/>
          <w:sz w:val="22"/>
          <w:szCs w:val="22"/>
          <w:highlight w:val="yellow"/>
          <w:lang w:val="pt-PT"/>
        </w:rPr>
        <w:fldChar w:fldCharType="separate"/>
      </w:r>
      <w:r w:rsidR="00C50598">
        <w:rPr>
          <w:rFonts w:cs="Arial"/>
          <w:noProof/>
          <w:sz w:val="22"/>
          <w:szCs w:val="22"/>
          <w:highlight w:val="yellow"/>
          <w:lang w:val="pt-PT"/>
        </w:rPr>
        <w:t>«WIZINK_TIN_EFECTIVO»</w:t>
      </w:r>
      <w:r w:rsidR="00C50598">
        <w:rPr>
          <w:rFonts w:cs="Arial"/>
          <w:sz w:val="22"/>
          <w:szCs w:val="22"/>
          <w:highlight w:val="yellow"/>
          <w:lang w:val="pt-PT"/>
        </w:rPr>
        <w:fldChar w:fldCharType="end"/>
      </w:r>
      <w:r w:rsidR="001E78DB">
        <w:rPr>
          <w:rFonts w:cs="Arial"/>
          <w:sz w:val="22"/>
          <w:szCs w:val="22"/>
          <w:highlight w:val="yellow"/>
          <w:lang w:val="pt-PT"/>
        </w:rPr>
        <w:t xml:space="preserve">% </w:t>
      </w:r>
      <w:r w:rsidRPr="00C86670">
        <w:rPr>
          <w:rFonts w:cs="Arial"/>
          <w:sz w:val="22"/>
          <w:szCs w:val="22"/>
          <w:highlight w:val="yellow"/>
          <w:lang w:val="pt-PT"/>
        </w:rPr>
        <w:t xml:space="preserve">T.A.E: </w:t>
      </w:r>
      <w:r w:rsidR="00A7069E">
        <w:rPr>
          <w:rFonts w:cs="Arial"/>
          <w:sz w:val="22"/>
          <w:szCs w:val="22"/>
          <w:highlight w:val="yellow"/>
          <w:lang w:val="pt-PT"/>
        </w:rPr>
        <w:fldChar w:fldCharType="begin"/>
      </w:r>
      <w:r w:rsidR="00A7069E">
        <w:rPr>
          <w:rFonts w:cs="Arial"/>
          <w:sz w:val="22"/>
          <w:szCs w:val="22"/>
          <w:highlight w:val="yellow"/>
          <w:lang w:val="pt-PT"/>
        </w:rPr>
        <w:instrText>persovalores_personalizable1343</w:instrText>
      </w:r>
      <w:r w:rsidR="00A7069E">
        <w:rPr>
          <w:rFonts w:cs="Arial"/>
          <w:sz w:val="22"/>
          <w:szCs w:val="22"/>
          <w:highlight w:val="yellow"/>
          <w:lang w:val="pt-PT"/>
        </w:rPr>
        <w:fldChar w:fldCharType="separate"/>
      </w:r>
      <w:r w:rsidR="00A7069E">
        <w:rPr>
          <w:rFonts w:cs="Arial"/>
          <w:noProof/>
          <w:sz w:val="22"/>
          <w:szCs w:val="22"/>
          <w:highlight w:val="yellow"/>
          <w:lang w:val="pt-PT"/>
        </w:rPr>
        <w:t>«WIZINK_TAE_DISPOSICIÓN_EFECTIVO»</w:t>
      </w:r>
      <w:r w:rsidR="00A7069E">
        <w:rPr>
          <w:rFonts w:cs="Arial"/>
          <w:sz w:val="22"/>
          <w:szCs w:val="22"/>
          <w:highlight w:val="yellow"/>
          <w:lang w:val="pt-PT"/>
        </w:rPr>
        <w:fldChar w:fldCharType="end"/>
      </w:r>
      <w:r w:rsidRPr="00C86670">
        <w:rPr>
          <w:rFonts w:cs="Arial"/>
          <w:sz w:val="22"/>
          <w:szCs w:val="22"/>
          <w:highlight w:val="yellow"/>
          <w:lang w:val="pt-PT"/>
        </w:rPr>
        <w:t>%</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 xml:space="preserve">el crédito dispuesto y no </w:t>
      </w:r>
      <w:r w:rsidRPr="00603762">
        <w:rPr>
          <w:rFonts w:cs="Arial"/>
          <w:b/>
          <w:bCs/>
          <w:sz w:val="22"/>
          <w:szCs w:val="22"/>
          <w:highlight w:val="yellow"/>
          <w:lang w:val="es-ES"/>
        </w:rPr>
        <w:lastRenderedPageBreak/>
        <w:t>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9"/>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0"/>
      </w:r>
      <w:r w:rsidRPr="00603762">
        <w:rPr>
          <w:rFonts w:cs="Arial"/>
          <w:sz w:val="22"/>
          <w:szCs w:val="22"/>
          <w:lang w:val="es-ES"/>
        </w:rPr>
        <w:t xml:space="preserve">. </w:t>
      </w:r>
    </w:p>
    <w:p w14:paraId="21142585" w14:textId="77777777" w:rsidR="007B1C0F" w:rsidRPr="00603762" w:rsidRDefault="007B1C0F" w:rsidP="007B1C0F">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18"/>
    <w:p w14:paraId="1CF0175E" w14:textId="3C0495CA"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w:t>
      </w:r>
      <w:r w:rsidRPr="00A7069E">
        <w:rPr>
          <w:rFonts w:eastAsia="Calibri" w:cs="Arial"/>
          <w:sz w:val="22"/>
          <w:szCs w:val="22"/>
          <w:highlight w:val="yellow"/>
          <w:lang w:val="es-ES_tradnl" w:eastAsia="en-US"/>
        </w:rPr>
        <w:t xml:space="preserve">la parte Demandante que ha </w:t>
      </w:r>
      <w:r w:rsidRPr="00603762">
        <w:rPr>
          <w:rFonts w:eastAsia="Calibri" w:cs="Arial"/>
          <w:sz w:val="22"/>
          <w:szCs w:val="22"/>
          <w:highlight w:val="yellow"/>
          <w:lang w:val="es-ES_tradnl" w:eastAsia="en-US"/>
        </w:rPr>
        <w:t xml:space="preserve">aportado a la causa una copia del </w:t>
      </w:r>
      <w:r w:rsidR="00A7069E">
        <w:rPr>
          <w:rFonts w:eastAsia="Calibri" w:cs="Arial"/>
          <w:sz w:val="22"/>
          <w:szCs w:val="22"/>
          <w:highlight w:val="yellow"/>
          <w:lang w:val="es-ES_tradnl" w:eastAsia="en-US"/>
        </w:rPr>
        <w:t>c</w:t>
      </w:r>
      <w:r w:rsidRPr="00603762">
        <w:rPr>
          <w:rFonts w:eastAsia="Calibri" w:cs="Arial"/>
          <w:sz w:val="22"/>
          <w:szCs w:val="22"/>
          <w:highlight w:val="yellow"/>
          <w:lang w:val="es-ES_tradnl" w:eastAsia="en-US"/>
        </w:rPr>
        <w:t>ontrato</w:t>
      </w:r>
      <w:r w:rsidRPr="00603762">
        <w:rPr>
          <w:rFonts w:eastAsia="Calibri" w:cs="Arial"/>
          <w:sz w:val="22"/>
          <w:szCs w:val="22"/>
          <w:lang w:val="es-ES_tradnl" w:eastAsia="en-US"/>
        </w:rPr>
        <w:t xml:space="preserve"> cuya calidad difiere sustancialmente de la que se le entregó en el momento de la contratación. </w:t>
      </w:r>
    </w:p>
    <w:p w14:paraId="41BD1F87"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6F6898" w14:textId="3D5E9149"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74FB1FC3"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w:t>
      </w:r>
      <w:r w:rsidRPr="00603762">
        <w:rPr>
          <w:rFonts w:eastAsia="Calibri" w:cs="Arial"/>
          <w:sz w:val="22"/>
          <w:szCs w:val="22"/>
          <w:lang w:val="es-ES_tradnl" w:eastAsia="en-US"/>
        </w:rPr>
        <w:lastRenderedPageBreak/>
        <w:t xml:space="preserve">con este escrito </w:t>
      </w:r>
      <w:r w:rsidRPr="00603762">
        <w:rPr>
          <w:rFonts w:eastAsia="Calibri" w:cs="Arial"/>
          <w:b/>
          <w:bCs/>
          <w:color w:val="00B050"/>
          <w:sz w:val="22"/>
          <w:szCs w:val="22"/>
          <w:lang w:val="es-ES_tradnl" w:eastAsia="en-US"/>
        </w:rPr>
        <w:t>Documento 3</w:t>
      </w:r>
      <w:r w:rsidR="00761A96">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1"/>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12"/>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1AAA915F" w14:textId="04C8B2DF"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1C979F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7FD8C2CB"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39B5E679" w14:textId="0E7A734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t>
      </w:r>
      <w:r w:rsidRPr="00603762">
        <w:rPr>
          <w:rFonts w:cs="Arial"/>
          <w:sz w:val="22"/>
          <w:szCs w:val="22"/>
          <w:lang w:val="es-ES"/>
        </w:rPr>
        <w:lastRenderedPageBreak/>
        <w:t xml:space="preserve">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w:t>
      </w:r>
      <w:proofErr w:type="gramStart"/>
      <w:r w:rsidRPr="00603762">
        <w:rPr>
          <w:rFonts w:eastAsia="Calibri" w:cs="Arial"/>
          <w:sz w:val="22"/>
          <w:szCs w:val="22"/>
          <w:lang w:val="es-ES_tradnl" w:eastAsia="en-US"/>
        </w:rPr>
        <w:t>que</w:t>
      </w:r>
      <w:proofErr w:type="gramEnd"/>
      <w:r w:rsidRPr="00603762">
        <w:rPr>
          <w:rFonts w:eastAsia="Calibri" w:cs="Arial"/>
          <w:sz w:val="22"/>
          <w:szCs w:val="22"/>
          <w:lang w:val="es-ES_tradnl" w:eastAsia="en-US"/>
        </w:rPr>
        <w:t xml:space="preserv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22385313" w14:textId="202C1784" w:rsidR="007B1C0F" w:rsidRPr="00603762" w:rsidRDefault="007B1C0F" w:rsidP="00596778">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se aporta el contrato por la actora o hay un déficit probatorio evidente respecta a la TAE aplicada o el interés normal del </w:t>
      </w:r>
      <w:proofErr w:type="gramStart"/>
      <w:r w:rsidRPr="00603762">
        <w:rPr>
          <w:rFonts w:eastAsia="Calibri" w:cs="Arial"/>
          <w:sz w:val="22"/>
          <w:szCs w:val="22"/>
          <w:highlight w:val="green"/>
          <w:lang w:val="es-ES_tradnl" w:eastAsia="en-US"/>
        </w:rPr>
        <w:t>dinero</w:t>
      </w:r>
      <w:proofErr w:type="gramEnd"/>
      <w:r w:rsidRPr="00603762">
        <w:rPr>
          <w:rFonts w:eastAsia="Calibri" w:cs="Arial"/>
          <w:sz w:val="22"/>
          <w:szCs w:val="22"/>
          <w:highlight w:val="green"/>
          <w:lang w:val="es-ES_tradnl" w:eastAsia="en-US"/>
        </w:rPr>
        <w:t xml:space="preserve">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w:t>
      </w:r>
      <w:r w:rsidR="00596778">
        <w:rPr>
          <w:rFonts w:eastAsia="Calibri" w:cs="Arial"/>
          <w:sz w:val="22"/>
          <w:szCs w:val="22"/>
          <w:highlight w:val="green"/>
          <w:lang w:val="es-ES_tradnl" w:eastAsia="en-US"/>
        </w:rPr>
        <w:t>*</w:t>
      </w:r>
      <w:r w:rsidRPr="00603762">
        <w:rPr>
          <w:rFonts w:eastAsia="Calibri" w:cs="Arial"/>
          <w:sz w:val="22"/>
          <w:szCs w:val="22"/>
          <w:highlight w:val="green"/>
          <w:lang w:val="es-ES_tradnl" w:eastAsia="en-US"/>
        </w:rPr>
        <w:t>TERMINA AQUÍ**</w:t>
      </w: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3"/>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4"/>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5"/>
      </w:r>
      <w:r w:rsidRPr="00603762">
        <w:rPr>
          <w:rFonts w:eastAsia="Calibri" w:cs="Arial"/>
          <w:sz w:val="22"/>
          <w:szCs w:val="22"/>
          <w:lang w:val="es-ES_tradnl" w:eastAsia="en-US"/>
        </w:rPr>
        <w:t xml:space="preserve"> y su normativa </w:t>
      </w:r>
      <w:r w:rsidRPr="00603762">
        <w:rPr>
          <w:rFonts w:eastAsia="Calibri" w:cs="Arial"/>
          <w:sz w:val="22"/>
          <w:szCs w:val="22"/>
          <w:lang w:val="es-ES_tradnl" w:eastAsia="en-US"/>
        </w:rPr>
        <w:lastRenderedPageBreak/>
        <w:t>complementaria</w:t>
      </w:r>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44098600" w14:textId="77777777" w:rsidR="00596778" w:rsidRPr="00603762" w:rsidRDefault="00596778" w:rsidP="007B1C0F">
      <w:pPr>
        <w:pStyle w:val="Body1"/>
        <w:spacing w:line="360" w:lineRule="auto"/>
        <w:rPr>
          <w:rFonts w:eastAsia="Calibri" w:cs="Arial"/>
          <w:sz w:val="22"/>
          <w:szCs w:val="22"/>
          <w:lang w:val="es-ES_tradnl" w:eastAsia="en-US"/>
        </w:rPr>
      </w:pP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17"/>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18"/>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19"/>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w:t>
      </w:r>
      <w:r w:rsidRPr="00603762">
        <w:rPr>
          <w:rFonts w:eastAsia="Calibri" w:cs="Arial"/>
          <w:sz w:val="22"/>
          <w:szCs w:val="22"/>
          <w:lang w:val="es-ES_tradnl" w:eastAsia="en-US"/>
        </w:rPr>
        <w:lastRenderedPageBreak/>
        <w:t xml:space="preserve">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0"/>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1"/>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2"/>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xml:space="preserve">) el tipo de interés remuneratorio (la TAE) aplicable a cada operación (compras, disposiciones de efectivo y </w:t>
      </w:r>
      <w:r w:rsidRPr="00603762">
        <w:rPr>
          <w:rFonts w:eastAsia="Calibri" w:cs="Arial"/>
          <w:sz w:val="22"/>
          <w:szCs w:val="22"/>
          <w:lang w:val="es-ES_tradnl" w:eastAsia="en-US"/>
        </w:rPr>
        <w:lastRenderedPageBreak/>
        <w:t>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603762">
        <w:rPr>
          <w:rFonts w:eastAsia="Calibri" w:cs="Arial"/>
          <w:sz w:val="22"/>
          <w:szCs w:val="22"/>
          <w:lang w:val="es-ES_tradnl" w:eastAsia="en-US"/>
        </w:rPr>
        <w:t>Europea</w:t>
      </w:r>
      <w:proofErr w:type="gramEnd"/>
      <w:r w:rsidRPr="00603762">
        <w:rPr>
          <w:rFonts w:eastAsia="Calibri" w:cs="Arial"/>
          <w:sz w:val="22"/>
          <w:szCs w:val="22"/>
          <w:lang w:val="es-ES_tradnl" w:eastAsia="en-US"/>
        </w:rPr>
        <w:t xml:space="preserve"> sobre Crédito al Consumo”</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AE45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w:t>
      </w:r>
      <w:r w:rsidRPr="00603762">
        <w:rPr>
          <w:rFonts w:eastAsia="Calibri" w:cs="Arial"/>
          <w:sz w:val="22"/>
          <w:szCs w:val="22"/>
          <w:lang w:val="es-ES_tradnl" w:eastAsia="en-US"/>
        </w:rPr>
        <w:lastRenderedPageBreak/>
        <w:t xml:space="preserve">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28F2B273" w14:textId="0CC76A71"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603762">
        <w:rPr>
          <w:rFonts w:eastAsia="Calibri" w:cs="Arial"/>
          <w:sz w:val="22"/>
          <w:szCs w:val="22"/>
          <w:lang w:val="es-ES_tradnl" w:eastAsia="en-US"/>
        </w:rPr>
        <w:t>es</w:t>
      </w:r>
      <w:proofErr w:type="gramEnd"/>
      <w:r w:rsidRPr="00603762">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disposiciones de capital hasta un total de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persovalores_personalizable1344</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«WIZINK_CANTIDADES_COMPRAS/EFECTIVO»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persovalores_personalizable186</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«WIZINK_AÑOS_DEL_CONTRATO»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persovalores_personalizable1215</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«WIZINK_NÚMERO_DE_CAMBIOS_MÉTODO_DE_PAGO»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00A00D3B">
        <w:rPr>
          <w:rFonts w:eastAsia="Calibri" w:cs="Arial"/>
          <w:sz w:val="22"/>
          <w:szCs w:val="22"/>
          <w:lang w:val="es-ES_tradnl" w:eastAsia="en-US"/>
        </w:rPr>
        <w:t xml:space="preserve"> </w:t>
      </w:r>
      <w:r w:rsidR="00A00D3B" w:rsidRPr="00A00D3B">
        <w:rPr>
          <w:rFonts w:eastAsia="Calibri" w:cs="Arial"/>
          <w:b/>
          <w:bCs/>
          <w:sz w:val="22"/>
          <w:szCs w:val="22"/>
          <w:highlight w:val="green"/>
          <w:lang w:val="es-ES_tradnl" w:eastAsia="en-US"/>
        </w:rPr>
        <w:t>**</w:t>
      </w:r>
      <w:r w:rsidRPr="00A00D3B">
        <w:rPr>
          <w:rFonts w:eastAsia="Calibri" w:cs="Arial"/>
          <w:b/>
          <w:bCs/>
          <w:sz w:val="22"/>
          <w:szCs w:val="22"/>
          <w:highlight w:val="green"/>
          <w:lang w:val="es-ES_tradnl" w:eastAsia="en-US"/>
        </w:rPr>
        <w:t>CANTIDADES SIN PRESCRIPCION</w:t>
      </w:r>
      <w:r w:rsidR="00A00D3B" w:rsidRPr="00A00D3B">
        <w:rPr>
          <w:rFonts w:eastAsia="Calibri" w:cs="Arial"/>
          <w:b/>
          <w:bCs/>
          <w:sz w:val="22"/>
          <w:szCs w:val="22"/>
          <w:highlight w:val="green"/>
          <w:lang w:val="es-ES_tradnl" w:eastAsia="en-US"/>
        </w:rPr>
        <w:t>**</w:t>
      </w:r>
    </w:p>
    <w:p w14:paraId="73A33E22" w14:textId="5051E723" w:rsidR="00A00D3B" w:rsidRDefault="00A00D3B" w:rsidP="007B1C0F">
      <w:pPr>
        <w:pStyle w:val="Body1"/>
        <w:spacing w:line="360" w:lineRule="auto"/>
        <w:rPr>
          <w:rFonts w:eastAsia="Calibri" w:cs="Arial"/>
          <w:sz w:val="22"/>
          <w:szCs w:val="22"/>
          <w:highlight w:val="cyan"/>
          <w:lang w:val="es-ES_tradnl" w:eastAsia="en-US"/>
        </w:rPr>
      </w:pPr>
    </w:p>
    <w:p w14:paraId="01B4A1A6" w14:textId="25BEBDFC" w:rsidR="007B1C0F" w:rsidRPr="00603762" w:rsidRDefault="007B1C0F" w:rsidP="007B1C0F">
      <w:pPr>
        <w:pStyle w:val="Body1"/>
        <w:spacing w:line="360" w:lineRule="auto"/>
        <w:rPr>
          <w:rFonts w:cs="Arial"/>
          <w:b/>
          <w:bCs/>
          <w:sz w:val="22"/>
          <w:szCs w:val="22"/>
          <w:lang w:val="es-ES"/>
        </w:rPr>
      </w:pPr>
      <w:r w:rsidRPr="00603762">
        <w:rPr>
          <w:rFonts w:eastAsia="Calibri" w:cs="Arial"/>
          <w:sz w:val="22"/>
          <w:szCs w:val="22"/>
          <w:highlight w:val="cyan"/>
          <w:lang w:val="es-ES_tradnl" w:eastAsia="en-US"/>
        </w:rPr>
        <w:t xml:space="preserve">[para el caso de que nos discutan </w:t>
      </w:r>
      <w:proofErr w:type="spellStart"/>
      <w:r w:rsidRPr="00603762">
        <w:rPr>
          <w:rFonts w:eastAsia="Calibri" w:cs="Arial"/>
          <w:sz w:val="22"/>
          <w:szCs w:val="22"/>
          <w:highlight w:val="cyan"/>
          <w:lang w:val="es-ES_tradnl" w:eastAsia="en-US"/>
        </w:rPr>
        <w:t>abusividad</w:t>
      </w:r>
      <w:proofErr w:type="spellEnd"/>
      <w:r w:rsidRPr="00603762">
        <w:rPr>
          <w:rFonts w:eastAsia="Calibri" w:cs="Arial"/>
          <w:sz w:val="22"/>
          <w:szCs w:val="22"/>
          <w:highlight w:val="cyan"/>
          <w:lang w:val="es-ES_tradnl" w:eastAsia="en-US"/>
        </w:rPr>
        <w:t xml:space="preserve"> de cláusulas/comisiones concretas desarrollaremos como “Tercero”, “Cuarto”, </w:t>
      </w:r>
      <w:proofErr w:type="spellStart"/>
      <w:r w:rsidRPr="00603762">
        <w:rPr>
          <w:rFonts w:eastAsia="Calibri" w:cs="Arial"/>
          <w:sz w:val="22"/>
          <w:szCs w:val="22"/>
          <w:highlight w:val="cyan"/>
          <w:lang w:val="es-ES_tradnl" w:eastAsia="en-US"/>
        </w:rPr>
        <w:t>etc</w:t>
      </w:r>
      <w:proofErr w:type="spellEnd"/>
      <w:r w:rsidRPr="00603762">
        <w:rPr>
          <w:rFonts w:eastAsia="Calibri" w:cs="Arial"/>
          <w:sz w:val="22"/>
          <w:szCs w:val="22"/>
          <w:highlight w:val="cyan"/>
          <w:lang w:val="es-ES_tradnl" w:eastAsia="en-US"/>
        </w:rPr>
        <w:t xml:space="preserve"> la defensa concreta montada ad hoc para cada clausula/comisión desde AJ]</w:t>
      </w:r>
    </w:p>
    <w:p w14:paraId="0D005616" w14:textId="1B4F9B3B" w:rsidR="00C93D86" w:rsidRDefault="007B1C0F" w:rsidP="00C93D86">
      <w:pPr>
        <w:keepNext/>
        <w:spacing w:line="360" w:lineRule="auto"/>
        <w:rPr>
          <w:rFonts w:eastAsia="Book Antiqua" w:cs="Arial"/>
          <w:b/>
          <w:sz w:val="22"/>
          <w:szCs w:val="22"/>
          <w:lang w:val="es-ES"/>
        </w:rPr>
      </w:pPr>
      <w:r w:rsidRPr="009F7366">
        <w:rPr>
          <w:rFonts w:eastAsia="Book Antiqua" w:cs="Arial"/>
          <w:b/>
          <w:sz w:val="22"/>
          <w:szCs w:val="22"/>
          <w:highlight w:val="yellow"/>
          <w:lang w:val="es-ES"/>
        </w:rPr>
        <w:t>TERCERO -</w:t>
      </w:r>
      <w:r w:rsidRPr="00603762">
        <w:rPr>
          <w:rFonts w:eastAsia="Book Antiqua" w:cs="Arial"/>
          <w:b/>
          <w:sz w:val="22"/>
          <w:szCs w:val="22"/>
          <w:lang w:val="es-ES"/>
        </w:rPr>
        <w:t xml:space="preserve"> </w:t>
      </w:r>
      <w:r w:rsidR="00C93D86" w:rsidRPr="00C93D86">
        <w:rPr>
          <w:rFonts w:eastAsia="Book Antiqua" w:cs="Arial"/>
          <w:b/>
          <w:sz w:val="22"/>
          <w:szCs w:val="22"/>
          <w:lang w:val="es-ES"/>
        </w:rPr>
        <w:t>CLÁUSULA RELATIVA A LAS COMISIONES POR POSICIONES DEUDORAS. FALTA DE CONCRECIÓN POR PARTE DEL CLIENTE Y DEVOLUCIÓN DE CANTIDADES POR PARTE DE LA ENTIDAD</w:t>
      </w:r>
    </w:p>
    <w:p w14:paraId="596F3BA2" w14:textId="77777777" w:rsidR="00C93D86" w:rsidRPr="00C93D86" w:rsidRDefault="00C93D86" w:rsidP="00C93D86">
      <w:pPr>
        <w:keepNext/>
        <w:spacing w:line="360" w:lineRule="auto"/>
        <w:rPr>
          <w:rFonts w:eastAsia="Book Antiqua" w:cs="Arial"/>
          <w:b/>
          <w:sz w:val="22"/>
          <w:szCs w:val="22"/>
          <w:lang w:val="es-ES"/>
        </w:rPr>
      </w:pPr>
    </w:p>
    <w:p w14:paraId="60F3377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El actor aduce también la nulidad, por abusiva, de la comisión por reclamación de cuota impagada. Así, en su demanda solicita la declaración de nulidad de la mencionada cláusula y en caso de que se declare dicha nulidad reclama el reintegro de las cantidades cobradas por </w:t>
      </w:r>
      <w:r w:rsidRPr="00C93D86">
        <w:rPr>
          <w:rFonts w:eastAsia="Book Antiqua" w:cs="Arial"/>
          <w:bCs/>
          <w:sz w:val="22"/>
          <w:szCs w:val="22"/>
          <w:lang w:val="es-ES"/>
        </w:rPr>
        <w:lastRenderedPageBreak/>
        <w:t>este concepto. Pero todo ello de forma abstracta sin ni siguiera especificar si se le ha cobrado, y en este caso, que cantidad ha sido cobrada.</w:t>
      </w:r>
    </w:p>
    <w:p w14:paraId="6DA4009C" w14:textId="77777777" w:rsidR="00C93D86" w:rsidRPr="00C93D86" w:rsidRDefault="00C93D86" w:rsidP="00C93D86">
      <w:pPr>
        <w:keepNext/>
        <w:spacing w:line="360" w:lineRule="auto"/>
        <w:rPr>
          <w:rFonts w:eastAsia="Book Antiqua" w:cs="Arial"/>
          <w:bCs/>
          <w:sz w:val="22"/>
          <w:szCs w:val="22"/>
          <w:lang w:val="es-ES"/>
        </w:rPr>
      </w:pPr>
    </w:p>
    <w:p w14:paraId="47B850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primer lugar, esta parte quiere destacar el hecho de que la parte actora no ha determinado, ni si quiera de manera aproximada, qué cantidad está reclamando por este concepto. </w:t>
      </w:r>
    </w:p>
    <w:p w14:paraId="05021ECD" w14:textId="77777777" w:rsidR="00C93D86" w:rsidRPr="00C93D86" w:rsidRDefault="00C93D86" w:rsidP="00C93D86">
      <w:pPr>
        <w:keepNext/>
        <w:spacing w:line="360" w:lineRule="auto"/>
        <w:rPr>
          <w:rFonts w:eastAsia="Book Antiqua" w:cs="Arial"/>
          <w:bCs/>
          <w:sz w:val="22"/>
          <w:szCs w:val="22"/>
          <w:lang w:val="es-ES"/>
        </w:rPr>
      </w:pPr>
    </w:p>
    <w:p w14:paraId="3D64580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segundo lugar, conviene destacar el hecho que la parte demandante omite deliberadamente en su demanda que por parte de Wizink se devolvió en sede de reclamación extrajudicial la cantidad de *** euros. Lo vemos.</w:t>
      </w:r>
    </w:p>
    <w:p w14:paraId="4D917E79" w14:textId="77777777" w:rsidR="00C93D86" w:rsidRPr="00C93D86" w:rsidRDefault="00C93D86" w:rsidP="00C93D86">
      <w:pPr>
        <w:keepNext/>
        <w:spacing w:line="360" w:lineRule="auto"/>
        <w:rPr>
          <w:rFonts w:eastAsia="Book Antiqua" w:cs="Arial"/>
          <w:bCs/>
          <w:sz w:val="22"/>
          <w:szCs w:val="22"/>
          <w:lang w:val="es-ES"/>
        </w:rPr>
      </w:pPr>
    </w:p>
    <w:p w14:paraId="61ADCCCF"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[Adaptar con la reclamación]</w:t>
      </w:r>
      <w:r w:rsidRPr="00C93D86">
        <w:rPr>
          <w:rFonts w:eastAsia="Book Antiqua" w:cs="Arial"/>
          <w:bCs/>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63970DC5" w14:textId="77777777" w:rsidR="00C93D86" w:rsidRPr="00C93D86" w:rsidRDefault="00C93D86" w:rsidP="00C93D86">
      <w:pPr>
        <w:keepNext/>
        <w:spacing w:line="360" w:lineRule="auto"/>
        <w:rPr>
          <w:rFonts w:eastAsia="Book Antiqua" w:cs="Arial"/>
          <w:bCs/>
          <w:sz w:val="22"/>
          <w:szCs w:val="22"/>
          <w:lang w:val="es-ES"/>
        </w:rPr>
      </w:pPr>
    </w:p>
    <w:p w14:paraId="34F81FF9" w14:textId="712FC7F9"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[en este punto hay que explicar que es lo que se contesta a la reclamación del demandante en lo relativo a la comisión por posiciones deudoras.</w:t>
      </w:r>
      <w:r w:rsidR="0000263E">
        <w:rPr>
          <w:rFonts w:eastAsia="Book Antiqua" w:cs="Arial"/>
          <w:bCs/>
          <w:sz w:val="22"/>
          <w:szCs w:val="22"/>
          <w:lang w:val="es-ES"/>
        </w:rPr>
        <w:t>]</w:t>
      </w:r>
      <w:r w:rsidRPr="00C93D86">
        <w:rPr>
          <w:rFonts w:eastAsia="Book Antiqua" w:cs="Arial"/>
          <w:bCs/>
          <w:sz w:val="22"/>
          <w:szCs w:val="22"/>
          <w:lang w:val="es-ES"/>
        </w:rPr>
        <w:t xml:space="preserve"> Por su parte el Servicio de Atención al cliente de Wizink contesta dentro del plazo establecido para ello, dándose de alta dicha reclamación y contestando a la misma vía correo electrónico el XXXX de XX de XXXX indicando, en lo que se refiere a las posiciones deudoras le indicó que </w:t>
      </w:r>
      <w:r w:rsidRPr="0000263E">
        <w:rPr>
          <w:rFonts w:eastAsia="Book Antiqua" w:cs="Arial"/>
          <w:bCs/>
          <w:sz w:val="22"/>
          <w:szCs w:val="22"/>
          <w:highlight w:val="green"/>
          <w:lang w:val="es-ES"/>
        </w:rPr>
        <w:t>[explicar el contenido de la contestación]</w:t>
      </w:r>
    </w:p>
    <w:p w14:paraId="2DEF7265" w14:textId="77777777" w:rsidR="00C93D86" w:rsidRPr="00C93D86" w:rsidRDefault="00C93D86" w:rsidP="00C93D86">
      <w:pPr>
        <w:keepNext/>
        <w:spacing w:line="360" w:lineRule="auto"/>
        <w:rPr>
          <w:rFonts w:eastAsia="Book Antiqua" w:cs="Arial"/>
          <w:bCs/>
          <w:sz w:val="22"/>
          <w:szCs w:val="22"/>
          <w:lang w:val="es-ES"/>
        </w:rPr>
      </w:pPr>
    </w:p>
    <w:p w14:paraId="5604457C" w14:textId="77777777" w:rsidR="00C93D86" w:rsidRPr="00C93D86" w:rsidRDefault="00C93D86" w:rsidP="00C93D86">
      <w:pPr>
        <w:keepNext/>
        <w:spacing w:line="360" w:lineRule="auto"/>
        <w:rPr>
          <w:rFonts w:eastAsia="Book Antiqua" w:cs="Arial"/>
          <w:bCs/>
          <w:sz w:val="22"/>
          <w:szCs w:val="22"/>
          <w:lang w:val="es-ES"/>
        </w:rPr>
      </w:pPr>
    </w:p>
    <w:p w14:paraId="7CEA9A1B"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C93D86">
        <w:rPr>
          <w:rFonts w:eastAsia="Book Antiqua" w:cs="Arial"/>
          <w:bCs/>
          <w:sz w:val="22"/>
          <w:szCs w:val="22"/>
          <w:lang w:val="es-ES"/>
        </w:rPr>
        <w:t>que</w:t>
      </w:r>
      <w:proofErr w:type="gramEnd"/>
      <w:r w:rsidRPr="00C93D86">
        <w:rPr>
          <w:rFonts w:eastAsia="Book Antiqua" w:cs="Arial"/>
          <w:bCs/>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4F270BDF" w14:textId="77777777" w:rsidR="00C93D86" w:rsidRPr="00C93D86" w:rsidRDefault="00C93D86" w:rsidP="00C93D86">
      <w:pPr>
        <w:keepNext/>
        <w:spacing w:line="360" w:lineRule="auto"/>
        <w:rPr>
          <w:rFonts w:eastAsia="Book Antiqua" w:cs="Arial"/>
          <w:bCs/>
          <w:sz w:val="22"/>
          <w:szCs w:val="22"/>
          <w:lang w:val="es-ES"/>
        </w:rPr>
      </w:pPr>
    </w:p>
    <w:p w14:paraId="27FF52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Finalmente, en relación con el fondo de la cuestión, y aunque no resulte de aplicación por criterios temporales de eficacia normativa, cabe decir que incluso la actual regulación sobre transparencia y protección del cliente de servicios bancarios otorga plena validez a dicha comisión.</w:t>
      </w:r>
    </w:p>
    <w:p w14:paraId="0919BA01" w14:textId="77777777" w:rsidR="00C93D86" w:rsidRPr="00C93D86" w:rsidRDefault="00C93D86" w:rsidP="00C93D86">
      <w:pPr>
        <w:keepNext/>
        <w:spacing w:line="360" w:lineRule="auto"/>
        <w:rPr>
          <w:rFonts w:eastAsia="Book Antiqua" w:cs="Arial"/>
          <w:bCs/>
          <w:sz w:val="22"/>
          <w:szCs w:val="22"/>
          <w:lang w:val="es-ES"/>
        </w:rPr>
      </w:pPr>
    </w:p>
    <w:p w14:paraId="3B017F2C"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concreto, los apartados 1 y 2 del artículo 3 de la Orden EHA/2899/2011 otorgan validez a las comisiones fijadas por el banco siempre y cuando el cobro de éstas responda a servicios </w:t>
      </w:r>
      <w:r w:rsidRPr="00C93D86">
        <w:rPr>
          <w:rFonts w:eastAsia="Book Antiqua" w:cs="Arial"/>
          <w:bCs/>
          <w:sz w:val="22"/>
          <w:szCs w:val="22"/>
          <w:lang w:val="es-ES"/>
        </w:rPr>
        <w:lastRenderedPageBreak/>
        <w:t>efectivamente prestados o gastos habidos y el cliente haya prestado su conformidad y se encuentre en todo momento debidamente informado.</w:t>
      </w:r>
    </w:p>
    <w:p w14:paraId="43788769" w14:textId="77777777" w:rsidR="00C93D86" w:rsidRPr="00C93D86" w:rsidRDefault="00C93D86" w:rsidP="00C93D86">
      <w:pPr>
        <w:keepNext/>
        <w:spacing w:line="360" w:lineRule="auto"/>
        <w:rPr>
          <w:rFonts w:eastAsia="Book Antiqua" w:cs="Arial"/>
          <w:bCs/>
          <w:sz w:val="22"/>
          <w:szCs w:val="22"/>
          <w:lang w:val="es-ES"/>
        </w:rPr>
      </w:pPr>
    </w:p>
    <w:p w14:paraId="01EFAB7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Requisitos ambos que, como veremos a continuación, se cumplen en nuestro caso.</w:t>
      </w:r>
    </w:p>
    <w:p w14:paraId="6292231C" w14:textId="77777777" w:rsidR="00C93D86" w:rsidRPr="00C93D86" w:rsidRDefault="00C93D86" w:rsidP="00C93D86">
      <w:pPr>
        <w:keepNext/>
        <w:spacing w:line="360" w:lineRule="auto"/>
        <w:rPr>
          <w:rFonts w:eastAsia="Book Antiqua" w:cs="Arial"/>
          <w:bCs/>
          <w:sz w:val="22"/>
          <w:szCs w:val="22"/>
          <w:lang w:val="es-ES"/>
        </w:rPr>
      </w:pPr>
    </w:p>
    <w:p w14:paraId="1B59E76E" w14:textId="3A7211A8"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efecto, resulta evidente que el demandante conocía y aceptó las comisiones establecidas por el Banco y recogidas en el Reglamento entregado en el momento de la firma de la solicitud, es decir, </w:t>
      </w:r>
      <w:r w:rsidR="0000263E" w:rsidRPr="0000263E">
        <w:rPr>
          <w:rFonts w:eastAsia="Book Antiqua" w:cs="Arial"/>
          <w:bCs/>
          <w:sz w:val="22"/>
          <w:szCs w:val="22"/>
          <w:highlight w:val="yellow"/>
          <w:lang w:val="es-ES"/>
        </w:rPr>
        <w:fldChar w:fldCharType="begin"/>
      </w:r>
      <w:r w:rsidR="0000263E" w:rsidRPr="0000263E">
        <w:rPr>
          <w:rFonts w:eastAsia="Book Antiqua" w:cs="Arial"/>
          <w:bCs/>
          <w:sz w:val="22"/>
          <w:szCs w:val="22"/>
          <w:highlight w:val="yellow"/>
          <w:lang w:val="es-ES"/>
        </w:rPr>
        <w:instrText>persovalores_personalizable176</w:instrText>
      </w:r>
      <w:r w:rsidR="0000263E" w:rsidRPr="0000263E">
        <w:rPr>
          <w:rFonts w:eastAsia="Book Antiqua" w:cs="Arial"/>
          <w:bCs/>
          <w:sz w:val="22"/>
          <w:szCs w:val="22"/>
          <w:highlight w:val="yellow"/>
          <w:lang w:val="es-ES"/>
        </w:rPr>
        <w:fldChar w:fldCharType="separate"/>
      </w:r>
      <w:r w:rsidR="0000263E" w:rsidRPr="0000263E">
        <w:rPr>
          <w:rFonts w:eastAsia="Book Antiqua" w:cs="Arial"/>
          <w:bCs/>
          <w:noProof/>
          <w:sz w:val="22"/>
          <w:szCs w:val="22"/>
          <w:highlight w:val="yellow"/>
          <w:lang w:val="es-ES"/>
        </w:rPr>
        <w:t>«WIZINK_FECHA_DE_CONTRATACIÓN»</w:t>
      </w:r>
      <w:r w:rsidR="0000263E" w:rsidRPr="0000263E">
        <w:rPr>
          <w:rFonts w:eastAsia="Book Antiqua" w:cs="Arial"/>
          <w:bCs/>
          <w:sz w:val="22"/>
          <w:szCs w:val="22"/>
          <w:highlight w:val="yellow"/>
          <w:lang w:val="es-ES"/>
        </w:rPr>
        <w:fldChar w:fldCharType="end"/>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concreto dicha comisión se encuentra recogida en la cláusula ** bajo la denominación de “***” donde consta claramente el importe que se aplica, para mayor facilidad extractamos pantallazo.</w:t>
      </w:r>
    </w:p>
    <w:p w14:paraId="631033E9" w14:textId="77777777" w:rsidR="00C93D86" w:rsidRPr="00C93D86" w:rsidRDefault="00C93D86" w:rsidP="00C93D86">
      <w:pPr>
        <w:keepNext/>
        <w:spacing w:line="360" w:lineRule="auto"/>
        <w:rPr>
          <w:rFonts w:eastAsia="Book Antiqua" w:cs="Arial"/>
          <w:bCs/>
          <w:sz w:val="22"/>
          <w:szCs w:val="22"/>
          <w:lang w:val="es-ES"/>
        </w:rPr>
      </w:pPr>
    </w:p>
    <w:p w14:paraId="7FA46063"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LA CLÁUSULA</w:t>
      </w:r>
    </w:p>
    <w:p w14:paraId="6012A1A3" w14:textId="77777777" w:rsidR="00C93D86" w:rsidRPr="00C93D86" w:rsidRDefault="00C93D86" w:rsidP="00C93D86">
      <w:pPr>
        <w:keepNext/>
        <w:spacing w:line="360" w:lineRule="auto"/>
        <w:rPr>
          <w:rFonts w:eastAsia="Book Antiqua" w:cs="Arial"/>
          <w:bCs/>
          <w:sz w:val="22"/>
          <w:szCs w:val="22"/>
          <w:lang w:val="es-ES"/>
        </w:rPr>
      </w:pPr>
    </w:p>
    <w:p w14:paraId="45CFC4CE" w14:textId="77777777" w:rsidR="00C93D86" w:rsidRPr="00C93D86" w:rsidRDefault="00C93D86" w:rsidP="00C93D86">
      <w:pPr>
        <w:keepNext/>
        <w:spacing w:line="360" w:lineRule="auto"/>
        <w:rPr>
          <w:rFonts w:eastAsia="Book Antiqua" w:cs="Arial"/>
          <w:bCs/>
          <w:sz w:val="22"/>
          <w:szCs w:val="22"/>
          <w:lang w:val="es-ES"/>
        </w:rPr>
      </w:pPr>
    </w:p>
    <w:p w14:paraId="4EBDDD7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64E5F4C5" w14:textId="77777777" w:rsidR="00C93D86" w:rsidRPr="00C93D86" w:rsidRDefault="00C93D86" w:rsidP="00C93D86">
      <w:pPr>
        <w:keepNext/>
        <w:spacing w:line="360" w:lineRule="auto"/>
        <w:rPr>
          <w:rFonts w:eastAsia="Book Antiqua" w:cs="Arial"/>
          <w:bCs/>
          <w:sz w:val="22"/>
          <w:szCs w:val="22"/>
          <w:lang w:val="es-ES"/>
        </w:rPr>
      </w:pPr>
    </w:p>
    <w:p w14:paraId="64EC21E6" w14:textId="77777777" w:rsidR="00C93D86" w:rsidRPr="00C93D86" w:rsidRDefault="00C93D86" w:rsidP="00C93D86">
      <w:pPr>
        <w:keepNext/>
        <w:spacing w:line="360" w:lineRule="auto"/>
        <w:rPr>
          <w:rFonts w:eastAsia="Book Antiqua" w:cs="Arial"/>
          <w:bCs/>
          <w:sz w:val="22"/>
          <w:szCs w:val="22"/>
          <w:lang w:val="es-ES"/>
        </w:rPr>
      </w:pPr>
    </w:p>
    <w:p w14:paraId="51DD69D1"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EXTRACTO Y REGLAMENTO TRAS MODIFICACIÓN (SI LO HUBIERE)</w:t>
      </w:r>
    </w:p>
    <w:p w14:paraId="36315B08" w14:textId="77777777" w:rsidR="00C93D86" w:rsidRPr="00C93D86" w:rsidRDefault="00C93D86" w:rsidP="00C93D86">
      <w:pPr>
        <w:keepNext/>
        <w:spacing w:line="360" w:lineRule="auto"/>
        <w:rPr>
          <w:rFonts w:eastAsia="Book Antiqua" w:cs="Arial"/>
          <w:bCs/>
          <w:sz w:val="22"/>
          <w:szCs w:val="22"/>
          <w:lang w:val="es-ES"/>
        </w:rPr>
      </w:pPr>
    </w:p>
    <w:p w14:paraId="1E7E0F29" w14:textId="77777777" w:rsidR="00C93D86" w:rsidRPr="00C93D86" w:rsidRDefault="00C93D86" w:rsidP="00C93D86">
      <w:pPr>
        <w:keepNext/>
        <w:spacing w:line="360" w:lineRule="auto"/>
        <w:rPr>
          <w:rFonts w:eastAsia="Book Antiqua" w:cs="Arial"/>
          <w:bCs/>
          <w:sz w:val="22"/>
          <w:szCs w:val="22"/>
          <w:lang w:val="es-ES"/>
        </w:rPr>
      </w:pPr>
    </w:p>
    <w:p w14:paraId="651855C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Así, lo cierto es que las comisiones aplicadas por mi mandante en concepto de cuota </w:t>
      </w:r>
      <w:proofErr w:type="gramStart"/>
      <w:r w:rsidRPr="00C93D86">
        <w:rPr>
          <w:rFonts w:eastAsia="Book Antiqua" w:cs="Arial"/>
          <w:bCs/>
          <w:sz w:val="22"/>
          <w:szCs w:val="22"/>
          <w:lang w:val="es-ES"/>
        </w:rPr>
        <w:t>impagada,</w:t>
      </w:r>
      <w:proofErr w:type="gramEnd"/>
      <w:r w:rsidRPr="00C93D86">
        <w:rPr>
          <w:rFonts w:eastAsia="Book Antiqua" w:cs="Arial"/>
          <w:bCs/>
          <w:sz w:val="22"/>
          <w:szCs w:val="22"/>
          <w:lang w:val="es-E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719FDB34" w14:textId="77777777" w:rsidR="00C93D86" w:rsidRPr="00C93D86" w:rsidRDefault="00C93D86" w:rsidP="00C93D86">
      <w:pPr>
        <w:keepNext/>
        <w:spacing w:line="360" w:lineRule="auto"/>
        <w:rPr>
          <w:rFonts w:eastAsia="Book Antiqua" w:cs="Arial"/>
          <w:bCs/>
          <w:sz w:val="22"/>
          <w:szCs w:val="22"/>
          <w:lang w:val="es-ES"/>
        </w:rPr>
      </w:pPr>
    </w:p>
    <w:p w14:paraId="1CA95C4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hay que incidir en que la comisión de cuota impagada no es automática,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284578A4" w14:textId="77777777" w:rsidR="00C93D86" w:rsidRPr="00C93D86" w:rsidRDefault="00C93D86" w:rsidP="00C93D86">
      <w:pPr>
        <w:keepNext/>
        <w:spacing w:line="360" w:lineRule="auto"/>
        <w:rPr>
          <w:rFonts w:eastAsia="Book Antiqua" w:cs="Arial"/>
          <w:bCs/>
          <w:sz w:val="22"/>
          <w:szCs w:val="22"/>
          <w:lang w:val="es-ES"/>
        </w:rPr>
      </w:pPr>
    </w:p>
    <w:p w14:paraId="0C32008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Más a más, todas las reclamaciones extrajudiciales para el recobro de cuotas impagadas comparten una serie de comunicaciones que se envían cada vez que impaga un recibo adecuando el contenido al número de recibos impagados, es decir, que de manera que </w:t>
      </w:r>
      <w:r w:rsidRPr="00C93D86">
        <w:rPr>
          <w:rFonts w:eastAsia="Book Antiqua" w:cs="Arial"/>
          <w:bCs/>
          <w:sz w:val="22"/>
          <w:szCs w:val="22"/>
          <w:lang w:val="es-ES"/>
        </w:rPr>
        <w:lastRenderedPageBreak/>
        <w:t>aumenta el número de recibos impagados se van sumando acciones a las que tienen en común todas las cuotas pendientes.</w:t>
      </w:r>
    </w:p>
    <w:p w14:paraId="754BD3F2" w14:textId="77777777" w:rsidR="00C93D86" w:rsidRPr="00C93D86" w:rsidRDefault="00C93D86" w:rsidP="00C93D86">
      <w:pPr>
        <w:keepNext/>
        <w:spacing w:line="360" w:lineRule="auto"/>
        <w:rPr>
          <w:rFonts w:eastAsia="Book Antiqua" w:cs="Arial"/>
          <w:bCs/>
          <w:sz w:val="22"/>
          <w:szCs w:val="22"/>
          <w:lang w:val="es-ES"/>
        </w:rPr>
      </w:pPr>
    </w:p>
    <w:p w14:paraId="790EE9FD" w14:textId="77777777" w:rsid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4072F755" w14:textId="0D81210C" w:rsidR="00721882" w:rsidRPr="00C93D86" w:rsidRDefault="00721882" w:rsidP="00C93D86">
      <w:pPr>
        <w:keepNext/>
        <w:spacing w:line="360" w:lineRule="auto"/>
        <w:rPr>
          <w:rFonts w:eastAsia="Book Antiqua" w:cs="Arial"/>
          <w:bCs/>
          <w:sz w:val="22"/>
          <w:szCs w:val="22"/>
          <w:lang w:val="es-ES"/>
        </w:rPr>
      </w:pPr>
    </w:p>
    <w:p w14:paraId="4C339182" w14:textId="2C03EC70" w:rsidR="00C93D86" w:rsidRPr="00C93D86" w:rsidRDefault="00710333" w:rsidP="00C93D86">
      <w:pPr>
        <w:keepNext/>
        <w:spacing w:line="360" w:lineRule="auto"/>
        <w:rPr>
          <w:rFonts w:eastAsia="Book Antiqua" w:cs="Arial"/>
          <w:bCs/>
          <w:sz w:val="22"/>
          <w:szCs w:val="22"/>
          <w:lang w:val="es-ES"/>
        </w:rPr>
      </w:pPr>
      <w:r>
        <w:rPr>
          <w:noProof/>
        </w:rPr>
        <w:drawing>
          <wp:inline distT="0" distB="0" distL="0" distR="0" wp14:anchorId="2D92401B" wp14:editId="72263C3F">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a:picLocks noChangeAspect="1"/>
                    </pic:cNvPicPr>
                  </pic:nvPicPr>
                  <pic:blipFill>
                    <a:blip r:embed="rId13"/>
                    <a:stretch>
                      <a:fillRect/>
                    </a:stretch>
                  </pic:blipFill>
                  <pic:spPr>
                    <a:xfrm>
                      <a:off x="0" y="0"/>
                      <a:ext cx="5760085" cy="3556000"/>
                    </a:xfrm>
                    <a:prstGeom prst="rect">
                      <a:avLst/>
                    </a:prstGeom>
                  </pic:spPr>
                </pic:pic>
              </a:graphicData>
            </a:graphic>
          </wp:inline>
        </w:drawing>
      </w:r>
    </w:p>
    <w:p w14:paraId="71621924"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5B6B7004" w14:textId="77777777" w:rsidR="00C93D86" w:rsidRPr="00C93D86" w:rsidRDefault="00C93D86" w:rsidP="00C93D86">
      <w:pPr>
        <w:keepNext/>
        <w:spacing w:line="360" w:lineRule="auto"/>
        <w:rPr>
          <w:rFonts w:eastAsia="Book Antiqua" w:cs="Arial"/>
          <w:bCs/>
          <w:sz w:val="22"/>
          <w:szCs w:val="22"/>
          <w:lang w:val="es-ES"/>
        </w:rPr>
      </w:pPr>
    </w:p>
    <w:p w14:paraId="43B51FB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todo ello y tal como se ha explicado detalladamente, sí existe un servicio real prestado al cliente y un gasto ocasionado por el hecho de tener que activar la gestión del recobro extrajudicial de la deuda. </w:t>
      </w:r>
    </w:p>
    <w:p w14:paraId="168DCC21" w14:textId="77777777" w:rsidR="00C93D86" w:rsidRPr="00C93D86" w:rsidRDefault="00C93D86" w:rsidP="00C93D86">
      <w:pPr>
        <w:keepNext/>
        <w:spacing w:line="360" w:lineRule="auto"/>
        <w:rPr>
          <w:rFonts w:eastAsia="Book Antiqua" w:cs="Arial"/>
          <w:bCs/>
          <w:sz w:val="22"/>
          <w:szCs w:val="22"/>
          <w:lang w:val="es-ES"/>
        </w:rPr>
      </w:pPr>
    </w:p>
    <w:p w14:paraId="58DCC70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Adjuntamos, a modo de ejemplo, modelos de comunicaciones anteriormente mencionadas como Documentos 13 a 19.  </w:t>
      </w:r>
    </w:p>
    <w:p w14:paraId="28CB7A5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2120EA38"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[dependiendo del caso concreto pueden que se hayan devuelto o no]</w:t>
      </w:r>
      <w:r w:rsidRPr="00C93D86">
        <w:rPr>
          <w:rFonts w:eastAsia="Book Antiqua" w:cs="Arial"/>
          <w:bCs/>
          <w:sz w:val="22"/>
          <w:szCs w:val="22"/>
          <w:lang w:val="es-ES"/>
        </w:rPr>
        <w:t xml:space="preserve"> En el caso de este cliente, ha llegado a tener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periodos de facturación impagados y se le han cobrado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w:t>
      </w:r>
      <w:r w:rsidRPr="00C93D86">
        <w:rPr>
          <w:rFonts w:eastAsia="Book Antiqua" w:cs="Arial"/>
          <w:bCs/>
          <w:sz w:val="22"/>
          <w:szCs w:val="22"/>
          <w:lang w:val="es-ES"/>
        </w:rPr>
        <w:lastRenderedPageBreak/>
        <w:t xml:space="preserve">concepto de comisiones de posiciones deudoras, de la cuáles, a pesar de haber incumplido con su obligación, se le han devuelto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como ya hemos adelantado en los párrafos previos. </w:t>
      </w:r>
    </w:p>
    <w:p w14:paraId="06C629EF" w14:textId="77777777" w:rsidR="00C93D86" w:rsidRPr="00C93D86" w:rsidRDefault="00C93D86" w:rsidP="00C93D86">
      <w:pPr>
        <w:keepNext/>
        <w:spacing w:line="360" w:lineRule="auto"/>
        <w:rPr>
          <w:rFonts w:eastAsia="Book Antiqua" w:cs="Arial"/>
          <w:bCs/>
          <w:sz w:val="22"/>
          <w:szCs w:val="22"/>
          <w:lang w:val="es-ES"/>
        </w:rPr>
      </w:pPr>
    </w:p>
    <w:p w14:paraId="7B436327" w14:textId="77777777" w:rsidR="00C93D86" w:rsidRPr="00C93D86" w:rsidRDefault="00C93D86" w:rsidP="00C93D86">
      <w:pPr>
        <w:keepNext/>
        <w:spacing w:line="360" w:lineRule="auto"/>
        <w:rPr>
          <w:rFonts w:eastAsia="Book Antiqua" w:cs="Arial"/>
          <w:bCs/>
          <w:sz w:val="22"/>
          <w:szCs w:val="22"/>
          <w:lang w:val="es-ES"/>
        </w:rPr>
      </w:pPr>
    </w:p>
    <w:p w14:paraId="633FCB3F" w14:textId="77777777" w:rsidR="00C93D86" w:rsidRPr="00C93D86" w:rsidRDefault="00C93D86" w:rsidP="00C93D86">
      <w:pPr>
        <w:keepNext/>
        <w:spacing w:line="360" w:lineRule="auto"/>
        <w:rPr>
          <w:rFonts w:eastAsia="Book Antiqua" w:cs="Arial"/>
          <w:bCs/>
          <w:sz w:val="22"/>
          <w:szCs w:val="22"/>
          <w:lang w:val="es-ES"/>
        </w:rPr>
      </w:pPr>
    </w:p>
    <w:p w14:paraId="2165284C"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 xml:space="preserve">[En este punto es muy importante consultar la ficha del cliente que se encuentra subido a </w:t>
      </w:r>
      <w:proofErr w:type="spellStart"/>
      <w:r w:rsidRPr="0000263E">
        <w:rPr>
          <w:rFonts w:eastAsia="Book Antiqua" w:cs="Arial"/>
          <w:bCs/>
          <w:sz w:val="22"/>
          <w:szCs w:val="22"/>
          <w:highlight w:val="green"/>
          <w:lang w:val="es-ES"/>
        </w:rPr>
        <w:t>jump</w:t>
      </w:r>
      <w:proofErr w:type="spellEnd"/>
      <w:r w:rsidRPr="0000263E">
        <w:rPr>
          <w:rFonts w:eastAsia="Book Antiqua" w:cs="Arial"/>
          <w:bCs/>
          <w:sz w:val="22"/>
          <w:szCs w:val="22"/>
          <w:highlight w:val="green"/>
          <w:lang w:val="es-ES"/>
        </w:rPr>
        <w:t xml:space="preserve"> y dónde se recoge la información relativa a los contactos mantenido por Wizink con el demandante en los últimos 12 contactos]</w:t>
      </w:r>
      <w:r w:rsidRPr="00C93D86">
        <w:rPr>
          <w:rFonts w:eastAsia="Book Antiqua" w:cs="Arial"/>
          <w:bCs/>
          <w:sz w:val="22"/>
          <w:szCs w:val="22"/>
          <w:lang w:val="es-ES"/>
        </w:rPr>
        <w:t xml:space="preserve"> En cuanto a las gestiones llevadas a cabo, además de todas las llamadas realizadas, se le han enviado: </w:t>
      </w:r>
      <w:r w:rsidRPr="0000263E">
        <w:rPr>
          <w:rFonts w:eastAsia="Book Antiqua" w:cs="Arial"/>
          <w:bCs/>
          <w:sz w:val="22"/>
          <w:szCs w:val="22"/>
          <w:highlight w:val="yellow"/>
          <w:lang w:val="es-ES"/>
        </w:rPr>
        <w:t xml:space="preserve">*** mensajes, *** </w:t>
      </w:r>
      <w:proofErr w:type="spellStart"/>
      <w:r w:rsidRPr="0000263E">
        <w:rPr>
          <w:rFonts w:eastAsia="Book Antiqua" w:cs="Arial"/>
          <w:bCs/>
          <w:sz w:val="22"/>
          <w:szCs w:val="22"/>
          <w:highlight w:val="yellow"/>
          <w:lang w:val="es-ES"/>
        </w:rPr>
        <w:t>sms</w:t>
      </w:r>
      <w:proofErr w:type="spellEnd"/>
      <w:r w:rsidRPr="0000263E">
        <w:rPr>
          <w:rFonts w:eastAsia="Book Antiqua" w:cs="Arial"/>
          <w:bCs/>
          <w:sz w:val="22"/>
          <w:szCs w:val="22"/>
          <w:highlight w:val="yellow"/>
          <w:lang w:val="es-ES"/>
        </w:rPr>
        <w:t xml:space="preserve"> y *** cartas</w:t>
      </w:r>
      <w:r w:rsidRPr="00C93D86">
        <w:rPr>
          <w:rFonts w:eastAsia="Book Antiqua" w:cs="Arial"/>
          <w:bCs/>
          <w:sz w:val="22"/>
          <w:szCs w:val="22"/>
          <w:lang w:val="es-ES"/>
        </w:rPr>
        <w:t xml:space="preserve">, en total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reclamaciones </w:t>
      </w:r>
    </w:p>
    <w:p w14:paraId="40C7C17A" w14:textId="77777777" w:rsidR="00C93D86" w:rsidRPr="00C93D86" w:rsidRDefault="00C93D86" w:rsidP="00C93D86">
      <w:pPr>
        <w:keepNext/>
        <w:spacing w:line="360" w:lineRule="auto"/>
        <w:rPr>
          <w:rFonts w:eastAsia="Book Antiqua" w:cs="Arial"/>
          <w:bCs/>
          <w:sz w:val="22"/>
          <w:szCs w:val="22"/>
          <w:lang w:val="es-ES"/>
        </w:rPr>
      </w:pPr>
    </w:p>
    <w:p w14:paraId="4A56454E"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AAD8EF6" w14:textId="77777777" w:rsidR="00C93D86" w:rsidRPr="00C93D86" w:rsidRDefault="00C93D86" w:rsidP="00C93D86">
      <w:pPr>
        <w:keepNext/>
        <w:spacing w:line="360" w:lineRule="auto"/>
        <w:rPr>
          <w:rFonts w:eastAsia="Book Antiqua" w:cs="Arial"/>
          <w:bCs/>
          <w:sz w:val="22"/>
          <w:szCs w:val="22"/>
          <w:lang w:val="es-ES"/>
        </w:rPr>
      </w:pPr>
    </w:p>
    <w:p w14:paraId="1F52541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34713007" w14:textId="77777777" w:rsidR="00C93D86" w:rsidRPr="00C93D86" w:rsidRDefault="00C93D86" w:rsidP="00C93D86">
      <w:pPr>
        <w:keepNext/>
        <w:spacing w:line="360" w:lineRule="auto"/>
        <w:rPr>
          <w:rFonts w:eastAsia="Book Antiqua" w:cs="Arial"/>
          <w:bCs/>
          <w:sz w:val="22"/>
          <w:szCs w:val="22"/>
          <w:lang w:val="es-ES"/>
        </w:rPr>
      </w:pPr>
    </w:p>
    <w:p w14:paraId="754C5A6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De este modo, se trata de que el cliente no salga perjudicado por la aplicación de la comisión por posiciones </w:t>
      </w:r>
      <w:proofErr w:type="gramStart"/>
      <w:r w:rsidRPr="00C93D86">
        <w:rPr>
          <w:rFonts w:eastAsia="Book Antiqua" w:cs="Arial"/>
          <w:bCs/>
          <w:sz w:val="22"/>
          <w:szCs w:val="22"/>
          <w:lang w:val="es-ES"/>
        </w:rPr>
        <w:t>deudoras</w:t>
      </w:r>
      <w:proofErr w:type="gramEnd"/>
      <w:r w:rsidRPr="00C93D86">
        <w:rPr>
          <w:rFonts w:eastAsia="Book Antiqua" w:cs="Arial"/>
          <w:bCs/>
          <w:sz w:val="22"/>
          <w:szCs w:val="22"/>
          <w:lang w:val="es-E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6322E41C" w14:textId="0D35F84B" w:rsidR="007B1C0F" w:rsidRPr="00C93D86" w:rsidRDefault="007B1C0F" w:rsidP="00ED579A">
      <w:pPr>
        <w:keepNext/>
        <w:spacing w:line="360" w:lineRule="auto"/>
        <w:rPr>
          <w:rFonts w:cs="Arial"/>
          <w:bCs/>
          <w:sz w:val="22"/>
          <w:szCs w:val="22"/>
        </w:rPr>
      </w:pPr>
    </w:p>
    <w:p w14:paraId="0651E5F8" w14:textId="77777777" w:rsidR="00A00D3B" w:rsidRPr="00603762" w:rsidRDefault="00A00D3B" w:rsidP="007B1C0F">
      <w:pPr>
        <w:pStyle w:val="FWNL1"/>
        <w:numPr>
          <w:ilvl w:val="0"/>
          <w:numId w:val="0"/>
        </w:numPr>
        <w:spacing w:after="0" w:line="360" w:lineRule="auto"/>
        <w:rPr>
          <w:rFonts w:ascii="Arial" w:hAnsi="Arial" w:cs="Arial"/>
          <w:sz w:val="22"/>
          <w:szCs w:val="22"/>
        </w:rPr>
      </w:pPr>
    </w:p>
    <w:p w14:paraId="4C95EBB3" w14:textId="6D387F93" w:rsidR="007B1C0F" w:rsidRPr="006C0773" w:rsidRDefault="009F7366" w:rsidP="007B1C0F">
      <w:pPr>
        <w:pStyle w:val="Body1"/>
        <w:spacing w:line="360" w:lineRule="auto"/>
        <w:rPr>
          <w:rFonts w:cs="Arial"/>
          <w:sz w:val="22"/>
          <w:szCs w:val="22"/>
          <w:lang w:val="es-ES"/>
        </w:rPr>
      </w:pPr>
      <w:r w:rsidRPr="009F7366">
        <w:rPr>
          <w:rFonts w:cs="Arial"/>
          <w:b/>
          <w:bCs/>
          <w:sz w:val="22"/>
          <w:szCs w:val="22"/>
          <w:highlight w:val="yellow"/>
          <w:lang w:val="es-ES"/>
        </w:rPr>
        <w:t>CUART</w:t>
      </w:r>
      <w:r w:rsidR="007B1C0F" w:rsidRPr="009F7366">
        <w:rPr>
          <w:rFonts w:cs="Arial"/>
          <w:b/>
          <w:bCs/>
          <w:sz w:val="22"/>
          <w:szCs w:val="22"/>
          <w:highlight w:val="yellow"/>
          <w:lang w:val="es-ES"/>
        </w:rPr>
        <w:t>O. -</w:t>
      </w:r>
      <w:r w:rsidR="007B1C0F" w:rsidRPr="006C0773">
        <w:rPr>
          <w:rFonts w:cs="Arial"/>
          <w:b/>
          <w:bCs/>
          <w:sz w:val="22"/>
          <w:szCs w:val="22"/>
          <w:lang w:val="es-ES"/>
        </w:rPr>
        <w:t xml:space="preserve"> </w:t>
      </w:r>
      <w:r w:rsidR="007B1C0F">
        <w:rPr>
          <w:rFonts w:cs="Arial"/>
          <w:b/>
          <w:bCs/>
          <w:sz w:val="22"/>
          <w:szCs w:val="22"/>
          <w:lang w:val="es-ES"/>
        </w:rPr>
        <w:tab/>
      </w:r>
      <w:r w:rsidR="007B1C0F" w:rsidRPr="006C0773">
        <w:rPr>
          <w:rFonts w:cs="Arial"/>
          <w:b/>
          <w:bCs/>
          <w:sz w:val="22"/>
          <w:szCs w:val="22"/>
          <w:lang w:val="es-ES"/>
        </w:rPr>
        <w:t>PRESCRIPCIÓN DE LA ACCIÓN RESTITUTORIA</w:t>
      </w:r>
    </w:p>
    <w:p w14:paraId="2E80109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2092D2D"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3516D34B" w14:textId="77777777" w:rsidR="007B1C0F" w:rsidRPr="006C0773" w:rsidRDefault="007B1C0F" w:rsidP="007B1C0F">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w:t>
      </w:r>
      <w:r w:rsidRPr="006C0773">
        <w:rPr>
          <w:rFonts w:cs="Arial"/>
          <w:sz w:val="22"/>
          <w:szCs w:val="22"/>
          <w:lang w:val="es-ES_tradnl"/>
        </w:rPr>
        <w:lastRenderedPageBreak/>
        <w:t xml:space="preserve">explicamos por qué. </w:t>
      </w:r>
    </w:p>
    <w:p w14:paraId="47B4A3B6"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77F96830" w14:textId="77777777" w:rsidR="007B1C0F" w:rsidRPr="006C0773" w:rsidRDefault="007B1C0F" w:rsidP="007B1C0F">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61EE8EF"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5ADAD71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187A6506"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2A825E97" w14:textId="27CD2144"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w:t>
      </w:r>
      <w:r w:rsidR="00A43DEF" w:rsidRPr="007B3390">
        <w:rPr>
          <w:rFonts w:ascii="Arial" w:eastAsia="Arial Unicode MS" w:hAnsi="Arial" w:cs="Arial"/>
          <w:sz w:val="22"/>
          <w:szCs w:val="22"/>
          <w:highlight w:val="yellow"/>
          <w:lang w:eastAsia="en-GB"/>
        </w:rPr>
        <w:fldChar w:fldCharType="begin"/>
      </w:r>
      <w:r w:rsidR="00A43DEF" w:rsidRPr="007B3390">
        <w:rPr>
          <w:rFonts w:ascii="Arial" w:eastAsia="Arial Unicode MS" w:hAnsi="Arial" w:cs="Arial"/>
          <w:sz w:val="22"/>
          <w:szCs w:val="22"/>
          <w:highlight w:val="yellow"/>
          <w:lang w:eastAsia="en-GB"/>
        </w:rPr>
        <w:instrText>persovalores_personalizable1217</w:instrText>
      </w:r>
      <w:r w:rsidR="00A43DEF" w:rsidRPr="007B3390">
        <w:rPr>
          <w:rFonts w:ascii="Arial" w:eastAsia="Arial Unicode MS" w:hAnsi="Arial" w:cs="Arial"/>
          <w:sz w:val="22"/>
          <w:szCs w:val="22"/>
          <w:highlight w:val="yellow"/>
          <w:lang w:eastAsia="en-GB"/>
        </w:rPr>
        <w:fldChar w:fldCharType="separate"/>
      </w:r>
      <w:r w:rsidR="00A43DEF" w:rsidRPr="007B3390">
        <w:rPr>
          <w:rFonts w:ascii="Arial" w:eastAsia="Arial Unicode MS" w:hAnsi="Arial" w:cs="Arial"/>
          <w:noProof/>
          <w:sz w:val="22"/>
          <w:szCs w:val="22"/>
          <w:highlight w:val="yellow"/>
          <w:lang w:eastAsia="en-GB"/>
        </w:rPr>
        <w:t>«WIZINK_RECLAMACIÓN_EXTRAJUDICIAL_O_DEMAN»</w:t>
      </w:r>
      <w:r w:rsidR="00A43DEF" w:rsidRPr="007B3390">
        <w:rPr>
          <w:rFonts w:ascii="Arial" w:eastAsia="Arial Unicode MS" w:hAnsi="Arial" w:cs="Arial"/>
          <w:sz w:val="22"/>
          <w:szCs w:val="22"/>
          <w:highlight w:val="yellow"/>
          <w:lang w:eastAsia="en-GB"/>
        </w:rPr>
        <w:fldChar w:fldCharType="end"/>
      </w:r>
      <w:r w:rsidR="00A43DEF">
        <w:rPr>
          <w:rFonts w:ascii="Arial" w:eastAsia="Arial Unicode MS" w:hAnsi="Arial" w:cs="Arial"/>
          <w:sz w:val="22"/>
          <w:szCs w:val="22"/>
          <w:lang w:eastAsia="en-GB"/>
        </w:rPr>
        <w:t xml:space="preserve"> </w:t>
      </w:r>
      <w:r w:rsidRPr="00603762">
        <w:rPr>
          <w:rFonts w:ascii="Arial" w:eastAsia="Arial Unicode MS" w:hAnsi="Arial" w:cs="Arial"/>
          <w:sz w:val="22"/>
          <w:szCs w:val="22"/>
          <w:lang w:eastAsia="en-GB"/>
        </w:rPr>
        <w:t xml:space="preserve">de fecha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persovalores_personalizable178</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«WIZINK_FECHA_DE_RECLAMACIÓN»</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persovalores_personalizable179</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«WIZINK_FECHA_INICIO_DE_CÓMPUTO»</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66737E4D"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7C139B2"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ACF46D1"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0CDCA229"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0745B765"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18994F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C8C7323" w14:textId="2C34CA84"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highlight w:val="yellow"/>
          <w:lang w:val="es-ES_tradnl"/>
        </w:rPr>
        <w:t>).</w:t>
      </w:r>
    </w:p>
    <w:p w14:paraId="4329ED0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lastRenderedPageBreak/>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A7784F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A43DEF">
        <w:rPr>
          <w:rFonts w:ascii="Arial" w:eastAsia="Arial Unicode MS" w:hAnsi="Arial" w:cs="Arial"/>
          <w:b/>
          <w:bCs/>
          <w:sz w:val="22"/>
          <w:szCs w:val="22"/>
          <w:highlight w:val="green"/>
          <w:lang w:eastAsia="en-GB"/>
        </w:rPr>
        <w:t xml:space="preserve">[Si aplica – es decir si se ejercita nulidad por </w:t>
      </w:r>
      <w:proofErr w:type="spellStart"/>
      <w:r w:rsidRPr="00A43DEF">
        <w:rPr>
          <w:rFonts w:ascii="Arial" w:eastAsia="Arial Unicode MS" w:hAnsi="Arial" w:cs="Arial"/>
          <w:b/>
          <w:bCs/>
          <w:sz w:val="22"/>
          <w:szCs w:val="22"/>
          <w:highlight w:val="green"/>
          <w:lang w:eastAsia="en-GB"/>
        </w:rPr>
        <w:t>abusividad</w:t>
      </w:r>
      <w:proofErr w:type="spellEnd"/>
      <w:r w:rsidRPr="00A43DEF">
        <w:rPr>
          <w:rFonts w:ascii="Arial" w:eastAsia="Arial Unicode MS" w:hAnsi="Arial" w:cs="Arial"/>
          <w:b/>
          <w:bCs/>
          <w:sz w:val="22"/>
          <w:szCs w:val="22"/>
          <w:highlight w:val="gree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16355DB0"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1857EDE0" w14:textId="26A89B0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r w:rsidR="007C6883">
        <w:rPr>
          <w:rFonts w:ascii="Arial" w:hAnsi="Arial" w:cs="Arial"/>
          <w:sz w:val="22"/>
          <w:szCs w:val="22"/>
          <w:lang w:val="es-ES_tradnl"/>
        </w:rPr>
        <w:t xml:space="preserve"> </w:t>
      </w:r>
      <w:r w:rsidR="007C6883" w:rsidRPr="0084682D">
        <w:rPr>
          <w:rFonts w:ascii="Arial" w:hAnsi="Arial" w:cs="Arial"/>
          <w:b/>
          <w:bCs/>
          <w:sz w:val="22"/>
          <w:szCs w:val="22"/>
          <w:highlight w:val="green"/>
          <w:lang w:val="es-ES_tradnl"/>
        </w:rPr>
        <w:t xml:space="preserve">**TERMINA </w:t>
      </w:r>
      <w:r w:rsidR="0084682D" w:rsidRPr="0084682D">
        <w:rPr>
          <w:rFonts w:ascii="Arial" w:hAnsi="Arial" w:cs="Arial"/>
          <w:b/>
          <w:bCs/>
          <w:sz w:val="22"/>
          <w:szCs w:val="22"/>
          <w:highlight w:val="green"/>
          <w:lang w:val="es-ES_tradnl"/>
        </w:rPr>
        <w:t>AQUÍ CL</w:t>
      </w:r>
      <w:r w:rsidR="00D67592">
        <w:rPr>
          <w:rFonts w:ascii="Arial" w:hAnsi="Arial" w:cs="Arial"/>
          <w:b/>
          <w:bCs/>
          <w:sz w:val="22"/>
          <w:szCs w:val="22"/>
          <w:highlight w:val="green"/>
          <w:lang w:val="es-ES_tradnl"/>
        </w:rPr>
        <w:t>Á</w:t>
      </w:r>
      <w:r w:rsidR="0084682D" w:rsidRPr="0084682D">
        <w:rPr>
          <w:rFonts w:ascii="Arial" w:hAnsi="Arial" w:cs="Arial"/>
          <w:b/>
          <w:bCs/>
          <w:sz w:val="22"/>
          <w:szCs w:val="22"/>
          <w:highlight w:val="green"/>
          <w:lang w:val="es-ES_tradnl"/>
        </w:rPr>
        <w:t>USULAS ACCESORIAS**</w:t>
      </w:r>
    </w:p>
    <w:p w14:paraId="4DBBF9A7"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3B73EA0" w14:textId="77777777" w:rsidR="007B1C0F"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BD0A1F2" w14:textId="77777777" w:rsidR="00A43DEF" w:rsidRPr="006C0773" w:rsidRDefault="00A43DEF" w:rsidP="007B1C0F">
      <w:pPr>
        <w:widowControl w:val="0"/>
        <w:spacing w:after="210" w:line="360" w:lineRule="auto"/>
        <w:jc w:val="center"/>
        <w:rPr>
          <w:rFonts w:eastAsia="Times New Roman" w:cs="Arial"/>
          <w:b/>
          <w:kern w:val="28"/>
          <w:sz w:val="22"/>
          <w:szCs w:val="22"/>
          <w:u w:val="single"/>
          <w:lang w:val="es-ES_tradnl" w:eastAsia="en-US"/>
        </w:rPr>
      </w:pP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B4E80D4"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0DB12D3F" w14:textId="77777777" w:rsidR="007B1C0F" w:rsidRPr="006C0773"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1217079"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AE4C0B3" w14:textId="77777777" w:rsidR="007B1C0F" w:rsidRPr="00603762" w:rsidRDefault="007B1C0F" w:rsidP="007B1C0F">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5E26738A" w14:textId="12A7ABAA" w:rsidR="007B1C0F" w:rsidRPr="00A43DEF" w:rsidRDefault="007B1C0F" w:rsidP="00A43DEF">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0EEE5C33" w14:textId="4FA283D7" w:rsidR="007B1C0F" w:rsidRDefault="007B1C0F" w:rsidP="00A43DEF">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w:t>
      </w:r>
      <w:proofErr w:type="gramStart"/>
      <w:r w:rsidRPr="00603762">
        <w:rPr>
          <w:rFonts w:eastAsia="Times New Roman" w:cs="Arial"/>
          <w:kern w:val="28"/>
          <w:sz w:val="22"/>
          <w:szCs w:val="22"/>
          <w:lang w:val="es-ES_tradnl" w:eastAsia="en-US"/>
        </w:rPr>
        <w:t>1.5º</w:t>
      </w:r>
      <w:proofErr w:type="gramEnd"/>
      <w:r w:rsidRPr="00603762">
        <w:rPr>
          <w:rFonts w:eastAsia="Times New Roman" w:cs="Arial"/>
          <w:kern w:val="28"/>
          <w:sz w:val="22"/>
          <w:szCs w:val="22"/>
          <w:lang w:val="es-ES_tradnl" w:eastAsia="en-US"/>
        </w:rPr>
        <w:t xml:space="preserve"> LEC, por ejercitarse acciones sobre condiciones generales de contratación.</w:t>
      </w:r>
    </w:p>
    <w:p w14:paraId="6BDE8122" w14:textId="77777777" w:rsidR="00A43DEF" w:rsidRPr="00A43DEF" w:rsidRDefault="00A43DEF" w:rsidP="00A43DEF">
      <w:pPr>
        <w:spacing w:after="210" w:line="360" w:lineRule="auto"/>
        <w:rPr>
          <w:rFonts w:eastAsia="Times New Roman" w:cs="Arial"/>
          <w:kern w:val="28"/>
          <w:sz w:val="22"/>
          <w:szCs w:val="22"/>
          <w:lang w:val="es-ES_tradnl" w:eastAsia="en-US"/>
        </w:rPr>
      </w:pPr>
    </w:p>
    <w:p w14:paraId="6953BBC2" w14:textId="77777777" w:rsidR="007B1C0F" w:rsidRPr="00A43DEF" w:rsidRDefault="007B1C0F" w:rsidP="007B1C0F">
      <w:pPr>
        <w:widowControl w:val="0"/>
        <w:spacing w:before="120" w:after="240" w:line="360" w:lineRule="auto"/>
        <w:jc w:val="center"/>
        <w:rPr>
          <w:rFonts w:eastAsia="Times New Roman" w:cs="Arial"/>
          <w:b/>
          <w:bCs/>
          <w:kern w:val="28"/>
          <w:sz w:val="22"/>
          <w:szCs w:val="22"/>
          <w:lang w:val="es-ES_tradnl" w:eastAsia="en-US"/>
        </w:rPr>
      </w:pPr>
      <w:r w:rsidRPr="00A43DEF">
        <w:rPr>
          <w:rFonts w:eastAsia="Times New Roman" w:cs="Arial"/>
          <w:b/>
          <w:bCs/>
          <w:kern w:val="28"/>
          <w:sz w:val="22"/>
          <w:szCs w:val="22"/>
          <w:highlight w:val="green"/>
          <w:lang w:val="es-ES_tradnl" w:eastAsia="en-US"/>
        </w:rPr>
        <w:t>[SI ES INDETERMINADA Y EL CUADRO ESTÁ POR DEBAJO DE 18K, CON INDEPENDENCIA DE QUE SEA VERDE/ROJO</w:t>
      </w:r>
      <w:r w:rsidRPr="00A43DEF">
        <w:rPr>
          <w:rFonts w:eastAsia="Times New Roman" w:cs="Arial"/>
          <w:b/>
          <w:bCs/>
          <w:kern w:val="28"/>
          <w:sz w:val="22"/>
          <w:szCs w:val="22"/>
          <w:lang w:val="es-ES_tradnl" w:eastAsia="en-US"/>
        </w:rPr>
        <w:t>]</w:t>
      </w:r>
    </w:p>
    <w:p w14:paraId="4C56FA43"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1DED8F7A" w14:textId="0C77AE0D" w:rsidR="00A43DEF" w:rsidRDefault="007B1C0F" w:rsidP="007B1C0F">
      <w:pPr>
        <w:widowControl w:val="0"/>
        <w:spacing w:after="210" w:line="360" w:lineRule="auto"/>
        <w:rPr>
          <w:rFonts w:cs="Arial"/>
          <w:kern w:val="28"/>
          <w:sz w:val="22"/>
          <w:szCs w:val="22"/>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FB7857" w:rsidRPr="00FB7857">
        <w:rPr>
          <w:rFonts w:cs="Arial"/>
          <w:b/>
          <w:kern w:val="28"/>
          <w:sz w:val="22"/>
          <w:szCs w:val="22"/>
          <w:highlight w:val="yellow"/>
          <w:lang w:val="es-ES_tradnl"/>
        </w:rPr>
        <w:t>y seguro</w:t>
      </w:r>
      <w:r w:rsidR="00FB7857">
        <w:rPr>
          <w:rFonts w:cs="Arial"/>
          <w:bCs/>
          <w:kern w:val="28"/>
          <w:sz w:val="22"/>
          <w:szCs w:val="22"/>
          <w:lang w:val="es-ES_tradnl"/>
        </w:rPr>
        <w:t xml:space="preserve"> </w:t>
      </w:r>
      <w:r w:rsidR="00FB7857" w:rsidRPr="00FB7857">
        <w:rPr>
          <w:rFonts w:cs="Arial"/>
          <w:b/>
          <w:kern w:val="28"/>
          <w:sz w:val="22"/>
          <w:szCs w:val="22"/>
          <w:highlight w:val="cyan"/>
          <w:lang w:val="es-ES_tradnl"/>
        </w:rPr>
        <w:t>(DEJAMOS SI TENEMOS SEGURO, SINO BORRAMOS)</w:t>
      </w:r>
      <w:r w:rsidR="00FB7857">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2C7E16">
        <w:rPr>
          <w:rFonts w:cs="Arial"/>
          <w:b/>
          <w:bCs/>
          <w:kern w:val="28"/>
          <w:sz w:val="22"/>
          <w:szCs w:val="22"/>
          <w:highlight w:val="yellow"/>
          <w:u w:val="single"/>
          <w:lang w:val="es-ES_tradnl" w:eastAsia="en-US"/>
        </w:rPr>
        <w:fldChar w:fldCharType="begin"/>
      </w:r>
      <w:r w:rsidR="00FB7857">
        <w:rPr>
          <w:rFonts w:cs="Arial"/>
          <w:b/>
          <w:bCs/>
          <w:kern w:val="28"/>
          <w:sz w:val="22"/>
          <w:szCs w:val="22"/>
          <w:highlight w:val="yellow"/>
          <w:u w:val="single"/>
          <w:lang w:val="es-ES_tradnl" w:eastAsia="en-US"/>
        </w:rPr>
        <w:instrText>persovalores_personalizable1342</w:instrText>
      </w:r>
      <w:r w:rsidR="002C7E16">
        <w:rPr>
          <w:rFonts w:cs="Arial"/>
          <w:b/>
          <w:bCs/>
          <w:kern w:val="28"/>
          <w:sz w:val="22"/>
          <w:szCs w:val="22"/>
          <w:highlight w:val="yellow"/>
          <w:u w:val="single"/>
          <w:lang w:val="es-ES_tradnl" w:eastAsia="en-US"/>
        </w:rPr>
        <w:fldChar w:fldCharType="separate"/>
      </w:r>
      <w:r w:rsidR="002C7E16">
        <w:rPr>
          <w:rFonts w:cs="Arial"/>
          <w:b/>
          <w:bCs/>
          <w:noProof/>
          <w:kern w:val="28"/>
          <w:sz w:val="22"/>
          <w:szCs w:val="22"/>
          <w:highlight w:val="yellow"/>
          <w:u w:val="single"/>
          <w:lang w:val="es-ES_tradnl" w:eastAsia="en-US"/>
        </w:rPr>
        <w:t>«WIZINK_CNR_(Intereses_+_Comisiones)»</w:t>
      </w:r>
      <w:r w:rsidR="002C7E1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highlight w:val="green"/>
          <w:lang w:val="es-ES_tradnl" w:eastAsia="en-US"/>
        </w:rPr>
        <w:t>[</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 xml:space="preserve">como seguro. </w:t>
      </w:r>
      <w:r w:rsidRPr="00A43DEF">
        <w:rPr>
          <w:rFonts w:cs="Arial"/>
          <w:b/>
          <w:bCs/>
          <w:kern w:val="28"/>
          <w:sz w:val="22"/>
          <w:szCs w:val="22"/>
          <w:highlight w:val="green"/>
          <w:lang w:val="es-ES_tradnl" w:eastAsia="en-US"/>
        </w:rPr>
        <w:t xml:space="preserve">Ojo, </w:t>
      </w:r>
      <w:r w:rsidR="00A43DEF" w:rsidRPr="00A43DEF">
        <w:rPr>
          <w:rFonts w:cs="Arial"/>
          <w:b/>
          <w:bCs/>
          <w:kern w:val="28"/>
          <w:sz w:val="22"/>
          <w:szCs w:val="22"/>
          <w:highlight w:val="green"/>
          <w:lang w:val="es-ES_tradnl" w:eastAsia="en-US"/>
        </w:rPr>
        <w:t xml:space="preserve">si </w:t>
      </w:r>
      <w:r w:rsidRPr="00A43DEF">
        <w:rPr>
          <w:rFonts w:cs="Arial"/>
          <w:b/>
          <w:bCs/>
          <w:kern w:val="28"/>
          <w:sz w:val="22"/>
          <w:szCs w:val="22"/>
          <w:highlight w:val="green"/>
          <w:lang w:val="es-ES_tradnl" w:eastAsia="en-US"/>
        </w:rPr>
        <w:t>hay seguro lo añadimos después de “comisiones” en negrita</w:t>
      </w:r>
      <w:r w:rsidRPr="00603762">
        <w:rPr>
          <w:rFonts w:cs="Arial"/>
          <w:kern w:val="28"/>
          <w:sz w:val="22"/>
          <w:szCs w:val="22"/>
          <w:highlight w:val="green"/>
          <w:lang w:val="es-ES_tradnl" w:eastAsia="en-US"/>
        </w:rPr>
        <w:t>]</w:t>
      </w:r>
    </w:p>
    <w:p w14:paraId="11172FEE" w14:textId="341F47B8" w:rsidR="007B1C0F" w:rsidRDefault="00626CD3" w:rsidP="007B1C0F">
      <w:pPr>
        <w:widowControl w:val="0"/>
        <w:spacing w:after="210" w:line="360" w:lineRule="auto"/>
        <w:rPr>
          <w:rFonts w:cs="Arial"/>
          <w:kern w:val="28"/>
          <w:sz w:val="22"/>
          <w:szCs w:val="22"/>
          <w:lang w:val="es-ES_tradnl" w:eastAsia="en-US"/>
        </w:rPr>
      </w:pPr>
      <w:r w:rsidRPr="00BE6F93">
        <w:rPr>
          <w:rFonts w:cs="Arial"/>
          <w:kern w:val="28"/>
          <w:sz w:val="22"/>
          <w:szCs w:val="22"/>
          <w:highlight w:val="green"/>
          <w:lang w:val="es-ES_tradnl" w:eastAsia="en-US"/>
        </w:rPr>
        <w:t>[</w:t>
      </w:r>
      <w:r w:rsidR="00BE6F93" w:rsidRPr="00BE6F93">
        <w:rPr>
          <w:rFonts w:cs="Arial"/>
          <w:kern w:val="28"/>
          <w:sz w:val="22"/>
          <w:szCs w:val="22"/>
          <w:highlight w:val="green"/>
          <w:lang w:val="es-ES_tradnl" w:eastAsia="en-US"/>
        </w:rPr>
        <w:t xml:space="preserve">Escoger si aplica prescripción] </w:t>
      </w:r>
      <w:r w:rsidR="007B1C0F" w:rsidRPr="00BE6F93">
        <w:rPr>
          <w:rFonts w:cs="Arial"/>
          <w:kern w:val="28"/>
          <w:sz w:val="22"/>
          <w:szCs w:val="22"/>
          <w:lang w:val="es-ES_tradnl" w:eastAsia="en-US"/>
        </w:rPr>
        <w:t>Y</w:t>
      </w:r>
      <w:r w:rsidR="007B1C0F" w:rsidRPr="00603762">
        <w:rPr>
          <w:rFonts w:cs="Arial"/>
          <w:kern w:val="28"/>
          <w:sz w:val="22"/>
          <w:szCs w:val="22"/>
          <w:lang w:val="es-ES_tradnl" w:eastAsia="en-US"/>
        </w:rPr>
        <w:t xml:space="preserve">, de manera subsidiaria, si se considerase que existe usura (cosa que esta parte niega) o falta de transparencia, </w:t>
      </w:r>
      <w:r w:rsidR="007B1C0F" w:rsidRPr="002B6B1C">
        <w:rPr>
          <w:rFonts w:cs="Arial"/>
          <w:kern w:val="28"/>
          <w:sz w:val="22"/>
          <w:szCs w:val="22"/>
          <w:highlight w:val="yellow"/>
          <w:lang w:val="es-ES_tradnl" w:eastAsia="en-US"/>
        </w:rPr>
        <w:t>se debe atender a la figura de la prescripción</w:t>
      </w:r>
      <w:r w:rsidR="007B1C0F"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B54CB">
        <w:rPr>
          <w:rFonts w:cs="Arial"/>
          <w:kern w:val="28"/>
          <w:sz w:val="22"/>
          <w:szCs w:val="22"/>
          <w:highlight w:val="yellow"/>
          <w:lang w:val="es-ES_tradnl" w:eastAsia="en-US"/>
        </w:rPr>
        <w:fldChar w:fldCharType="begin"/>
      </w:r>
      <w:r w:rsidR="00BB54CB">
        <w:rPr>
          <w:rFonts w:cs="Arial"/>
          <w:kern w:val="28"/>
          <w:sz w:val="22"/>
          <w:szCs w:val="22"/>
          <w:highlight w:val="yellow"/>
          <w:lang w:val="es-ES_tradnl" w:eastAsia="en-US"/>
        </w:rPr>
        <w:instrText>persovalores_personalizable184</w:instrText>
      </w:r>
      <w:r w:rsidR="00BB54CB">
        <w:rPr>
          <w:rFonts w:cs="Arial"/>
          <w:kern w:val="28"/>
          <w:sz w:val="22"/>
          <w:szCs w:val="22"/>
          <w:highlight w:val="yellow"/>
          <w:lang w:val="es-ES_tradnl" w:eastAsia="en-US"/>
        </w:rPr>
        <w:fldChar w:fldCharType="separate"/>
      </w:r>
      <w:r w:rsidR="00BB54CB">
        <w:rPr>
          <w:rFonts w:cs="Arial"/>
          <w:noProof/>
          <w:kern w:val="28"/>
          <w:sz w:val="22"/>
          <w:szCs w:val="22"/>
          <w:highlight w:val="yellow"/>
          <w:lang w:val="es-ES_tradnl" w:eastAsia="en-US"/>
        </w:rPr>
        <w:t>«WIZINK_CUANTÍA»</w:t>
      </w:r>
      <w:r w:rsidR="00BB54CB">
        <w:rPr>
          <w:rFonts w:cs="Arial"/>
          <w:kern w:val="28"/>
          <w:sz w:val="22"/>
          <w:szCs w:val="22"/>
          <w:highlight w:val="yellow"/>
          <w:lang w:val="es-ES_tradnl" w:eastAsia="en-US"/>
        </w:rPr>
        <w:fldChar w:fldCharType="end"/>
      </w:r>
      <w:r w:rsidR="00BB54CB">
        <w:rPr>
          <w:rFonts w:cs="Arial"/>
          <w:kern w:val="28"/>
          <w:sz w:val="22"/>
          <w:szCs w:val="22"/>
          <w:highlight w:val="yellow"/>
          <w:lang w:val="es-ES_tradnl" w:eastAsia="en-US"/>
        </w:rPr>
        <w:t xml:space="preserve"> </w:t>
      </w:r>
      <w:r w:rsidR="007B1C0F" w:rsidRPr="00603762">
        <w:rPr>
          <w:rFonts w:cs="Arial"/>
          <w:kern w:val="28"/>
          <w:sz w:val="22"/>
          <w:szCs w:val="22"/>
          <w:highlight w:val="yellow"/>
          <w:lang w:val="es-ES_tradnl" w:eastAsia="en-US"/>
        </w:rPr>
        <w:t>euros</w:t>
      </w:r>
      <w:r w:rsidR="007B1C0F" w:rsidRPr="00603762">
        <w:rPr>
          <w:rFonts w:cs="Arial"/>
          <w:kern w:val="28"/>
          <w:sz w:val="22"/>
          <w:szCs w:val="22"/>
          <w:lang w:val="es-ES_tradnl" w:eastAsia="en-US"/>
        </w:rPr>
        <w:t>, importe económico del procedimiento</w:t>
      </w:r>
      <w:r w:rsidR="007B1C0F">
        <w:rPr>
          <w:rFonts w:cs="Arial"/>
          <w:kern w:val="28"/>
          <w:sz w:val="22"/>
          <w:szCs w:val="22"/>
          <w:lang w:val="es-ES_tradnl" w:eastAsia="en-US"/>
        </w:rPr>
        <w:t xml:space="preserve">. </w:t>
      </w:r>
      <w:r w:rsidR="007B1C0F" w:rsidRPr="002B6B1C">
        <w:rPr>
          <w:rFonts w:cs="Arial"/>
          <w:kern w:val="28"/>
          <w:sz w:val="22"/>
          <w:szCs w:val="22"/>
          <w:highlight w:val="green"/>
          <w:lang w:val="es-ES_tradnl" w:eastAsia="en-US"/>
        </w:rPr>
        <w:t xml:space="preserve">[INDICAR CANTIDAD </w:t>
      </w:r>
      <w:r w:rsidR="007B1C0F" w:rsidRPr="00626CD3">
        <w:rPr>
          <w:rFonts w:cs="Arial"/>
          <w:kern w:val="28"/>
          <w:sz w:val="22"/>
          <w:szCs w:val="22"/>
          <w:highlight w:val="green"/>
          <w:lang w:val="es-ES_tradnl" w:eastAsia="en-US"/>
        </w:rPr>
        <w:t>A RESTITUIR CON PRESCRIPCION]</w:t>
      </w:r>
    </w:p>
    <w:p w14:paraId="3007BEC1" w14:textId="77777777" w:rsidR="00BE6F93" w:rsidRPr="00626CD3" w:rsidRDefault="00BE6F93" w:rsidP="007B1C0F">
      <w:pPr>
        <w:widowControl w:val="0"/>
        <w:spacing w:after="210" w:line="360" w:lineRule="auto"/>
        <w:rPr>
          <w:rFonts w:cs="Arial"/>
          <w:kern w:val="28"/>
          <w:sz w:val="22"/>
          <w:szCs w:val="22"/>
          <w:lang w:val="es-ES_tradnl" w:eastAsia="en-US"/>
        </w:rPr>
      </w:pPr>
    </w:p>
    <w:p w14:paraId="2F4212CA" w14:textId="77777777" w:rsidR="00D43061" w:rsidRPr="00626CD3" w:rsidRDefault="00D43061" w:rsidP="00626CD3">
      <w:pPr>
        <w:spacing w:line="360" w:lineRule="auto"/>
        <w:rPr>
          <w:rFonts w:eastAsia="Calibri" w:cs="Arial"/>
          <w:sz w:val="22"/>
          <w:szCs w:val="22"/>
          <w:lang w:val="es-ES_tradnl" w:eastAsia="en-US"/>
        </w:rPr>
      </w:pPr>
      <w:r w:rsidRPr="00626CD3">
        <w:rPr>
          <w:rFonts w:eastAsia="Calibri" w:cs="Arial"/>
          <w:sz w:val="22"/>
          <w:szCs w:val="22"/>
          <w:highlight w:val="green"/>
          <w:lang w:val="es-ES_tradnl" w:eastAsia="en-US"/>
        </w:rPr>
        <w:t>[Escoger si no aplica prescripción]</w:t>
      </w:r>
      <w:r w:rsidRPr="00626CD3">
        <w:rPr>
          <w:rFonts w:eastAsia="Calibri" w:cs="Arial"/>
          <w:sz w:val="22"/>
          <w:szCs w:val="22"/>
          <w:lang w:val="es-ES_tradnl" w:eastAsia="en-US"/>
        </w:rPr>
        <w:t xml:space="preserve"> Y, de manera subsidiaria, si se considerase que existe usura (cosa que esta parte niega) o falta de transparencia, hay ciertas cantidades a restituir, por lo que la cantidad a restituir ascendería a </w:t>
      </w:r>
      <w:r w:rsidRPr="00BE6F93">
        <w:rPr>
          <w:rFonts w:eastAsia="Calibri" w:cs="Arial"/>
          <w:sz w:val="22"/>
          <w:szCs w:val="22"/>
          <w:highlight w:val="yellow"/>
          <w:lang w:val="es-ES_tradnl" w:eastAsia="en-US"/>
        </w:rPr>
        <w:t>***euros</w:t>
      </w:r>
      <w:r w:rsidRPr="00626CD3">
        <w:rPr>
          <w:rFonts w:eastAsia="Calibri" w:cs="Arial"/>
          <w:sz w:val="22"/>
          <w:szCs w:val="22"/>
          <w:lang w:val="es-ES_tradnl" w:eastAsia="en-US"/>
        </w:rPr>
        <w:t xml:space="preserve">, importe económico del procedimiento. </w:t>
      </w:r>
    </w:p>
    <w:p w14:paraId="640A5772" w14:textId="77777777" w:rsidR="00D43061" w:rsidRPr="00D43061" w:rsidRDefault="00D43061" w:rsidP="007B1C0F">
      <w:pPr>
        <w:widowControl w:val="0"/>
        <w:spacing w:after="210" w:line="360" w:lineRule="auto"/>
        <w:rPr>
          <w:rFonts w:cs="Arial"/>
          <w:kern w:val="28"/>
          <w:sz w:val="22"/>
          <w:szCs w:val="22"/>
          <w:highlight w:val="yellow"/>
          <w:lang w:val="es-ES" w:eastAsia="en-US"/>
        </w:rPr>
      </w:pPr>
    </w:p>
    <w:p w14:paraId="41966639" w14:textId="77777777" w:rsidR="007B1C0F" w:rsidRPr="00603762" w:rsidRDefault="007B1C0F" w:rsidP="007B1C0F">
      <w:pPr>
        <w:widowControl w:val="0"/>
        <w:spacing w:after="210" w:line="360" w:lineRule="auto"/>
        <w:rPr>
          <w:rFonts w:cs="Arial"/>
          <w:kern w:val="28"/>
          <w:sz w:val="22"/>
          <w:szCs w:val="22"/>
          <w:lang w:val="es-ES_tradnl"/>
        </w:rPr>
      </w:pPr>
      <w:r w:rsidRPr="00A43DEF">
        <w:rPr>
          <w:rFonts w:eastAsia="Times New Roman" w:cs="Arial"/>
          <w:b/>
          <w:bCs/>
          <w:kern w:val="28"/>
          <w:sz w:val="22"/>
          <w:szCs w:val="22"/>
          <w:highlight w:val="cyan"/>
          <w:lang w:val="es-ES_tradnl" w:eastAsia="en-US"/>
        </w:rPr>
        <w:t>[para caso de que exista importe abonado en concepto de siniestro]</w:t>
      </w:r>
      <w:r w:rsidRPr="00A43DEF">
        <w:rPr>
          <w:rFonts w:cs="Arial"/>
          <w:b/>
          <w:bCs/>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41DC6B5A" w14:textId="77777777" w:rsidR="007B1C0F" w:rsidRPr="00603762" w:rsidRDefault="007B1C0F" w:rsidP="007B1C0F">
      <w:pPr>
        <w:widowControl w:val="0"/>
        <w:spacing w:after="210" w:line="360" w:lineRule="auto"/>
        <w:rPr>
          <w:rFonts w:cs="Arial"/>
          <w:kern w:val="28"/>
          <w:sz w:val="22"/>
          <w:szCs w:val="22"/>
          <w:lang w:val="es-ES_tradnl" w:eastAsia="en-US"/>
        </w:rPr>
      </w:pPr>
    </w:p>
    <w:p w14:paraId="400F42F2" w14:textId="1BEF0DAE" w:rsidR="007B1C0F" w:rsidRPr="00A43DEF" w:rsidRDefault="007B1C0F" w:rsidP="00A43DEF">
      <w:pPr>
        <w:pStyle w:val="FWNL1"/>
        <w:widowControl w:val="0"/>
        <w:numPr>
          <w:ilvl w:val="0"/>
          <w:numId w:val="0"/>
        </w:numPr>
        <w:spacing w:before="120" w:line="360" w:lineRule="auto"/>
        <w:jc w:val="center"/>
        <w:rPr>
          <w:rFonts w:ascii="Arial" w:hAnsi="Arial" w:cs="Arial"/>
          <w:b/>
          <w:bCs/>
          <w:kern w:val="28"/>
          <w:sz w:val="22"/>
          <w:szCs w:val="22"/>
          <w:lang w:val="es-ES_tradnl"/>
        </w:rPr>
      </w:pPr>
      <w:r w:rsidRPr="00A43DEF">
        <w:rPr>
          <w:rFonts w:ascii="Arial" w:hAnsi="Arial" w:cs="Arial"/>
          <w:b/>
          <w:bCs/>
          <w:kern w:val="28"/>
          <w:sz w:val="22"/>
          <w:szCs w:val="22"/>
          <w:highlight w:val="green"/>
          <w:lang w:val="es-ES_tradnl"/>
        </w:rPr>
        <w:t>-----------[Si determina la cuantía y es más alta que la de nuestro cuadro]-----------</w:t>
      </w:r>
    </w:p>
    <w:p w14:paraId="2488234B" w14:textId="77777777"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15BEC4DF" w14:textId="25AE6D15"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A41387">
        <w:rPr>
          <w:rFonts w:ascii="Arial" w:hAnsi="Arial" w:cs="Arial"/>
          <w:kern w:val="28"/>
          <w:sz w:val="22"/>
          <w:szCs w:val="22"/>
          <w:highlight w:val="yellow"/>
          <w:lang w:val="es-ES_tradnl"/>
        </w:rPr>
        <w:fldChar w:fldCharType="begin"/>
      </w:r>
      <w:r w:rsidR="00A41387">
        <w:rPr>
          <w:rFonts w:ascii="Arial" w:hAnsi="Arial" w:cs="Arial"/>
          <w:kern w:val="28"/>
          <w:sz w:val="22"/>
          <w:szCs w:val="22"/>
          <w:highlight w:val="yellow"/>
          <w:lang w:val="es-ES_tradnl"/>
        </w:rPr>
        <w:instrText>persovalores_personalizable184</w:instrText>
      </w:r>
      <w:r w:rsidR="00A41387">
        <w:rPr>
          <w:rFonts w:ascii="Arial" w:hAnsi="Arial" w:cs="Arial"/>
          <w:kern w:val="28"/>
          <w:sz w:val="22"/>
          <w:szCs w:val="22"/>
          <w:highlight w:val="yellow"/>
          <w:lang w:val="es-ES_tradnl"/>
        </w:rPr>
        <w:fldChar w:fldCharType="separate"/>
      </w:r>
      <w:r w:rsidR="00A41387">
        <w:rPr>
          <w:rFonts w:ascii="Arial" w:hAnsi="Arial" w:cs="Arial"/>
          <w:noProof/>
          <w:kern w:val="28"/>
          <w:sz w:val="22"/>
          <w:szCs w:val="22"/>
          <w:highlight w:val="yellow"/>
          <w:lang w:val="es-ES_tradnl"/>
        </w:rPr>
        <w:t>«WIZINK_CUANTÍA»</w:t>
      </w:r>
      <w:r w:rsidR="00A41387">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0015190D">
        <w:rPr>
          <w:rFonts w:ascii="Arial" w:hAnsi="Arial" w:cs="Arial"/>
          <w:kern w:val="28"/>
          <w:sz w:val="22"/>
          <w:szCs w:val="22"/>
          <w:highlight w:val="yellow"/>
          <w:lang w:val="es-ES_tradnl"/>
        </w:rPr>
        <w:fldChar w:fldCharType="begin"/>
      </w:r>
      <w:r w:rsidR="0015190D">
        <w:rPr>
          <w:rFonts w:ascii="Arial" w:hAnsi="Arial" w:cs="Arial"/>
          <w:kern w:val="28"/>
          <w:sz w:val="22"/>
          <w:szCs w:val="22"/>
          <w:highlight w:val="yellow"/>
          <w:lang w:val="es-ES_tradnl"/>
        </w:rPr>
        <w:instrText>persovalores_personalizable1214</w:instrText>
      </w:r>
      <w:r w:rsidR="0015190D">
        <w:rPr>
          <w:rFonts w:ascii="Arial" w:hAnsi="Arial" w:cs="Arial"/>
          <w:kern w:val="28"/>
          <w:sz w:val="22"/>
          <w:szCs w:val="22"/>
          <w:highlight w:val="yellow"/>
          <w:lang w:val="es-ES_tradnl"/>
        </w:rPr>
        <w:fldChar w:fldCharType="separate"/>
      </w:r>
      <w:r w:rsidR="0015190D">
        <w:rPr>
          <w:rFonts w:ascii="Arial" w:hAnsi="Arial" w:cs="Arial"/>
          <w:noProof/>
          <w:kern w:val="28"/>
          <w:sz w:val="22"/>
          <w:szCs w:val="22"/>
          <w:highlight w:val="yellow"/>
          <w:lang w:val="es-ES_tradnl"/>
        </w:rPr>
        <w:t>«WIZINK_CUANTÍA_A_FAVOR_DE»</w:t>
      </w:r>
      <w:r w:rsidR="0015190D">
        <w:rPr>
          <w:rFonts w:ascii="Arial" w:hAnsi="Arial" w:cs="Arial"/>
          <w:kern w:val="28"/>
          <w:sz w:val="22"/>
          <w:szCs w:val="22"/>
          <w:highlight w:val="yellow"/>
          <w:lang w:val="es-ES_tradnl"/>
        </w:rPr>
        <w:fldChar w:fldCharType="end"/>
      </w:r>
      <w:r w:rsidR="0015190D">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w:t>
      </w:r>
      <w:r w:rsidR="0015190D">
        <w:rPr>
          <w:rFonts w:ascii="Arial" w:hAnsi="Arial" w:cs="Arial"/>
          <w:kern w:val="28"/>
          <w:sz w:val="22"/>
          <w:szCs w:val="22"/>
          <w:highlight w:val="green"/>
          <w:lang w:val="es-ES_tradnl"/>
        </w:rPr>
        <w:t xml:space="preserve"> </w:t>
      </w:r>
      <w:r w:rsidRPr="00B41DE9">
        <w:rPr>
          <w:rFonts w:ascii="Arial" w:hAnsi="Arial" w:cs="Arial"/>
          <w:kern w:val="28"/>
          <w:sz w:val="22"/>
          <w:szCs w:val="22"/>
          <w:highlight w:val="green"/>
          <w:lang w:val="es-ES_tradnl"/>
        </w:rPr>
        <w:t>[INDICAR CANTIDAD A RESTITUIR CON PRESCRIPCION]</w:t>
      </w:r>
    </w:p>
    <w:p w14:paraId="52936392" w14:textId="2F9B89B5" w:rsidR="007B1C0F" w:rsidRPr="00603762" w:rsidRDefault="007B1C0F" w:rsidP="007B1C0F">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7B5FB998" w14:textId="2FF6F6BD"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15190D">
        <w:rPr>
          <w:rFonts w:eastAsia="Times New Roman" w:cs="Arial"/>
          <w:kern w:val="28"/>
          <w:sz w:val="22"/>
          <w:szCs w:val="22"/>
          <w:highlight w:val="yellow"/>
          <w:lang w:val="es-ES_tradnl" w:eastAsia="en-US"/>
        </w:rPr>
        <w:fldChar w:fldCharType="begin"/>
      </w:r>
      <w:r w:rsidR="0015190D">
        <w:rPr>
          <w:rFonts w:eastAsia="Times New Roman" w:cs="Arial"/>
          <w:kern w:val="28"/>
          <w:sz w:val="22"/>
          <w:szCs w:val="22"/>
          <w:highlight w:val="yellow"/>
          <w:lang w:val="es-ES_tradnl" w:eastAsia="en-US"/>
        </w:rPr>
        <w:instrText>persovalores_personalizable184</w:instrText>
      </w:r>
      <w:r w:rsidR="0015190D">
        <w:rPr>
          <w:rFonts w:eastAsia="Times New Roman" w:cs="Arial"/>
          <w:kern w:val="28"/>
          <w:sz w:val="22"/>
          <w:szCs w:val="22"/>
          <w:highlight w:val="yellow"/>
          <w:lang w:val="es-ES_tradnl" w:eastAsia="en-US"/>
        </w:rPr>
        <w:fldChar w:fldCharType="separate"/>
      </w:r>
      <w:r w:rsidR="0015190D">
        <w:rPr>
          <w:rFonts w:eastAsia="Times New Roman" w:cs="Arial"/>
          <w:noProof/>
          <w:kern w:val="28"/>
          <w:sz w:val="22"/>
          <w:szCs w:val="22"/>
          <w:highlight w:val="yellow"/>
          <w:lang w:val="es-ES_tradnl" w:eastAsia="en-US"/>
        </w:rPr>
        <w:t>«WIZINK_CUANTÍA»</w:t>
      </w:r>
      <w:r w:rsidR="0015190D">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225FE917" w14:textId="26BFDB56" w:rsidR="00BE6F93" w:rsidRDefault="00BE6F93">
      <w:pPr>
        <w:rPr>
          <w:rFonts w:eastAsia="Times New Roman" w:cs="Arial"/>
          <w:kern w:val="28"/>
          <w:sz w:val="22"/>
          <w:szCs w:val="22"/>
          <w:lang w:val="es-ES_tradnl" w:eastAsia="en-US"/>
        </w:rPr>
      </w:pPr>
      <w:r>
        <w:rPr>
          <w:rFonts w:eastAsia="Times New Roman" w:cs="Arial"/>
          <w:kern w:val="28"/>
          <w:sz w:val="22"/>
          <w:szCs w:val="22"/>
          <w:lang w:val="es-ES_tradnl" w:eastAsia="en-US"/>
        </w:rPr>
        <w:br w:type="page"/>
      </w:r>
    </w:p>
    <w:p w14:paraId="294E2FD6"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34088982" w14:textId="77777777" w:rsidR="003079C0" w:rsidRPr="006C0773" w:rsidRDefault="003079C0" w:rsidP="007B1C0F">
      <w:pPr>
        <w:widowControl w:val="0"/>
        <w:spacing w:after="210" w:line="360" w:lineRule="auto"/>
        <w:jc w:val="center"/>
        <w:rPr>
          <w:rFonts w:eastAsia="Times New Roman" w:cs="Arial"/>
          <w:b/>
          <w:bCs/>
          <w:caps/>
          <w:kern w:val="28"/>
          <w:sz w:val="22"/>
          <w:szCs w:val="22"/>
          <w:lang w:val="es-ES_tradnl" w:eastAsia="en-US"/>
        </w:rPr>
      </w:pP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6805AE54"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r w:rsidR="003079C0" w:rsidRPr="006C0773">
        <w:rPr>
          <w:rFonts w:eastAsia="Calibri" w:cs="Arial"/>
          <w:sz w:val="22"/>
          <w:szCs w:val="22"/>
          <w:lang w:val="es-ES_tradnl" w:eastAsia="en-US"/>
        </w:rPr>
        <w:t>continuación,</w:t>
      </w:r>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6A3FBE97" w14:textId="77777777" w:rsidR="003079C0" w:rsidRDefault="003079C0" w:rsidP="007B1C0F">
      <w:pPr>
        <w:pStyle w:val="Body1"/>
        <w:spacing w:line="360" w:lineRule="auto"/>
        <w:ind w:left="567"/>
        <w:rPr>
          <w:rFonts w:eastAsia="Calibri" w:cs="Arial"/>
          <w:sz w:val="22"/>
          <w:szCs w:val="22"/>
          <w:lang w:val="es-ES_tradnl" w:eastAsia="en-US"/>
        </w:rPr>
      </w:pP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5BAF91BC" w14:textId="3405F578" w:rsidR="00E119EA" w:rsidRDefault="00E119EA" w:rsidP="00E119EA">
      <w:pPr>
        <w:tabs>
          <w:tab w:val="left" w:pos="660"/>
        </w:tabs>
        <w:spacing w:before="57" w:line="360" w:lineRule="auto"/>
        <w:ind w:right="73"/>
        <w:jc w:val="center"/>
        <w:rPr>
          <w:rFonts w:eastAsia="Book Antiqua" w:cs="Arial"/>
          <w:b/>
          <w:bCs/>
          <w:sz w:val="22"/>
          <w:szCs w:val="22"/>
          <w:lang w:val="es-ES"/>
        </w:rPr>
      </w:pPr>
      <w:r w:rsidRPr="00E119EA">
        <w:rPr>
          <w:rFonts w:eastAsia="Book Antiqua" w:cs="Arial"/>
          <w:b/>
          <w:bCs/>
          <w:sz w:val="22"/>
          <w:szCs w:val="22"/>
          <w:lang w:val="es-ES"/>
        </w:rPr>
        <w:t>Validez de la cláusula relativa a costes por pagos atrasados o comisión por impago</w:t>
      </w:r>
    </w:p>
    <w:p w14:paraId="2E2196DC" w14:textId="77777777" w:rsidR="00A37899" w:rsidRPr="00E119EA" w:rsidRDefault="00A37899" w:rsidP="00E119EA">
      <w:pPr>
        <w:tabs>
          <w:tab w:val="left" w:pos="660"/>
        </w:tabs>
        <w:spacing w:before="57" w:line="360" w:lineRule="auto"/>
        <w:ind w:right="73"/>
        <w:jc w:val="center"/>
        <w:rPr>
          <w:rFonts w:eastAsia="Book Antiqua" w:cs="Arial"/>
          <w:b/>
          <w:bCs/>
          <w:sz w:val="22"/>
          <w:szCs w:val="22"/>
          <w:lang w:val="es-ES"/>
        </w:rPr>
      </w:pPr>
    </w:p>
    <w:p w14:paraId="7976AE90"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aras de la economía procesal nos remitimos a lo ya expuesto en el apartado de hechos de este escrito y citamos la siguiente jurisprudencia.</w:t>
      </w:r>
    </w:p>
    <w:p w14:paraId="5913BF46"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659DCF19"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21ED6C8"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422BBA8"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Es más, como recuerda la Sentencia del Tribunal Supremo núm. 566/2019 de 25 octubre</w:t>
      </w:r>
      <w:proofErr w:type="gramStart"/>
      <w:r w:rsidRPr="00E119EA">
        <w:rPr>
          <w:rFonts w:eastAsia="Book Antiqua" w:cs="Arial"/>
          <w:sz w:val="22"/>
          <w:szCs w:val="22"/>
          <w:lang w:val="es-ES"/>
        </w:rPr>
        <w:t>” .</w:t>
      </w:r>
      <w:proofErr w:type="gramEnd"/>
      <w:r w:rsidRPr="00E119EA">
        <w:rPr>
          <w:rFonts w:eastAsia="Book Antiqua" w:cs="Arial"/>
          <w:sz w:val="22"/>
          <w:szCs w:val="22"/>
          <w:lang w:val="es-ES"/>
        </w:rPr>
        <w:t>, el propio Banco de España, lejos de cuestionar su validez, determina que “la comisión por reclamación de posiciones deudoras compensa a la entidad por las gestiones efectivas realizadas para recuperar la deuda impagada por su cliente” .</w:t>
      </w:r>
    </w:p>
    <w:p w14:paraId="6385DF64"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1D7E47C"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Pues bien, en nuestro caso el Banco cumplió con su deber legal de informar a sus clientes de la existencia de estas comisiones en el Anexo del Contrato, cláusula que el cliente conoció y aceptó expresamente junto con el resto de condiciones del contrato desde el momento de activación de la tarjeta, que no en el momento de la firma del contrato, aunque el cliente firmase el contrato, la tarjeta y el crédito no se activarían hasta que así lo hiciese el cliente, transcurriendo así tiempo más que suficiente (días o incluso semanas) para examinar, revisar y entender las condiciones del contrato. En caso de disconformidad o desentendimiento de estas, siempre podría haber cancelado el contrato o, simplemente, no haberse activado.</w:t>
      </w:r>
    </w:p>
    <w:p w14:paraId="726524C3"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D404421"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Queda, pues, acreditado que el Banco ha incurrido en gastos para reclamar el pago a este cliente en concreto, pero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5826010"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45ABF086"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Traemos a colación la Sentencia de la AUDIENCIA PROVINCIAL DE SORIA de 15 de enero de </w:t>
      </w:r>
      <w:proofErr w:type="gramStart"/>
      <w:r w:rsidRPr="00E119EA">
        <w:rPr>
          <w:rFonts w:eastAsia="Book Antiqua" w:cs="Arial"/>
          <w:sz w:val="22"/>
          <w:szCs w:val="22"/>
          <w:lang w:val="es-ES"/>
        </w:rPr>
        <w:t>2018 :</w:t>
      </w:r>
      <w:proofErr w:type="gramEnd"/>
      <w:r w:rsidRPr="00E119EA">
        <w:rPr>
          <w:rFonts w:eastAsia="Book Antiqua" w:cs="Arial"/>
          <w:sz w:val="22"/>
          <w:szCs w:val="22"/>
          <w:lang w:val="es-ES"/>
        </w:rPr>
        <w:t xml:space="preserve"> “La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En el presente supuesto, el devengo de tal cuota no se produce de forma automática,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intrínseca de la cláusula, sino a una aplicación </w:t>
      </w:r>
      <w:r w:rsidRPr="00E119EA">
        <w:rPr>
          <w:rFonts w:eastAsia="Book Antiqua" w:cs="Arial"/>
          <w:sz w:val="22"/>
          <w:szCs w:val="22"/>
          <w:lang w:val="es-ES"/>
        </w:rPr>
        <w:lastRenderedPageBreak/>
        <w:t xml:space="preserve">indebida de la misma. El motivo, por tanto, debe ser estimado, dejando sin efecto la declaración de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de la cláusula de cláusula de comisiones por cuotas impagadas </w:t>
      </w:r>
    </w:p>
    <w:p w14:paraId="70370CAF"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0AEE84C5"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cuanto a la AUDIENCIA PROVINCIAL DE VALENCIA en su sentencia de 25 de enero de 2012:</w:t>
      </w:r>
      <w:proofErr w:type="gramStart"/>
      <w:r w:rsidRPr="00E119EA">
        <w:rPr>
          <w:rFonts w:eastAsia="Book Antiqua" w:cs="Arial"/>
          <w:sz w:val="22"/>
          <w:szCs w:val="22"/>
          <w:lang w:val="es-ES"/>
        </w:rPr>
        <w:t xml:space="preserve">  :</w:t>
      </w:r>
      <w:proofErr w:type="gramEnd"/>
      <w:r w:rsidRPr="00E119EA">
        <w:rPr>
          <w:rFonts w:eastAsia="Book Antiqua" w:cs="Arial"/>
          <w:sz w:val="22"/>
          <w:szCs w:val="22"/>
          <w:lang w:val="es-ES"/>
        </w:rPr>
        <w:t xml:space="preserve"> “(…) la comisión por cuota impagada es usual en la práctica de los contratos financieros, debido a los gastos que producen su devolución al estar domiciliados los pagos en cuentas bancarias, los que se repercuten al emisor del recibo”.</w:t>
      </w:r>
    </w:p>
    <w:p w14:paraId="7B684252"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7F960C33" w14:textId="69C52BF0" w:rsidR="003079C0" w:rsidRPr="00603762"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La Sentencia de la AUDIENCIA PROVIENCIAL DE MURCIA de 30 de octubre de </w:t>
      </w:r>
      <w:proofErr w:type="gramStart"/>
      <w:r w:rsidRPr="00E119EA">
        <w:rPr>
          <w:rFonts w:eastAsia="Book Antiqua" w:cs="Arial"/>
          <w:sz w:val="22"/>
          <w:szCs w:val="22"/>
          <w:lang w:val="es-ES"/>
        </w:rPr>
        <w:t>2012  :</w:t>
      </w:r>
      <w:proofErr w:type="gramEnd"/>
      <w:r w:rsidRPr="00E119EA">
        <w:rPr>
          <w:rFonts w:eastAsia="Book Antiqua" w:cs="Arial"/>
          <w:sz w:val="22"/>
          <w:szCs w:val="22"/>
          <w:lang w:val="es-ES"/>
        </w:rPr>
        <w:t xml:space="preserve">   establece que: “se impugnan las comisiones al entender que no se ha probado el origen de dicha cantidad. En el desglose de la certificación que se realiza (folio 75) comisiones de gestión por diversos importes desde junio de 2008 a julio de 2009 y que se corresponde con las cuotas impagadas de dicho periodo de tiempo. Tal comisión está correctamente aplicada pues la misma consta de forma expresa en el contrato de financiación (documento </w:t>
      </w:r>
      <w:proofErr w:type="spellStart"/>
      <w:r w:rsidRPr="00E119EA">
        <w:rPr>
          <w:rFonts w:eastAsia="Book Antiqua" w:cs="Arial"/>
          <w:sz w:val="22"/>
          <w:szCs w:val="22"/>
          <w:lang w:val="es-ES"/>
        </w:rPr>
        <w:t>nº</w:t>
      </w:r>
      <w:proofErr w:type="spellEnd"/>
      <w:r w:rsidRPr="00E119EA">
        <w:rPr>
          <w:rFonts w:eastAsia="Book Antiqua" w:cs="Arial"/>
          <w:sz w:val="22"/>
          <w:szCs w:val="22"/>
          <w:lang w:val="es-ES"/>
        </w:rPr>
        <w:t xml:space="preserve"> 3 demanda monitorio), en concreto en la condición general 21 (folio 71) en el que se permite el cobro de una comisión de gestión de reclamación de impagados por importe de 35 € por cuota impagada en el momento de la firma del contrato, aunque las mismas pueden variar según lo publicado por el banco en su folleto de tarifas, por lo que su reclamación es correcta al estar amparada en la póliza de financiación y se corresponde con las cuotas impagada antes de la resolución del contrato realizada </w:t>
      </w:r>
      <w:proofErr w:type="gramStart"/>
      <w:r w:rsidRPr="00E119EA">
        <w:rPr>
          <w:rFonts w:eastAsia="Book Antiqua" w:cs="Arial"/>
          <w:sz w:val="22"/>
          <w:szCs w:val="22"/>
          <w:lang w:val="es-ES"/>
        </w:rPr>
        <w:t>por  la</w:t>
      </w:r>
      <w:proofErr w:type="gramEnd"/>
      <w:r w:rsidRPr="00E119EA">
        <w:rPr>
          <w:rFonts w:eastAsia="Book Antiqua" w:cs="Arial"/>
          <w:sz w:val="22"/>
          <w:szCs w:val="22"/>
          <w:lang w:val="es-ES"/>
        </w:rPr>
        <w:t xml:space="preserve">  entidad  de  crédito”.</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65FC2DC6" w14:textId="77777777" w:rsidR="007B1C0F" w:rsidRDefault="007B1C0F" w:rsidP="007B1C0F">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69E55517" w14:textId="77777777" w:rsidR="003079C0" w:rsidRPr="00603762" w:rsidRDefault="003079C0"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20952F12"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63B9185"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064A55D7"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w:t>
      </w:r>
      <w:r w:rsidRPr="006C0773">
        <w:rPr>
          <w:rFonts w:cs="Arial"/>
          <w:bCs/>
          <w:sz w:val="22"/>
          <w:szCs w:val="22"/>
          <w:lang w:val="es-ES_tradnl"/>
        </w:rPr>
        <w:lastRenderedPageBreak/>
        <w:t xml:space="preserve">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6CCBC742"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60A82AF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2E85D0B4"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40F80533" w14:textId="77777777" w:rsidR="003079C0" w:rsidRPr="001E13CE" w:rsidRDefault="003079C0" w:rsidP="007B1C0F">
      <w:pPr>
        <w:widowControl w:val="0"/>
        <w:autoSpaceDE w:val="0"/>
        <w:autoSpaceDN w:val="0"/>
        <w:adjustRightInd w:val="0"/>
        <w:spacing w:after="210" w:line="360" w:lineRule="auto"/>
        <w:rPr>
          <w:rFonts w:cs="Arial"/>
          <w:bCs/>
          <w:sz w:val="22"/>
          <w:szCs w:val="22"/>
          <w:lang w:val="es-ES_tradnl"/>
        </w:rPr>
      </w:pPr>
    </w:p>
    <w:p w14:paraId="5EA443FC"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5ED0F608" w14:textId="77777777" w:rsidR="007B1C0F" w:rsidRPr="006C0773"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117B88C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4B3B9F3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28"/>
      </w:r>
      <w:r w:rsidRPr="006C0773">
        <w:rPr>
          <w:rFonts w:cs="Arial"/>
          <w:bCs/>
          <w:sz w:val="22"/>
          <w:szCs w:val="22"/>
          <w:lang w:val="es-ES_tradnl"/>
        </w:rPr>
        <w:t xml:space="preserve">. </w:t>
      </w:r>
    </w:p>
    <w:p w14:paraId="49573DFF"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32F22AA4" w14:textId="77777777" w:rsidR="007B1C0F" w:rsidRPr="006C0773" w:rsidRDefault="007B1C0F" w:rsidP="007B1C0F">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lastRenderedPageBreak/>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0F5AA89A"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2402D950" w14:textId="77777777" w:rsidR="007B1C0F" w:rsidRPr="006C0773" w:rsidRDefault="007B1C0F" w:rsidP="007B1C0F">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29"/>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6C0773">
        <w:rPr>
          <w:rFonts w:cs="Arial"/>
          <w:i/>
          <w:iCs/>
          <w:sz w:val="22"/>
          <w:szCs w:val="22"/>
          <w:lang w:val="es-ES_tradnl"/>
        </w:rPr>
        <w:t>ejecución</w:t>
      </w:r>
      <w:proofErr w:type="gramEnd"/>
      <w:r w:rsidRPr="006C0773">
        <w:rPr>
          <w:rFonts w:cs="Arial"/>
          <w:i/>
          <w:iCs/>
          <w:sz w:val="22"/>
          <w:szCs w:val="22"/>
          <w:lang w:val="es-ES_tradnl"/>
        </w:rPr>
        <w:t xml:space="preserve">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1C57A2D6"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90EBE3C"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0"/>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75A50379"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1"/>
      </w:r>
      <w:r w:rsidRPr="006C0773">
        <w:rPr>
          <w:rFonts w:cs="Arial"/>
          <w:bCs/>
          <w:sz w:val="22"/>
          <w:szCs w:val="22"/>
          <w:lang w:val="es-ES_tradnl"/>
        </w:rPr>
        <w:t xml:space="preserve">, una vez ha </w:t>
      </w:r>
      <w:r w:rsidRPr="006C0773">
        <w:rPr>
          <w:rFonts w:cs="Arial"/>
          <w:bCs/>
          <w:sz w:val="22"/>
          <w:szCs w:val="22"/>
          <w:lang w:val="es-ES_tradnl"/>
        </w:rPr>
        <w:lastRenderedPageBreak/>
        <w:t xml:space="preserve">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6C0773">
        <w:rPr>
          <w:rFonts w:cs="Arial"/>
          <w:i/>
          <w:iCs/>
          <w:sz w:val="22"/>
          <w:szCs w:val="22"/>
          <w:lang w:val="es-ES_tradnl"/>
        </w:rPr>
        <w:t>en relación a</w:t>
      </w:r>
      <w:proofErr w:type="gramEnd"/>
      <w:r w:rsidRPr="006C0773">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683269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06BCBB8"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4272FE0D"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50891902" w14:textId="593D3387" w:rsidR="007B1C0F" w:rsidRPr="003079C0" w:rsidRDefault="007B1C0F" w:rsidP="007B1C0F">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w:t>
      </w:r>
      <w:r w:rsidRPr="006C0773">
        <w:rPr>
          <w:rFonts w:cs="Arial"/>
          <w:bCs/>
          <w:sz w:val="22"/>
          <w:szCs w:val="22"/>
          <w:lang w:val="es-ES_tradnl"/>
        </w:rPr>
        <w:lastRenderedPageBreak/>
        <w:t xml:space="preserve">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2"/>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079C0" w:rsidRPr="003079C0">
        <w:rPr>
          <w:rFonts w:cs="Arial"/>
          <w:b/>
          <w:sz w:val="22"/>
          <w:szCs w:val="22"/>
          <w:highlight w:val="green"/>
          <w:lang w:val="es-ES_tradnl"/>
        </w:rPr>
        <w:t>(HASTA AQUÍ)</w:t>
      </w:r>
    </w:p>
    <w:p w14:paraId="36913054" w14:textId="3F8D9B63"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3079C0">
        <w:rPr>
          <w:rFonts w:cs="Arial"/>
          <w:bCs/>
          <w:sz w:val="22"/>
          <w:szCs w:val="22"/>
          <w:lang w:val="es-ES_tradnl"/>
        </w:rPr>
        <w:t xml:space="preserve">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003079C0">
        <w:rPr>
          <w:rFonts w:cs="Arial"/>
          <w:bCs/>
          <w:sz w:val="22"/>
          <w:szCs w:val="22"/>
          <w:lang w:val="es-ES_tradnl"/>
        </w:rPr>
        <w:t xml:space="preserve"> </w:t>
      </w:r>
      <w:r w:rsidRPr="006C0773">
        <w:rPr>
          <w:rFonts w:cs="Arial"/>
          <w:bCs/>
          <w:sz w:val="22"/>
          <w:szCs w:val="22"/>
          <w:lang w:val="es-ES_tradnl"/>
        </w:rPr>
        <w:t xml:space="preserve">fue presentada en fecha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3079C0">
        <w:rPr>
          <w:rFonts w:cs="Arial"/>
          <w:bCs/>
          <w:sz w:val="22"/>
          <w:szCs w:val="22"/>
          <w:lang w:val="es-ES_tradnl"/>
        </w:rPr>
        <w:t xml:space="preserve">a 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Pr="006C0773">
        <w:rPr>
          <w:rFonts w:cs="Arial"/>
          <w:bCs/>
          <w:sz w:val="22"/>
          <w:szCs w:val="22"/>
          <w:highlight w:val="yellow"/>
          <w:lang w:val="es-ES_tradnl"/>
        </w:rPr>
        <w:t xml:space="preserve"> hasta (</w:t>
      </w:r>
      <w:r w:rsidR="00C813AF">
        <w:rPr>
          <w:rFonts w:cs="Arial"/>
          <w:bCs/>
          <w:sz w:val="22"/>
          <w:szCs w:val="22"/>
          <w:highlight w:val="yellow"/>
          <w:lang w:val="es-ES_tradnl"/>
        </w:rPr>
        <w:t xml:space="preserve">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persovalores_personalizable178</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«WIZINK_FECHA_DE_RECLAMACIÓN»</w:t>
      </w:r>
      <w:r w:rsidR="00C813AF">
        <w:rPr>
          <w:rFonts w:cs="Arial"/>
          <w:bCs/>
          <w:sz w:val="22"/>
          <w:szCs w:val="22"/>
          <w:highlight w:val="yellow"/>
          <w:lang w:val="es-ES_tradnl"/>
        </w:rPr>
        <w:fldChar w:fldCharType="end"/>
      </w:r>
      <w:r w:rsidR="00C813AF">
        <w:rPr>
          <w:rFonts w:cs="Arial"/>
          <w:bCs/>
          <w:sz w:val="22"/>
          <w:szCs w:val="22"/>
          <w:highlight w:val="yellow"/>
          <w:lang w:val="es-ES_tradnl"/>
        </w:rPr>
        <w:t xml:space="preserve"> </w:t>
      </w:r>
      <w:r w:rsidRPr="006C0773">
        <w:rPr>
          <w:rFonts w:cs="Arial"/>
          <w:bCs/>
          <w:sz w:val="22"/>
          <w:szCs w:val="22"/>
          <w:highlight w:val="yellow"/>
          <w:lang w:val="es-ES_tradnl"/>
        </w:rPr>
        <w:t>)</w:t>
      </w:r>
      <w:r w:rsidRPr="006C0773">
        <w:rPr>
          <w:rFonts w:cs="Arial"/>
          <w:bCs/>
          <w:sz w:val="22"/>
          <w:szCs w:val="22"/>
          <w:lang w:val="es-ES_tradnl"/>
        </w:rPr>
        <w:t>.</w:t>
      </w:r>
    </w:p>
    <w:p w14:paraId="7AF7CEBE"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0FC35320"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5358AF17"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0C41F59A" w14:textId="77777777" w:rsidR="007B1C0F" w:rsidRPr="006C0773" w:rsidRDefault="007B1C0F" w:rsidP="0071247D">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lastRenderedPageBreak/>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5977CC2B" w14:textId="7E08D02C" w:rsidR="007B1C0F" w:rsidRPr="00C813AF" w:rsidRDefault="007B1C0F" w:rsidP="0071247D">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habría prescrito.</w:t>
      </w:r>
    </w:p>
    <w:p w14:paraId="23AFFA97" w14:textId="77777777" w:rsidR="00C813AF" w:rsidRDefault="00C813AF" w:rsidP="00C813AF">
      <w:pPr>
        <w:widowControl w:val="0"/>
        <w:autoSpaceDE w:val="0"/>
        <w:autoSpaceDN w:val="0"/>
        <w:adjustRightInd w:val="0"/>
        <w:spacing w:after="210" w:line="360" w:lineRule="auto"/>
        <w:rPr>
          <w:rFonts w:cs="Arial"/>
          <w:bCs/>
          <w:sz w:val="22"/>
          <w:szCs w:val="22"/>
          <w:lang w:val="es-ES_tradnl"/>
        </w:rPr>
      </w:pPr>
    </w:p>
    <w:p w14:paraId="31A7BD0E" w14:textId="77777777" w:rsidR="00C813AF" w:rsidRDefault="00C813AF" w:rsidP="00C813AF">
      <w:pPr>
        <w:widowControl w:val="0"/>
        <w:autoSpaceDE w:val="0"/>
        <w:autoSpaceDN w:val="0"/>
        <w:adjustRightInd w:val="0"/>
        <w:spacing w:after="210" w:line="360" w:lineRule="auto"/>
        <w:rPr>
          <w:rFonts w:cs="Arial"/>
          <w:bCs/>
          <w:sz w:val="22"/>
          <w:szCs w:val="22"/>
          <w:lang w:val="es-ES_tradnl"/>
        </w:rPr>
      </w:pPr>
    </w:p>
    <w:p w14:paraId="796E36D1" w14:textId="77777777" w:rsidR="00C813AF" w:rsidRPr="004F689E" w:rsidRDefault="00C813AF" w:rsidP="00C813AF">
      <w:pPr>
        <w:widowControl w:val="0"/>
        <w:autoSpaceDE w:val="0"/>
        <w:autoSpaceDN w:val="0"/>
        <w:adjustRightInd w:val="0"/>
        <w:spacing w:after="210" w:line="360" w:lineRule="auto"/>
        <w:rPr>
          <w:rFonts w:cs="Arial"/>
          <w:bCs/>
          <w:i/>
          <w:sz w:val="22"/>
          <w:szCs w:val="22"/>
          <w:lang w:val="es-ES_tradnl"/>
        </w:rPr>
      </w:pPr>
    </w:p>
    <w:p w14:paraId="63E06270"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322D5434"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10042FDA"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BAC735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71D0E24F"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lastRenderedPageBreak/>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7586E28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52ACB87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0B3730E9" w14:textId="77777777" w:rsidR="00C813AF" w:rsidRPr="006C0773" w:rsidRDefault="00C813A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p>
    <w:p w14:paraId="472EB22F"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5768AF1"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0FBD1F8A" w14:textId="77777777"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656F9865" w14:textId="5F036CB6"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5363B6E" w14:textId="5578101A"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C928B2F" w14:textId="216E5969"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1" locked="0" layoutInCell="1" allowOverlap="1" wp14:anchorId="46ECAAE4" wp14:editId="6D4C9453">
            <wp:simplePos x="0" y="0"/>
            <wp:positionH relativeFrom="margin">
              <wp:posOffset>235610</wp:posOffset>
            </wp:positionH>
            <wp:positionV relativeFrom="paragraph">
              <wp:posOffset>49728</wp:posOffset>
            </wp:positionV>
            <wp:extent cx="5096510" cy="3676650"/>
            <wp:effectExtent l="19050" t="19050" r="27940" b="19050"/>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96510" cy="367665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6CF24198" w14:textId="733A1E4A"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CB54EA"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7854FA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04E824E" w14:textId="2168DC13"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w:t>
      </w:r>
    </w:p>
    <w:p w14:paraId="0BF8C87F"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002000"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EE9B7BD"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73A997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1F235A" w14:textId="16B66B0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B9C36D2" w14:textId="115F8A8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2EFEB54" w14:textId="40259FEE"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23FBEF" w14:textId="6F357FCD" w:rsidR="007B1C0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1" locked="0" layoutInCell="1" allowOverlap="1" wp14:anchorId="380BFE6D" wp14:editId="07BC8C92">
            <wp:simplePos x="0" y="0"/>
            <wp:positionH relativeFrom="margin">
              <wp:posOffset>660400</wp:posOffset>
            </wp:positionH>
            <wp:positionV relativeFrom="paragraph">
              <wp:posOffset>-237490</wp:posOffset>
            </wp:positionV>
            <wp:extent cx="4377690" cy="2990850"/>
            <wp:effectExtent l="19050" t="19050" r="22860" b="19050"/>
            <wp:wrapNone/>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4FAE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C9B6716"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E7CC0"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94AFB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25AA6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307817F" w14:textId="3A1A5B3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1FFA892" w14:textId="1DC82BF0"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7F2D52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E87A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BE122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CB3FE7"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5F63A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A7FA6C3" w14:textId="4A1873AF"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1" locked="0" layoutInCell="1" allowOverlap="1" wp14:anchorId="293497A4" wp14:editId="271ACBE1">
            <wp:simplePos x="0" y="0"/>
            <wp:positionH relativeFrom="margin">
              <wp:align>center</wp:align>
            </wp:positionH>
            <wp:positionV relativeFrom="paragraph">
              <wp:posOffset>-126604</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E2D422F" w14:textId="78AAC36F"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7000F1" w14:textId="051FDA8C"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50D985" w14:textId="2FB4500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DB591FE" w14:textId="143A451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AE8C79" w14:textId="217061C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84FD792" w14:textId="1E4DD72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1F52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AB7DDB7"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00B5E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8C6418C"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D78873A"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8B2AC84"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DDF2B" w14:textId="4DE4479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F986ECD"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375A60" w14:textId="79BDDA78" w:rsidR="007B1C0F" w:rsidRPr="00C813AF"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highlight w:val="green"/>
          <w:lang w:val="es-ES_tradnl"/>
        </w:rPr>
      </w:pP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r w:rsidR="00C813AF" w:rsidRPr="00C813AF">
        <w:rPr>
          <w:rFonts w:cs="Arial"/>
          <w:b/>
          <w:bCs/>
          <w:sz w:val="22"/>
          <w:szCs w:val="22"/>
          <w:highlight w:val="green"/>
          <w:lang w:val="es-ES_tradnl"/>
        </w:rPr>
        <w:t xml:space="preserve">(para el caso de que se ejercite acción declarativa de </w:t>
      </w:r>
      <w:proofErr w:type="spellStart"/>
      <w:r w:rsidR="00C813AF" w:rsidRPr="00C813AF">
        <w:rPr>
          <w:rFonts w:cs="Arial"/>
          <w:b/>
          <w:bCs/>
          <w:sz w:val="22"/>
          <w:szCs w:val="22"/>
          <w:highlight w:val="green"/>
          <w:lang w:val="es-ES_tradnl"/>
        </w:rPr>
        <w:t>abusividad</w:t>
      </w:r>
      <w:proofErr w:type="spellEnd"/>
      <w:r w:rsidR="00C813AF" w:rsidRPr="00C813AF">
        <w:rPr>
          <w:rFonts w:cs="Arial"/>
          <w:b/>
          <w:bCs/>
          <w:sz w:val="22"/>
          <w:szCs w:val="22"/>
          <w:highlight w:val="green"/>
          <w:lang w:val="es-ES_tradnl"/>
        </w:rPr>
        <w:t xml:space="preserve"> de determinadas cláusulas accesorias + restitutoria)</w:t>
      </w:r>
    </w:p>
    <w:p w14:paraId="0392E1FB"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4F40A24"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 xml:space="preserve">acudir al momento en que éste adquirió conocimiento del cobro </w:t>
      </w:r>
      <w:r w:rsidRPr="00923C6D">
        <w:rPr>
          <w:rFonts w:cs="Arial"/>
          <w:b/>
          <w:sz w:val="22"/>
          <w:szCs w:val="22"/>
          <w:u w:val="single"/>
          <w:lang w:val="es-ES_tradnl"/>
        </w:rPr>
        <w:lastRenderedPageBreak/>
        <w:t>de la cantidad que reclama</w:t>
      </w:r>
      <w:r>
        <w:rPr>
          <w:rFonts w:cs="Arial"/>
          <w:bCs/>
          <w:sz w:val="22"/>
          <w:szCs w:val="22"/>
          <w:lang w:val="es-ES_tradnl"/>
        </w:rPr>
        <w:t>.</w:t>
      </w:r>
    </w:p>
    <w:p w14:paraId="1135C426"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56B29AB4" w14:textId="221F7340"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C813AF">
        <w:rPr>
          <w:rFonts w:cs="Arial"/>
          <w:bCs/>
          <w:sz w:val="22"/>
          <w:szCs w:val="22"/>
          <w:lang w:val="es-ES_tradnl"/>
        </w:rPr>
        <w:t xml:space="preserve">la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persovalores_personalizable1217</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«WIZINK_RECLAMACIÓN_EXTRAJUDICIAL_O_DEMAN»</w:t>
      </w:r>
      <w:r w:rsidR="00C813AF">
        <w:rPr>
          <w:rFonts w:cs="Arial"/>
          <w:bCs/>
          <w:sz w:val="22"/>
          <w:szCs w:val="22"/>
          <w:highlight w:val="yellow"/>
          <w:lang w:val="es-ES_tradnl"/>
        </w:rPr>
        <w:fldChar w:fldCharType="end"/>
      </w:r>
      <w:r>
        <w:rPr>
          <w:rFonts w:cs="Arial"/>
          <w:bCs/>
          <w:sz w:val="22"/>
          <w:szCs w:val="22"/>
          <w:lang w:val="es-ES_tradnl"/>
        </w:rPr>
        <w:t xml:space="preserv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DE32BB">
        <w:rPr>
          <w:rFonts w:cs="Arial"/>
          <w:b/>
          <w:bCs/>
          <w:sz w:val="22"/>
          <w:szCs w:val="22"/>
          <w:highlight w:val="yellow"/>
          <w:lang w:val="es-ES"/>
        </w:rPr>
        <w:t xml:space="preserve"> </w:t>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971AD2">
        <w:rPr>
          <w:rFonts w:cs="Arial"/>
          <w:bCs/>
          <w:sz w:val="22"/>
          <w:szCs w:val="22"/>
          <w:highlight w:val="yellow"/>
          <w:lang w:val="es-ES_tradnl"/>
        </w:rPr>
        <w:fldChar w:fldCharType="begin"/>
      </w:r>
      <w:r w:rsidR="00971AD2">
        <w:rPr>
          <w:rFonts w:cs="Arial"/>
          <w:bCs/>
          <w:sz w:val="22"/>
          <w:szCs w:val="22"/>
          <w:highlight w:val="yellow"/>
          <w:lang w:val="es-ES_tradnl"/>
        </w:rPr>
        <w:instrText>persovalores_personalizable1217</w:instrText>
      </w:r>
      <w:r w:rsidR="00971AD2">
        <w:rPr>
          <w:rFonts w:cs="Arial"/>
          <w:bCs/>
          <w:sz w:val="22"/>
          <w:szCs w:val="22"/>
          <w:highlight w:val="yellow"/>
          <w:lang w:val="es-ES_tradnl"/>
        </w:rPr>
        <w:fldChar w:fldCharType="separate"/>
      </w:r>
      <w:r w:rsidR="00971AD2">
        <w:rPr>
          <w:rFonts w:cs="Arial"/>
          <w:bCs/>
          <w:noProof/>
          <w:sz w:val="22"/>
          <w:szCs w:val="22"/>
          <w:highlight w:val="yellow"/>
          <w:lang w:val="es-ES_tradnl"/>
        </w:rPr>
        <w:t>«WIZINK_RECLAMACIÓN_EXTRAJUDICIAL_O_DEMAN»</w:t>
      </w:r>
      <w:r w:rsidR="00971AD2">
        <w:rPr>
          <w:rFonts w:cs="Arial"/>
          <w:bCs/>
          <w:sz w:val="22"/>
          <w:szCs w:val="22"/>
          <w:highlight w:val="yellow"/>
          <w:lang w:val="es-ES_tradnl"/>
        </w:rPr>
        <w:fldChar w:fldCharType="end"/>
      </w:r>
      <w:r w:rsidR="00971AD2">
        <w:rPr>
          <w:rFonts w:cs="Arial"/>
          <w:bCs/>
          <w:sz w:val="22"/>
          <w:szCs w:val="22"/>
          <w:highlight w:val="yellow"/>
          <w:lang w:val="es-ES_tradnl"/>
        </w:rPr>
        <w:t xml:space="preserve"> </w:t>
      </w:r>
      <w:r w:rsidRPr="006C0773">
        <w:rPr>
          <w:rFonts w:cs="Arial"/>
          <w:bCs/>
          <w:sz w:val="22"/>
          <w:szCs w:val="22"/>
          <w:highlight w:val="yellow"/>
          <w:lang w:val="es-ES_tradnl"/>
        </w:rPr>
        <w:t>hasta (</w:t>
      </w:r>
      <w:r w:rsidR="00DE32BB">
        <w:rPr>
          <w:rFonts w:cs="Arial"/>
          <w:bCs/>
          <w:sz w:val="22"/>
          <w:szCs w:val="22"/>
          <w:highlight w:val="yellow"/>
          <w:lang w:val="es-ES_tradnl"/>
        </w:rPr>
        <w:fldChar w:fldCharType="begin"/>
      </w:r>
      <w:r w:rsidR="00DE32BB">
        <w:rPr>
          <w:rFonts w:cs="Arial"/>
          <w:bCs/>
          <w:sz w:val="22"/>
          <w:szCs w:val="22"/>
          <w:highlight w:val="yellow"/>
          <w:lang w:val="es-ES_tradnl"/>
        </w:rPr>
        <w:instrText>persovalores_personalizable178</w:instrText>
      </w:r>
      <w:r w:rsidR="00DE32BB">
        <w:rPr>
          <w:rFonts w:cs="Arial"/>
          <w:bCs/>
          <w:sz w:val="22"/>
          <w:szCs w:val="22"/>
          <w:highlight w:val="yellow"/>
          <w:lang w:val="es-ES_tradnl"/>
        </w:rPr>
        <w:fldChar w:fldCharType="separate"/>
      </w:r>
      <w:r w:rsidR="00DE32BB">
        <w:rPr>
          <w:rFonts w:cs="Arial"/>
          <w:bCs/>
          <w:noProof/>
          <w:sz w:val="22"/>
          <w:szCs w:val="22"/>
          <w:highlight w:val="yellow"/>
          <w:lang w:val="es-ES_tradnl"/>
        </w:rPr>
        <w:t>«WIZINK_FECHA_DE_RECLAMACIÓN»</w:t>
      </w:r>
      <w:r w:rsidR="00DE32BB">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1CE5CE60"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372AEA54"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046C6DD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w:t>
      </w:r>
      <w:r w:rsidRPr="00C866A1">
        <w:rPr>
          <w:rFonts w:cs="Arial"/>
          <w:i/>
          <w:iCs/>
          <w:sz w:val="22"/>
          <w:szCs w:val="22"/>
          <w:lang w:val="es-ES_tradnl"/>
        </w:rPr>
        <w:lastRenderedPageBreak/>
        <w:t>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EBF667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1FCBB3E3"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64C0C336"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520DCDDA" w14:textId="77777777" w:rsidR="007B1C0F" w:rsidRDefault="007B1C0F" w:rsidP="007B1C0F">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769EF8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BBE19DD" w14:textId="0165A325"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-i</w:t>
      </w:r>
      <w:r w:rsidR="0022036D">
        <w:rPr>
          <w:rFonts w:cs="Arial"/>
          <w:b/>
          <w:bCs/>
          <w:caps/>
          <w:sz w:val="22"/>
          <w:szCs w:val="22"/>
          <w:lang w:val="es-ES_tradnl"/>
        </w:rPr>
        <w:t>X</w:t>
      </w:r>
      <w:r w:rsidRPr="006C0773">
        <w:rPr>
          <w:rFonts w:cs="Arial"/>
          <w:b/>
          <w:bCs/>
          <w:caps/>
          <w:sz w:val="22"/>
          <w:szCs w:val="22"/>
          <w:lang w:val="es-ES_tradnl"/>
        </w:rPr>
        <w:t>-</w:t>
      </w:r>
    </w:p>
    <w:p w14:paraId="56F31C8F" w14:textId="77777777" w:rsidR="007B1C0F" w:rsidRPr="00603762"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479B7BA8" w14:textId="3330729F" w:rsidR="007B1C0F" w:rsidRPr="00603762" w:rsidRDefault="007B1C0F" w:rsidP="007B1C0F">
      <w:pPr>
        <w:spacing w:line="360" w:lineRule="auto"/>
        <w:rPr>
          <w:rFonts w:eastAsia="Times New Roman" w:cs="Arial"/>
          <w:sz w:val="22"/>
          <w:szCs w:val="22"/>
          <w:lang w:val="es-ES"/>
        </w:rPr>
      </w:pPr>
      <w:r w:rsidRPr="0022036D">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77777777"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 xml:space="preserve">conocedora de que la TAE objeto del </w:t>
      </w:r>
      <w:r w:rsidRPr="00603762">
        <w:rPr>
          <w:rFonts w:eastAsia="Times New Roman" w:cs="Arial"/>
          <w:b/>
          <w:bCs/>
          <w:sz w:val="22"/>
          <w:szCs w:val="22"/>
          <w:u w:val="single"/>
          <w:lang w:val="es-ES"/>
        </w:rPr>
        <w:lastRenderedPageBreak/>
        <w:t>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64AA0FB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138A4731" w14:textId="77777777" w:rsidR="007B1C0F" w:rsidRDefault="007B1C0F" w:rsidP="007B1C0F">
      <w:pPr>
        <w:spacing w:line="360" w:lineRule="auto"/>
        <w:rPr>
          <w:rFonts w:eastAsia="Times New Roman" w:cs="Arial"/>
          <w:sz w:val="22"/>
          <w:szCs w:val="22"/>
          <w:lang w:val="es-ES"/>
        </w:rPr>
      </w:pPr>
    </w:p>
    <w:p w14:paraId="3AD9EFE7" w14:textId="45BB99D1"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71247D">
        <w:rPr>
          <w:rFonts w:eastAsia="Times New Roman" w:cs="Arial"/>
          <w:sz w:val="22"/>
          <w:szCs w:val="22"/>
          <w:highlight w:val="cyan"/>
          <w:lang w:val="es-ES"/>
        </w:rPr>
        <w:t>anterio</w:t>
      </w:r>
      <w:r w:rsidRPr="00F802D0">
        <w:rPr>
          <w:rFonts w:eastAsia="Times New Roman" w:cs="Arial"/>
          <w:sz w:val="22"/>
          <w:szCs w:val="22"/>
          <w:highlight w:val="cyan"/>
          <w:lang w:val="es-ES"/>
        </w:rPr>
        <w:t>r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2385169E" w14:textId="77777777" w:rsidR="007B1C0F" w:rsidRDefault="007B1C0F" w:rsidP="007B1C0F">
      <w:pPr>
        <w:spacing w:line="360" w:lineRule="auto"/>
        <w:rPr>
          <w:rFonts w:eastAsia="Times New Roman" w:cs="Arial"/>
          <w:sz w:val="22"/>
          <w:szCs w:val="22"/>
          <w:lang w:val="es-ES"/>
        </w:rPr>
      </w:pPr>
    </w:p>
    <w:p w14:paraId="43C16A1D" w14:textId="77777777" w:rsidR="007B1C0F" w:rsidRPr="00603762" w:rsidRDefault="007B1C0F" w:rsidP="0022036D">
      <w:pPr>
        <w:spacing w:line="360" w:lineRule="auto"/>
        <w:jc w:val="center"/>
        <w:rPr>
          <w:rFonts w:eastAsia="Times New Roman" w:cs="Arial"/>
          <w:sz w:val="22"/>
          <w:szCs w:val="22"/>
          <w:lang w:val="es-ES"/>
        </w:rPr>
      </w:pPr>
      <w:r w:rsidRPr="00F802D0">
        <w:rPr>
          <w:rFonts w:eastAsia="Times New Roman" w:cs="Arial"/>
          <w:sz w:val="22"/>
          <w:szCs w:val="22"/>
          <w:highlight w:val="cyan"/>
          <w:lang w:val="es-ES"/>
        </w:rPr>
        <w:t>-----------continúa caso verde -------------</w:t>
      </w:r>
    </w:p>
    <w:p w14:paraId="1215765A" w14:textId="77777777" w:rsidR="007B1C0F" w:rsidRPr="00603762" w:rsidRDefault="007B1C0F" w:rsidP="007B1C0F">
      <w:pPr>
        <w:spacing w:line="360" w:lineRule="auto"/>
        <w:rPr>
          <w:rFonts w:eastAsia="Times New Roman" w:cs="Arial"/>
          <w:sz w:val="22"/>
          <w:szCs w:val="22"/>
          <w:lang w:val="es-ES"/>
        </w:rPr>
      </w:pPr>
    </w:p>
    <w:p w14:paraId="6C9FF4CA" w14:textId="19D5EFF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w:t>
      </w:r>
      <w:r w:rsidRPr="00603762">
        <w:rPr>
          <w:rFonts w:eastAsia="Times New Roman" w:cs="Arial"/>
          <w:i/>
          <w:iCs/>
          <w:sz w:val="22"/>
          <w:szCs w:val="22"/>
          <w:lang w:val="es-ES"/>
        </w:rPr>
        <w:lastRenderedPageBreak/>
        <w:t xml:space="preserve">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w:t>
      </w:r>
      <w:proofErr w:type="gramStart"/>
      <w:r w:rsidRPr="00603762">
        <w:rPr>
          <w:rFonts w:eastAsia="Times New Roman" w:cs="Arial"/>
          <w:sz w:val="22"/>
          <w:szCs w:val="22"/>
          <w:lang w:val="es-ES"/>
        </w:rPr>
        <w:t>obstante</w:t>
      </w:r>
      <w:proofErr w:type="gramEnd"/>
      <w:r w:rsidRPr="00603762">
        <w:rPr>
          <w:rFonts w:eastAsia="Times New Roman" w:cs="Arial"/>
          <w:sz w:val="22"/>
          <w:szCs w:val="22"/>
          <w:lang w:val="es-ES"/>
        </w:rPr>
        <w:t xml:space="preserv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131413F9" w:rsidR="007B1C0F" w:rsidRPr="00603762" w:rsidRDefault="007B1C0F" w:rsidP="007B1C0F">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22036D"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1E1FB024" w14:textId="3F165F64" w:rsidR="007B1C0F" w:rsidRPr="00603762" w:rsidRDefault="007B1C0F" w:rsidP="007B1C0F">
      <w:pPr>
        <w:spacing w:line="360" w:lineRule="auto"/>
        <w:rPr>
          <w:rFonts w:eastAsia="Times New Roman" w:cs="Arial"/>
          <w:sz w:val="22"/>
          <w:szCs w:val="22"/>
          <w:lang w:val="es-ES"/>
        </w:rPr>
      </w:pPr>
      <w:proofErr w:type="gramStart"/>
      <w:r w:rsidRPr="00603762">
        <w:rPr>
          <w:rFonts w:eastAsia="Times New Roman" w:cs="Arial"/>
          <w:sz w:val="22"/>
          <w:szCs w:val="22"/>
          <w:lang w:val="es-ES"/>
        </w:rPr>
        <w:t>Subsidiariamente y únicamente</w:t>
      </w:r>
      <w:proofErr w:type="gramEnd"/>
      <w:r w:rsidRPr="00603762">
        <w:rPr>
          <w:rFonts w:eastAsia="Times New Roman" w:cs="Arial"/>
          <w:sz w:val="22"/>
          <w:szCs w:val="22"/>
          <w:lang w:val="es-ES"/>
        </w:rPr>
        <w:t xml:space="preserv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2DA3EE1E" w14:textId="77777777" w:rsidR="007B1C0F" w:rsidRPr="00603762" w:rsidRDefault="007B1C0F" w:rsidP="007B1C0F">
      <w:pPr>
        <w:spacing w:line="360" w:lineRule="auto"/>
        <w:rPr>
          <w:rFonts w:eastAsia="Times New Roman" w:cs="Arial"/>
          <w:sz w:val="22"/>
          <w:szCs w:val="22"/>
          <w:lang w:val="es-ES"/>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7115FA99"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C51425">
        <w:rPr>
          <w:rFonts w:cs="Arial"/>
          <w:b/>
          <w:bCs/>
          <w:sz w:val="22"/>
          <w:szCs w:val="22"/>
          <w:highlight w:val="yellow"/>
          <w:lang w:val="es-ES"/>
        </w:rPr>
        <w:fldChar w:fldCharType="begin"/>
      </w:r>
      <w:r w:rsidR="00C51425">
        <w:rPr>
          <w:rFonts w:cs="Arial"/>
          <w:b/>
          <w:bCs/>
          <w:sz w:val="22"/>
          <w:szCs w:val="22"/>
          <w:highlight w:val="yellow"/>
          <w:lang w:val="es-ES"/>
        </w:rPr>
        <w:instrText>contrarioprincipal_snombreclicon</w:instrText>
      </w:r>
      <w:r w:rsidR="00C51425">
        <w:rPr>
          <w:rFonts w:cs="Arial"/>
          <w:b/>
          <w:bCs/>
          <w:sz w:val="22"/>
          <w:szCs w:val="22"/>
          <w:highlight w:val="yellow"/>
          <w:lang w:val="es-ES"/>
        </w:rPr>
        <w:fldChar w:fldCharType="separate"/>
      </w:r>
      <w:r w:rsidR="00C51425">
        <w:rPr>
          <w:rFonts w:cs="Arial"/>
          <w:b/>
          <w:bCs/>
          <w:noProof/>
          <w:sz w:val="22"/>
          <w:szCs w:val="22"/>
          <w:highlight w:val="yellow"/>
          <w:lang w:val="es-ES"/>
        </w:rPr>
        <w:t>«Contrario_Principal_Nombre»</w:t>
      </w:r>
      <w:r w:rsidR="00C51425">
        <w:rPr>
          <w:rFonts w:cs="Arial"/>
          <w:b/>
          <w:bCs/>
          <w:sz w:val="22"/>
          <w:szCs w:val="22"/>
          <w:highlight w:val="yellow"/>
          <w:lang w:val="es-ES"/>
        </w:rPr>
        <w:fldChar w:fldCharType="end"/>
      </w:r>
      <w:r w:rsidR="00C51425">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50AC357A" w:rsidR="00143AE0" w:rsidRPr="006C0773" w:rsidRDefault="0071247D"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482A8030" w14:textId="77777777" w:rsidR="0042349B" w:rsidRDefault="0042349B" w:rsidP="001E13CE">
      <w:pPr>
        <w:spacing w:after="210" w:line="360" w:lineRule="auto"/>
        <w:rPr>
          <w:rFonts w:cs="Arial"/>
          <w:sz w:val="22"/>
          <w:szCs w:val="22"/>
          <w:lang w:val="es-ES_tradnl"/>
        </w:rPr>
      </w:pPr>
    </w:p>
    <w:p w14:paraId="51B3C5E7" w14:textId="49CFE900" w:rsidR="0071247D" w:rsidRDefault="00143AE0" w:rsidP="001E13CE">
      <w:pPr>
        <w:spacing w:after="210" w:line="360" w:lineRule="auto"/>
        <w:rPr>
          <w:rFonts w:cs="Arial"/>
          <w:sz w:val="22"/>
          <w:szCs w:val="22"/>
          <w:highlight w:val="yellow"/>
          <w:lang w:val="es-ES_tradnl"/>
        </w:rPr>
      </w:pPr>
      <w:r w:rsidRPr="006C0773">
        <w:rPr>
          <w:rFonts w:cs="Arial"/>
          <w:sz w:val="22"/>
          <w:szCs w:val="22"/>
          <w:lang w:val="es-ES_tradnl"/>
        </w:rPr>
        <w:lastRenderedPageBreak/>
        <w:t xml:space="preserve">Es Justicia que pido en </w:t>
      </w:r>
      <w:r w:rsidR="00C51425">
        <w:rPr>
          <w:rFonts w:cs="Arial"/>
          <w:sz w:val="22"/>
          <w:szCs w:val="22"/>
          <w:highlight w:val="yellow"/>
          <w:lang w:val="es-ES_tradnl"/>
        </w:rPr>
        <w:fldChar w:fldCharType="begin"/>
      </w:r>
      <w:r w:rsidR="00C51425">
        <w:rPr>
          <w:rFonts w:cs="Arial"/>
          <w:sz w:val="22"/>
          <w:szCs w:val="22"/>
          <w:highlight w:val="yellow"/>
          <w:lang w:val="es-ES_tradnl"/>
        </w:rPr>
        <w:instrText>juzgadoprincipal_poblacionjuz</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«Juzgado_Principal_Población»</w:t>
      </w:r>
      <w:r w:rsidR="00C51425">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C51425">
        <w:rPr>
          <w:rFonts w:cs="Arial"/>
          <w:sz w:val="22"/>
          <w:szCs w:val="22"/>
          <w:highlight w:val="yellow"/>
          <w:lang w:val="es-ES_tradnl"/>
        </w:rPr>
        <w:fldChar w:fldCharType="begin"/>
      </w:r>
      <w:r w:rsidR="00C51425">
        <w:rPr>
          <w:rFonts w:cs="Arial"/>
          <w:sz w:val="22"/>
          <w:szCs w:val="22"/>
          <w:highlight w:val="yellow"/>
          <w:lang w:val="es-ES_tradnl"/>
        </w:rPr>
        <w:instrText>director_fechaimpresionlarga</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«Fecha_Impresión_Fecha_Impresión_Larga»</w:t>
      </w:r>
      <w:r w:rsidR="00C51425">
        <w:rPr>
          <w:rFonts w:cs="Arial"/>
          <w:sz w:val="22"/>
          <w:szCs w:val="22"/>
          <w:highlight w:val="yellow"/>
          <w:lang w:val="es-ES_tradnl"/>
        </w:rPr>
        <w:fldChar w:fldCharType="end"/>
      </w:r>
    </w:p>
    <w:p w14:paraId="6D16CAA4" w14:textId="77777777" w:rsidR="0071247D" w:rsidRDefault="0071247D" w:rsidP="001E13CE">
      <w:pPr>
        <w:spacing w:after="210" w:line="360" w:lineRule="auto"/>
        <w:rPr>
          <w:rFonts w:cs="Arial"/>
          <w:sz w:val="22"/>
          <w:szCs w:val="22"/>
          <w:highlight w:val="yellow"/>
          <w:lang w:val="es-ES_tradnl"/>
        </w:rPr>
      </w:pPr>
    </w:p>
    <w:p w14:paraId="753350B6" w14:textId="77777777" w:rsidR="0042349B" w:rsidRPr="006C0773" w:rsidRDefault="0042349B"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3382A141" w:rsidR="00143AE0" w:rsidRPr="0071247D" w:rsidRDefault="00143AE0" w:rsidP="001E13CE">
      <w:pPr>
        <w:spacing w:after="210" w:line="360" w:lineRule="auto"/>
        <w:rPr>
          <w:rFonts w:cs="Arial"/>
          <w:sz w:val="22"/>
          <w:szCs w:val="22"/>
          <w:lang w:val="es-ES_tradnl"/>
        </w:rPr>
      </w:pPr>
      <w:r w:rsidRPr="0071247D">
        <w:rPr>
          <w:rFonts w:cs="Arial"/>
          <w:sz w:val="22"/>
          <w:szCs w:val="22"/>
          <w:lang w:val="pt-PT"/>
        </w:rPr>
        <w:t>Ldo. Aitana Bermúdez Bermúdez</w:t>
      </w:r>
      <w:r w:rsidRPr="0071247D">
        <w:rPr>
          <w:rFonts w:cs="Arial"/>
          <w:sz w:val="22"/>
          <w:szCs w:val="22"/>
          <w:lang w:val="pt-PT"/>
        </w:rPr>
        <w:tab/>
      </w:r>
      <w:r w:rsidR="00923C6D" w:rsidRPr="0071247D">
        <w:rPr>
          <w:rFonts w:cs="Arial"/>
          <w:sz w:val="22"/>
          <w:szCs w:val="22"/>
          <w:lang w:val="pt-PT"/>
        </w:rPr>
        <w:t xml:space="preserve">        </w:t>
      </w:r>
      <w:r w:rsidR="009F7366">
        <w:rPr>
          <w:rFonts w:cs="Arial"/>
          <w:sz w:val="22"/>
          <w:szCs w:val="22"/>
          <w:lang w:val="pt-PT"/>
        </w:rPr>
        <w:t xml:space="preserve">      </w:t>
      </w:r>
      <w:r w:rsidR="00923C6D" w:rsidRPr="0071247D">
        <w:rPr>
          <w:rFonts w:cs="Arial"/>
          <w:sz w:val="22"/>
          <w:szCs w:val="22"/>
          <w:lang w:val="pt-PT"/>
        </w:rPr>
        <w:t xml:space="preserve"> </w:t>
      </w:r>
      <w:r w:rsidRPr="0071247D">
        <w:rPr>
          <w:rFonts w:cs="Arial"/>
          <w:sz w:val="22"/>
          <w:szCs w:val="22"/>
          <w:lang w:val="pt-PT"/>
        </w:rPr>
        <w:t>Pr</w:t>
      </w:r>
      <w:r w:rsidRPr="00946388">
        <w:rPr>
          <w:rFonts w:cs="Arial"/>
          <w:sz w:val="22"/>
          <w:szCs w:val="22"/>
          <w:highlight w:val="yellow"/>
          <w:lang w:val="pt-PT"/>
        </w:rPr>
        <w:t xml:space="preserve">oc. </w:t>
      </w:r>
      <w:r w:rsidR="00521491" w:rsidRPr="00946388">
        <w:rPr>
          <w:rFonts w:cs="Arial"/>
          <w:sz w:val="22"/>
          <w:szCs w:val="22"/>
          <w:highlight w:val="yellow"/>
          <w:lang w:val="es-ES_tradnl"/>
        </w:rPr>
        <w:fldChar w:fldCharType="begin"/>
      </w:r>
      <w:r w:rsidR="00521491" w:rsidRPr="008834C4">
        <w:rPr>
          <w:rFonts w:cs="Arial"/>
          <w:sz w:val="22"/>
          <w:szCs w:val="22"/>
          <w:highlight w:val="yellow"/>
          <w:lang w:val="pt-PT"/>
        </w:rPr>
        <w:instrText>proproprincipal_snombrepro</w:instrText>
      </w:r>
      <w:r w:rsidR="00521491" w:rsidRPr="00946388">
        <w:rPr>
          <w:rFonts w:cs="Arial"/>
          <w:sz w:val="22"/>
          <w:szCs w:val="22"/>
          <w:highlight w:val="yellow"/>
          <w:lang w:val="es-ES_tradnl"/>
        </w:rPr>
        <w:fldChar w:fldCharType="separate"/>
      </w:r>
      <w:r w:rsidR="00521491" w:rsidRPr="00946388">
        <w:rPr>
          <w:rFonts w:cs="Arial"/>
          <w:noProof/>
          <w:sz w:val="22"/>
          <w:szCs w:val="22"/>
          <w:highlight w:val="yellow"/>
          <w:lang w:val="es-ES_tradnl"/>
        </w:rPr>
        <w:t>«Procurador_Propio_Principal_Nombre»</w:t>
      </w:r>
      <w:r w:rsidR="00521491" w:rsidRPr="00946388">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0E29E7">
      <w:head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239383" w14:textId="77777777" w:rsidR="006037EF" w:rsidRDefault="006037EF">
      <w:pPr>
        <w:spacing w:line="240" w:lineRule="auto"/>
      </w:pPr>
      <w:r>
        <w:separator/>
      </w:r>
    </w:p>
  </w:endnote>
  <w:endnote w:type="continuationSeparator" w:id="0">
    <w:p w14:paraId="052B35EB" w14:textId="77777777" w:rsidR="006037EF" w:rsidRDefault="006037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7B1C0F" w:rsidRPr="009138B9" w:rsidRDefault="007B1C0F" w:rsidP="009138B9">
    <w:pPr>
      <w:pStyle w:val="Piedepgina"/>
    </w:pPr>
    <w:r w:rsidRPr="009138B9">
      <w:tab/>
    </w:r>
    <w:r w:rsidRPr="009138B9">
      <w:tab/>
    </w:r>
  </w:p>
  <w:p w14:paraId="7422BDBB" w14:textId="77777777" w:rsidR="007B1C0F" w:rsidRDefault="007B1C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8511E1" w14:textId="77777777" w:rsidR="006037EF" w:rsidRPr="00586325" w:rsidRDefault="006037EF" w:rsidP="00586325">
      <w:pPr>
        <w:pStyle w:val="Piedepgina"/>
      </w:pPr>
      <w:r>
        <w:continuationSeparator/>
      </w:r>
    </w:p>
  </w:footnote>
  <w:footnote w:type="continuationSeparator" w:id="0">
    <w:p w14:paraId="0B93C1E9" w14:textId="77777777" w:rsidR="006037EF" w:rsidRDefault="006037EF" w:rsidP="00586325">
      <w:pPr>
        <w:pStyle w:val="Piedepgina"/>
      </w:pPr>
      <w:r>
        <w:continuationSeparator/>
      </w:r>
    </w:p>
  </w:footnote>
  <w:footnote w:id="1">
    <w:p w14:paraId="55D0C3D8" w14:textId="77777777" w:rsidR="007B1C0F" w:rsidRPr="001876DE" w:rsidRDefault="007B1C0F"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E967CCC" w14:textId="77777777" w:rsidR="007B1C0F" w:rsidRPr="00BD1A23" w:rsidRDefault="007B1C0F"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
    <w:p w14:paraId="5E3E581A"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4">
    <w:p w14:paraId="18C6CDEA" w14:textId="77777777" w:rsidR="007B1C0F" w:rsidRPr="00DC40EB" w:rsidRDefault="007B1C0F"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5">
    <w:p w14:paraId="1DD65623" w14:textId="77777777" w:rsidR="007B1C0F" w:rsidRPr="00E268FE" w:rsidRDefault="007B1C0F"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
    <w:p w14:paraId="42B3452C" w14:textId="77777777" w:rsidR="007B1C0F" w:rsidRPr="004E1CD5" w:rsidRDefault="007B1C0F"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7">
    <w:p w14:paraId="72717542"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8">
    <w:p w14:paraId="05AC61BC" w14:textId="77777777" w:rsidR="007B1C0F" w:rsidRPr="0041663E" w:rsidRDefault="007B1C0F"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7B1C0F" w:rsidRPr="0041663E" w:rsidRDefault="007B1C0F"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7B1C0F" w:rsidRPr="0041663E" w:rsidRDefault="007B1C0F"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7B1C0F" w:rsidRPr="00817C49" w:rsidRDefault="007B1C0F"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9">
    <w:p w14:paraId="7DEE087A"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0">
    <w:p w14:paraId="2FC83A44"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1"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1">
    <w:p w14:paraId="2F70059E"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12">
    <w:p w14:paraId="779439BD" w14:textId="77777777" w:rsidR="007B1C0F" w:rsidRPr="0041663E" w:rsidRDefault="007B1C0F"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3">
    <w:p w14:paraId="0C780279" w14:textId="77777777" w:rsidR="007B1C0F" w:rsidRPr="0004782D" w:rsidRDefault="007B1C0F"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14">
    <w:p w14:paraId="73038457"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5">
    <w:p w14:paraId="68F8FA22"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16">
    <w:p w14:paraId="32A0E65C" w14:textId="77777777" w:rsidR="007B1C0F" w:rsidRPr="00CB2A0D"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17">
    <w:p w14:paraId="61B22280" w14:textId="77777777" w:rsidR="007B1C0F" w:rsidRPr="0041663E" w:rsidRDefault="007B1C0F"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2"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18">
    <w:p w14:paraId="09E2627E" w14:textId="77777777" w:rsidR="007B1C0F" w:rsidRPr="00CB2A0D" w:rsidRDefault="007B1C0F"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19">
    <w:p w14:paraId="4CE93505" w14:textId="77777777" w:rsidR="007B1C0F" w:rsidRPr="008C6AF4" w:rsidRDefault="007B1C0F"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0">
    <w:p w14:paraId="29A3D1F7" w14:textId="77777777" w:rsidR="007B1C0F" w:rsidRPr="0041663E" w:rsidRDefault="007B1C0F"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3"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21">
    <w:p w14:paraId="0CBABFB5"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2">
    <w:p w14:paraId="73594776"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3">
    <w:p w14:paraId="4317695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4">
    <w:p w14:paraId="7431D30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5">
    <w:p w14:paraId="367A7164" w14:textId="77777777" w:rsidR="007B1C0F" w:rsidRPr="008430E3" w:rsidRDefault="007B1C0F"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6">
    <w:p w14:paraId="125CD0E3" w14:textId="77777777" w:rsidR="007B1C0F" w:rsidRPr="000F5CF8" w:rsidRDefault="007B1C0F"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27">
    <w:p w14:paraId="0DC659DA" w14:textId="77777777" w:rsidR="007B1C0F" w:rsidRPr="00543339" w:rsidRDefault="007B1C0F"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28">
    <w:p w14:paraId="5F2BD1F7" w14:textId="77777777" w:rsidR="007B1C0F" w:rsidRPr="00830F14" w:rsidRDefault="007B1C0F" w:rsidP="007B1C0F">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w:t>
      </w:r>
      <w:proofErr w:type="spellStart"/>
      <w:r w:rsidRPr="00830F14">
        <w:rPr>
          <w:rFonts w:cs="Arial"/>
          <w:sz w:val="18"/>
          <w:szCs w:val="18"/>
          <w:lang w:val="es-ES_tradnl"/>
        </w:rPr>
        <w:t>Roj</w:t>
      </w:r>
      <w:proofErr w:type="spellEnd"/>
      <w:r w:rsidRPr="00830F14">
        <w:rPr>
          <w:rFonts w:cs="Arial"/>
          <w:sz w:val="18"/>
          <w:szCs w:val="18"/>
          <w:lang w:val="es-ES_tradnl"/>
        </w:rPr>
        <w:t>: STS 2025/1960): la sentencia que declara imprescriptible la acción de nulidad por usura —sin mención específica a la acción o efecto restitutorio— infringe el art. 1.964 CC.</w:t>
      </w:r>
    </w:p>
  </w:footnote>
  <w:footnote w:id="29">
    <w:p w14:paraId="2F22CBC5" w14:textId="77777777" w:rsidR="007B1C0F" w:rsidRDefault="007B1C0F" w:rsidP="007B1C0F">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0">
    <w:p w14:paraId="64F012A4"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1">
    <w:p w14:paraId="690801C1"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2">
    <w:p w14:paraId="733843B1" w14:textId="77777777" w:rsidR="007B1C0F" w:rsidRDefault="007B1C0F" w:rsidP="007B1C0F">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w:t>
      </w:r>
      <w:proofErr w:type="spellStart"/>
      <w:r>
        <w:rPr>
          <w:rFonts w:cs="Arial"/>
          <w:sz w:val="18"/>
          <w:szCs w:val="18"/>
          <w:lang w:val="es-ES_tradnl"/>
        </w:rPr>
        <w:t>nº</w:t>
      </w:r>
      <w:proofErr w:type="spellEnd"/>
      <w:r>
        <w:rPr>
          <w:rFonts w:cs="Arial"/>
          <w:sz w:val="18"/>
          <w:szCs w:val="18"/>
          <w:lang w:val="es-ES_tradnl"/>
        </w:rPr>
        <w:t xml:space="preserve"> 74/2019, de 5 de febrero, con cita de la Sentencia 97/2015, de 24 de febrero. La singular —e insólita— posición en el Derecho comparado del ordenamiento civil español (claramente </w:t>
      </w:r>
      <w:r>
        <w:rPr>
          <w:rFonts w:cs="Arial"/>
          <w:i/>
          <w:sz w:val="18"/>
          <w:szCs w:val="18"/>
          <w:lang w:val="es-ES_tradnl"/>
        </w:rPr>
        <w:t xml:space="preserve">pro </w:t>
      </w:r>
      <w:proofErr w:type="spellStart"/>
      <w:r>
        <w:rPr>
          <w:rFonts w:cs="Arial"/>
          <w:i/>
          <w:sz w:val="18"/>
          <w:szCs w:val="18"/>
          <w:lang w:val="es-ES_tradnl"/>
        </w:rPr>
        <w:t>actione</w:t>
      </w:r>
      <w:proofErr w:type="spellEnd"/>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w:t>
      </w:r>
      <w:proofErr w:type="spellStart"/>
      <w:r>
        <w:rPr>
          <w:rFonts w:cs="Arial"/>
          <w:sz w:val="18"/>
          <w:szCs w:val="18"/>
          <w:lang w:val="es-ES_tradnl"/>
        </w:rPr>
        <w:t>ss</w:t>
      </w:r>
      <w:proofErr w:type="spellEnd"/>
      <w:r>
        <w:rPr>
          <w:rFonts w:cs="Arial"/>
          <w:sz w:val="18"/>
          <w:szCs w:val="18"/>
          <w:lang w:val="es-ES_tradnl"/>
        </w:rPr>
        <w:t xml:space="preserve">;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II, 3.ª ed., Thomson-</w:t>
      </w:r>
      <w:proofErr w:type="spellStart"/>
      <w:r>
        <w:rPr>
          <w:rFonts w:cs="Arial"/>
          <w:sz w:val="18"/>
          <w:szCs w:val="18"/>
          <w:lang w:val="es-ES_tradnl"/>
        </w:rPr>
        <w:t>Civitas</w:t>
      </w:r>
      <w:proofErr w:type="spellEnd"/>
      <w:r>
        <w:rPr>
          <w:rFonts w:cs="Arial"/>
          <w:sz w:val="18"/>
          <w:szCs w:val="18"/>
          <w:lang w:val="es-ES_tradnl"/>
        </w:rPr>
        <w:t xml:space="preserve">, Cizur Menor, 2016, p. 1.077; y en </w:t>
      </w:r>
      <w:r>
        <w:rPr>
          <w:rFonts w:cs="Arial"/>
          <w:smallCaps/>
          <w:sz w:val="18"/>
          <w:szCs w:val="18"/>
          <w:lang w:val="es-ES_tradnl"/>
        </w:rPr>
        <w:t>R. Zimmermann</w:t>
      </w:r>
      <w:r>
        <w:rPr>
          <w:rFonts w:cs="Arial"/>
          <w:sz w:val="18"/>
          <w:szCs w:val="18"/>
          <w:lang w:val="es-ES_tradnl"/>
        </w:rPr>
        <w:t>, “</w:t>
      </w:r>
      <w:proofErr w:type="spellStart"/>
      <w:r>
        <w:rPr>
          <w:rFonts w:cs="Arial"/>
          <w:sz w:val="18"/>
          <w:szCs w:val="18"/>
          <w:lang w:val="es-ES_tradnl"/>
        </w:rPr>
        <w:t>Prescription</w:t>
      </w:r>
      <w:proofErr w:type="spellEnd"/>
      <w:r>
        <w:rPr>
          <w:rFonts w:cs="Arial"/>
          <w:sz w:val="18"/>
          <w:szCs w:val="18"/>
          <w:lang w:val="es-ES_tradnl"/>
        </w:rPr>
        <w:t xml:space="preserve">”, en </w:t>
      </w:r>
      <w:r>
        <w:rPr>
          <w:rFonts w:cs="Arial"/>
          <w:smallCaps/>
          <w:sz w:val="18"/>
          <w:szCs w:val="18"/>
          <w:lang w:val="es-ES_tradnl"/>
        </w:rPr>
        <w:t>N. Jansen / R. Zimmermann</w:t>
      </w:r>
      <w:r>
        <w:rPr>
          <w:rFonts w:cs="Arial"/>
          <w:sz w:val="18"/>
          <w:szCs w:val="18"/>
          <w:lang w:val="es-ES_tradnl"/>
        </w:rPr>
        <w:t xml:space="preserve"> (Eds.), </w:t>
      </w:r>
      <w:proofErr w:type="spellStart"/>
      <w:r>
        <w:rPr>
          <w:rFonts w:cs="Arial"/>
          <w:i/>
          <w:sz w:val="18"/>
          <w:szCs w:val="18"/>
          <w:lang w:val="es-ES_tradnl"/>
        </w:rPr>
        <w:t>Commentaries</w:t>
      </w:r>
      <w:proofErr w:type="spellEnd"/>
      <w:r>
        <w:rPr>
          <w:rFonts w:cs="Arial"/>
          <w:i/>
          <w:sz w:val="18"/>
          <w:szCs w:val="18"/>
          <w:lang w:val="es-ES_tradnl"/>
        </w:rPr>
        <w:t xml:space="preserve"> </w:t>
      </w:r>
      <w:proofErr w:type="spellStart"/>
      <w:r>
        <w:rPr>
          <w:rFonts w:cs="Arial"/>
          <w:i/>
          <w:sz w:val="18"/>
          <w:szCs w:val="18"/>
          <w:lang w:val="es-ES_tradnl"/>
        </w:rPr>
        <w:t>on</w:t>
      </w:r>
      <w:proofErr w:type="spellEnd"/>
      <w:r>
        <w:rPr>
          <w:rFonts w:cs="Arial"/>
          <w:i/>
          <w:sz w:val="18"/>
          <w:szCs w:val="18"/>
          <w:lang w:val="es-ES_tradnl"/>
        </w:rPr>
        <w:t xml:space="preserve"> </w:t>
      </w:r>
      <w:proofErr w:type="spellStart"/>
      <w:r>
        <w:rPr>
          <w:rFonts w:cs="Arial"/>
          <w:i/>
          <w:sz w:val="18"/>
          <w:szCs w:val="18"/>
          <w:lang w:val="es-ES_tradnl"/>
        </w:rPr>
        <w:t>European</w:t>
      </w:r>
      <w:proofErr w:type="spellEnd"/>
      <w:r>
        <w:rPr>
          <w:rFonts w:cs="Arial"/>
          <w:i/>
          <w:sz w:val="18"/>
          <w:szCs w:val="18"/>
          <w:lang w:val="es-ES_tradnl"/>
        </w:rPr>
        <w:t xml:space="preserve"> </w:t>
      </w:r>
      <w:proofErr w:type="spellStart"/>
      <w:r>
        <w:rPr>
          <w:rFonts w:cs="Arial"/>
          <w:i/>
          <w:sz w:val="18"/>
          <w:szCs w:val="18"/>
          <w:lang w:val="es-ES_tradnl"/>
        </w:rPr>
        <w:t>Contract</w:t>
      </w:r>
      <w:proofErr w:type="spellEnd"/>
      <w:r>
        <w:rPr>
          <w:rFonts w:cs="Arial"/>
          <w:i/>
          <w:sz w:val="18"/>
          <w:szCs w:val="18"/>
          <w:lang w:val="es-ES_tradnl"/>
        </w:rPr>
        <w:t xml:space="preserve"> </w:t>
      </w:r>
      <w:proofErr w:type="spellStart"/>
      <w:r>
        <w:rPr>
          <w:rFonts w:cs="Arial"/>
          <w:i/>
          <w:sz w:val="18"/>
          <w:szCs w:val="18"/>
          <w:lang w:val="es-ES_tradnl"/>
        </w:rPr>
        <w:t>Laws</w:t>
      </w:r>
      <w:proofErr w:type="spellEnd"/>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70A4A99" w:rsidR="007B1C0F" w:rsidRDefault="007B1C0F" w:rsidP="008660CB">
    <w:pPr>
      <w:pStyle w:val="Encabezado"/>
      <w:jc w:val="center"/>
    </w:pPr>
    <w:r>
      <w:t xml:space="preserve">- </w:t>
    </w:r>
    <w:r>
      <w:fldChar w:fldCharType="begin"/>
    </w:r>
    <w:r>
      <w:instrText xml:space="preserve"> PAGE  \* MERGEFORMAT </w:instrText>
    </w:r>
    <w:r>
      <w:fldChar w:fldCharType="separate"/>
    </w:r>
    <w:r w:rsidR="00A73D6D">
      <w:rPr>
        <w:noProof/>
      </w:rPr>
      <w:t>20</w:t>
    </w:r>
    <w:r>
      <w:fldChar w:fldCharType="end"/>
    </w:r>
    <w:r>
      <w:t xml:space="preserve"> -</w:t>
    </w:r>
  </w:p>
  <w:p w14:paraId="1C25F6AC" w14:textId="77777777" w:rsidR="007B1C0F" w:rsidRDefault="007B1C0F" w:rsidP="008660CB">
    <w:pPr>
      <w:pStyle w:val="Encabezado"/>
      <w:jc w:val="left"/>
    </w:pPr>
  </w:p>
  <w:p w14:paraId="7774DD6D" w14:textId="77777777" w:rsidR="007B1C0F" w:rsidRDefault="007B1C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17706978">
    <w:abstractNumId w:val="1"/>
  </w:num>
  <w:num w:numId="2" w16cid:durableId="731661562">
    <w:abstractNumId w:val="5"/>
  </w:num>
  <w:num w:numId="3" w16cid:durableId="1025208979">
    <w:abstractNumId w:val="13"/>
  </w:num>
  <w:num w:numId="4" w16cid:durableId="1614289238">
    <w:abstractNumId w:val="3"/>
  </w:num>
  <w:num w:numId="5" w16cid:durableId="645745666">
    <w:abstractNumId w:val="8"/>
  </w:num>
  <w:num w:numId="6" w16cid:durableId="1649244711">
    <w:abstractNumId w:val="4"/>
  </w:num>
  <w:num w:numId="7" w16cid:durableId="1841579061">
    <w:abstractNumId w:val="15"/>
  </w:num>
  <w:num w:numId="8" w16cid:durableId="1724988672">
    <w:abstractNumId w:val="17"/>
  </w:num>
  <w:num w:numId="9" w16cid:durableId="844634312">
    <w:abstractNumId w:val="16"/>
  </w:num>
  <w:num w:numId="10" w16cid:durableId="746390330">
    <w:abstractNumId w:val="9"/>
  </w:num>
  <w:num w:numId="11" w16cid:durableId="16931844">
    <w:abstractNumId w:val="12"/>
  </w:num>
  <w:num w:numId="12" w16cid:durableId="1942563490">
    <w:abstractNumId w:val="2"/>
  </w:num>
  <w:num w:numId="13" w16cid:durableId="105345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439446774">
    <w:abstractNumId w:val="18"/>
  </w:num>
  <w:num w:numId="15" w16cid:durableId="137577996">
    <w:abstractNumId w:val="6"/>
  </w:num>
  <w:num w:numId="16" w16cid:durableId="62526231">
    <w:abstractNumId w:val="14"/>
  </w:num>
  <w:num w:numId="17" w16cid:durableId="1970743215">
    <w:abstractNumId w:val="19"/>
  </w:num>
  <w:num w:numId="18" w16cid:durableId="1249846892">
    <w:abstractNumId w:val="7"/>
  </w:num>
  <w:num w:numId="19" w16cid:durableId="146461641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63E"/>
    <w:rsid w:val="00002F65"/>
    <w:rsid w:val="000038BA"/>
    <w:rsid w:val="000049C5"/>
    <w:rsid w:val="000068A9"/>
    <w:rsid w:val="000171CD"/>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279A"/>
    <w:rsid w:val="000F529B"/>
    <w:rsid w:val="000F5981"/>
    <w:rsid w:val="000F65DF"/>
    <w:rsid w:val="000F6A5D"/>
    <w:rsid w:val="000F70AA"/>
    <w:rsid w:val="001000B3"/>
    <w:rsid w:val="00100D6A"/>
    <w:rsid w:val="00101A53"/>
    <w:rsid w:val="001074F3"/>
    <w:rsid w:val="001101EC"/>
    <w:rsid w:val="0011634C"/>
    <w:rsid w:val="00117C48"/>
    <w:rsid w:val="001213C6"/>
    <w:rsid w:val="0012670A"/>
    <w:rsid w:val="001301A4"/>
    <w:rsid w:val="00133B08"/>
    <w:rsid w:val="00134AE3"/>
    <w:rsid w:val="00142F4F"/>
    <w:rsid w:val="00143AE0"/>
    <w:rsid w:val="001467B8"/>
    <w:rsid w:val="00147F62"/>
    <w:rsid w:val="0015190D"/>
    <w:rsid w:val="00152664"/>
    <w:rsid w:val="001554F0"/>
    <w:rsid w:val="00156F64"/>
    <w:rsid w:val="00164694"/>
    <w:rsid w:val="00164A05"/>
    <w:rsid w:val="001657CE"/>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184A"/>
    <w:rsid w:val="001D2548"/>
    <w:rsid w:val="001D3B45"/>
    <w:rsid w:val="001D5E85"/>
    <w:rsid w:val="001E13CE"/>
    <w:rsid w:val="001E78DB"/>
    <w:rsid w:val="001F31D3"/>
    <w:rsid w:val="001F36D2"/>
    <w:rsid w:val="0020264A"/>
    <w:rsid w:val="00202E3B"/>
    <w:rsid w:val="002036D6"/>
    <w:rsid w:val="00206B1C"/>
    <w:rsid w:val="0021191C"/>
    <w:rsid w:val="0022014F"/>
    <w:rsid w:val="0022036D"/>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B5EF4"/>
    <w:rsid w:val="002C0B79"/>
    <w:rsid w:val="002C37A8"/>
    <w:rsid w:val="002C6598"/>
    <w:rsid w:val="002C7E16"/>
    <w:rsid w:val="002D0D87"/>
    <w:rsid w:val="002D38A9"/>
    <w:rsid w:val="002D5AA5"/>
    <w:rsid w:val="002D6180"/>
    <w:rsid w:val="002E0696"/>
    <w:rsid w:val="002E529C"/>
    <w:rsid w:val="002F2E4F"/>
    <w:rsid w:val="00303DDB"/>
    <w:rsid w:val="003079C0"/>
    <w:rsid w:val="00322B8C"/>
    <w:rsid w:val="00322D3C"/>
    <w:rsid w:val="00325E49"/>
    <w:rsid w:val="00331DE1"/>
    <w:rsid w:val="00332473"/>
    <w:rsid w:val="00337A86"/>
    <w:rsid w:val="00343ED3"/>
    <w:rsid w:val="00354458"/>
    <w:rsid w:val="0035748F"/>
    <w:rsid w:val="003615AD"/>
    <w:rsid w:val="00362D12"/>
    <w:rsid w:val="00365920"/>
    <w:rsid w:val="00365A61"/>
    <w:rsid w:val="00366FA5"/>
    <w:rsid w:val="003701AD"/>
    <w:rsid w:val="003819C9"/>
    <w:rsid w:val="00385EF3"/>
    <w:rsid w:val="003906A9"/>
    <w:rsid w:val="003A1929"/>
    <w:rsid w:val="003A4C6F"/>
    <w:rsid w:val="003A6724"/>
    <w:rsid w:val="003A6DCC"/>
    <w:rsid w:val="003B3C17"/>
    <w:rsid w:val="003B6F31"/>
    <w:rsid w:val="003B7BDB"/>
    <w:rsid w:val="003C4058"/>
    <w:rsid w:val="003C4640"/>
    <w:rsid w:val="003C6114"/>
    <w:rsid w:val="003C6D40"/>
    <w:rsid w:val="003D19AA"/>
    <w:rsid w:val="003D3A41"/>
    <w:rsid w:val="003D3E0A"/>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29CD"/>
    <w:rsid w:val="0042349B"/>
    <w:rsid w:val="0042529D"/>
    <w:rsid w:val="0043113A"/>
    <w:rsid w:val="004318BF"/>
    <w:rsid w:val="004320C3"/>
    <w:rsid w:val="004340BF"/>
    <w:rsid w:val="00436B0E"/>
    <w:rsid w:val="00442E27"/>
    <w:rsid w:val="00443C4F"/>
    <w:rsid w:val="00453CB1"/>
    <w:rsid w:val="00460539"/>
    <w:rsid w:val="004624C1"/>
    <w:rsid w:val="00463896"/>
    <w:rsid w:val="00474065"/>
    <w:rsid w:val="004749E5"/>
    <w:rsid w:val="00474A1B"/>
    <w:rsid w:val="00475C23"/>
    <w:rsid w:val="00486920"/>
    <w:rsid w:val="004914FD"/>
    <w:rsid w:val="00495047"/>
    <w:rsid w:val="00495472"/>
    <w:rsid w:val="004A19E9"/>
    <w:rsid w:val="004A6740"/>
    <w:rsid w:val="004B05D7"/>
    <w:rsid w:val="004B0CAA"/>
    <w:rsid w:val="004B3E99"/>
    <w:rsid w:val="004B3FAD"/>
    <w:rsid w:val="004C3ECD"/>
    <w:rsid w:val="004C7F1E"/>
    <w:rsid w:val="004D2B42"/>
    <w:rsid w:val="004D5412"/>
    <w:rsid w:val="004F26FF"/>
    <w:rsid w:val="004F27D0"/>
    <w:rsid w:val="004F689E"/>
    <w:rsid w:val="005000B3"/>
    <w:rsid w:val="0050094A"/>
    <w:rsid w:val="005045A9"/>
    <w:rsid w:val="005070F4"/>
    <w:rsid w:val="005160CD"/>
    <w:rsid w:val="00521491"/>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9677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37EF"/>
    <w:rsid w:val="00605174"/>
    <w:rsid w:val="006074DE"/>
    <w:rsid w:val="00611DF4"/>
    <w:rsid w:val="00611F80"/>
    <w:rsid w:val="00615756"/>
    <w:rsid w:val="0062169A"/>
    <w:rsid w:val="006224F5"/>
    <w:rsid w:val="00623145"/>
    <w:rsid w:val="00623FD4"/>
    <w:rsid w:val="00626CD3"/>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3B1"/>
    <w:rsid w:val="0068595C"/>
    <w:rsid w:val="006866D8"/>
    <w:rsid w:val="00693528"/>
    <w:rsid w:val="00697879"/>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333"/>
    <w:rsid w:val="00710C16"/>
    <w:rsid w:val="007120AB"/>
    <w:rsid w:val="0071247D"/>
    <w:rsid w:val="00721882"/>
    <w:rsid w:val="00722415"/>
    <w:rsid w:val="00723A0A"/>
    <w:rsid w:val="007261DB"/>
    <w:rsid w:val="00740AF8"/>
    <w:rsid w:val="00752F02"/>
    <w:rsid w:val="007603D0"/>
    <w:rsid w:val="00761A96"/>
    <w:rsid w:val="00767BA5"/>
    <w:rsid w:val="00772525"/>
    <w:rsid w:val="00772F52"/>
    <w:rsid w:val="0077376D"/>
    <w:rsid w:val="0077556D"/>
    <w:rsid w:val="00776F81"/>
    <w:rsid w:val="00787D3E"/>
    <w:rsid w:val="00790859"/>
    <w:rsid w:val="007A12AF"/>
    <w:rsid w:val="007A2109"/>
    <w:rsid w:val="007B159D"/>
    <w:rsid w:val="007B16F5"/>
    <w:rsid w:val="007B1C0F"/>
    <w:rsid w:val="007B3390"/>
    <w:rsid w:val="007B5D14"/>
    <w:rsid w:val="007C03F7"/>
    <w:rsid w:val="007C164D"/>
    <w:rsid w:val="007C3744"/>
    <w:rsid w:val="007C688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4C07"/>
    <w:rsid w:val="0084682D"/>
    <w:rsid w:val="0085100C"/>
    <w:rsid w:val="00856C9E"/>
    <w:rsid w:val="00857579"/>
    <w:rsid w:val="008615D9"/>
    <w:rsid w:val="00861FBD"/>
    <w:rsid w:val="008660CB"/>
    <w:rsid w:val="00866891"/>
    <w:rsid w:val="00866CDE"/>
    <w:rsid w:val="00867640"/>
    <w:rsid w:val="00872F8F"/>
    <w:rsid w:val="00875F06"/>
    <w:rsid w:val="00876524"/>
    <w:rsid w:val="00882F2D"/>
    <w:rsid w:val="008834C4"/>
    <w:rsid w:val="00883974"/>
    <w:rsid w:val="008854CD"/>
    <w:rsid w:val="00894C44"/>
    <w:rsid w:val="008964B1"/>
    <w:rsid w:val="008976B4"/>
    <w:rsid w:val="008A2730"/>
    <w:rsid w:val="008A5898"/>
    <w:rsid w:val="008B2806"/>
    <w:rsid w:val="008C15DB"/>
    <w:rsid w:val="008C1F23"/>
    <w:rsid w:val="008C46C7"/>
    <w:rsid w:val="008C5F14"/>
    <w:rsid w:val="008C77D5"/>
    <w:rsid w:val="008D378D"/>
    <w:rsid w:val="008D4318"/>
    <w:rsid w:val="008D449C"/>
    <w:rsid w:val="008D6A3B"/>
    <w:rsid w:val="008D7DE5"/>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6388"/>
    <w:rsid w:val="009476E7"/>
    <w:rsid w:val="0095152E"/>
    <w:rsid w:val="009515B0"/>
    <w:rsid w:val="00953F06"/>
    <w:rsid w:val="00957028"/>
    <w:rsid w:val="00966A7F"/>
    <w:rsid w:val="00970A82"/>
    <w:rsid w:val="00971AD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9F7366"/>
    <w:rsid w:val="00A00D3B"/>
    <w:rsid w:val="00A03217"/>
    <w:rsid w:val="00A068AC"/>
    <w:rsid w:val="00A0721E"/>
    <w:rsid w:val="00A110F7"/>
    <w:rsid w:val="00A11298"/>
    <w:rsid w:val="00A13612"/>
    <w:rsid w:val="00A21AF6"/>
    <w:rsid w:val="00A23128"/>
    <w:rsid w:val="00A268D7"/>
    <w:rsid w:val="00A303F4"/>
    <w:rsid w:val="00A31142"/>
    <w:rsid w:val="00A37899"/>
    <w:rsid w:val="00A41387"/>
    <w:rsid w:val="00A43DEF"/>
    <w:rsid w:val="00A4576F"/>
    <w:rsid w:val="00A47C60"/>
    <w:rsid w:val="00A54CED"/>
    <w:rsid w:val="00A62CD9"/>
    <w:rsid w:val="00A644F9"/>
    <w:rsid w:val="00A7069E"/>
    <w:rsid w:val="00A73D6D"/>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E6AF4"/>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44690"/>
    <w:rsid w:val="00B52118"/>
    <w:rsid w:val="00B54430"/>
    <w:rsid w:val="00B56E87"/>
    <w:rsid w:val="00B63DF3"/>
    <w:rsid w:val="00B65AE0"/>
    <w:rsid w:val="00B66179"/>
    <w:rsid w:val="00B72A78"/>
    <w:rsid w:val="00B750AD"/>
    <w:rsid w:val="00B75F8E"/>
    <w:rsid w:val="00B8026E"/>
    <w:rsid w:val="00B826DE"/>
    <w:rsid w:val="00BB1810"/>
    <w:rsid w:val="00BB54CB"/>
    <w:rsid w:val="00BB6351"/>
    <w:rsid w:val="00BC28E7"/>
    <w:rsid w:val="00BC4FC2"/>
    <w:rsid w:val="00BC558E"/>
    <w:rsid w:val="00BD1756"/>
    <w:rsid w:val="00BD1A23"/>
    <w:rsid w:val="00BD3539"/>
    <w:rsid w:val="00BD3991"/>
    <w:rsid w:val="00BE6F93"/>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0598"/>
    <w:rsid w:val="00C51425"/>
    <w:rsid w:val="00C55B72"/>
    <w:rsid w:val="00C55D75"/>
    <w:rsid w:val="00C56C56"/>
    <w:rsid w:val="00C62335"/>
    <w:rsid w:val="00C62D04"/>
    <w:rsid w:val="00C64501"/>
    <w:rsid w:val="00C70795"/>
    <w:rsid w:val="00C77C6E"/>
    <w:rsid w:val="00C8006E"/>
    <w:rsid w:val="00C813AF"/>
    <w:rsid w:val="00C86670"/>
    <w:rsid w:val="00C866A1"/>
    <w:rsid w:val="00C92F9F"/>
    <w:rsid w:val="00C93D86"/>
    <w:rsid w:val="00C958F2"/>
    <w:rsid w:val="00C96286"/>
    <w:rsid w:val="00CA58A5"/>
    <w:rsid w:val="00CB0054"/>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4FFB"/>
    <w:rsid w:val="00D42300"/>
    <w:rsid w:val="00D43061"/>
    <w:rsid w:val="00D43547"/>
    <w:rsid w:val="00D60183"/>
    <w:rsid w:val="00D643CB"/>
    <w:rsid w:val="00D67411"/>
    <w:rsid w:val="00D67592"/>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0807"/>
    <w:rsid w:val="00DD18FA"/>
    <w:rsid w:val="00DE0AE8"/>
    <w:rsid w:val="00DE129D"/>
    <w:rsid w:val="00DE3288"/>
    <w:rsid w:val="00DE32BB"/>
    <w:rsid w:val="00DE3A4D"/>
    <w:rsid w:val="00DE62C1"/>
    <w:rsid w:val="00DE6AE3"/>
    <w:rsid w:val="00DF0E09"/>
    <w:rsid w:val="00DF675C"/>
    <w:rsid w:val="00E035C3"/>
    <w:rsid w:val="00E119EA"/>
    <w:rsid w:val="00E13624"/>
    <w:rsid w:val="00E24496"/>
    <w:rsid w:val="00E31A95"/>
    <w:rsid w:val="00E40C58"/>
    <w:rsid w:val="00E44DEB"/>
    <w:rsid w:val="00E45680"/>
    <w:rsid w:val="00E46D57"/>
    <w:rsid w:val="00E5763B"/>
    <w:rsid w:val="00E61F2A"/>
    <w:rsid w:val="00E6291C"/>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4432"/>
    <w:rsid w:val="00EB665F"/>
    <w:rsid w:val="00EB709E"/>
    <w:rsid w:val="00EC02CB"/>
    <w:rsid w:val="00EC32DD"/>
    <w:rsid w:val="00ED08A9"/>
    <w:rsid w:val="00ED1B41"/>
    <w:rsid w:val="00ED4803"/>
    <w:rsid w:val="00ED579A"/>
    <w:rsid w:val="00EE0820"/>
    <w:rsid w:val="00EE5E05"/>
    <w:rsid w:val="00EE6506"/>
    <w:rsid w:val="00EE6E18"/>
    <w:rsid w:val="00EF1928"/>
    <w:rsid w:val="00F022E0"/>
    <w:rsid w:val="00F121CB"/>
    <w:rsid w:val="00F15680"/>
    <w:rsid w:val="00F164AB"/>
    <w:rsid w:val="00F22B59"/>
    <w:rsid w:val="00F24A01"/>
    <w:rsid w:val="00F35B13"/>
    <w:rsid w:val="00F445F1"/>
    <w:rsid w:val="00F51543"/>
    <w:rsid w:val="00F539D5"/>
    <w:rsid w:val="00F62290"/>
    <w:rsid w:val="00F6340A"/>
    <w:rsid w:val="00F63D71"/>
    <w:rsid w:val="00F66853"/>
    <w:rsid w:val="00F702DC"/>
    <w:rsid w:val="00F70CE8"/>
    <w:rsid w:val="00F70FD6"/>
    <w:rsid w:val="00F75BC7"/>
    <w:rsid w:val="00F76CAD"/>
    <w:rsid w:val="00F77030"/>
    <w:rsid w:val="00F82CC8"/>
    <w:rsid w:val="00F839CF"/>
    <w:rsid w:val="00F8552D"/>
    <w:rsid w:val="00F855FF"/>
    <w:rsid w:val="00F87C6C"/>
    <w:rsid w:val="00F903F3"/>
    <w:rsid w:val="00F95754"/>
    <w:rsid w:val="00F97AED"/>
    <w:rsid w:val="00FA3F28"/>
    <w:rsid w:val="00FA5C8F"/>
    <w:rsid w:val="00FB2B42"/>
    <w:rsid w:val="00FB3EC3"/>
    <w:rsid w:val="00FB75E2"/>
    <w:rsid w:val="00FB7857"/>
    <w:rsid w:val="00FC178B"/>
    <w:rsid w:val="00FC3332"/>
    <w:rsid w:val="00FC4900"/>
    <w:rsid w:val="00FC5122"/>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01360">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396388647">
      <w:bodyDiv w:val="1"/>
      <w:marLeft w:val="0"/>
      <w:marRight w:val="0"/>
      <w:marTop w:val="0"/>
      <w:marBottom w:val="0"/>
      <w:divBdr>
        <w:top w:val="none" w:sz="0" w:space="0" w:color="auto"/>
        <w:left w:val="none" w:sz="0" w:space="0" w:color="auto"/>
        <w:bottom w:val="none" w:sz="0" w:space="0" w:color="auto"/>
        <w:right w:val="none" w:sz="0" w:space="0" w:color="auto"/>
      </w:divBdr>
    </w:div>
    <w:div w:id="1593591085">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50592070">
      <w:bodyDiv w:val="1"/>
      <w:marLeft w:val="0"/>
      <w:marRight w:val="0"/>
      <w:marTop w:val="0"/>
      <w:marBottom w:val="0"/>
      <w:divBdr>
        <w:top w:val="none" w:sz="0" w:space="0" w:color="auto"/>
        <w:left w:val="none" w:sz="0" w:space="0" w:color="auto"/>
        <w:bottom w:val="none" w:sz="0" w:space="0" w:color="auto"/>
        <w:right w:val="none" w:sz="0" w:space="0" w:color="auto"/>
      </w:divBdr>
    </w:div>
    <w:div w:id="1786267336">
      <w:bodyDiv w:val="1"/>
      <w:marLeft w:val="0"/>
      <w:marRight w:val="0"/>
      <w:marTop w:val="0"/>
      <w:marBottom w:val="0"/>
      <w:divBdr>
        <w:top w:val="none" w:sz="0" w:space="0" w:color="auto"/>
        <w:left w:val="none" w:sz="0" w:space="0" w:color="auto"/>
        <w:bottom w:val="none" w:sz="0" w:space="0" w:color="auto"/>
        <w:right w:val="none" w:sz="0" w:space="0" w:color="auto"/>
      </w:divBdr>
    </w:div>
    <w:div w:id="1826124684">
      <w:bodyDiv w:val="1"/>
      <w:marLeft w:val="0"/>
      <w:marRight w:val="0"/>
      <w:marTop w:val="0"/>
      <w:marBottom w:val="0"/>
      <w:divBdr>
        <w:top w:val="none" w:sz="0" w:space="0" w:color="auto"/>
        <w:left w:val="none" w:sz="0" w:space="0" w:color="auto"/>
        <w:bottom w:val="none" w:sz="0" w:space="0" w:color="auto"/>
        <w:right w:val="none" w:sz="0" w:space="0" w:color="auto"/>
      </w:divBdr>
    </w:div>
    <w:div w:id="1864437409">
      <w:bodyDiv w:val="1"/>
      <w:marLeft w:val="0"/>
      <w:marRight w:val="0"/>
      <w:marTop w:val="0"/>
      <w:marBottom w:val="0"/>
      <w:divBdr>
        <w:top w:val="none" w:sz="0" w:space="0" w:color="auto"/>
        <w:left w:val="none" w:sz="0" w:space="0" w:color="auto"/>
        <w:bottom w:val="none" w:sz="0" w:space="0" w:color="auto"/>
        <w:right w:val="none" w:sz="0" w:space="0" w:color="auto"/>
      </w:divBdr>
    </w:div>
    <w:div w:id="1978950832">
      <w:bodyDiv w:val="1"/>
      <w:marLeft w:val="0"/>
      <w:marRight w:val="0"/>
      <w:marTop w:val="0"/>
      <w:marBottom w:val="0"/>
      <w:divBdr>
        <w:top w:val="none" w:sz="0" w:space="0" w:color="auto"/>
        <w:left w:val="none" w:sz="0" w:space="0" w:color="auto"/>
        <w:bottom w:val="none" w:sz="0" w:space="0" w:color="auto"/>
        <w:right w:val="none" w:sz="0" w:space="0" w:color="auto"/>
      </w:divBdr>
    </w:div>
    <w:div w:id="204270063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5CFB0B6A-B24C-499E-996F-7B431FC1C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78</TotalTime>
  <Pages>56</Pages>
  <Words>20169</Words>
  <Characters>108006</Characters>
  <Application>Microsoft Office Word</Application>
  <DocSecurity>0</DocSecurity>
  <Lines>900</Lines>
  <Paragraphs>255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84</cp:revision>
  <dcterms:created xsi:type="dcterms:W3CDTF">2023-12-27T14:24:00Z</dcterms:created>
  <dcterms:modified xsi:type="dcterms:W3CDTF">2024-02-23T09:33:00Z</dcterms:modified>
</cp:coreProperties>
</file>