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352B" w14:textId="77777777" w:rsidR="000E13FF" w:rsidRDefault="000E13FF" w:rsidP="000E13FF">
      <w:pPr>
        <w:pStyle w:val="Encabezado"/>
        <w:spacing w:after="210" w:line="240" w:lineRule="auto"/>
        <w:rPr>
          <w:rFonts w:cs="Arial"/>
          <w:b/>
          <w:sz w:val="22"/>
          <w:szCs w:val="22"/>
          <w:highlight w:val="green"/>
          <w:lang w:val="es-ES_tradnl"/>
        </w:rPr>
      </w:pPr>
      <w:bookmarkStart w:id="0" w:name="_Hlk147484115"/>
      <w:bookmarkStart w:id="1" w:name="_Hlk147484458"/>
      <w:r>
        <w:rPr>
          <w:rFonts w:cs="Arial"/>
          <w:b/>
          <w:sz w:val="22"/>
          <w:szCs w:val="22"/>
          <w:highlight w:val="green"/>
          <w:lang w:val="es-ES_tradnl"/>
        </w:rPr>
        <w:t xml:space="preserve">Modelo para caso en el que se solicita nulidad novación en suplico </w:t>
      </w:r>
    </w:p>
    <w:p w14:paraId="50487468" w14:textId="77777777" w:rsidR="000E13FF" w:rsidRDefault="000E13FF" w:rsidP="000E13FF">
      <w:pPr>
        <w:pStyle w:val="Encabezado"/>
        <w:spacing w:after="210" w:line="240" w:lineRule="auto"/>
        <w:rPr>
          <w:rFonts w:cs="Arial"/>
          <w:b/>
          <w:sz w:val="22"/>
          <w:szCs w:val="22"/>
          <w:highlight w:val="green"/>
          <w:lang w:val="pt-PT"/>
        </w:rPr>
      </w:pPr>
      <w:r>
        <w:rPr>
          <w:rFonts w:cs="Arial"/>
          <w:b/>
          <w:sz w:val="22"/>
          <w:szCs w:val="22"/>
          <w:highlight w:val="green"/>
          <w:lang w:val="pt-PT"/>
        </w:rPr>
        <w:t>ORIGEN WZ, CITI, BARCLAYS, BP-E</w:t>
      </w:r>
    </w:p>
    <w:p w14:paraId="06A6A60E" w14:textId="77777777" w:rsidR="000E13FF" w:rsidRDefault="000E13FF" w:rsidP="000E13FF">
      <w:pPr>
        <w:pStyle w:val="Encabezado"/>
        <w:spacing w:after="210" w:line="240" w:lineRule="auto"/>
        <w:rPr>
          <w:rFonts w:cs="Arial"/>
          <w:b/>
          <w:sz w:val="22"/>
          <w:szCs w:val="22"/>
          <w:highlight w:val="green"/>
          <w:lang w:val="pt-PT"/>
        </w:rPr>
      </w:pPr>
    </w:p>
    <w:p w14:paraId="423D2C9F"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jc w:val="left"/>
        <w:rPr>
          <w:b/>
          <w:bCs/>
          <w:sz w:val="22"/>
          <w:szCs w:val="22"/>
          <w:u w:val="single"/>
          <w:lang w:val="es-ES"/>
        </w:rPr>
      </w:pPr>
      <w:r>
        <w:rPr>
          <w:b/>
          <w:bCs/>
          <w:sz w:val="22"/>
          <w:szCs w:val="22"/>
          <w:u w:val="single"/>
          <w:lang w:val="es-ES"/>
        </w:rPr>
        <w:t xml:space="preserve">Si se solicita expresamente en el suplico la nulidad de la novación, defendemos: </w:t>
      </w:r>
    </w:p>
    <w:p w14:paraId="3FE598D1"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jc w:val="left"/>
        <w:rPr>
          <w:b/>
          <w:bCs/>
          <w:sz w:val="22"/>
          <w:szCs w:val="22"/>
          <w:u w:val="single"/>
          <w:lang w:val="es-ES"/>
        </w:rPr>
      </w:pPr>
    </w:p>
    <w:p w14:paraId="66246796" w14:textId="77777777" w:rsidR="000E13FF" w:rsidRDefault="000E13FF" w:rsidP="000E13FF">
      <w:pPr>
        <w:pStyle w:val="Prrafodelista"/>
        <w:numPr>
          <w:ilvl w:val="0"/>
          <w:numId w:val="42"/>
        </w:numPr>
        <w:pBdr>
          <w:top w:val="single" w:sz="4" w:space="1" w:color="auto"/>
          <w:left w:val="single" w:sz="4" w:space="4" w:color="auto"/>
          <w:bottom w:val="single" w:sz="4" w:space="1" w:color="auto"/>
          <w:right w:val="single" w:sz="4" w:space="4" w:color="auto"/>
        </w:pBdr>
        <w:spacing w:line="240" w:lineRule="auto"/>
        <w:jc w:val="left"/>
        <w:rPr>
          <w:sz w:val="22"/>
          <w:szCs w:val="22"/>
          <w:lang w:val="es-ES"/>
        </w:rPr>
      </w:pPr>
      <w:r>
        <w:rPr>
          <w:sz w:val="22"/>
          <w:szCs w:val="22"/>
          <w:lang w:val="es-ES"/>
        </w:rPr>
        <w:t>Carga de la prueba de la actora (en caso de que no se acrediten esas novaciones/subidas de la TAE). Añadimos alegación. Debemos comprobar la prueba aportada.</w:t>
      </w:r>
    </w:p>
    <w:p w14:paraId="1DA6C148"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ind w:left="720"/>
        <w:jc w:val="left"/>
        <w:rPr>
          <w:sz w:val="22"/>
          <w:szCs w:val="22"/>
          <w:lang w:val="es-ES"/>
        </w:rPr>
      </w:pPr>
    </w:p>
    <w:p w14:paraId="2151AE31" w14:textId="77777777" w:rsidR="000E13FF" w:rsidRDefault="000E13FF" w:rsidP="000E13FF">
      <w:pPr>
        <w:pStyle w:val="Prrafodelista"/>
        <w:numPr>
          <w:ilvl w:val="0"/>
          <w:numId w:val="42"/>
        </w:numPr>
        <w:pBdr>
          <w:top w:val="single" w:sz="4" w:space="1" w:color="auto"/>
          <w:left w:val="single" w:sz="4" w:space="4" w:color="auto"/>
          <w:bottom w:val="single" w:sz="4" w:space="1" w:color="auto"/>
          <w:right w:val="single" w:sz="4" w:space="4" w:color="auto"/>
        </w:pBdr>
        <w:spacing w:line="240" w:lineRule="auto"/>
        <w:jc w:val="left"/>
        <w:rPr>
          <w:sz w:val="22"/>
          <w:szCs w:val="22"/>
          <w:lang w:val="es-ES"/>
        </w:rPr>
      </w:pPr>
      <w:r>
        <w:rPr>
          <w:sz w:val="22"/>
          <w:szCs w:val="22"/>
          <w:lang w:val="es-ES"/>
        </w:rPr>
        <w:t xml:space="preserve">Defendemos que ha de tenerse en consideración la bajada en 2020 (esto iría en línea con el nuevo </w:t>
      </w:r>
      <w:proofErr w:type="spellStart"/>
      <w:r>
        <w:rPr>
          <w:sz w:val="22"/>
          <w:szCs w:val="22"/>
          <w:lang w:val="es-ES"/>
        </w:rPr>
        <w:t>template</w:t>
      </w:r>
      <w:proofErr w:type="spellEnd"/>
      <w:r>
        <w:rPr>
          <w:sz w:val="22"/>
          <w:szCs w:val="22"/>
          <w:lang w:val="es-ES"/>
        </w:rPr>
        <w:t>)</w:t>
      </w:r>
    </w:p>
    <w:p w14:paraId="559448C5"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ind w:left="720"/>
        <w:jc w:val="left"/>
        <w:rPr>
          <w:sz w:val="22"/>
          <w:szCs w:val="22"/>
          <w:lang w:val="es-ES"/>
        </w:rPr>
      </w:pPr>
    </w:p>
    <w:p w14:paraId="34B88589"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jc w:val="left"/>
        <w:rPr>
          <w:b/>
          <w:bCs/>
          <w:sz w:val="22"/>
          <w:szCs w:val="22"/>
          <w:lang w:val="es-ES"/>
        </w:rPr>
      </w:pPr>
    </w:p>
    <w:p w14:paraId="25E795B0" w14:textId="77777777" w:rsidR="000E13FF" w:rsidRDefault="000E13FF" w:rsidP="000E13FF">
      <w:pPr>
        <w:pBdr>
          <w:top w:val="single" w:sz="4" w:space="1" w:color="auto"/>
          <w:left w:val="single" w:sz="4" w:space="4" w:color="auto"/>
          <w:bottom w:val="single" w:sz="4" w:space="1" w:color="auto"/>
          <w:right w:val="single" w:sz="4" w:space="4" w:color="auto"/>
        </w:pBdr>
        <w:spacing w:line="240" w:lineRule="auto"/>
        <w:jc w:val="left"/>
        <w:rPr>
          <w:b/>
          <w:bCs/>
          <w:sz w:val="22"/>
          <w:szCs w:val="22"/>
          <w:u w:val="single"/>
          <w:lang w:val="es-ES"/>
        </w:rPr>
      </w:pPr>
      <w:r>
        <w:rPr>
          <w:b/>
          <w:bCs/>
          <w:sz w:val="22"/>
          <w:szCs w:val="22"/>
          <w:u w:val="single"/>
          <w:lang w:val="es-ES"/>
        </w:rPr>
        <w:t xml:space="preserve">Si únicamente se alude en demanda a la subida de la TAE: </w:t>
      </w:r>
    </w:p>
    <w:p w14:paraId="40664E44" w14:textId="77777777" w:rsidR="000E13FF" w:rsidRDefault="000E13FF" w:rsidP="000E13FF">
      <w:pPr>
        <w:pBdr>
          <w:top w:val="single" w:sz="4" w:space="1" w:color="auto"/>
          <w:left w:val="single" w:sz="4" w:space="4" w:color="auto"/>
          <w:bottom w:val="single" w:sz="4" w:space="1" w:color="auto"/>
          <w:right w:val="single" w:sz="4" w:space="4" w:color="auto"/>
        </w:pBdr>
        <w:rPr>
          <w:sz w:val="22"/>
          <w:szCs w:val="22"/>
          <w:lang w:val="es-ES"/>
        </w:rPr>
      </w:pPr>
      <w:r>
        <w:rPr>
          <w:sz w:val="22"/>
          <w:szCs w:val="22"/>
          <w:lang w:val="es-ES"/>
        </w:rPr>
        <w:t xml:space="preserve">Seguimos las ideas </w:t>
      </w:r>
      <w:proofErr w:type="gramStart"/>
      <w:r>
        <w:rPr>
          <w:sz w:val="22"/>
          <w:szCs w:val="22"/>
          <w:lang w:val="es-ES"/>
        </w:rPr>
        <w:t>anteriores</w:t>
      </w:r>
      <w:proofErr w:type="gramEnd"/>
      <w:r>
        <w:rPr>
          <w:sz w:val="22"/>
          <w:szCs w:val="22"/>
          <w:lang w:val="es-ES"/>
        </w:rPr>
        <w:t xml:space="preserve"> pero de manera muy breve, sin establecer un apartado específico para ello. Añadimos únicamente un parrafito cuando realicemos </w:t>
      </w:r>
      <w:proofErr w:type="gramStart"/>
      <w:r>
        <w:rPr>
          <w:sz w:val="22"/>
          <w:szCs w:val="22"/>
          <w:lang w:val="es-ES"/>
        </w:rPr>
        <w:t>el test</w:t>
      </w:r>
      <w:proofErr w:type="gramEnd"/>
      <w:r>
        <w:rPr>
          <w:sz w:val="22"/>
          <w:szCs w:val="22"/>
          <w:lang w:val="es-ES"/>
        </w:rPr>
        <w:t xml:space="preserve"> de usura. </w:t>
      </w:r>
    </w:p>
    <w:p w14:paraId="1B6B3A86" w14:textId="77777777" w:rsidR="004C02FA" w:rsidRDefault="004C02FA" w:rsidP="00C11BC8">
      <w:pPr>
        <w:pStyle w:val="Encabezado"/>
        <w:spacing w:after="210" w:line="240" w:lineRule="auto"/>
        <w:rPr>
          <w:rFonts w:cs="Arial"/>
          <w:b/>
          <w:sz w:val="22"/>
          <w:szCs w:val="22"/>
          <w:highlight w:val="yellow"/>
          <w:lang w:val="es-ES_tradnl"/>
        </w:rPr>
      </w:pPr>
    </w:p>
    <w:p w14:paraId="3859B45D" w14:textId="77777777" w:rsidR="004C02FA" w:rsidRDefault="004C02FA" w:rsidP="00C11BC8">
      <w:pPr>
        <w:pStyle w:val="Encabezado"/>
        <w:spacing w:after="210" w:line="240" w:lineRule="auto"/>
        <w:rPr>
          <w:rFonts w:cs="Arial"/>
          <w:b/>
          <w:sz w:val="22"/>
          <w:szCs w:val="22"/>
          <w:highlight w:val="yellow"/>
          <w:lang w:val="es-ES_tradnl"/>
        </w:rPr>
      </w:pPr>
    </w:p>
    <w:p w14:paraId="4344D487" w14:textId="1FFFEDFD" w:rsidR="00C11BC8" w:rsidRPr="00206B1C" w:rsidRDefault="00C11BC8" w:rsidP="00C11BC8">
      <w:pPr>
        <w:pStyle w:val="Encabezado"/>
        <w:spacing w:after="210" w:line="240" w:lineRule="auto"/>
        <w:rPr>
          <w:rFonts w:cs="Arial"/>
          <w:b/>
          <w:sz w:val="22"/>
          <w:szCs w:val="22"/>
          <w:highlight w:val="yellow"/>
          <w:lang w:val="es-ES_tradnl"/>
        </w:rPr>
      </w:pPr>
      <w:r w:rsidRPr="006C0773">
        <w:rPr>
          <w:rFonts w:cs="Arial"/>
          <w:b/>
          <w:sz w:val="22"/>
          <w:szCs w:val="22"/>
          <w:highlight w:val="yellow"/>
          <w:lang w:val="es-ES_tradnl"/>
        </w:rPr>
        <w:t>Procedimiento ordinario</w:t>
      </w:r>
      <w:r w:rsidR="00147264">
        <w:rPr>
          <w:rFonts w:cs="Arial"/>
          <w:b/>
          <w:sz w:val="22"/>
          <w:szCs w:val="22"/>
          <w:highlight w:val="yellow"/>
          <w:lang w:val="es-ES_tradnl"/>
        </w:rPr>
        <w:t>/verbal</w:t>
      </w:r>
      <w:r w:rsidRPr="006C0773">
        <w:rPr>
          <w:rFonts w:cs="Arial"/>
          <w:b/>
          <w:sz w:val="22"/>
          <w:szCs w:val="22"/>
          <w:highlight w:val="yellow"/>
          <w:lang w:val="es-ES_tradnl"/>
        </w:rPr>
        <w:t xml:space="preserve">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proofErr w:type="spellStart"/>
      <w:r w:rsidR="00C11BC8" w:rsidRPr="006C0773">
        <w:rPr>
          <w:rFonts w:eastAsia="Calibri" w:cs="Arial"/>
          <w:b/>
          <w:bCs/>
          <w:smallCaps/>
          <w:sz w:val="22"/>
          <w:szCs w:val="22"/>
          <w:lang w:val="es-ES" w:eastAsia="en-US"/>
        </w:rPr>
        <w:t>Wizink</w:t>
      </w:r>
      <w:proofErr w:type="spellEnd"/>
      <w:r w:rsidR="00C11BC8" w:rsidRPr="006C0773">
        <w:rPr>
          <w:rFonts w:eastAsia="Calibri" w:cs="Arial"/>
          <w:b/>
          <w:bCs/>
          <w:smallCaps/>
          <w:sz w:val="22"/>
          <w:szCs w:val="22"/>
          <w:lang w:val="es-ES" w:eastAsia="en-US"/>
        </w:rPr>
        <w:t xml:space="preserve"> Bank, S.A. </w:t>
      </w:r>
      <w:r w:rsidR="00C11BC8" w:rsidRPr="006C0773">
        <w:rPr>
          <w:rFonts w:eastAsia="Calibri" w:cs="Arial"/>
          <w:sz w:val="22"/>
          <w:szCs w:val="22"/>
          <w:lang w:val="es-ES" w:eastAsia="en-US"/>
        </w:rPr>
        <w:t>(“</w:t>
      </w:r>
      <w:proofErr w:type="spellStart"/>
      <w:r w:rsidR="00C11BC8" w:rsidRPr="006C0773">
        <w:rPr>
          <w:rFonts w:eastAsia="Calibri" w:cs="Arial"/>
          <w:b/>
          <w:bCs/>
          <w:sz w:val="22"/>
          <w:szCs w:val="22"/>
          <w:lang w:val="es-ES" w:eastAsia="en-US"/>
        </w:rPr>
        <w:t>Wizink</w:t>
      </w:r>
      <w:proofErr w:type="spellEnd"/>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 xml:space="preserve">Aitana Bermúdez </w:t>
      </w:r>
      <w:proofErr w:type="spellStart"/>
      <w:r w:rsidR="00C11BC8">
        <w:rPr>
          <w:rFonts w:eastAsia="Calibri" w:cs="Arial"/>
          <w:b/>
          <w:bCs/>
          <w:sz w:val="22"/>
          <w:szCs w:val="22"/>
          <w:lang w:val="es-ES_tradnl" w:eastAsia="en-US"/>
        </w:rPr>
        <w:t>Bermúdez</w:t>
      </w:r>
      <w:proofErr w:type="spellEnd"/>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t>
      </w:r>
      <w:proofErr w:type="spellStart"/>
      <w:r w:rsidR="00C11BC8" w:rsidRPr="006C0773">
        <w:rPr>
          <w:rFonts w:eastAsia="Calibri" w:cs="Arial"/>
          <w:bCs/>
          <w:sz w:val="22"/>
          <w:szCs w:val="22"/>
          <w:lang w:val="es-ES" w:eastAsia="en-US"/>
        </w:rPr>
        <w:t>Wizink</w:t>
      </w:r>
      <w:proofErr w:type="spellEnd"/>
      <w:r w:rsidR="00C11BC8" w:rsidRPr="006C0773">
        <w:rPr>
          <w:rFonts w:eastAsia="Calibri" w:cs="Arial"/>
          <w:bCs/>
          <w:sz w:val="22"/>
          <w:szCs w:val="22"/>
          <w:lang w:val="es-ES" w:eastAsia="en-US"/>
        </w:rPr>
        <w:t xml:space="preserve">,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E957B7F" w14:textId="77777777" w:rsidR="00C11BC8" w:rsidRPr="006C0773" w:rsidRDefault="00C11BC8" w:rsidP="00C11BC8">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67AF708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07CF07D" w14:textId="12B703BE" w:rsidR="00C11BC8" w:rsidRDefault="00C11BC8" w:rsidP="00C11BC8">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t>
      </w:r>
      <w:proofErr w:type="spellStart"/>
      <w:r w:rsidRPr="008110FE">
        <w:rPr>
          <w:rFonts w:cs="Arial"/>
          <w:sz w:val="22"/>
          <w:szCs w:val="22"/>
          <w:lang w:val="es-ES"/>
        </w:rPr>
        <w:t>Wizink</w:t>
      </w:r>
      <w:proofErr w:type="spellEnd"/>
      <w:r w:rsidRPr="008110FE">
        <w:rPr>
          <w:rFonts w:cs="Arial"/>
          <w:sz w:val="22"/>
          <w:szCs w:val="22"/>
          <w:lang w:val="es-ES"/>
        </w:rPr>
        <w:t xml:space="preserve"> el </w:t>
      </w:r>
      <w:r w:rsidR="00CC30FA">
        <w:rPr>
          <w:rFonts w:cs="Arial"/>
          <w:sz w:val="22"/>
          <w:szCs w:val="22"/>
          <w:highlight w:val="yellow"/>
          <w:lang w:val="es-ES"/>
        </w:rPr>
        <w:lastRenderedPageBreak/>
        <w:fldChar w:fldCharType="begin"/>
      </w:r>
      <w:r w:rsidR="00CC30FA">
        <w:rPr>
          <w:rFonts w:cs="Arial"/>
          <w:sz w:val="22"/>
          <w:szCs w:val="22"/>
          <w:highlight w:val="yellow"/>
          <w:lang w:val="es-ES"/>
        </w:rPr>
        <w:instrText>persovalores_personalizable176</w:instrText>
      </w:r>
      <w:r w:rsidR="00CC30FA">
        <w:rPr>
          <w:rFonts w:cs="Arial"/>
          <w:sz w:val="22"/>
          <w:szCs w:val="22"/>
          <w:highlight w:val="yellow"/>
          <w:lang w:val="es-ES"/>
        </w:rPr>
        <w:fldChar w:fldCharType="separate"/>
      </w:r>
      <w:r w:rsidR="00CC30FA">
        <w:rPr>
          <w:rFonts w:cs="Arial"/>
          <w:noProof/>
          <w:sz w:val="22"/>
          <w:szCs w:val="22"/>
          <w:highlight w:val="yellow"/>
          <w:lang w:val="es-ES"/>
        </w:rPr>
        <w:t>«WIZINK_FECHA_DE_CONTRATACIÓN»</w:t>
      </w:r>
      <w:r w:rsidR="00CC30FA">
        <w:rPr>
          <w:rFonts w:cs="Arial"/>
          <w:sz w:val="22"/>
          <w:szCs w:val="22"/>
          <w:highlight w:val="yellow"/>
          <w:lang w:val="es-ES"/>
        </w:rPr>
        <w:fldChar w:fldCharType="end"/>
      </w:r>
      <w:r w:rsidR="00CC30FA">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persovalores_personalizable169</w:instrText>
      </w:r>
      <w:r w:rsidR="00CC30FA">
        <w:rPr>
          <w:rFonts w:cs="Arial"/>
          <w:sz w:val="22"/>
          <w:szCs w:val="22"/>
          <w:highlight w:val="yellow"/>
          <w:lang w:val="es-ES"/>
        </w:rPr>
        <w:fldChar w:fldCharType="separate"/>
      </w:r>
      <w:r w:rsidR="00CC30FA">
        <w:rPr>
          <w:rFonts w:cs="Arial"/>
          <w:noProof/>
          <w:sz w:val="22"/>
          <w:szCs w:val="22"/>
          <w:highlight w:val="yellow"/>
          <w:lang w:val="es-ES"/>
        </w:rPr>
        <w:t>«WIZINK_TAE_»</w:t>
      </w:r>
      <w:r w:rsidR="00CC30FA">
        <w:rPr>
          <w:rFonts w:cs="Arial"/>
          <w:sz w:val="22"/>
          <w:szCs w:val="22"/>
          <w:highlight w:val="yellow"/>
          <w:lang w:val="es-ES"/>
        </w:rPr>
        <w:fldChar w:fldCharType="end"/>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6422D881" w14:textId="77777777" w:rsidR="00C11BC8" w:rsidRDefault="00C11BC8" w:rsidP="00C11BC8">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w:t>
      </w:r>
      <w:r w:rsidRPr="009438BD">
        <w:rPr>
          <w:rFonts w:cs="Arial"/>
          <w:b/>
          <w:bCs/>
          <w:color w:val="0070C0"/>
          <w:sz w:val="22"/>
          <w:szCs w:val="22"/>
          <w:lang w:val="es-ES"/>
        </w:rPr>
        <w:t>Documento XX Demanda</w:t>
      </w:r>
      <w:r>
        <w:rPr>
          <w:rFonts w:cs="Arial"/>
          <w:sz w:val="22"/>
          <w:szCs w:val="22"/>
          <w:lang w:val="es-ES"/>
        </w:rPr>
        <w:t>, la TAE pactada es de un 24,71%, por lo que, siendo esta afirmación totalmente incierta, mostramos nuestra absoluta disconformidad.</w:t>
      </w:r>
    </w:p>
    <w:p w14:paraId="27D8B8B0" w14:textId="77777777" w:rsidR="00C11BC8" w:rsidRPr="005B0785" w:rsidRDefault="00C11BC8" w:rsidP="00C11BC8">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w:t>
      </w:r>
      <w:proofErr w:type="spellStart"/>
      <w:r>
        <w:rPr>
          <w:rFonts w:cs="Arial"/>
          <w:sz w:val="22"/>
          <w:szCs w:val="22"/>
          <w:lang w:val="es-ES"/>
        </w:rPr>
        <w:t>Facil</w:t>
      </w:r>
      <w:proofErr w:type="spellEnd"/>
      <w:r>
        <w:rPr>
          <w:rFonts w:cs="Arial"/>
          <w:sz w:val="22"/>
          <w:szCs w:val="22"/>
          <w:lang w:val="es-ES"/>
        </w:rPr>
        <w:t xml:space="preserve">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4031FA06" w14:textId="77777777" w:rsidR="00C11BC8" w:rsidRPr="008110FE" w:rsidRDefault="00C11BC8" w:rsidP="00C11BC8">
      <w:pPr>
        <w:pStyle w:val="Body1"/>
        <w:spacing w:line="360" w:lineRule="auto"/>
        <w:rPr>
          <w:rFonts w:cs="Arial"/>
          <w:sz w:val="22"/>
          <w:szCs w:val="22"/>
          <w:lang w:val="es-ES"/>
        </w:rPr>
      </w:pPr>
      <w:r w:rsidRPr="005B0785">
        <w:rPr>
          <w:rFonts w:cs="Arial"/>
          <w:sz w:val="22"/>
          <w:szCs w:val="22"/>
          <w:lang w:val="es-ES"/>
        </w:rPr>
        <w:t xml:space="preserve">Prueba de ellos es que, en el primer extracto, que aportamos </w:t>
      </w:r>
      <w:r w:rsidRPr="009438BD">
        <w:rPr>
          <w:rFonts w:cs="Arial"/>
          <w:b/>
          <w:bCs/>
          <w:color w:val="00B050"/>
          <w:sz w:val="22"/>
          <w:szCs w:val="22"/>
          <w:lang w:val="es-ES"/>
        </w:rPr>
        <w:t xml:space="preserve">como Documento XXX Contestación, </w:t>
      </w:r>
      <w:r w:rsidRPr="005B0785">
        <w:rPr>
          <w:rFonts w:cs="Arial"/>
          <w:sz w:val="22"/>
          <w:szCs w:val="22"/>
          <w:lang w:val="es-ES"/>
        </w:rPr>
        <w:t>se refleja que la TAE para compras y para disposiciones de efectivo es de un 24,71%. Por lo tanto, esta es la TAE pactada y la que ha de analizarse.</w:t>
      </w:r>
    </w:p>
    <w:p w14:paraId="585199F6" w14:textId="3E922B90"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 xml:space="preserve"> [inicio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r>
        <w:rPr>
          <w:rFonts w:cs="Arial"/>
          <w:sz w:val="22"/>
          <w:szCs w:val="22"/>
          <w:lang w:val="es-ES"/>
        </w:rPr>
        <w:t xml:space="preserve"> Nótese que, en este caso, </w:t>
      </w:r>
      <w:r w:rsidRPr="00ED6E98">
        <w:rPr>
          <w:rFonts w:cs="Arial"/>
          <w:sz w:val="22"/>
          <w:szCs w:val="22"/>
          <w:u w:val="single"/>
          <w:lang w:val="es-ES"/>
        </w:rPr>
        <w:t>la Tarjeta establecía 2 tipos de interés dependiendo de la operación</w:t>
      </w:r>
      <w:r>
        <w:rPr>
          <w:rFonts w:cs="Arial"/>
          <w:sz w:val="22"/>
          <w:szCs w:val="22"/>
          <w:lang w:val="es-ES"/>
        </w:rPr>
        <w:t>, 24,71% y 26,82%.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w:t>
      </w:r>
      <w:proofErr w:type="gramStart"/>
      <w:r>
        <w:rPr>
          <w:rFonts w:cs="Arial"/>
          <w:sz w:val="22"/>
          <w:szCs w:val="22"/>
          <w:lang w:val="es-ES"/>
        </w:rPr>
        <w:t>el test</w:t>
      </w:r>
      <w:proofErr w:type="gramEnd"/>
      <w:r>
        <w:rPr>
          <w:rFonts w:cs="Arial"/>
          <w:sz w:val="22"/>
          <w:szCs w:val="22"/>
          <w:lang w:val="es-ES"/>
        </w:rPr>
        <w:t xml:space="preserve">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ser un </w:t>
      </w:r>
      <w:r w:rsidR="0081750D">
        <w:rPr>
          <w:rFonts w:cs="Arial"/>
          <w:b/>
          <w:bCs/>
          <w:sz w:val="22"/>
          <w:szCs w:val="22"/>
          <w:lang w:val="es-ES"/>
        </w:rPr>
        <w:fldChar w:fldCharType="begin"/>
      </w:r>
      <w:r w:rsidR="00AC0913">
        <w:rPr>
          <w:rFonts w:cs="Arial"/>
          <w:b/>
          <w:bCs/>
          <w:sz w:val="22"/>
          <w:szCs w:val="22"/>
          <w:lang w:val="es-ES"/>
        </w:rPr>
        <w:instrText>persovalores_personalizable1412</w:instrText>
      </w:r>
      <w:r w:rsidR="0081750D">
        <w:rPr>
          <w:rFonts w:cs="Arial"/>
          <w:b/>
          <w:bCs/>
          <w:sz w:val="22"/>
          <w:szCs w:val="22"/>
          <w:lang w:val="es-ES"/>
        </w:rPr>
        <w:fldChar w:fldCharType="separate"/>
      </w:r>
      <w:r w:rsidR="0081750D">
        <w:rPr>
          <w:rFonts w:cs="Arial"/>
          <w:b/>
          <w:bCs/>
          <w:noProof/>
          <w:sz w:val="22"/>
          <w:szCs w:val="22"/>
          <w:lang w:val="es-ES"/>
        </w:rPr>
        <w:t>«WIZINK_TAE_CALCULADA»</w:t>
      </w:r>
      <w:r w:rsidR="0081750D">
        <w:rPr>
          <w:rFonts w:cs="Arial"/>
          <w:b/>
          <w:bCs/>
          <w:sz w:val="22"/>
          <w:szCs w:val="22"/>
          <w:lang w:val="es-ES"/>
        </w:rPr>
        <w:fldChar w:fldCharType="end"/>
      </w:r>
      <w:r w:rsidRPr="00ED6E98">
        <w:rPr>
          <w:rFonts w:cs="Arial"/>
          <w:b/>
          <w:bCs/>
          <w:sz w:val="22"/>
          <w:szCs w:val="22"/>
          <w:lang w:val="es-ES"/>
        </w:rPr>
        <w:t>% TAE</w:t>
      </w:r>
      <w:r>
        <w:rPr>
          <w:rFonts w:cs="Arial"/>
          <w:sz w:val="22"/>
          <w:szCs w:val="22"/>
          <w:lang w:val="es-ES"/>
        </w:rPr>
        <w:t xml:space="preserve">. </w:t>
      </w:r>
      <w:r w:rsidRPr="003132CF">
        <w:rPr>
          <w:rFonts w:cs="Arial"/>
          <w:sz w:val="22"/>
          <w:szCs w:val="22"/>
          <w:highlight w:val="green"/>
          <w:lang w:val="es-ES"/>
        </w:rPr>
        <w:t xml:space="preserve">[fin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p>
    <w:p w14:paraId="4D8C4DC7"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1A90BC36" w14:textId="77777777" w:rsidR="00C11BC8" w:rsidRPr="006C0773"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3132CF">
        <w:rPr>
          <w:rFonts w:cs="Arial"/>
          <w:sz w:val="22"/>
          <w:szCs w:val="22"/>
          <w:highlight w:val="green"/>
          <w:lang w:val="es-ES"/>
        </w:rPr>
        <w:t>[fin de cuando se haya aplicado la bajada del 2020]</w:t>
      </w:r>
    </w:p>
    <w:p w14:paraId="3D913331"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0665B4E6"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 xml:space="preserve">En este sentido, </w:t>
      </w:r>
      <w:r>
        <w:rPr>
          <w:rFonts w:cs="Arial"/>
          <w:sz w:val="22"/>
          <w:szCs w:val="22"/>
          <w:lang w:val="es-ES"/>
        </w:rPr>
        <w:t>indica el TS que la base sobre los tipos aplicados por las entidades, si no existe otra prueba, se debe extraer de los datos publicados por el Banco de España tanto en el Boletín Estadístico</w:t>
      </w:r>
      <w:r>
        <w:rPr>
          <w:rStyle w:val="Refdenotaalpie"/>
          <w:rFonts w:cs="Arial"/>
          <w:sz w:val="22"/>
          <w:szCs w:val="22"/>
          <w:lang w:val="es-ES"/>
        </w:rPr>
        <w:footnoteReference w:id="5"/>
      </w:r>
      <w:r>
        <w:rPr>
          <w:rFonts w:cs="Arial"/>
          <w:sz w:val="22"/>
          <w:szCs w:val="22"/>
          <w:lang w:val="es-ES"/>
        </w:rPr>
        <w:t xml:space="preserve"> como en el Portal del Cliente Bancario</w:t>
      </w:r>
      <w:r>
        <w:rPr>
          <w:rStyle w:val="Refdenotaalpie"/>
          <w:rFonts w:cs="Arial"/>
          <w:sz w:val="22"/>
          <w:szCs w:val="22"/>
          <w:lang w:val="es-ES"/>
        </w:rPr>
        <w:footnoteReference w:id="6"/>
      </w:r>
      <w:r>
        <w:rPr>
          <w:rFonts w:cs="Arial"/>
          <w:sz w:val="22"/>
          <w:szCs w:val="22"/>
          <w:lang w:val="es-ES"/>
        </w:rPr>
        <w:t xml:space="preserve"> (las Circulares 1/2010 y 5/2012). </w:t>
      </w:r>
    </w:p>
    <w:p w14:paraId="06D983B8" w14:textId="77777777" w:rsidR="00C11BC8" w:rsidRDefault="00C11BC8" w:rsidP="00C11BC8">
      <w:pPr>
        <w:pStyle w:val="Body1"/>
        <w:spacing w:line="360" w:lineRule="auto"/>
        <w:rPr>
          <w:rFonts w:cs="Arial"/>
          <w:sz w:val="22"/>
          <w:szCs w:val="22"/>
          <w:lang w:val="es-ES"/>
        </w:rPr>
      </w:pPr>
      <w:r>
        <w:rPr>
          <w:rFonts w:cs="Arial"/>
          <w:sz w:val="22"/>
          <w:szCs w:val="22"/>
          <w:lang w:val="es-ES"/>
        </w:rPr>
        <w:t>Es importante resaltar a este respecto 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Pr>
          <w:rFonts w:cs="Arial"/>
          <w:b/>
          <w:bCs/>
          <w:sz w:val="22"/>
          <w:szCs w:val="22"/>
          <w:lang w:val="es-ES"/>
        </w:rPr>
        <w:t xml:space="preserve">por el Banco de </w:t>
      </w:r>
      <w:proofErr w:type="gramStart"/>
      <w:r>
        <w:rPr>
          <w:rFonts w:cs="Arial"/>
          <w:b/>
          <w:bCs/>
          <w:sz w:val="22"/>
          <w:szCs w:val="22"/>
          <w:lang w:val="es-ES"/>
        </w:rPr>
        <w:t>España,</w:t>
      </w:r>
      <w:proofErr w:type="gramEnd"/>
      <w:r>
        <w:rPr>
          <w:rFonts w:cs="Arial"/>
          <w:b/>
          <w:bCs/>
          <w:sz w:val="22"/>
          <w:szCs w:val="22"/>
          <w:lang w:val="es-ES"/>
        </w:rPr>
        <w:t xml:space="preserve"> </w:t>
      </w:r>
      <w:r w:rsidRPr="006C0773">
        <w:rPr>
          <w:rFonts w:cs="Arial"/>
          <w:b/>
          <w:bCs/>
          <w:sz w:val="22"/>
          <w:szCs w:val="22"/>
          <w:lang w:val="es-ES"/>
        </w:rPr>
        <w:t xml:space="preserve">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w:t>
      </w:r>
      <w:r>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Pr>
          <w:rFonts w:cs="Arial"/>
          <w:sz w:val="22"/>
          <w:szCs w:val="22"/>
          <w:lang w:val="es-ES"/>
        </w:rPr>
        <w:t>.</w:t>
      </w:r>
    </w:p>
    <w:p w14:paraId="619EEB1B" w14:textId="77777777" w:rsidR="00C11BC8" w:rsidRDefault="00C11BC8" w:rsidP="00C11BC8">
      <w:pPr>
        <w:pStyle w:val="Body1"/>
        <w:spacing w:line="360" w:lineRule="auto"/>
        <w:rPr>
          <w:rFonts w:cs="Arial"/>
          <w:sz w:val="22"/>
          <w:szCs w:val="22"/>
          <w:lang w:val="es-ES"/>
        </w:rPr>
      </w:pPr>
      <w:r w:rsidRPr="00AD5445">
        <w:rPr>
          <w:rFonts w:cs="Arial"/>
          <w:sz w:val="22"/>
          <w:szCs w:val="22"/>
          <w:lang w:val="es-ES"/>
        </w:rPr>
        <w:t>En este sentido y, para que la comparativa sea correcta, como veremos, hemos</w:t>
      </w:r>
      <w:r>
        <w:rPr>
          <w:rFonts w:cs="Arial"/>
          <w:sz w:val="22"/>
          <w:szCs w:val="22"/>
          <w:lang w:val="es-ES"/>
        </w:rPr>
        <w:t xml:space="preserve"> tenido en cuenta el informe publicado por</w:t>
      </w:r>
      <w:r w:rsidRPr="00AD5445">
        <w:rPr>
          <w:rFonts w:cs="Arial"/>
          <w:sz w:val="22"/>
          <w:szCs w:val="22"/>
          <w:lang w:val="es-ES"/>
        </w:rPr>
        <w:t xml:space="preserve"> </w:t>
      </w:r>
      <w:r w:rsidRPr="002B5042">
        <w:rPr>
          <w:rFonts w:cs="Arial"/>
          <w:sz w:val="22"/>
          <w:szCs w:val="22"/>
          <w:lang w:val="es-ES"/>
        </w:rPr>
        <w:t>ASNEF</w:t>
      </w:r>
      <w:r w:rsidRPr="002B5042">
        <w:rPr>
          <w:rStyle w:val="Refdenotaalpie"/>
          <w:rFonts w:cs="Arial"/>
          <w:sz w:val="22"/>
          <w:szCs w:val="22"/>
          <w:lang w:val="es-ES"/>
        </w:rPr>
        <w:footnoteReference w:id="7"/>
      </w:r>
      <w:r>
        <w:rPr>
          <w:rFonts w:cs="Arial"/>
          <w:sz w:val="22"/>
          <w:szCs w:val="22"/>
          <w:lang w:val="es-ES"/>
        </w:rPr>
        <w:t xml:space="preserv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w:t>
      </w:r>
      <w:r w:rsidRPr="002B5042">
        <w:rPr>
          <w:rStyle w:val="Refdenotaalpie"/>
          <w:rFonts w:cs="Arial"/>
          <w:sz w:val="22"/>
          <w:szCs w:val="22"/>
          <w:lang w:val="es-ES"/>
        </w:rPr>
        <w:footnoteReference w:id="8"/>
      </w:r>
      <w:r w:rsidRPr="002B5042">
        <w:rPr>
          <w:rFonts w:cs="Arial"/>
          <w:sz w:val="22"/>
          <w:szCs w:val="22"/>
          <w:lang w:val="es-ES"/>
        </w:rPr>
        <w:t>.</w:t>
      </w:r>
    </w:p>
    <w:p w14:paraId="1EBC2F08" w14:textId="77777777" w:rsidR="00B131E9" w:rsidRPr="00B131E9" w:rsidRDefault="00B131E9" w:rsidP="00B131E9">
      <w:pPr>
        <w:pStyle w:val="Body1"/>
        <w:rPr>
          <w:rFonts w:cs="Arial"/>
          <w:sz w:val="22"/>
          <w:szCs w:val="22"/>
          <w:lang w:val="es-ES"/>
        </w:rPr>
      </w:pPr>
      <w:r w:rsidRPr="00B131E9">
        <w:rPr>
          <w:rFonts w:cs="Arial"/>
          <w:sz w:val="22"/>
          <w:szCs w:val="22"/>
          <w:lang w:val="es-ES"/>
        </w:rPr>
        <w:t>Para facilitar la comprensión del informe, AFI ha publicado también un resumen en ASNEF.</w:t>
      </w:r>
    </w:p>
    <w:p w14:paraId="34650406" w14:textId="77777777" w:rsidR="00B131E9" w:rsidRPr="00B131E9" w:rsidRDefault="00B131E9" w:rsidP="00B131E9">
      <w:pPr>
        <w:pStyle w:val="Body1"/>
        <w:rPr>
          <w:rFonts w:cs="Arial"/>
          <w:sz w:val="22"/>
          <w:szCs w:val="22"/>
          <w:lang w:val="es-ES"/>
        </w:rPr>
      </w:pPr>
      <w:r w:rsidRPr="00B131E9">
        <w:rPr>
          <w:rFonts w:cs="Arial"/>
          <w:sz w:val="22"/>
          <w:szCs w:val="22"/>
          <w:lang w:val="es-ES"/>
        </w:rPr>
        <w:t xml:space="preserve">Acompañamos el resumen del informe de AFI publicado en ASNEF como </w:t>
      </w:r>
      <w:r w:rsidRPr="00B131E9">
        <w:rPr>
          <w:rFonts w:cs="Arial"/>
          <w:b/>
          <w:bCs/>
          <w:sz w:val="22"/>
          <w:szCs w:val="22"/>
          <w:lang w:val="es-ES"/>
        </w:rPr>
        <w:t>Documento número 2 Contestación</w:t>
      </w:r>
      <w:r w:rsidRPr="00B131E9">
        <w:rPr>
          <w:rFonts w:cs="Arial"/>
          <w:sz w:val="22"/>
          <w:szCs w:val="22"/>
          <w:lang w:val="es-ES"/>
        </w:rPr>
        <w:t>.</w:t>
      </w:r>
    </w:p>
    <w:p w14:paraId="20AA4EE4" w14:textId="77777777" w:rsidR="00B131E9" w:rsidRDefault="00B131E9" w:rsidP="00C11BC8">
      <w:pPr>
        <w:pStyle w:val="Body1"/>
        <w:spacing w:line="360" w:lineRule="auto"/>
        <w:rPr>
          <w:rFonts w:cs="Arial"/>
          <w:sz w:val="22"/>
          <w:szCs w:val="22"/>
          <w:lang w:val="es-ES"/>
        </w:rPr>
      </w:pPr>
    </w:p>
    <w:p w14:paraId="41BFF824"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lastRenderedPageBreak/>
        <w:t>Con esto,</w:t>
      </w:r>
      <w:r w:rsidRPr="006C0773">
        <w:rPr>
          <w:rFonts w:cs="Arial"/>
          <w:sz w:val="22"/>
          <w:szCs w:val="22"/>
          <w:lang w:val="es-ES"/>
        </w:rPr>
        <w:t xml:space="preserve"> </w:t>
      </w:r>
      <w:r>
        <w:rPr>
          <w:rFonts w:cs="Arial"/>
          <w:sz w:val="22"/>
          <w:szCs w:val="22"/>
          <w:lang w:val="es-ES"/>
        </w:rPr>
        <w:t xml:space="preserve">y </w:t>
      </w:r>
      <w:r w:rsidRPr="006C0773">
        <w:rPr>
          <w:rFonts w:cs="Arial"/>
          <w:sz w:val="22"/>
          <w:szCs w:val="22"/>
          <w:lang w:val="es-ES"/>
        </w:rPr>
        <w:t>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p>
    <w:p w14:paraId="7C9F4382"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w:t>
      </w:r>
      <w:r>
        <w:rPr>
          <w:rFonts w:cs="Arial"/>
          <w:b/>
          <w:bCs/>
          <w:sz w:val="22"/>
          <w:szCs w:val="22"/>
          <w:lang w:val="es-ES"/>
        </w:rPr>
        <w:t>TAE de mercado</w:t>
      </w:r>
      <w:r w:rsidRPr="006C0773">
        <w:rPr>
          <w:rFonts w:cs="Arial"/>
          <w:b/>
          <w:bCs/>
          <w:sz w:val="22"/>
          <w:szCs w:val="22"/>
          <w:lang w:val="es-ES"/>
        </w:rPr>
        <w:t>) &gt; 6 puntos</w:t>
      </w:r>
    </w:p>
    <w:p w14:paraId="04EDC88B"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13328C8" w14:textId="6BD3013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persovalores_personalizable169</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w:t>
      </w:r>
      <w:r w:rsidR="00D40796">
        <w:rPr>
          <w:rFonts w:cs="Arial"/>
          <w:sz w:val="22"/>
          <w:szCs w:val="22"/>
          <w:highlight w:val="yellow"/>
          <w:lang w:val="es-ES"/>
        </w:rPr>
        <w:fldChar w:fldCharType="end"/>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persovalores_personalizable1412</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«WIZINK_TAE_CALCULADA»</w:t>
      </w:r>
      <w:r w:rsidR="00D40796">
        <w:rPr>
          <w:rFonts w:cs="Arial"/>
          <w:sz w:val="22"/>
          <w:szCs w:val="22"/>
          <w:highlight w:val="yellow"/>
          <w:lang w:val="es-ES"/>
        </w:rPr>
        <w:fldChar w:fldCharType="end"/>
      </w:r>
      <w:r w:rsidRPr="006C0773">
        <w:rPr>
          <w:rFonts w:cs="Arial"/>
          <w:sz w:val="22"/>
          <w:szCs w:val="22"/>
          <w:lang w:val="es-ES"/>
        </w:rPr>
        <w:t>%;</w:t>
      </w:r>
    </w:p>
    <w:p w14:paraId="12B0418C" w14:textId="371252DB" w:rsidR="00C11BC8" w:rsidRPr="006C0773" w:rsidRDefault="00C11BC8" w:rsidP="00C11BC8">
      <w:pPr>
        <w:pStyle w:val="Body1"/>
        <w:numPr>
          <w:ilvl w:val="0"/>
          <w:numId w:val="7"/>
        </w:numPr>
        <w:spacing w:line="360" w:lineRule="auto"/>
        <w:ind w:left="567" w:hanging="567"/>
        <w:rPr>
          <w:rFonts w:cs="Arial"/>
          <w:sz w:val="22"/>
          <w:szCs w:val="22"/>
          <w:lang w:val="es-ES"/>
        </w:rPr>
      </w:pPr>
      <w:r>
        <w:rPr>
          <w:rFonts w:cs="Arial"/>
          <w:sz w:val="22"/>
          <w:szCs w:val="22"/>
          <w:lang w:val="es-ES"/>
        </w:rPr>
        <w:t>La TAE habitual de mercado en el momento de la contratación</w:t>
      </w:r>
      <w:r w:rsidRPr="006C0773">
        <w:rPr>
          <w:rFonts w:cs="Arial"/>
          <w:sz w:val="22"/>
          <w:szCs w:val="22"/>
          <w:lang w:val="es-ES"/>
        </w:rPr>
        <w:t xml:space="preserve"> (</w:t>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persovalores_personalizable180</w:instrText>
      </w:r>
      <w:r w:rsidR="00D40796">
        <w:rPr>
          <w:rFonts w:cs="Arial"/>
          <w:sz w:val="22"/>
          <w:szCs w:val="22"/>
          <w:highlight w:val="yellow"/>
          <w:lang w:val="es-ES"/>
        </w:rPr>
        <w:fldChar w:fldCharType="separate"/>
      </w:r>
      <w:r w:rsidR="00D40796">
        <w:rPr>
          <w:rFonts w:cs="Arial"/>
          <w:noProof/>
          <w:sz w:val="22"/>
          <w:szCs w:val="22"/>
          <w:highlight w:val="yellow"/>
          <w:lang w:val="es-ES"/>
        </w:rPr>
        <w:t>«WIZINK_AÑO_DE_CONTRATACIÓN»</w:t>
      </w:r>
      <w:r w:rsidR="00D40796">
        <w:rPr>
          <w:rFonts w:cs="Arial"/>
          <w:sz w:val="22"/>
          <w:szCs w:val="22"/>
          <w:highlight w:val="yellow"/>
          <w:lang w:val="es-ES"/>
        </w:rPr>
        <w:fldChar w:fldCharType="end"/>
      </w:r>
      <w:r w:rsidRPr="006C0773">
        <w:rPr>
          <w:rFonts w:cs="Arial"/>
          <w:sz w:val="22"/>
          <w:szCs w:val="22"/>
          <w:lang w:val="es-ES"/>
        </w:rPr>
        <w:t xml:space="preserve">) ascendía a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persovalores_personalizable1450</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«WIZINK_TAE_MERCADO»</w:t>
      </w:r>
      <w:r w:rsidR="00D40796">
        <w:rPr>
          <w:rFonts w:cs="Arial"/>
          <w:sz w:val="22"/>
          <w:szCs w:val="22"/>
          <w:highlight w:val="yellow"/>
          <w:lang w:val="es-ES"/>
        </w:rPr>
        <w:fldChar w:fldCharType="end"/>
      </w:r>
      <w:r w:rsidRPr="006C0773">
        <w:rPr>
          <w:rFonts w:cs="Arial"/>
          <w:sz w:val="22"/>
          <w:szCs w:val="22"/>
          <w:lang w:val="es-ES"/>
        </w:rPr>
        <w:t>;</w:t>
      </w:r>
    </w:p>
    <w:p w14:paraId="0ECF56E1" w14:textId="77777777" w:rsidR="00C11BC8"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diferencia entre </w:t>
      </w:r>
      <w:r>
        <w:rPr>
          <w:rFonts w:cs="Arial"/>
          <w:sz w:val="22"/>
          <w:szCs w:val="22"/>
          <w:lang w:val="es-ES"/>
        </w:rPr>
        <w:t>la TAE pactada y la TAE habitual de mercado</w:t>
      </w:r>
      <w:r w:rsidRPr="006C0773">
        <w:rPr>
          <w:rFonts w:cs="Arial"/>
          <w:sz w:val="22"/>
          <w:szCs w:val="22"/>
          <w:lang w:val="es-ES"/>
        </w:rPr>
        <w:t xml:space="preserve"> es inferior a seis puntos.</w:t>
      </w:r>
      <w:r>
        <w:rPr>
          <w:rFonts w:cs="Arial"/>
          <w:sz w:val="22"/>
          <w:szCs w:val="22"/>
          <w:lang w:val="es-ES"/>
        </w:rPr>
        <w:t xml:space="preserve"> </w:t>
      </w:r>
    </w:p>
    <w:p w14:paraId="43449FFF"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crédito han ido comunicando y que obran en poder del Banco de España y que,</w:t>
      </w:r>
      <w:r>
        <w:rPr>
          <w:rFonts w:cs="Arial"/>
          <w:sz w:val="22"/>
          <w:szCs w:val="22"/>
          <w:lang w:val="es-ES"/>
        </w:rPr>
        <w:t xml:space="preserve"> como explicaremos paso a paso, han sido extraídos por esta parte.</w:t>
      </w:r>
    </w:p>
    <w:p w14:paraId="3ABAE48F"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[INCLUIR SOLAMENTE EN VERDES]</w:t>
      </w:r>
      <w:r>
        <w:rPr>
          <w:rFonts w:cs="Arial"/>
          <w:sz w:val="22"/>
          <w:szCs w:val="22"/>
          <w:lang w:val="es-ES"/>
        </w:rPr>
        <w:t>Sin perjuicio de lo expuesto hasta el momento, queremos poner de relevancia que, incluso si aplicamos a pies juntillas la Sentencia del TS de 15 de febrero de 2023, el Contrato de autos no es usurario.</w:t>
      </w:r>
    </w:p>
    <w:p w14:paraId="2EDF2382"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w:t>
      </w:r>
      <w:r w:rsidRPr="006C0773">
        <w:rPr>
          <w:rFonts w:cs="Arial"/>
          <w:sz w:val="22"/>
          <w:szCs w:val="22"/>
          <w:lang w:val="es-ES"/>
        </w:rPr>
        <w:t xml:space="preserve">según </w:t>
      </w:r>
      <w:r>
        <w:rPr>
          <w:rFonts w:cs="Arial"/>
          <w:sz w:val="22"/>
          <w:szCs w:val="22"/>
          <w:lang w:val="es-ES"/>
        </w:rPr>
        <w:t>esta</w:t>
      </w:r>
      <w:r w:rsidRPr="006C0773">
        <w:rPr>
          <w:rFonts w:cs="Arial"/>
          <w:sz w:val="22"/>
          <w:szCs w:val="22"/>
          <w:lang w:val="es-ES"/>
        </w:rPr>
        <w:t xml:space="preserve"> jurisprudencia:</w:t>
      </w:r>
    </w:p>
    <w:p w14:paraId="4161F8BC"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66901B36"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170DB6E" w14:textId="293E3DCB"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persovalores_personalizable169</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w:t>
      </w:r>
      <w:r w:rsidR="008A1EBB">
        <w:rPr>
          <w:rFonts w:cs="Arial"/>
          <w:sz w:val="22"/>
          <w:szCs w:val="22"/>
          <w:highlight w:val="yellow"/>
          <w:lang w:val="es-ES"/>
        </w:rPr>
        <w:fldChar w:fldCharType="end"/>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persovalores_personalizable1412</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«WIZINK_TAE_CALCULADA»</w:t>
      </w:r>
      <w:r w:rsidR="008A1EBB">
        <w:rPr>
          <w:rFonts w:cs="Arial"/>
          <w:sz w:val="22"/>
          <w:szCs w:val="22"/>
          <w:highlight w:val="yellow"/>
          <w:lang w:val="es-ES"/>
        </w:rPr>
        <w:fldChar w:fldCharType="end"/>
      </w:r>
      <w:r w:rsidRPr="006C0773">
        <w:rPr>
          <w:rFonts w:cs="Arial"/>
          <w:sz w:val="22"/>
          <w:szCs w:val="22"/>
          <w:lang w:val="es-ES"/>
        </w:rPr>
        <w:t>%;</w:t>
      </w:r>
    </w:p>
    <w:p w14:paraId="219EEB9F" w14:textId="6D55378F"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El TEDR el año de la contratación (</w:t>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persovalores_personalizable180</w:instrText>
      </w:r>
      <w:r w:rsidR="008A1EBB">
        <w:rPr>
          <w:rFonts w:cs="Arial"/>
          <w:sz w:val="22"/>
          <w:szCs w:val="22"/>
          <w:highlight w:val="yellow"/>
          <w:lang w:val="es-ES"/>
        </w:rPr>
        <w:fldChar w:fldCharType="separate"/>
      </w:r>
      <w:r w:rsidR="008A1EBB">
        <w:rPr>
          <w:rFonts w:cs="Arial"/>
          <w:noProof/>
          <w:sz w:val="22"/>
          <w:szCs w:val="22"/>
          <w:highlight w:val="yellow"/>
          <w:lang w:val="es-ES"/>
        </w:rPr>
        <w:t>«WIZINK_AÑO_DE_CONTRATACIÓN»</w:t>
      </w:r>
      <w:r w:rsidR="008A1EBB">
        <w:rPr>
          <w:rFonts w:cs="Arial"/>
          <w:sz w:val="22"/>
          <w:szCs w:val="22"/>
          <w:highlight w:val="yellow"/>
          <w:lang w:val="es-ES"/>
        </w:rPr>
        <w:fldChar w:fldCharType="end"/>
      </w:r>
      <w:r w:rsidRPr="006C0773">
        <w:rPr>
          <w:rFonts w:cs="Arial"/>
          <w:sz w:val="22"/>
          <w:szCs w:val="22"/>
          <w:lang w:val="es-ES"/>
        </w:rPr>
        <w:t xml:space="preserve">) ascendía a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persovalores_personalizable1218</w:instrText>
      </w:r>
      <w:r w:rsidR="008A1EBB">
        <w:rPr>
          <w:rFonts w:cs="Arial"/>
          <w:sz w:val="22"/>
          <w:szCs w:val="22"/>
          <w:highlight w:val="yellow"/>
          <w:lang w:val="es-ES"/>
        </w:rPr>
        <w:fldChar w:fldCharType="separate"/>
      </w:r>
      <w:r w:rsidR="008A1EBB">
        <w:rPr>
          <w:rFonts w:cs="Arial"/>
          <w:noProof/>
          <w:sz w:val="22"/>
          <w:szCs w:val="22"/>
          <w:highlight w:val="yellow"/>
          <w:lang w:val="es-ES"/>
        </w:rPr>
        <w:t>«WIZINK_TEDR»</w:t>
      </w:r>
      <w:r w:rsidR="008A1EBB">
        <w:rPr>
          <w:rFonts w:cs="Arial"/>
          <w:sz w:val="22"/>
          <w:szCs w:val="22"/>
          <w:highlight w:val="yellow"/>
          <w:lang w:val="es-ES"/>
        </w:rPr>
        <w:fldChar w:fldCharType="end"/>
      </w:r>
      <w:r w:rsidRPr="006C0773">
        <w:rPr>
          <w:rFonts w:cs="Arial"/>
          <w:sz w:val="22"/>
          <w:szCs w:val="22"/>
          <w:lang w:val="es-ES"/>
        </w:rPr>
        <w:t>;</w:t>
      </w:r>
    </w:p>
    <w:p w14:paraId="68C1F260" w14:textId="7777777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Las comisiones </w:t>
      </w:r>
      <w:r>
        <w:rPr>
          <w:rFonts w:cs="Arial"/>
          <w:sz w:val="22"/>
          <w:szCs w:val="22"/>
          <w:lang w:val="es-ES"/>
        </w:rPr>
        <w:t>según el TS fueron de 0,3</w:t>
      </w:r>
      <w:r w:rsidRPr="006C0773">
        <w:rPr>
          <w:rFonts w:cs="Arial"/>
          <w:sz w:val="22"/>
          <w:szCs w:val="22"/>
          <w:lang w:val="es-ES"/>
        </w:rPr>
        <w:t>%;</w:t>
      </w:r>
    </w:p>
    <w:p w14:paraId="737C2EE1" w14:textId="77777777" w:rsidR="00C11BC8" w:rsidRDefault="00C11BC8" w:rsidP="00C11BC8">
      <w:pPr>
        <w:pStyle w:val="Body1"/>
        <w:numPr>
          <w:ilvl w:val="0"/>
          <w:numId w:val="7"/>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7E1F5E0D" w14:textId="77777777" w:rsidR="00C11BC8" w:rsidRDefault="00C11BC8" w:rsidP="00791D35">
      <w:pPr>
        <w:pStyle w:val="Body1"/>
        <w:spacing w:line="360" w:lineRule="auto"/>
        <w:rPr>
          <w:rFonts w:cs="Arial"/>
          <w:sz w:val="22"/>
          <w:szCs w:val="22"/>
          <w:lang w:val="es-ES"/>
        </w:rPr>
      </w:pPr>
      <w:r w:rsidRPr="003132CF">
        <w:rPr>
          <w:rFonts w:cs="Arial"/>
          <w:sz w:val="22"/>
          <w:szCs w:val="22"/>
          <w:lang w:val="es-ES"/>
        </w:rPr>
        <w:t xml:space="preserve">Así, la conclusión que se alcanza (ausencia de usura) sería la misma si se tomase como importe de las comisiones la cifra de 0,3 puntos que el Alto Tribunal propuso de forma genérica y puramente orientativa en su sentencia de 15 de febrero de 2023. No se cumple, por tanto, </w:t>
      </w:r>
      <w:r w:rsidRPr="003132CF">
        <w:rPr>
          <w:rFonts w:cs="Arial"/>
          <w:sz w:val="22"/>
          <w:szCs w:val="22"/>
          <w:lang w:val="es-ES"/>
        </w:rPr>
        <w:lastRenderedPageBreak/>
        <w:t>tampoco en este escenario el requisito objetivo de la usura fijado por la jurisprudencia</w:t>
      </w:r>
      <w:proofErr w:type="gramStart"/>
      <w:r w:rsidRPr="003132CF">
        <w:rPr>
          <w:rFonts w:cs="Arial"/>
          <w:sz w:val="22"/>
          <w:szCs w:val="22"/>
          <w:lang w:val="es-ES"/>
        </w:rPr>
        <w:t>.</w:t>
      </w:r>
      <w:r>
        <w:rPr>
          <w:rFonts w:cs="Arial"/>
          <w:sz w:val="22"/>
          <w:szCs w:val="22"/>
          <w:lang w:val="es-ES"/>
        </w:rPr>
        <w:t xml:space="preserve"> </w:t>
      </w:r>
      <w:r w:rsidRPr="003132CF">
        <w:rPr>
          <w:rFonts w:cs="Arial"/>
          <w:sz w:val="22"/>
          <w:szCs w:val="22"/>
          <w:lang w:val="es-ES"/>
        </w:rPr>
        <w:t>.</w:t>
      </w:r>
      <w:proofErr w:type="gramEnd"/>
      <w:r w:rsidRPr="003132CF">
        <w:rPr>
          <w:rFonts w:cs="Arial"/>
          <w:sz w:val="22"/>
          <w:szCs w:val="22"/>
          <w:lang w:val="es-ES"/>
        </w:rPr>
        <w:t xml:space="preserve"> </w:t>
      </w:r>
      <w:r w:rsidRPr="003132CF">
        <w:rPr>
          <w:rFonts w:cs="Arial"/>
          <w:sz w:val="22"/>
          <w:szCs w:val="22"/>
          <w:highlight w:val="green"/>
          <w:lang w:val="es-ES"/>
        </w:rPr>
        <w:t>[FIN DE SI ES CASO VERDE]</w:t>
      </w:r>
    </w:p>
    <w:p w14:paraId="1FC2C059" w14:textId="77777777" w:rsidR="0006717E" w:rsidRDefault="0006717E" w:rsidP="00791D35">
      <w:pPr>
        <w:pStyle w:val="Body1"/>
        <w:spacing w:line="360" w:lineRule="auto"/>
        <w:rPr>
          <w:rFonts w:cs="Arial"/>
          <w:sz w:val="22"/>
          <w:szCs w:val="22"/>
          <w:lang w:val="es-ES"/>
        </w:rPr>
      </w:pPr>
      <w:r>
        <w:rPr>
          <w:rFonts w:cs="Arial"/>
          <w:sz w:val="22"/>
          <w:szCs w:val="22"/>
          <w:highlight w:val="cyan"/>
          <w:lang w:val="es-ES"/>
        </w:rPr>
        <w:t>[sobre la novación-subida TAE]</w:t>
      </w:r>
      <w:r>
        <w:rPr>
          <w:rFonts w:cs="Arial"/>
          <w:sz w:val="22"/>
          <w:szCs w:val="22"/>
          <w:lang w:val="es-ES"/>
        </w:rPr>
        <w:t xml:space="preserve"> Por último, la actora indica que la TAE pasó a ser de un </w:t>
      </w:r>
      <w:r>
        <w:rPr>
          <w:rFonts w:cs="Arial"/>
          <w:sz w:val="22"/>
          <w:szCs w:val="22"/>
          <w:highlight w:val="yellow"/>
          <w:lang w:val="es-ES"/>
        </w:rPr>
        <w:t>** % en el año ***,</w:t>
      </w:r>
      <w:r>
        <w:rPr>
          <w:rFonts w:cs="Arial"/>
          <w:sz w:val="22"/>
          <w:szCs w:val="22"/>
          <w:lang w:val="es-ES"/>
        </w:rPr>
        <w:t xml:space="preserve"> solicitando de forma subsidiaria la nulidad del referido interés desde este momento.  </w:t>
      </w:r>
    </w:p>
    <w:p w14:paraId="0D59CFF5" w14:textId="77777777" w:rsidR="0006717E" w:rsidRDefault="0006717E" w:rsidP="00791D35">
      <w:pPr>
        <w:pStyle w:val="Body1"/>
        <w:spacing w:line="360" w:lineRule="auto"/>
        <w:rPr>
          <w:rFonts w:cs="Arial"/>
          <w:sz w:val="22"/>
          <w:szCs w:val="22"/>
          <w:lang w:val="es-ES"/>
        </w:rPr>
      </w:pPr>
      <w:r>
        <w:rPr>
          <w:rFonts w:cs="Arial"/>
          <w:sz w:val="22"/>
          <w:szCs w:val="22"/>
          <w:lang w:val="es-ES"/>
        </w:rPr>
        <w:t>Al respecto debemos señalar que:</w:t>
      </w:r>
    </w:p>
    <w:p w14:paraId="498B9144" w14:textId="77777777" w:rsidR="0006717E" w:rsidRDefault="0006717E" w:rsidP="00791D35">
      <w:pPr>
        <w:pStyle w:val="Body1"/>
        <w:spacing w:line="360" w:lineRule="auto"/>
        <w:rPr>
          <w:rFonts w:cs="Arial"/>
          <w:sz w:val="22"/>
          <w:szCs w:val="22"/>
          <w:lang w:val="es-ES"/>
        </w:rPr>
      </w:pPr>
      <w:r>
        <w:rPr>
          <w:rFonts w:cs="Arial"/>
          <w:sz w:val="22"/>
          <w:szCs w:val="22"/>
          <w:lang w:val="es-ES"/>
        </w:rPr>
        <w:t>(i) Nos encontramos ante una absoluta carencia probatoria de la parte actora, no siendo lo anterior más que una mera afirmación sin sustento</w:t>
      </w:r>
      <w:r>
        <w:rPr>
          <w:rFonts w:cs="Arial"/>
          <w:sz w:val="22"/>
          <w:szCs w:val="22"/>
          <w:highlight w:val="green"/>
          <w:lang w:val="es-ES"/>
        </w:rPr>
        <w:t>. [SI APLICA]</w:t>
      </w:r>
    </w:p>
    <w:p w14:paraId="0A50BE70" w14:textId="0A8D9DF1" w:rsidR="0006717E" w:rsidRDefault="0006717E" w:rsidP="00791D35">
      <w:pPr>
        <w:pStyle w:val="Body1"/>
        <w:spacing w:line="360" w:lineRule="auto"/>
        <w:rPr>
          <w:rFonts w:cs="Arial"/>
          <w:sz w:val="22"/>
          <w:szCs w:val="22"/>
          <w:lang w:val="es-ES"/>
        </w:rPr>
      </w:pPr>
      <w:r>
        <w:rPr>
          <w:rFonts w:cs="Arial"/>
          <w:sz w:val="22"/>
          <w:szCs w:val="22"/>
          <w:lang w:val="es-ES"/>
        </w:rPr>
        <w:t>(</w:t>
      </w:r>
      <w:proofErr w:type="spellStart"/>
      <w:r>
        <w:rPr>
          <w:rFonts w:cs="Arial"/>
          <w:sz w:val="22"/>
          <w:szCs w:val="22"/>
          <w:lang w:val="es-ES"/>
        </w:rPr>
        <w:t>ii</w:t>
      </w:r>
      <w:proofErr w:type="spellEnd"/>
      <w:r>
        <w:rPr>
          <w:rFonts w:cs="Arial"/>
          <w:sz w:val="22"/>
          <w:szCs w:val="22"/>
          <w:lang w:val="es-ES"/>
        </w:rPr>
        <w:t xml:space="preserve">) El Tribunal Supremo ha sido claro al establecer que debemos estar al interés pactado en el contrato, que, como hemos expuesto se sitúa en un </w:t>
      </w:r>
      <w:r w:rsidR="004313E4">
        <w:rPr>
          <w:rFonts w:cs="Arial"/>
          <w:sz w:val="22"/>
          <w:szCs w:val="22"/>
          <w:highlight w:val="yellow"/>
          <w:lang w:val="es-ES"/>
        </w:rPr>
        <w:fldChar w:fldCharType="begin"/>
      </w:r>
      <w:r w:rsidR="00196947">
        <w:rPr>
          <w:rFonts w:cs="Arial"/>
          <w:sz w:val="22"/>
          <w:szCs w:val="22"/>
          <w:highlight w:val="yellow"/>
          <w:lang w:val="es-ES"/>
        </w:rPr>
        <w:instrText>persovalores_personalizable169</w:instrText>
      </w:r>
      <w:r w:rsidR="004313E4">
        <w:rPr>
          <w:rFonts w:cs="Arial"/>
          <w:sz w:val="22"/>
          <w:szCs w:val="22"/>
          <w:highlight w:val="yellow"/>
          <w:lang w:val="es-ES"/>
        </w:rPr>
        <w:fldChar w:fldCharType="separate"/>
      </w:r>
      <w:r w:rsidR="004313E4">
        <w:rPr>
          <w:rFonts w:cs="Arial"/>
          <w:noProof/>
          <w:sz w:val="22"/>
          <w:szCs w:val="22"/>
          <w:highlight w:val="yellow"/>
          <w:lang w:val="es-ES"/>
        </w:rPr>
        <w:t>«WIZINK_TAE_»</w:t>
      </w:r>
      <w:r w:rsidR="004313E4">
        <w:rPr>
          <w:rFonts w:cs="Arial"/>
          <w:sz w:val="22"/>
          <w:szCs w:val="22"/>
          <w:highlight w:val="yellow"/>
          <w:lang w:val="es-ES"/>
        </w:rPr>
        <w:fldChar w:fldCharType="end"/>
      </w:r>
      <w:r>
        <w:rPr>
          <w:rFonts w:cs="Arial"/>
          <w:sz w:val="22"/>
          <w:szCs w:val="22"/>
          <w:highlight w:val="yellow"/>
          <w:lang w:val="es-ES"/>
        </w:rPr>
        <w:t>.</w:t>
      </w:r>
      <w:r>
        <w:rPr>
          <w:rFonts w:cs="Arial"/>
          <w:sz w:val="22"/>
          <w:szCs w:val="22"/>
          <w:lang w:val="es-ES"/>
        </w:rPr>
        <w:t xml:space="preserve"> </w:t>
      </w:r>
    </w:p>
    <w:p w14:paraId="6242A994" w14:textId="7B397F51" w:rsidR="00C826A4" w:rsidRPr="003132CF" w:rsidRDefault="0006717E" w:rsidP="00C11BC8">
      <w:pPr>
        <w:pStyle w:val="Body1"/>
        <w:spacing w:line="360" w:lineRule="auto"/>
        <w:rPr>
          <w:rFonts w:cs="Arial"/>
          <w:sz w:val="22"/>
          <w:szCs w:val="22"/>
          <w:lang w:val="es-ES"/>
        </w:rPr>
      </w:pPr>
      <w:r>
        <w:rPr>
          <w:rFonts w:cs="Arial"/>
          <w:sz w:val="22"/>
          <w:szCs w:val="22"/>
          <w:lang w:val="es-ES"/>
        </w:rPr>
        <w:t>(</w:t>
      </w:r>
      <w:proofErr w:type="spellStart"/>
      <w:r>
        <w:rPr>
          <w:rFonts w:cs="Arial"/>
          <w:sz w:val="22"/>
          <w:szCs w:val="22"/>
          <w:lang w:val="es-ES"/>
        </w:rPr>
        <w:t>iii</w:t>
      </w:r>
      <w:proofErr w:type="spellEnd"/>
      <w:r>
        <w:rPr>
          <w:rFonts w:cs="Arial"/>
          <w:sz w:val="22"/>
          <w:szCs w:val="22"/>
          <w:lang w:val="es-ES"/>
        </w:rPr>
        <w:t xml:space="preserve">) Aún en el supuesto de que considerásemos que procede entrar a valorar la usura del referido interés, el mismo no es usurario atendiendo a la </w:t>
      </w:r>
      <w:r>
        <w:rPr>
          <w:rFonts w:cs="Arial"/>
          <w:sz w:val="22"/>
          <w:szCs w:val="22"/>
          <w:highlight w:val="yellow"/>
          <w:lang w:val="es-ES"/>
        </w:rPr>
        <w:t>*TAE MERCADO NOVACION</w:t>
      </w:r>
      <w:r>
        <w:rPr>
          <w:rFonts w:cs="Arial"/>
          <w:sz w:val="22"/>
          <w:szCs w:val="22"/>
          <w:lang w:val="es-ES"/>
        </w:rPr>
        <w:t>* para el *</w:t>
      </w:r>
      <w:r>
        <w:rPr>
          <w:rFonts w:cs="Arial"/>
          <w:sz w:val="22"/>
          <w:szCs w:val="22"/>
          <w:highlight w:val="yellow"/>
          <w:lang w:val="es-ES"/>
        </w:rPr>
        <w:t>MES NOVACION* *AÑO NOVACION</w:t>
      </w:r>
      <w:proofErr w:type="gramStart"/>
      <w:r>
        <w:rPr>
          <w:rFonts w:cs="Arial"/>
          <w:sz w:val="22"/>
          <w:szCs w:val="22"/>
          <w:highlight w:val="yellow"/>
          <w:lang w:val="es-ES"/>
        </w:rPr>
        <w:t>* ,</w:t>
      </w:r>
      <w:proofErr w:type="gramEnd"/>
      <w:r>
        <w:rPr>
          <w:rFonts w:cs="Arial"/>
          <w:sz w:val="22"/>
          <w:szCs w:val="22"/>
          <w:lang w:val="es-ES"/>
        </w:rPr>
        <w:t xml:space="preserve"> toda vez que la diferencia respecto a la supuesta *</w:t>
      </w:r>
      <w:r>
        <w:rPr>
          <w:rFonts w:cs="Arial"/>
          <w:sz w:val="22"/>
          <w:szCs w:val="22"/>
          <w:highlight w:val="yellow"/>
          <w:lang w:val="es-ES"/>
        </w:rPr>
        <w:t>TAE NOVADA</w:t>
      </w:r>
      <w:r>
        <w:rPr>
          <w:rFonts w:cs="Arial"/>
          <w:sz w:val="22"/>
          <w:szCs w:val="22"/>
          <w:lang w:val="es-ES"/>
        </w:rPr>
        <w:t>* no es superior a seis puntos.</w:t>
      </w:r>
    </w:p>
    <w:p w14:paraId="146823B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A2EFB38"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sidRPr="006E704E">
        <w:rPr>
          <w:rFonts w:cs="Arial"/>
          <w:i/>
          <w:iCs/>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9"/>
      </w:r>
      <w:r>
        <w:rPr>
          <w:rFonts w:cs="Arial"/>
          <w:sz w:val="22"/>
          <w:szCs w:val="22"/>
          <w:lang w:val="es-ES"/>
        </w:rPr>
        <w:t>.</w:t>
      </w:r>
    </w:p>
    <w:p w14:paraId="7768881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un análisis de la transparencia en el presente caso debe partir necesariamente por considerar: </w:t>
      </w:r>
    </w:p>
    <w:p w14:paraId="00396779"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tal y como </w:t>
      </w:r>
      <w:r w:rsidRPr="006C0773">
        <w:rPr>
          <w:rFonts w:cs="Arial"/>
          <w:sz w:val="22"/>
          <w:szCs w:val="22"/>
          <w:lang w:val="es-ES"/>
        </w:rPr>
        <w:t>el Juzgado podrá comprobar</w:t>
      </w:r>
      <w:r>
        <w:rPr>
          <w:rFonts w:cs="Arial"/>
          <w:sz w:val="22"/>
          <w:szCs w:val="22"/>
          <w:lang w:val="es-ES"/>
        </w:rPr>
        <w:t>,</w:t>
      </w:r>
      <w:r w:rsidRPr="006C0773">
        <w:rPr>
          <w:rFonts w:cs="Arial"/>
          <w:sz w:val="22"/>
          <w:szCs w:val="22"/>
          <w:lang w:val="es-ES"/>
        </w:rPr>
        <w:t xml:space="preserv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w:t>
      </w:r>
    </w:p>
    <w:p w14:paraId="35433857" w14:textId="17599CFC" w:rsidR="00C11BC8" w:rsidRPr="006C0773" w:rsidRDefault="00C11BC8" w:rsidP="00C11BC8">
      <w:pPr>
        <w:pStyle w:val="Body1"/>
        <w:numPr>
          <w:ilvl w:val="0"/>
          <w:numId w:val="37"/>
        </w:numPr>
        <w:spacing w:line="360" w:lineRule="auto"/>
        <w:rPr>
          <w:rFonts w:cs="Arial"/>
          <w:sz w:val="22"/>
          <w:szCs w:val="22"/>
          <w:lang w:val="es-ES"/>
        </w:rPr>
      </w:pPr>
      <w:r>
        <w:rPr>
          <w:rFonts w:cs="Arial"/>
          <w:sz w:val="22"/>
          <w:szCs w:val="22"/>
          <w:lang w:val="es-ES"/>
        </w:rPr>
        <w:t>Que n</w:t>
      </w:r>
      <w:r w:rsidRPr="006C0773">
        <w:rPr>
          <w:rFonts w:cs="Arial"/>
          <w:sz w:val="22"/>
          <w:szCs w:val="22"/>
          <w:lang w:val="es-ES"/>
        </w:rPr>
        <w:t xml:space="preserve">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D40796" w:rsidRPr="00253624">
        <w:rPr>
          <w:rFonts w:cs="Arial"/>
          <w:sz w:val="22"/>
          <w:szCs w:val="22"/>
          <w:highlight w:val="yellow"/>
          <w:lang w:val="es-ES"/>
        </w:rPr>
        <w:fldChar w:fldCharType="begin"/>
      </w:r>
      <w:r w:rsidR="00D40796" w:rsidRPr="00253624">
        <w:rPr>
          <w:rFonts w:cs="Arial"/>
          <w:sz w:val="22"/>
          <w:szCs w:val="22"/>
          <w:highlight w:val="yellow"/>
          <w:lang w:val="es-ES"/>
        </w:rPr>
        <w:instrText>persovalores_personalizable169</w:instrText>
      </w:r>
      <w:r w:rsidR="00D40796" w:rsidRPr="00253624">
        <w:rPr>
          <w:rFonts w:cs="Arial"/>
          <w:sz w:val="22"/>
          <w:szCs w:val="22"/>
          <w:highlight w:val="yellow"/>
          <w:lang w:val="es-ES"/>
        </w:rPr>
        <w:fldChar w:fldCharType="separate"/>
      </w:r>
      <w:r w:rsidR="00D40796" w:rsidRPr="00253624">
        <w:rPr>
          <w:rFonts w:cs="Arial"/>
          <w:noProof/>
          <w:sz w:val="22"/>
          <w:szCs w:val="22"/>
          <w:highlight w:val="yellow"/>
          <w:lang w:val="es-ES"/>
        </w:rPr>
        <w:t>«WIZINK_TAE_»</w:t>
      </w:r>
      <w:r w:rsidR="00D40796" w:rsidRPr="00253624">
        <w:rPr>
          <w:rFonts w:cs="Arial"/>
          <w:sz w:val="22"/>
          <w:szCs w:val="22"/>
          <w:highlight w:val="yellow"/>
          <w:lang w:val="es-ES"/>
        </w:rPr>
        <w:fldChar w:fldCharType="end"/>
      </w:r>
      <w:r w:rsidRPr="00253624">
        <w:rPr>
          <w:rFonts w:cs="Arial"/>
          <w:sz w:val="22"/>
          <w:szCs w:val="22"/>
          <w:highlight w:val="yellow"/>
          <w:lang w:val="es-ES"/>
        </w:rPr>
        <w:t>%</w:t>
      </w:r>
      <w:r w:rsidRPr="006C0773">
        <w:rPr>
          <w:rFonts w:cs="Arial"/>
          <w:sz w:val="22"/>
          <w:szCs w:val="22"/>
          <w:lang w:val="es-ES"/>
        </w:rPr>
        <w:t xml:space="preserve">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xml:space="preserve">, en palabras del Tribunal Supremo en relación con la hipoteca tranquilidad, ha declarado que es de fácil </w:t>
      </w:r>
      <w:r>
        <w:rPr>
          <w:rFonts w:cs="Arial"/>
          <w:sz w:val="22"/>
          <w:szCs w:val="22"/>
          <w:lang w:val="es-ES"/>
        </w:rPr>
        <w:lastRenderedPageBreak/>
        <w:t>comprensión para un consumidor medio</w:t>
      </w:r>
      <w:r>
        <w:rPr>
          <w:rStyle w:val="Refdenotaalpie"/>
          <w:rFonts w:cs="Arial"/>
          <w:sz w:val="22"/>
          <w:szCs w:val="22"/>
          <w:lang w:val="es-ES"/>
        </w:rPr>
        <w:footnoteReference w:id="10"/>
      </w:r>
      <w:r>
        <w:rPr>
          <w:rFonts w:cs="Arial"/>
          <w:sz w:val="22"/>
          <w:szCs w:val="22"/>
          <w:lang w:val="es-ES"/>
        </w:rPr>
        <w:t xml:space="preserve"> dado que conoce qué significa un tipo de interés fijo y qué efectos económicos tiene en el contrato. Lo mismo ocurre en el presente caso.</w:t>
      </w:r>
    </w:p>
    <w:p w14:paraId="6ED541F6" w14:textId="795C23C0"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como resulta evidente de la documentación aportada,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más aun, un consumidor con profesión **************</w:t>
      </w:r>
      <w:r w:rsidRPr="00B1623D">
        <w:rPr>
          <w:rFonts w:cs="Arial"/>
          <w:sz w:val="22"/>
          <w:szCs w:val="22"/>
          <w:highlight w:val="yellow"/>
          <w:lang w:val="es-ES"/>
        </w:rPr>
        <w:t>****</w:t>
      </w:r>
      <w:r>
        <w:rPr>
          <w:rFonts w:cs="Arial"/>
          <w:sz w:val="22"/>
          <w:szCs w:val="22"/>
          <w:lang w:val="es-ES"/>
        </w:rPr>
        <w:t xml:space="preserve">, </w:t>
      </w:r>
      <w:r w:rsidRPr="006C0773">
        <w:rPr>
          <w:rFonts w:cs="Arial"/>
          <w:sz w:val="22"/>
          <w:szCs w:val="22"/>
          <w:lang w:val="es-ES"/>
        </w:rPr>
        <w:t xml:space="preserve">pudiera comprender </w:t>
      </w:r>
      <w:proofErr w:type="gramStart"/>
      <w:r>
        <w:rPr>
          <w:rFonts w:cs="Arial"/>
          <w:sz w:val="22"/>
          <w:szCs w:val="22"/>
          <w:lang w:val="es-ES"/>
        </w:rPr>
        <w:t>que</w:t>
      </w:r>
      <w:proofErr w:type="gramEnd"/>
      <w:r>
        <w:rPr>
          <w:rFonts w:cs="Arial"/>
          <w:sz w:val="22"/>
          <w:szCs w:val="22"/>
          <w:lang w:val="es-ES"/>
        </w:rPr>
        <w:t xml:space="preserve"> </w:t>
      </w:r>
      <w:r w:rsidRPr="006C0773">
        <w:rPr>
          <w:rFonts w:cs="Arial"/>
          <w:sz w:val="22"/>
          <w:szCs w:val="22"/>
          <w:lang w:val="es-ES"/>
        </w:rPr>
        <w:t xml:space="preserve">si difería el pago de sus cuotas, el Banco le cobraría un interés del </w:t>
      </w:r>
      <w:r w:rsidR="00253624" w:rsidRPr="005B5601">
        <w:rPr>
          <w:rFonts w:cs="Arial"/>
          <w:sz w:val="22"/>
          <w:szCs w:val="22"/>
          <w:highlight w:val="yellow"/>
          <w:lang w:val="es-ES"/>
        </w:rPr>
        <w:fldChar w:fldCharType="begin"/>
      </w:r>
      <w:r w:rsidR="00253624" w:rsidRPr="005B5601">
        <w:rPr>
          <w:rFonts w:cs="Arial"/>
          <w:sz w:val="22"/>
          <w:szCs w:val="22"/>
          <w:highlight w:val="yellow"/>
          <w:lang w:val="es-ES"/>
        </w:rPr>
        <w:instrText>persovalores_personalizable169</w:instrText>
      </w:r>
      <w:r w:rsidR="00253624" w:rsidRPr="005B5601">
        <w:rPr>
          <w:rFonts w:cs="Arial"/>
          <w:sz w:val="22"/>
          <w:szCs w:val="22"/>
          <w:highlight w:val="yellow"/>
          <w:lang w:val="es-ES"/>
        </w:rPr>
        <w:fldChar w:fldCharType="separate"/>
      </w:r>
      <w:r w:rsidR="00253624" w:rsidRPr="005B5601">
        <w:rPr>
          <w:rFonts w:cs="Arial"/>
          <w:noProof/>
          <w:sz w:val="22"/>
          <w:szCs w:val="22"/>
          <w:highlight w:val="yellow"/>
          <w:lang w:val="es-ES"/>
        </w:rPr>
        <w:t>«WIZINK_TAE_»</w:t>
      </w:r>
      <w:r w:rsidR="00253624" w:rsidRPr="005B5601">
        <w:rPr>
          <w:rFonts w:cs="Arial"/>
          <w:sz w:val="22"/>
          <w:szCs w:val="22"/>
          <w:highlight w:val="yellow"/>
          <w:lang w:val="es-ES"/>
        </w:rPr>
        <w:fldChar w:fldCharType="end"/>
      </w:r>
      <w:r w:rsidR="005B5601">
        <w:rPr>
          <w:rFonts w:cs="Arial"/>
          <w:sz w:val="22"/>
          <w:szCs w:val="22"/>
          <w:lang w:val="es-ES"/>
        </w:rPr>
        <w:t xml:space="preserve"> </w:t>
      </w:r>
      <w:r w:rsidRPr="006C0773">
        <w:rPr>
          <w:rFonts w:cs="Arial"/>
          <w:sz w:val="22"/>
          <w:szCs w:val="22"/>
          <w:lang w:val="es-ES"/>
        </w:rPr>
        <w:t xml:space="preserve">TAE por dicho aplazamiento. </w:t>
      </w:r>
      <w:r>
        <w:rPr>
          <w:rFonts w:cs="Arial"/>
          <w:sz w:val="22"/>
          <w:szCs w:val="22"/>
          <w:lang w:val="es-ES"/>
        </w:rPr>
        <w:t xml:space="preserve">En este sentido, </w:t>
      </w:r>
      <w:r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5B5601" w:rsidRPr="005B5601">
        <w:rPr>
          <w:rFonts w:cs="Arial"/>
          <w:sz w:val="22"/>
          <w:szCs w:val="22"/>
          <w:highlight w:val="yellow"/>
          <w:lang w:val="es-ES"/>
        </w:rPr>
        <w:fldChar w:fldCharType="begin"/>
      </w:r>
      <w:r w:rsidR="005B5601" w:rsidRPr="005B5601">
        <w:rPr>
          <w:rFonts w:cs="Arial"/>
          <w:sz w:val="22"/>
          <w:szCs w:val="22"/>
          <w:highlight w:val="yellow"/>
          <w:lang w:val="es-ES"/>
        </w:rPr>
        <w:instrText>persovalores_personalizable186</w:instrText>
      </w:r>
      <w:r w:rsidR="005B5601" w:rsidRPr="005B5601">
        <w:rPr>
          <w:rFonts w:cs="Arial"/>
          <w:sz w:val="22"/>
          <w:szCs w:val="22"/>
          <w:highlight w:val="yellow"/>
          <w:lang w:val="es-ES"/>
        </w:rPr>
        <w:fldChar w:fldCharType="separate"/>
      </w:r>
      <w:r w:rsidR="005B5601" w:rsidRPr="005B5601">
        <w:rPr>
          <w:rFonts w:cs="Arial"/>
          <w:noProof/>
          <w:sz w:val="22"/>
          <w:szCs w:val="22"/>
          <w:highlight w:val="yellow"/>
          <w:lang w:val="es-ES"/>
        </w:rPr>
        <w:t>«WIZINK_AÑOS_DEL_CONTRATO»</w:t>
      </w:r>
      <w:r w:rsidR="005B5601" w:rsidRPr="005B5601">
        <w:rPr>
          <w:rFonts w:cs="Arial"/>
          <w:sz w:val="22"/>
          <w:szCs w:val="22"/>
          <w:highlight w:val="yellow"/>
          <w:lang w:val="es-ES"/>
        </w:rPr>
        <w:fldChar w:fldCharType="end"/>
      </w:r>
      <w:r w:rsidR="005B5601">
        <w:rPr>
          <w:rFonts w:cs="Arial"/>
          <w:sz w:val="22"/>
          <w:szCs w:val="22"/>
          <w:lang w:val="es-ES"/>
        </w:rPr>
        <w:t xml:space="preserve"> </w:t>
      </w:r>
      <w:r w:rsidRPr="004B0DBE">
        <w:rPr>
          <w:rFonts w:cs="Arial"/>
          <w:sz w:val="22"/>
          <w:szCs w:val="22"/>
          <w:lang w:val="es-ES"/>
        </w:rPr>
        <w:t>años que la utilizó</w:t>
      </w:r>
      <w:r>
        <w:rPr>
          <w:rStyle w:val="Refdenotaalpie"/>
          <w:rFonts w:cs="Arial"/>
          <w:sz w:val="22"/>
          <w:szCs w:val="22"/>
          <w:lang w:val="es-ES"/>
        </w:rPr>
        <w:footnoteReference w:id="11"/>
      </w:r>
      <w:r>
        <w:rPr>
          <w:rFonts w:cs="Arial"/>
          <w:sz w:val="22"/>
          <w:szCs w:val="22"/>
          <w:lang w:val="es-ES"/>
        </w:rPr>
        <w:t>.</w:t>
      </w:r>
    </w:p>
    <w:p w14:paraId="0650793A"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Que, en cualquier caso</w:t>
      </w:r>
      <w:r w:rsidRPr="006C0773">
        <w:rPr>
          <w:rFonts w:cs="Arial"/>
          <w:sz w:val="22"/>
          <w:szCs w:val="22"/>
          <w:lang w:val="es-ES"/>
        </w:rPr>
        <w:t xml:space="preserv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w:t>
      </w:r>
    </w:p>
    <w:p w14:paraId="5847471D" w14:textId="590D4524"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los actos propios del Cliente denotan su pleno conocimiento del producto contratado pues, tal y como se acredita, </w:t>
      </w:r>
      <w:r w:rsidRPr="001C333A">
        <w:rPr>
          <w:rFonts w:cs="Arial"/>
          <w:sz w:val="22"/>
          <w:szCs w:val="22"/>
          <w:lang w:val="es-ES"/>
        </w:rPr>
        <w:t xml:space="preserve">continuó haciendo nuevas disposiciones de crédito a lo largo de todos estos años por un importe de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persovalores_personalizable1344</w:instrText>
      </w:r>
      <w:r w:rsidR="005B5601">
        <w:rPr>
          <w:rFonts w:cs="Arial"/>
          <w:sz w:val="22"/>
          <w:szCs w:val="22"/>
          <w:highlight w:val="yellow"/>
          <w:lang w:val="es-ES"/>
        </w:rPr>
        <w:fldChar w:fldCharType="separate"/>
      </w:r>
      <w:r w:rsidR="005B5601">
        <w:rPr>
          <w:rFonts w:cs="Arial"/>
          <w:noProof/>
          <w:sz w:val="22"/>
          <w:szCs w:val="22"/>
          <w:highlight w:val="yellow"/>
          <w:lang w:val="es-ES"/>
        </w:rPr>
        <w:t>«WIZINK_CANTIDADES_COMPRAS/EFECTIVO»</w:t>
      </w:r>
      <w:r w:rsidR="005B5601">
        <w:rPr>
          <w:rFonts w:cs="Arial"/>
          <w:sz w:val="22"/>
          <w:szCs w:val="22"/>
          <w:highlight w:val="yellow"/>
          <w:lang w:val="es-ES"/>
        </w:rPr>
        <w:fldChar w:fldCharType="end"/>
      </w:r>
      <w:r w:rsidRPr="001C333A">
        <w:rPr>
          <w:rFonts w:cs="Arial"/>
          <w:sz w:val="22"/>
          <w:szCs w:val="22"/>
          <w:lang w:val="es-ES"/>
        </w:rPr>
        <w:t xml:space="preserve"> y cambió el método de pago hasta en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persovalores_personalizable1215</w:instrText>
      </w:r>
      <w:r w:rsidR="005B5601">
        <w:rPr>
          <w:rFonts w:cs="Arial"/>
          <w:sz w:val="22"/>
          <w:szCs w:val="22"/>
          <w:highlight w:val="yellow"/>
          <w:lang w:val="es-ES"/>
        </w:rPr>
        <w:fldChar w:fldCharType="separate"/>
      </w:r>
      <w:r w:rsidR="005B5601">
        <w:rPr>
          <w:rFonts w:cs="Arial"/>
          <w:noProof/>
          <w:sz w:val="22"/>
          <w:szCs w:val="22"/>
          <w:highlight w:val="yellow"/>
          <w:lang w:val="es-ES"/>
        </w:rPr>
        <w:t>«WIZINK_NÚMERO_DE_CAMBIOS_MÉTODO_DE_PAGO»</w:t>
      </w:r>
      <w:r w:rsidR="005B5601">
        <w:rPr>
          <w:rFonts w:cs="Arial"/>
          <w:sz w:val="22"/>
          <w:szCs w:val="22"/>
          <w:highlight w:val="yellow"/>
          <w:lang w:val="es-ES"/>
        </w:rPr>
        <w:fldChar w:fldCharType="end"/>
      </w:r>
      <w:r w:rsidRPr="001C333A">
        <w:rPr>
          <w:rFonts w:cs="Arial"/>
          <w:sz w:val="22"/>
          <w:szCs w:val="22"/>
          <w:lang w:val="es-ES"/>
        </w:rPr>
        <w:t xml:space="preserve"> ocasiones</w:t>
      </w:r>
      <w:r>
        <w:rPr>
          <w:rStyle w:val="Refdenotaalpie"/>
          <w:rFonts w:cs="Arial"/>
          <w:sz w:val="22"/>
          <w:szCs w:val="22"/>
          <w:lang w:val="es-ES"/>
        </w:rPr>
        <w:footnoteReference w:id="12"/>
      </w:r>
      <w:r w:rsidRPr="001C333A">
        <w:rPr>
          <w:rFonts w:cs="Arial"/>
          <w:sz w:val="22"/>
          <w:szCs w:val="22"/>
          <w:lang w:val="es-ES"/>
        </w:rPr>
        <w:t xml:space="preserve">. </w:t>
      </w:r>
    </w:p>
    <w:p w14:paraId="41800158" w14:textId="1A949887" w:rsidR="00C11BC8" w:rsidRPr="000B026E" w:rsidRDefault="00C11BC8" w:rsidP="00C11BC8">
      <w:pPr>
        <w:pStyle w:val="Prrafodelista"/>
        <w:widowControl w:val="0"/>
        <w:numPr>
          <w:ilvl w:val="0"/>
          <w:numId w:val="37"/>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«WIZINK_CANTIDADES_COMPRAS/EFECTIVO»</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persovalores_personalizable1345</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«WIZINK_PAGOS_RECIBO_»</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persovalores_personalizable184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«WIZINK_CUANTÍA»</w:t>
      </w:r>
      <w:r w:rsidR="00C80627">
        <w:rPr>
          <w:rFonts w:cs="Arial"/>
          <w:kern w:val="28"/>
          <w:sz w:val="22"/>
          <w:szCs w:val="22"/>
          <w:highlight w:val="yellow"/>
          <w:lang w:val="es-ES_tradnl" w:eastAsia="en-US"/>
        </w:rPr>
        <w:fldChar w:fldCharType="end"/>
      </w:r>
      <w:r w:rsidR="00EC3CB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66C076B1" w14:textId="77777777" w:rsidR="00C11BC8" w:rsidRDefault="00C11BC8" w:rsidP="00C11BC8">
      <w:pPr>
        <w:pStyle w:val="Body1"/>
        <w:spacing w:line="360" w:lineRule="auto"/>
        <w:rPr>
          <w:rFonts w:eastAsia="Calibri" w:cs="Arial"/>
          <w:sz w:val="22"/>
          <w:szCs w:val="22"/>
          <w:highlight w:val="yellow"/>
          <w:lang w:val="es-ES_tradnl" w:eastAsia="en-US"/>
        </w:rPr>
      </w:pPr>
    </w:p>
    <w:p w14:paraId="0096497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208CC939"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41060A1" w14:textId="77777777" w:rsidR="00C11BC8" w:rsidRPr="00605F61" w:rsidRDefault="00C11BC8" w:rsidP="00C11BC8">
      <w:pPr>
        <w:spacing w:line="360" w:lineRule="auto"/>
        <w:rPr>
          <w:rFonts w:eastAsiaTheme="minorEastAsia" w:cs="Arial"/>
          <w:sz w:val="22"/>
          <w:szCs w:val="22"/>
          <w:lang w:val="es-ES" w:eastAsia="es-ES_tradnl"/>
        </w:rPr>
      </w:pPr>
    </w:p>
    <w:p w14:paraId="1357EC6D" w14:textId="1169DA0C"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A4249E">
        <w:rPr>
          <w:rFonts w:eastAsiaTheme="minorEastAsia" w:cs="Arial"/>
          <w:sz w:val="22"/>
          <w:szCs w:val="22"/>
          <w:highlight w:val="yellow"/>
          <w:lang w:val="es-ES" w:eastAsia="es-ES_tradnl"/>
        </w:rPr>
        <w:fldChar w:fldCharType="begin"/>
      </w:r>
      <w:r w:rsidR="00A4249E">
        <w:rPr>
          <w:rFonts w:eastAsiaTheme="minorEastAsia" w:cs="Arial"/>
          <w:sz w:val="22"/>
          <w:szCs w:val="22"/>
          <w:highlight w:val="yellow"/>
          <w:lang w:val="es-ES" w:eastAsia="es-ES_tradnl"/>
        </w:rPr>
        <w:instrText>persovalores_personalizable180</w:instrText>
      </w:r>
      <w:r w:rsidR="00A4249E">
        <w:rPr>
          <w:rFonts w:eastAsiaTheme="minorEastAsia" w:cs="Arial"/>
          <w:sz w:val="22"/>
          <w:szCs w:val="22"/>
          <w:highlight w:val="yellow"/>
          <w:lang w:val="es-ES" w:eastAsia="es-ES_tradnl"/>
        </w:rPr>
        <w:fldChar w:fldCharType="separate"/>
      </w:r>
      <w:r w:rsidR="00A4249E">
        <w:rPr>
          <w:rFonts w:eastAsiaTheme="minorEastAsia" w:cs="Arial"/>
          <w:noProof/>
          <w:sz w:val="22"/>
          <w:szCs w:val="22"/>
          <w:highlight w:val="yellow"/>
          <w:lang w:val="es-ES" w:eastAsia="es-ES_tradnl"/>
        </w:rPr>
        <w:t>«WIZINK_AÑO_DE_CONTRATACIÓN»</w:t>
      </w:r>
      <w:r w:rsidR="00A4249E">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13"/>
      </w:r>
      <w:r w:rsidRPr="00605F61">
        <w:rPr>
          <w:rFonts w:eastAsiaTheme="minorEastAsia" w:cs="Arial"/>
          <w:sz w:val="22"/>
          <w:szCs w:val="22"/>
          <w:lang w:val="es-ES" w:eastAsia="es-ES_tradnl"/>
        </w:rPr>
        <w:t>; por la</w:t>
      </w:r>
      <w:bookmarkStart w:id="9" w:name="_Hlk156585946"/>
      <w:r w:rsidRPr="00605F61">
        <w:rPr>
          <w:rFonts w:eastAsiaTheme="minorEastAsia" w:cs="Arial"/>
          <w:sz w:val="22"/>
          <w:szCs w:val="22"/>
          <w:lang w:val="es-ES" w:eastAsia="es-ES_tradnl"/>
        </w:rPr>
        <w:t xml:space="preserve"> Sección 5ª</w:t>
      </w:r>
      <w:bookmarkEnd w:id="9"/>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14"/>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5"/>
      </w:r>
      <w:r w:rsidRPr="00605F61">
        <w:rPr>
          <w:rFonts w:eastAsiaTheme="minorEastAsia" w:cs="Arial"/>
          <w:sz w:val="22"/>
          <w:szCs w:val="22"/>
          <w:lang w:val="es-ES" w:eastAsia="es-ES_tradnl"/>
        </w:rPr>
        <w:t>, entre otras muchas.</w:t>
      </w:r>
    </w:p>
    <w:p w14:paraId="2F15CAFE" w14:textId="77777777" w:rsidR="00C11BC8" w:rsidRPr="00605F61" w:rsidRDefault="00C11BC8" w:rsidP="00C11BC8">
      <w:pPr>
        <w:spacing w:line="360" w:lineRule="auto"/>
        <w:rPr>
          <w:rFonts w:eastAsiaTheme="minorEastAsia" w:cs="Arial"/>
          <w:sz w:val="22"/>
          <w:szCs w:val="22"/>
          <w:lang w:val="es-ES" w:eastAsia="es-ES_tradnl"/>
        </w:rPr>
      </w:pPr>
    </w:p>
    <w:p w14:paraId="7219515B"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052FD27" w14:textId="77777777" w:rsidR="00C11BC8" w:rsidRPr="00605F61" w:rsidRDefault="00C11BC8" w:rsidP="00C11BC8">
      <w:pPr>
        <w:spacing w:line="360" w:lineRule="auto"/>
        <w:rPr>
          <w:rFonts w:cs="Arial"/>
          <w:sz w:val="22"/>
          <w:szCs w:val="22"/>
          <w:lang w:val="es-ES"/>
        </w:rPr>
      </w:pPr>
    </w:p>
    <w:p w14:paraId="1AC6ACFE"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2E74E5C" w14:textId="77777777" w:rsidR="00C11BC8" w:rsidRPr="00605F61" w:rsidRDefault="00C11BC8" w:rsidP="00C11BC8">
      <w:pPr>
        <w:spacing w:line="360" w:lineRule="auto"/>
        <w:rPr>
          <w:rFonts w:eastAsiaTheme="minorEastAsia" w:cs="Arial"/>
          <w:sz w:val="22"/>
          <w:szCs w:val="22"/>
          <w:lang w:val="es-ES" w:eastAsia="es-ES_tradnl"/>
        </w:rPr>
      </w:pPr>
    </w:p>
    <w:p w14:paraId="0EB6013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2001 Y 2004]</w:t>
      </w:r>
    </w:p>
    <w:p w14:paraId="7759034D"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CE091E4" w14:textId="77777777" w:rsidR="00C11BC8" w:rsidRPr="00605F61" w:rsidRDefault="00C11BC8" w:rsidP="00C11BC8">
      <w:pPr>
        <w:spacing w:line="360" w:lineRule="auto"/>
        <w:rPr>
          <w:rFonts w:eastAsiaTheme="minorEastAsia" w:cs="Arial"/>
          <w:sz w:val="22"/>
          <w:szCs w:val="22"/>
          <w:lang w:val="es-ES" w:eastAsia="es-ES_tradnl"/>
        </w:rPr>
      </w:pPr>
    </w:p>
    <w:p w14:paraId="3E49A77A" w14:textId="1E4799A6"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es lo argumentado por la Sección 5ª de la Audiencia Provincial de Sevilla</w:t>
      </w:r>
      <w:r w:rsidRPr="00605F61">
        <w:rPr>
          <w:rStyle w:val="Refdenotaalpie"/>
          <w:rFonts w:eastAsiaTheme="minorEastAsia" w:cs="Arial"/>
          <w:sz w:val="22"/>
          <w:szCs w:val="22"/>
          <w:lang w:val="es-ES" w:eastAsia="es-ES_tradnl"/>
        </w:rPr>
        <w:footnoteReference w:id="16"/>
      </w:r>
      <w:r w:rsidRPr="00605F61">
        <w:rPr>
          <w:rFonts w:eastAsiaTheme="minorEastAsia" w:cs="Arial"/>
          <w:sz w:val="22"/>
          <w:szCs w:val="22"/>
          <w:lang w:val="es-ES" w:eastAsia="es-ES_tradnl"/>
        </w:rPr>
        <w:t xml:space="preserve"> o por la Sección 3ª de la Audiencia Provincial de Badajoz/Mérida</w:t>
      </w:r>
      <w:r w:rsidRPr="00605F61">
        <w:rPr>
          <w:rStyle w:val="Refdenotaalpie"/>
          <w:rFonts w:eastAsiaTheme="minorEastAsia"/>
          <w:sz w:val="22"/>
          <w:szCs w:val="22"/>
          <w:lang w:val="es-ES" w:eastAsia="es-ES_tradnl"/>
        </w:rPr>
        <w:footnoteReference w:id="17"/>
      </w:r>
      <w:r w:rsidRPr="00605F61">
        <w:rPr>
          <w:rFonts w:eastAsiaTheme="minorEastAsia" w:cs="Arial"/>
          <w:sz w:val="22"/>
          <w:szCs w:val="22"/>
          <w:lang w:val="es-ES" w:eastAsia="es-ES_tradnl"/>
        </w:rPr>
        <w:t>, entre otras muchas.</w:t>
      </w:r>
    </w:p>
    <w:p w14:paraId="2AAAD062" w14:textId="77777777" w:rsidR="00C11BC8" w:rsidRPr="00605F61" w:rsidRDefault="00C11BC8" w:rsidP="00C11BC8">
      <w:pPr>
        <w:spacing w:line="360" w:lineRule="auto"/>
        <w:rPr>
          <w:rFonts w:eastAsiaTheme="minorEastAsia" w:cs="Arial"/>
          <w:sz w:val="22"/>
          <w:szCs w:val="22"/>
          <w:lang w:val="es-ES" w:eastAsia="es-ES_tradnl"/>
        </w:rPr>
      </w:pPr>
    </w:p>
    <w:p w14:paraId="76090A01"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A este respecto, por ejemplo, la </w:t>
      </w:r>
      <w:r w:rsidRPr="00605F61">
        <w:rPr>
          <w:rFonts w:eastAsiaTheme="minorEastAsia" w:cs="Arial"/>
          <w:b/>
          <w:bCs/>
          <w:sz w:val="22"/>
          <w:szCs w:val="22"/>
          <w:lang w:val="es-ES" w:eastAsia="es-ES_tradnl"/>
        </w:rPr>
        <w:t>Sección 5ª</w:t>
      </w:r>
      <w:r w:rsidRPr="00605F61">
        <w:rPr>
          <w:rFonts w:eastAsiaTheme="minorEastAsia" w:cs="Arial"/>
          <w:sz w:val="22"/>
          <w:szCs w:val="22"/>
          <w:lang w:val="es-ES" w:eastAsia="es-ES_tradnl"/>
        </w:rPr>
        <w:t xml:space="preserve"> de la Audiencia Provincial de Sevilla, destaca que </w:t>
      </w:r>
      <w:r w:rsidRPr="00605F61">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605F61">
        <w:rPr>
          <w:rFonts w:cs="Arial"/>
          <w:b/>
          <w:bCs/>
          <w:sz w:val="22"/>
          <w:szCs w:val="22"/>
          <w:lang w:val="es-ES"/>
        </w:rPr>
        <w:t>Sección 3</w:t>
      </w:r>
      <w:r w:rsidRPr="00605F61">
        <w:rPr>
          <w:rFonts w:eastAsiaTheme="minorEastAsia" w:cs="Arial"/>
          <w:b/>
          <w:bCs/>
          <w:sz w:val="22"/>
          <w:szCs w:val="22"/>
          <w:lang w:val="es-ES" w:eastAsia="es-ES_tradnl"/>
        </w:rPr>
        <w:t>ª</w:t>
      </w:r>
      <w:r w:rsidRPr="00605F61">
        <w:rPr>
          <w:rFonts w:cs="Arial"/>
          <w:sz w:val="22"/>
          <w:szCs w:val="22"/>
          <w:lang w:val="es-ES"/>
        </w:rPr>
        <w:t xml:space="preserve"> de la Audiencia Provincial de Badajoz/Mérida es también meridiana al señalar que,</w:t>
      </w:r>
      <w:r w:rsidRPr="00605F61">
        <w:rPr>
          <w:rFonts w:eastAsiaTheme="minorEastAsia" w:cs="Arial"/>
          <w:sz w:val="22"/>
          <w:szCs w:val="22"/>
          <w:lang w:val="es-ES" w:eastAsia="es-ES_tradnl"/>
        </w:rPr>
        <w:t xml:space="preserve"> </w:t>
      </w:r>
      <w:r w:rsidRPr="00605F61">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53D1B05D" w14:textId="77777777" w:rsidR="00C11BC8" w:rsidRPr="00605F61" w:rsidRDefault="00C11BC8" w:rsidP="00C11BC8">
      <w:pPr>
        <w:spacing w:line="360" w:lineRule="auto"/>
        <w:rPr>
          <w:rFonts w:cs="Arial"/>
          <w:sz w:val="22"/>
          <w:szCs w:val="22"/>
          <w:lang w:val="es-ES"/>
        </w:rPr>
      </w:pPr>
    </w:p>
    <w:p w14:paraId="2E67BE1F"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2001 Y 2004]</w:t>
      </w:r>
    </w:p>
    <w:p w14:paraId="5CF57909" w14:textId="77777777" w:rsidR="00C11BC8" w:rsidRPr="00605F61" w:rsidRDefault="00C11BC8" w:rsidP="00C11BC8">
      <w:pPr>
        <w:spacing w:line="360" w:lineRule="auto"/>
        <w:rPr>
          <w:rFonts w:eastAsiaTheme="minorEastAsia" w:cs="Arial"/>
          <w:sz w:val="22"/>
          <w:szCs w:val="22"/>
          <w:lang w:val="es-ES" w:eastAsia="es-ES_tradnl"/>
        </w:rPr>
      </w:pPr>
    </w:p>
    <w:p w14:paraId="50313CF0" w14:textId="77777777" w:rsidR="00C11BC8" w:rsidRPr="00605F61" w:rsidRDefault="00C11BC8" w:rsidP="00C11BC8">
      <w:pPr>
        <w:spacing w:line="360" w:lineRule="auto"/>
        <w:rPr>
          <w:rFonts w:eastAsiaTheme="minorEastAsia" w:cs="Arial"/>
          <w:sz w:val="22"/>
          <w:szCs w:val="22"/>
          <w:lang w:val="es-ES" w:eastAsia="es-ES_tradnl"/>
        </w:rPr>
      </w:pPr>
    </w:p>
    <w:p w14:paraId="0BFBA7E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2013 Y 2017]</w:t>
      </w:r>
    </w:p>
    <w:p w14:paraId="5064B476" w14:textId="77777777" w:rsidR="00C11BC8" w:rsidRPr="00605F61" w:rsidRDefault="00C11BC8" w:rsidP="00C11BC8">
      <w:pPr>
        <w:spacing w:line="360" w:lineRule="auto"/>
        <w:rPr>
          <w:rFonts w:eastAsiaTheme="minorEastAsia" w:cs="Arial"/>
          <w:b/>
          <w:bCs/>
          <w:sz w:val="22"/>
          <w:szCs w:val="22"/>
          <w:lang w:val="es-ES" w:eastAsia="es-ES_tradnl"/>
        </w:rPr>
      </w:pPr>
    </w:p>
    <w:p w14:paraId="426BFC84"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3C33223" w14:textId="77777777" w:rsidR="00C11BC8" w:rsidRPr="00605F61" w:rsidRDefault="00C11BC8" w:rsidP="00C11BC8">
      <w:pPr>
        <w:spacing w:line="360" w:lineRule="auto"/>
        <w:rPr>
          <w:rFonts w:eastAsiaTheme="minorEastAsia" w:cs="Arial"/>
          <w:sz w:val="22"/>
          <w:szCs w:val="22"/>
          <w:lang w:val="es-ES" w:eastAsia="es-ES_tradnl"/>
        </w:rPr>
      </w:pPr>
    </w:p>
    <w:p w14:paraId="32674EEB" w14:textId="6BF9D8ED"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lo argumentado por la Sección 13ª</w:t>
      </w:r>
      <w:r w:rsidRPr="00605F61">
        <w:rPr>
          <w:rStyle w:val="Refdenotaalpie"/>
          <w:rFonts w:eastAsiaTheme="minorEastAsia"/>
          <w:sz w:val="22"/>
          <w:szCs w:val="22"/>
          <w:lang w:val="es-ES" w:eastAsia="es-ES_tradnl"/>
        </w:rPr>
        <w:footnoteReference w:id="18"/>
      </w:r>
      <w:r w:rsidRPr="00605F61">
        <w:rPr>
          <w:rFonts w:eastAsiaTheme="minorEastAsia" w:cs="Arial"/>
          <w:sz w:val="22"/>
          <w:szCs w:val="22"/>
          <w:lang w:val="es-ES" w:eastAsia="es-ES_tradnl"/>
        </w:rPr>
        <w:t xml:space="preserve"> y 14ª</w:t>
      </w:r>
      <w:r w:rsidRPr="00605F61">
        <w:rPr>
          <w:rStyle w:val="Refdenotaalpie"/>
          <w:rFonts w:eastAsiaTheme="minorEastAsia" w:cs="Arial"/>
          <w:sz w:val="22"/>
          <w:szCs w:val="22"/>
          <w:lang w:val="es-ES" w:eastAsia="es-ES_tradnl"/>
        </w:rPr>
        <w:footnoteReference w:id="19"/>
      </w:r>
      <w:r w:rsidRPr="00605F61">
        <w:rPr>
          <w:rFonts w:eastAsiaTheme="minorEastAsia" w:cs="Arial"/>
          <w:sz w:val="22"/>
          <w:szCs w:val="22"/>
          <w:lang w:val="es-ES" w:eastAsia="es-ES_tradnl"/>
        </w:rPr>
        <w:t xml:space="preserve"> de la Audiencia Provincial de Madrid; por la Sección 1ª de la Audiencia Provincial de Córdoba</w:t>
      </w:r>
      <w:r w:rsidRPr="00605F61">
        <w:rPr>
          <w:rStyle w:val="Refdenotaalpie"/>
          <w:rFonts w:eastAsiaTheme="minorEastAsia"/>
          <w:sz w:val="22"/>
          <w:szCs w:val="22"/>
          <w:lang w:val="es-ES" w:eastAsia="es-ES_tradnl"/>
        </w:rPr>
        <w:footnoteReference w:id="20"/>
      </w:r>
      <w:r w:rsidRPr="00605F61">
        <w:rPr>
          <w:rFonts w:eastAsiaTheme="minorEastAsia" w:cs="Arial"/>
          <w:sz w:val="22"/>
          <w:szCs w:val="22"/>
          <w:lang w:val="es-ES" w:eastAsia="es-ES_tradnl"/>
        </w:rPr>
        <w:t>, por la Sección 4ª de la Audiencia Provincial de Barcelona</w:t>
      </w:r>
      <w:r w:rsidRPr="00605F61">
        <w:rPr>
          <w:rStyle w:val="Refdenotaalpie"/>
          <w:rFonts w:eastAsiaTheme="minorEastAsia"/>
          <w:sz w:val="22"/>
          <w:szCs w:val="22"/>
          <w:lang w:val="es-ES" w:eastAsia="es-ES_tradnl"/>
        </w:rPr>
        <w:footnoteReference w:id="21"/>
      </w:r>
      <w:r w:rsidRPr="00605F61">
        <w:rPr>
          <w:rFonts w:eastAsiaTheme="minorEastAsia" w:cs="Arial"/>
          <w:sz w:val="22"/>
          <w:szCs w:val="22"/>
          <w:lang w:val="es-ES" w:eastAsia="es-ES_tradnl"/>
        </w:rPr>
        <w:t>.</w:t>
      </w:r>
    </w:p>
    <w:p w14:paraId="404B5DEB" w14:textId="77777777" w:rsidR="00C11BC8" w:rsidRPr="00605F61" w:rsidRDefault="00C11BC8" w:rsidP="00C11BC8">
      <w:pPr>
        <w:spacing w:line="360" w:lineRule="auto"/>
        <w:rPr>
          <w:rFonts w:eastAsiaTheme="minorEastAsia" w:cs="Arial"/>
          <w:sz w:val="22"/>
          <w:szCs w:val="22"/>
          <w:lang w:val="es-ES" w:eastAsia="es-ES_tradnl"/>
        </w:rPr>
      </w:pPr>
    </w:p>
    <w:p w14:paraId="265EE454"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Por ejemplo, la </w:t>
      </w:r>
      <w:r w:rsidRPr="00605F61">
        <w:rPr>
          <w:rFonts w:eastAsiaTheme="minorEastAsia" w:cs="Arial"/>
          <w:b/>
          <w:bCs/>
          <w:sz w:val="22"/>
          <w:szCs w:val="22"/>
          <w:lang w:val="es-ES" w:eastAsia="es-ES_tradnl"/>
        </w:rPr>
        <w:t>Sección 14ª</w:t>
      </w:r>
      <w:r w:rsidRPr="00605F61">
        <w:rPr>
          <w:rFonts w:eastAsiaTheme="minorEastAsia" w:cs="Arial"/>
          <w:sz w:val="22"/>
          <w:szCs w:val="22"/>
          <w:lang w:val="es-ES" w:eastAsia="es-ES_tradnl"/>
        </w:rPr>
        <w:t xml:space="preserve"> de la Audiencia Provincial de Madrid  destaca que </w:t>
      </w:r>
      <w:r w:rsidRPr="00605F61">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216A29D5" w14:textId="77777777" w:rsidR="00C11BC8" w:rsidRPr="00605F61" w:rsidRDefault="00C11BC8" w:rsidP="00C11BC8">
      <w:pPr>
        <w:spacing w:line="360" w:lineRule="auto"/>
        <w:rPr>
          <w:rFonts w:cs="Arial"/>
          <w:sz w:val="22"/>
          <w:szCs w:val="22"/>
          <w:lang w:val="es-ES"/>
        </w:rPr>
      </w:pPr>
    </w:p>
    <w:p w14:paraId="00D39684" w14:textId="77777777" w:rsidR="00C11BC8" w:rsidRPr="00605F61" w:rsidRDefault="00C11BC8" w:rsidP="00C11BC8">
      <w:pPr>
        <w:spacing w:line="360" w:lineRule="auto"/>
        <w:rPr>
          <w:rFonts w:cs="Arial"/>
          <w:sz w:val="22"/>
          <w:szCs w:val="22"/>
          <w:lang w:val="es-ES"/>
        </w:rPr>
      </w:pPr>
      <w:r w:rsidRPr="00605F61">
        <w:rPr>
          <w:rFonts w:cs="Arial"/>
          <w:sz w:val="22"/>
          <w:szCs w:val="22"/>
          <w:lang w:val="es-ES"/>
        </w:rPr>
        <w:t xml:space="preserve">Por su parte, la Audiencia Provincial de Córdoba, </w:t>
      </w:r>
      <w:r w:rsidRPr="00605F61">
        <w:rPr>
          <w:rFonts w:cs="Arial"/>
          <w:b/>
          <w:bCs/>
          <w:sz w:val="22"/>
          <w:szCs w:val="22"/>
          <w:lang w:val="es-ES"/>
        </w:rPr>
        <w:t>Sección 1</w:t>
      </w:r>
      <w:bookmarkStart w:id="10" w:name="_Hlk156591443"/>
      <w:r w:rsidRPr="00605F61">
        <w:rPr>
          <w:rFonts w:eastAsiaTheme="minorEastAsia" w:cs="Arial"/>
          <w:b/>
          <w:bCs/>
          <w:sz w:val="22"/>
          <w:szCs w:val="22"/>
          <w:lang w:val="es-ES" w:eastAsia="es-ES_tradnl"/>
        </w:rPr>
        <w:t>ª</w:t>
      </w:r>
      <w:bookmarkEnd w:id="10"/>
      <w:r w:rsidRPr="00605F61">
        <w:rPr>
          <w:rFonts w:eastAsiaTheme="minorEastAsia" w:cs="Arial"/>
          <w:sz w:val="22"/>
          <w:szCs w:val="22"/>
          <w:lang w:val="es-ES" w:eastAsia="es-ES_tradnl"/>
        </w:rPr>
        <w:t xml:space="preserve">, indica que </w:t>
      </w:r>
      <w:r w:rsidRPr="00605F61">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605F61">
        <w:rPr>
          <w:rFonts w:cs="Arial"/>
          <w:sz w:val="22"/>
          <w:szCs w:val="22"/>
          <w:lang w:val="es-ES"/>
        </w:rPr>
        <w:t>abusividad</w:t>
      </w:r>
      <w:proofErr w:type="spellEnd"/>
      <w:r w:rsidRPr="00605F61">
        <w:rPr>
          <w:rFonts w:cs="Arial"/>
          <w:sz w:val="22"/>
          <w:szCs w:val="22"/>
          <w:lang w:val="es-ES"/>
        </w:rPr>
        <w:t xml:space="preserve">. Por su parte la </w:t>
      </w:r>
      <w:r w:rsidRPr="00605F61">
        <w:rPr>
          <w:rFonts w:cs="Arial"/>
          <w:b/>
          <w:bCs/>
          <w:sz w:val="22"/>
          <w:szCs w:val="22"/>
          <w:lang w:val="es-ES"/>
        </w:rPr>
        <w:t>Sección 4</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605F61">
        <w:rPr>
          <w:rFonts w:cs="Arial"/>
          <w:sz w:val="22"/>
          <w:szCs w:val="22"/>
          <w:lang w:val="es-ES"/>
        </w:rPr>
        <w:t xml:space="preserve">. </w:t>
      </w:r>
    </w:p>
    <w:p w14:paraId="5041FA07" w14:textId="77777777" w:rsidR="00C11BC8" w:rsidRPr="00605F61" w:rsidRDefault="00C11BC8" w:rsidP="00C11BC8">
      <w:pPr>
        <w:spacing w:line="360" w:lineRule="auto"/>
        <w:rPr>
          <w:rFonts w:cs="Arial"/>
          <w:sz w:val="22"/>
          <w:szCs w:val="22"/>
          <w:lang w:val="es-ES"/>
        </w:rPr>
      </w:pPr>
    </w:p>
    <w:p w14:paraId="0E21C19A"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477778">
        <w:rPr>
          <w:rFonts w:eastAsiaTheme="minorEastAsia" w:cs="Arial"/>
          <w:bCs/>
          <w:sz w:val="22"/>
          <w:szCs w:val="22"/>
          <w:highlight w:val="green"/>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2013 Y 2017]</w:t>
      </w:r>
    </w:p>
    <w:p w14:paraId="400CF4D5" w14:textId="77777777" w:rsidR="00C11BC8" w:rsidRDefault="00C11BC8" w:rsidP="00C11BC8">
      <w:pPr>
        <w:spacing w:line="360" w:lineRule="auto"/>
        <w:rPr>
          <w:rFonts w:eastAsiaTheme="minorEastAsia" w:cs="Arial"/>
          <w:sz w:val="22"/>
          <w:szCs w:val="22"/>
          <w:lang w:val="es-ES" w:eastAsia="es-ES_tradnl"/>
        </w:rPr>
      </w:pPr>
    </w:p>
    <w:p w14:paraId="1462493E" w14:textId="77777777" w:rsidR="002849DC" w:rsidRPr="002849DC" w:rsidRDefault="002849DC" w:rsidP="002849DC">
      <w:pPr>
        <w:pStyle w:val="Body1"/>
        <w:spacing w:line="360" w:lineRule="auto"/>
        <w:rPr>
          <w:rFonts w:cs="Arial"/>
          <w:sz w:val="22"/>
          <w:szCs w:val="22"/>
          <w:lang w:val="es-ES"/>
        </w:rPr>
      </w:pPr>
      <w:r w:rsidRPr="002849DC">
        <w:rPr>
          <w:rFonts w:cs="Arial"/>
          <w:sz w:val="22"/>
          <w:szCs w:val="22"/>
          <w:highlight w:val="green"/>
          <w:lang w:val="es-ES"/>
        </w:rPr>
        <w:t>[PARA CONTRATO DE ORIGEN BANCO POPULAR SUSCRITO ENTRE 2014 Y 2016]</w:t>
      </w:r>
    </w:p>
    <w:p w14:paraId="19A08972" w14:textId="77777777" w:rsid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0F837B" w14:textId="77777777" w:rsidR="008A2FE4" w:rsidRPr="002849DC" w:rsidRDefault="008A2FE4" w:rsidP="002849DC">
      <w:pPr>
        <w:spacing w:line="360" w:lineRule="auto"/>
        <w:rPr>
          <w:rFonts w:eastAsiaTheme="minorEastAsia" w:cs="Arial"/>
          <w:sz w:val="22"/>
          <w:szCs w:val="22"/>
          <w:lang w:val="es-ES" w:eastAsia="es-ES_tradnl"/>
        </w:rPr>
      </w:pPr>
    </w:p>
    <w:p w14:paraId="3EC59D8D" w14:textId="077E0414"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Constituyen ejemplo jurisprudencial de validación de la transparencia de este contrato </w:t>
      </w:r>
      <w:r w:rsidRPr="002849DC">
        <w:rPr>
          <w:rFonts w:eastAsiaTheme="minorEastAsia" w:cs="Arial"/>
          <w:sz w:val="22"/>
          <w:szCs w:val="22"/>
          <w:highlight w:val="yellow"/>
          <w:lang w:val="es-ES" w:eastAsia="es-ES_tradnl"/>
        </w:rPr>
        <w:t xml:space="preserve">Banco Popular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2849DC">
        <w:rPr>
          <w:rFonts w:eastAsiaTheme="minorEastAsia" w:cs="Arial"/>
          <w:sz w:val="22"/>
          <w:szCs w:val="22"/>
          <w:lang w:val="es-ES" w:eastAsia="es-ES_tradnl"/>
        </w:rPr>
        <w:t>, lo argumentado por la Sección 3ª de la Audiencia Provincial de Palma de Mallorca</w:t>
      </w:r>
      <w:r w:rsidRPr="002849DC">
        <w:rPr>
          <w:rStyle w:val="Refdenotaalpie"/>
          <w:rFonts w:eastAsiaTheme="minorEastAsia" w:cs="Arial"/>
          <w:sz w:val="22"/>
          <w:szCs w:val="22"/>
          <w:lang w:val="es-ES" w:eastAsia="es-ES_tradnl"/>
        </w:rPr>
        <w:footnoteReference w:id="22"/>
      </w:r>
      <w:r w:rsidRPr="002849DC">
        <w:rPr>
          <w:rFonts w:eastAsiaTheme="minorEastAsia" w:cs="Arial"/>
          <w:sz w:val="22"/>
          <w:szCs w:val="22"/>
          <w:lang w:val="es-ES" w:eastAsia="es-ES_tradnl"/>
        </w:rPr>
        <w:t>; por la Sección 11ª de la Audiencia Provincial de Madrid</w:t>
      </w:r>
      <w:r w:rsidRPr="002849DC">
        <w:rPr>
          <w:rStyle w:val="Refdenotaalpie"/>
          <w:rFonts w:eastAsiaTheme="minorEastAsia"/>
          <w:sz w:val="22"/>
          <w:szCs w:val="22"/>
          <w:lang w:val="es-ES" w:eastAsia="es-ES_tradnl"/>
        </w:rPr>
        <w:footnoteReference w:id="23"/>
      </w:r>
      <w:r w:rsidRPr="002849DC">
        <w:rPr>
          <w:rFonts w:eastAsiaTheme="minorEastAsia" w:cs="Arial"/>
          <w:sz w:val="22"/>
          <w:szCs w:val="22"/>
          <w:lang w:val="es-ES" w:eastAsia="es-ES_tradnl"/>
        </w:rPr>
        <w:t>, o por la Sección 5ª de la Audiencia Provincial de Granada</w:t>
      </w:r>
      <w:r w:rsidRPr="002849DC">
        <w:rPr>
          <w:rStyle w:val="Refdenotaalpie"/>
          <w:rFonts w:eastAsiaTheme="minorEastAsia"/>
          <w:sz w:val="22"/>
          <w:szCs w:val="22"/>
          <w:lang w:val="es-ES" w:eastAsia="es-ES_tradnl"/>
        </w:rPr>
        <w:footnoteReference w:id="24"/>
      </w:r>
      <w:r w:rsidRPr="002849DC">
        <w:rPr>
          <w:rFonts w:eastAsiaTheme="minorEastAsia" w:cs="Arial"/>
          <w:sz w:val="22"/>
          <w:szCs w:val="22"/>
          <w:lang w:val="es-ES" w:eastAsia="es-ES_tradnl"/>
        </w:rPr>
        <w:t>, entre otras muchas.</w:t>
      </w:r>
    </w:p>
    <w:p w14:paraId="3E39FA79" w14:textId="77777777" w:rsidR="002849DC" w:rsidRPr="002849DC" w:rsidRDefault="002849DC" w:rsidP="002849DC">
      <w:pPr>
        <w:spacing w:line="360" w:lineRule="auto"/>
        <w:rPr>
          <w:rFonts w:eastAsiaTheme="minorEastAsia" w:cs="Arial"/>
          <w:sz w:val="22"/>
          <w:szCs w:val="22"/>
          <w:lang w:val="es-ES" w:eastAsia="es-ES_tradnl"/>
        </w:rPr>
      </w:pPr>
    </w:p>
    <w:p w14:paraId="514ABC0A" w14:textId="77777777" w:rsidR="002849DC" w:rsidRPr="002849DC" w:rsidRDefault="002849DC" w:rsidP="002849DC">
      <w:pPr>
        <w:spacing w:line="360" w:lineRule="auto"/>
        <w:rPr>
          <w:rFonts w:cs="Arial"/>
          <w:sz w:val="22"/>
          <w:szCs w:val="22"/>
          <w:lang w:val="es-ES"/>
        </w:rPr>
      </w:pPr>
      <w:r w:rsidRPr="002849DC">
        <w:rPr>
          <w:rFonts w:eastAsiaTheme="minorEastAsia" w:cs="Arial"/>
          <w:sz w:val="22"/>
          <w:szCs w:val="22"/>
          <w:lang w:val="es-ES" w:eastAsia="es-ES_tradnl"/>
        </w:rPr>
        <w:t xml:space="preserve">Entrando con mayor detalle en ellas, la </w:t>
      </w:r>
      <w:r w:rsidRPr="002849DC">
        <w:rPr>
          <w:rFonts w:eastAsiaTheme="minorEastAsia" w:cs="Arial"/>
          <w:b/>
          <w:bCs/>
          <w:sz w:val="22"/>
          <w:szCs w:val="22"/>
          <w:lang w:val="es-ES" w:eastAsia="es-ES_tradnl"/>
        </w:rPr>
        <w:t>Sección 3ª</w:t>
      </w:r>
      <w:r w:rsidRPr="002849DC">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2849DC">
        <w:rPr>
          <w:rFonts w:cs="Arial"/>
          <w:sz w:val="22"/>
          <w:szCs w:val="22"/>
          <w:lang w:val="es-ES"/>
        </w:rPr>
        <w:t xml:space="preserve">. La </w:t>
      </w:r>
      <w:r w:rsidRPr="002849DC">
        <w:rPr>
          <w:rFonts w:cs="Arial"/>
          <w:b/>
          <w:bCs/>
          <w:sz w:val="22"/>
          <w:szCs w:val="22"/>
          <w:lang w:val="es-ES"/>
        </w:rPr>
        <w:t>Sección 11</w:t>
      </w:r>
      <w:bookmarkStart w:id="11" w:name="_Hlk156594009"/>
      <w:r w:rsidRPr="002849DC">
        <w:rPr>
          <w:rFonts w:eastAsiaTheme="minorEastAsia" w:cs="Arial"/>
          <w:b/>
          <w:bCs/>
          <w:sz w:val="22"/>
          <w:szCs w:val="22"/>
          <w:lang w:val="es-ES" w:eastAsia="es-ES_tradnl"/>
        </w:rPr>
        <w:t>ª</w:t>
      </w:r>
      <w:bookmarkEnd w:id="11"/>
      <w:r w:rsidRPr="002849DC">
        <w:rPr>
          <w:rFonts w:eastAsiaTheme="minorEastAsia" w:cs="Arial"/>
          <w:sz w:val="22"/>
          <w:szCs w:val="22"/>
          <w:lang w:val="es-ES" w:eastAsia="es-ES_tradnl"/>
        </w:rPr>
        <w:t xml:space="preserve"> de la Audiencia Provincial de Madrid destaca, además de lo anterior, la concreta especificación de</w:t>
      </w:r>
      <w:r w:rsidRPr="002849DC">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2849DC">
        <w:rPr>
          <w:rFonts w:cs="Arial"/>
          <w:sz w:val="22"/>
          <w:szCs w:val="22"/>
          <w:lang w:val="es-ES"/>
        </w:rPr>
        <w:t>revolving</w:t>
      </w:r>
      <w:proofErr w:type="spellEnd"/>
      <w:r w:rsidRPr="002849DC">
        <w:rPr>
          <w:rFonts w:cs="Arial"/>
          <w:sz w:val="22"/>
          <w:szCs w:val="22"/>
          <w:lang w:val="es-ES"/>
        </w:rPr>
        <w:t xml:space="preserve">, pudo evaluar las consecuencias económicas que para él tenía el contrato, basándose en criterios precisos y comprensibles. Por su parte, la </w:t>
      </w:r>
      <w:r w:rsidRPr="002849DC">
        <w:rPr>
          <w:rFonts w:cs="Arial"/>
          <w:b/>
          <w:bCs/>
          <w:sz w:val="22"/>
          <w:szCs w:val="22"/>
          <w:lang w:val="es-ES"/>
        </w:rPr>
        <w:t>Sección 5</w:t>
      </w:r>
      <w:r w:rsidRPr="002849DC">
        <w:rPr>
          <w:rFonts w:eastAsiaTheme="minorEastAsia" w:cs="Arial"/>
          <w:b/>
          <w:bCs/>
          <w:sz w:val="22"/>
          <w:szCs w:val="22"/>
          <w:lang w:val="es-ES" w:eastAsia="es-ES_tradnl"/>
        </w:rPr>
        <w:t>ª</w:t>
      </w:r>
      <w:r w:rsidRPr="002849DC">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3B1C9B6F" w14:textId="77777777" w:rsidR="002849DC" w:rsidRPr="002849DC" w:rsidRDefault="002849DC" w:rsidP="002849DC">
      <w:pPr>
        <w:spacing w:line="360" w:lineRule="auto"/>
        <w:rPr>
          <w:rFonts w:cs="Arial"/>
          <w:sz w:val="22"/>
          <w:szCs w:val="22"/>
          <w:lang w:val="es-ES"/>
        </w:rPr>
      </w:pPr>
    </w:p>
    <w:p w14:paraId="5383B5F5" w14:textId="77777777"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2849DC">
        <w:rPr>
          <w:rFonts w:eastAsiaTheme="minorEastAsia" w:cs="Arial"/>
          <w:sz w:val="22"/>
          <w:szCs w:val="22"/>
          <w:highlight w:val="green"/>
          <w:lang w:val="es-ES" w:eastAsia="es-ES_tradnl"/>
        </w:rPr>
        <w:t>. [fin]</w:t>
      </w:r>
    </w:p>
    <w:p w14:paraId="238730A7" w14:textId="77777777" w:rsidR="002849DC" w:rsidRPr="00605F61" w:rsidRDefault="002849DC" w:rsidP="00C11BC8">
      <w:pPr>
        <w:spacing w:line="360" w:lineRule="auto"/>
        <w:rPr>
          <w:rFonts w:eastAsiaTheme="minorEastAsia" w:cs="Arial"/>
          <w:sz w:val="22"/>
          <w:szCs w:val="22"/>
          <w:lang w:val="es-ES" w:eastAsia="es-ES_tradnl"/>
        </w:rPr>
      </w:pPr>
    </w:p>
    <w:p w14:paraId="3CE82BA2" w14:textId="77777777" w:rsidR="00B426B7" w:rsidRPr="000E06A9" w:rsidRDefault="00B426B7" w:rsidP="00B426B7">
      <w:pPr>
        <w:pStyle w:val="Body1"/>
        <w:spacing w:line="360" w:lineRule="auto"/>
        <w:rPr>
          <w:rFonts w:cs="Arial"/>
          <w:sz w:val="22"/>
          <w:szCs w:val="22"/>
          <w:lang w:val="es-ES"/>
        </w:rPr>
      </w:pPr>
      <w:r w:rsidRPr="000E06A9">
        <w:rPr>
          <w:rFonts w:cs="Arial"/>
          <w:sz w:val="22"/>
          <w:szCs w:val="22"/>
          <w:highlight w:val="green"/>
          <w:lang w:val="es-ES"/>
        </w:rPr>
        <w:t>[PARA CONTRATO DE ORIGEN CITI SUSCRITO ENTRE 1992 Y 2001]</w:t>
      </w:r>
    </w:p>
    <w:p w14:paraId="31DEAAF0"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6507ECC" w14:textId="77777777" w:rsidR="00B426B7" w:rsidRPr="000E06A9" w:rsidRDefault="00B426B7" w:rsidP="00B426B7">
      <w:pPr>
        <w:spacing w:line="360" w:lineRule="auto"/>
        <w:rPr>
          <w:rFonts w:eastAsiaTheme="minorEastAsia" w:cs="Arial"/>
          <w:sz w:val="22"/>
          <w:szCs w:val="22"/>
          <w:lang w:val="es-ES" w:eastAsia="es-ES_tradnl"/>
        </w:rPr>
      </w:pPr>
    </w:p>
    <w:p w14:paraId="191D2823" w14:textId="2722AAD4"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Constituyen ejemplo jurisprudencial de validación de la transparencia del contrato </w:t>
      </w:r>
      <w:r w:rsidRPr="000E06A9">
        <w:rPr>
          <w:rFonts w:eastAsiaTheme="minorEastAsia" w:cs="Arial"/>
          <w:sz w:val="22"/>
          <w:szCs w:val="22"/>
          <w:highlight w:val="yellow"/>
          <w:lang w:val="es-ES" w:eastAsia="es-ES_tradnl"/>
        </w:rPr>
        <w:t xml:space="preserve">Citi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0E06A9">
        <w:rPr>
          <w:rFonts w:eastAsiaTheme="minorEastAsia" w:cs="Arial"/>
          <w:sz w:val="22"/>
          <w:szCs w:val="22"/>
          <w:lang w:val="es-ES" w:eastAsia="es-ES_tradnl"/>
        </w:rPr>
        <w:t>, lo esgrimido por la sección 10ª</w:t>
      </w:r>
      <w:r w:rsidRPr="000E06A9">
        <w:rPr>
          <w:rFonts w:eastAsiaTheme="minorEastAsia" w:cs="Arial"/>
          <w:sz w:val="22"/>
          <w:szCs w:val="22"/>
          <w:vertAlign w:val="superscript"/>
          <w:lang w:val="es-ES" w:eastAsia="es-ES_tradnl"/>
        </w:rPr>
        <w:t xml:space="preserve"> </w:t>
      </w:r>
      <w:r w:rsidRPr="000E06A9">
        <w:rPr>
          <w:rFonts w:eastAsiaTheme="minorEastAsia" w:cs="Arial"/>
          <w:sz w:val="22"/>
          <w:szCs w:val="22"/>
          <w:lang w:val="es-ES" w:eastAsia="es-ES_tradnl"/>
        </w:rPr>
        <w:t>y la sección 20ª</w:t>
      </w:r>
      <w:r w:rsidRPr="000E06A9">
        <w:rPr>
          <w:rStyle w:val="Refdenotaalpie"/>
          <w:rFonts w:eastAsiaTheme="minorEastAsia"/>
          <w:sz w:val="22"/>
          <w:szCs w:val="22"/>
          <w:lang w:val="es-ES" w:eastAsia="es-ES_tradnl"/>
        </w:rPr>
        <w:footnoteReference w:id="25"/>
      </w:r>
      <w:r w:rsidRPr="000E06A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0E06A9">
        <w:rPr>
          <w:rStyle w:val="Refdenotaalpie"/>
          <w:rFonts w:eastAsiaTheme="minorEastAsia"/>
          <w:sz w:val="22"/>
          <w:szCs w:val="22"/>
          <w:lang w:val="es-ES" w:eastAsia="es-ES_tradnl"/>
        </w:rPr>
        <w:footnoteReference w:id="26"/>
      </w:r>
      <w:r w:rsidRPr="000E06A9">
        <w:rPr>
          <w:rFonts w:eastAsiaTheme="minorEastAsia" w:cs="Arial"/>
          <w:sz w:val="22"/>
          <w:szCs w:val="22"/>
          <w:lang w:val="es-ES" w:eastAsia="es-ES_tradnl"/>
        </w:rPr>
        <w:t xml:space="preserve"> y Sección 1ª de la Audiencia Provincial de León</w:t>
      </w:r>
      <w:r w:rsidRPr="000E06A9">
        <w:rPr>
          <w:rStyle w:val="Refdenotaalpie"/>
          <w:rFonts w:eastAsiaTheme="minorEastAsia"/>
          <w:sz w:val="22"/>
          <w:szCs w:val="22"/>
          <w:lang w:val="es-ES" w:eastAsia="es-ES_tradnl"/>
        </w:rPr>
        <w:footnoteReference w:id="27"/>
      </w:r>
      <w:r w:rsidRPr="000E06A9">
        <w:rPr>
          <w:rFonts w:eastAsiaTheme="minorEastAsia" w:cs="Arial"/>
          <w:sz w:val="22"/>
          <w:szCs w:val="22"/>
          <w:lang w:val="es-ES" w:eastAsia="es-ES_tradnl"/>
        </w:rPr>
        <w:t xml:space="preserve">. </w:t>
      </w:r>
    </w:p>
    <w:p w14:paraId="0E9979E5" w14:textId="77777777" w:rsidR="00B426B7" w:rsidRPr="000E06A9" w:rsidRDefault="00B426B7" w:rsidP="00B426B7">
      <w:pPr>
        <w:spacing w:line="360" w:lineRule="auto"/>
        <w:rPr>
          <w:rFonts w:eastAsiaTheme="minorEastAsia" w:cs="Arial"/>
          <w:sz w:val="22"/>
          <w:szCs w:val="22"/>
          <w:lang w:val="es-ES" w:eastAsia="es-ES_tradnl"/>
        </w:rPr>
      </w:pPr>
    </w:p>
    <w:p w14:paraId="30E5FBFE" w14:textId="77777777" w:rsidR="00B426B7" w:rsidRPr="000E06A9"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A este respecto, explica la </w:t>
      </w:r>
      <w:r w:rsidRPr="000E06A9">
        <w:rPr>
          <w:rFonts w:eastAsiaTheme="minorEastAsia" w:cs="Arial"/>
          <w:b/>
          <w:bCs/>
          <w:sz w:val="22"/>
          <w:szCs w:val="22"/>
          <w:lang w:val="es-ES" w:eastAsia="es-ES_tradnl"/>
        </w:rPr>
        <w:t>sección 10ª</w:t>
      </w:r>
      <w:r w:rsidRPr="000E06A9">
        <w:rPr>
          <w:rFonts w:eastAsiaTheme="minorEastAsia" w:cs="Arial"/>
          <w:sz w:val="22"/>
          <w:szCs w:val="22"/>
          <w:lang w:val="es-ES" w:eastAsia="es-ES_tradnl"/>
        </w:rPr>
        <w:t xml:space="preserve"> de la Audiencia Provincial de Madrid que </w:t>
      </w:r>
      <w:r w:rsidRPr="000E06A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0E06A9">
        <w:rPr>
          <w:rFonts w:eastAsiaTheme="minorEastAsia" w:cs="Arial"/>
          <w:sz w:val="22"/>
          <w:szCs w:val="22"/>
          <w:lang w:val="es-ES" w:eastAsia="es-ES_tradnl"/>
        </w:rPr>
        <w:t xml:space="preserve">sin que quepa apreciar que exista desequilibrio entre las obligaciones de las partes. En similar sentido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0E06A9">
        <w:rPr>
          <w:rFonts w:eastAsiaTheme="minorEastAsia" w:cs="Arial"/>
          <w:b/>
          <w:bCs/>
          <w:sz w:val="22"/>
          <w:szCs w:val="22"/>
          <w:lang w:val="es-ES" w:eastAsia="es-ES_tradnl"/>
        </w:rPr>
        <w:t>sección 3ª</w:t>
      </w:r>
      <w:r w:rsidRPr="000E06A9">
        <w:rPr>
          <w:rFonts w:eastAsiaTheme="minorEastAsia" w:cs="Arial"/>
          <w:sz w:val="22"/>
          <w:szCs w:val="22"/>
          <w:lang w:val="es-ES" w:eastAsia="es-ES_tradnl"/>
        </w:rPr>
        <w:t xml:space="preserve"> de la Audiencia Provincial de Burgos</w:t>
      </w:r>
      <w:r w:rsidRPr="000E06A9">
        <w:rPr>
          <w:rStyle w:val="Refdenotaalpie"/>
          <w:rFonts w:eastAsiaTheme="minorEastAsia" w:cs="Arial"/>
          <w:sz w:val="22"/>
          <w:szCs w:val="22"/>
          <w:lang w:val="es-ES" w:eastAsia="es-ES_tradnl"/>
        </w:rPr>
        <w:footnoteReference w:id="28"/>
      </w:r>
      <w:r w:rsidRPr="000E06A9">
        <w:rPr>
          <w:rFonts w:eastAsiaTheme="minorEastAsia" w:cs="Arial"/>
          <w:sz w:val="22"/>
          <w:szCs w:val="22"/>
          <w:lang w:val="es-ES" w:eastAsia="es-ES_tradnl"/>
        </w:rPr>
        <w:t xml:space="preserve">, </w:t>
      </w:r>
      <w:r w:rsidRPr="000E06A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0E06A9">
        <w:rPr>
          <w:rFonts w:cs="Arial"/>
          <w:b/>
          <w:bCs/>
          <w:sz w:val="22"/>
          <w:szCs w:val="22"/>
          <w:lang w:val="es-ES"/>
        </w:rPr>
        <w:t>sección 8ª</w:t>
      </w:r>
      <w:r w:rsidRPr="000E06A9">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0E06A9">
        <w:rPr>
          <w:rFonts w:cs="Arial"/>
          <w:sz w:val="22"/>
          <w:szCs w:val="22"/>
          <w:lang w:val="es-ES"/>
        </w:rPr>
        <w:t>abusividad</w:t>
      </w:r>
      <w:proofErr w:type="spellEnd"/>
      <w:r w:rsidRPr="000E06A9">
        <w:rPr>
          <w:rFonts w:cs="Arial"/>
          <w:sz w:val="22"/>
          <w:szCs w:val="22"/>
          <w:lang w:val="es-ES"/>
        </w:rPr>
        <w:t>. Si no existe usura, indica, no puede existir desequilibrio a los efectos de la transparencia</w:t>
      </w:r>
      <w:r w:rsidRPr="000E06A9">
        <w:rPr>
          <w:rStyle w:val="Refdenotaalpie"/>
          <w:sz w:val="22"/>
          <w:szCs w:val="22"/>
          <w:lang w:val="es-ES"/>
        </w:rPr>
        <w:footnoteReference w:id="29"/>
      </w:r>
      <w:r w:rsidRPr="000E06A9">
        <w:rPr>
          <w:rFonts w:cs="Arial"/>
          <w:sz w:val="22"/>
          <w:szCs w:val="22"/>
          <w:lang w:val="es-ES"/>
        </w:rPr>
        <w:t>.</w:t>
      </w:r>
    </w:p>
    <w:p w14:paraId="020102CA" w14:textId="77777777" w:rsidR="00B426B7" w:rsidRPr="000E06A9" w:rsidRDefault="00B426B7" w:rsidP="00B426B7">
      <w:pPr>
        <w:spacing w:line="360" w:lineRule="auto"/>
        <w:rPr>
          <w:rFonts w:eastAsiaTheme="minorEastAsia" w:cs="Arial"/>
          <w:sz w:val="22"/>
          <w:szCs w:val="22"/>
          <w:lang w:val="es-ES" w:eastAsia="es-ES_tradnl"/>
        </w:rPr>
      </w:pPr>
    </w:p>
    <w:p w14:paraId="7BD4A5BE"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0E06A9">
        <w:rPr>
          <w:rFonts w:eastAsiaTheme="minorEastAsia" w:cs="Arial"/>
          <w:sz w:val="22"/>
          <w:szCs w:val="22"/>
          <w:lang w:val="es-ES" w:eastAsia="es-ES_tradnl"/>
        </w:rPr>
        <w:lastRenderedPageBreak/>
        <w:t>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27E76A3B" w14:textId="77777777" w:rsidR="00B426B7" w:rsidRPr="000E06A9" w:rsidRDefault="00B426B7" w:rsidP="00B426B7">
      <w:pPr>
        <w:pStyle w:val="Body1"/>
        <w:spacing w:line="360" w:lineRule="auto"/>
        <w:rPr>
          <w:rFonts w:cs="Arial"/>
          <w:sz w:val="22"/>
          <w:szCs w:val="22"/>
          <w:lang w:val="es-ES"/>
        </w:rPr>
      </w:pPr>
    </w:p>
    <w:p w14:paraId="73E31BBE"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2002 Y 2003]</w:t>
      </w:r>
    </w:p>
    <w:p w14:paraId="6AAC3EB5"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1A018DC" w14:textId="77777777" w:rsidR="00362CFC" w:rsidRPr="000E06A9" w:rsidRDefault="00362CFC" w:rsidP="00B426B7">
      <w:pPr>
        <w:spacing w:line="360" w:lineRule="auto"/>
        <w:rPr>
          <w:rFonts w:eastAsiaTheme="minorEastAsia" w:cs="Arial"/>
          <w:sz w:val="22"/>
          <w:szCs w:val="22"/>
          <w:lang w:val="es-ES" w:eastAsia="es-ES_tradnl"/>
        </w:rPr>
      </w:pPr>
    </w:p>
    <w:p w14:paraId="6CEE9B2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de Citibank, lo esgrimido por la Sección 18ª</w:t>
      </w:r>
      <w:r w:rsidRPr="000E06A9">
        <w:rPr>
          <w:rFonts w:eastAsiaTheme="minorEastAsia" w:cs="Arial"/>
          <w:sz w:val="22"/>
          <w:szCs w:val="22"/>
          <w:vertAlign w:val="superscript"/>
          <w:lang w:val="es-ES" w:eastAsia="es-ES_tradnl"/>
        </w:rPr>
        <w:footnoteReference w:id="30"/>
      </w:r>
      <w:r w:rsidRPr="000E06A9">
        <w:rPr>
          <w:rFonts w:eastAsiaTheme="minorEastAsia" w:cs="Arial"/>
          <w:sz w:val="22"/>
          <w:szCs w:val="22"/>
          <w:lang w:val="es-ES" w:eastAsia="es-ES_tradnl"/>
        </w:rPr>
        <w:t xml:space="preserve"> y por la Sección 20ª</w:t>
      </w:r>
      <w:r w:rsidRPr="000E06A9">
        <w:rPr>
          <w:rStyle w:val="Refdenotaalpie"/>
          <w:rFonts w:cs="Arial"/>
          <w:sz w:val="22"/>
          <w:szCs w:val="22"/>
          <w:lang w:val="es-ES"/>
        </w:rPr>
        <w:footnoteReference w:id="31"/>
      </w:r>
      <w:r w:rsidRPr="000E06A9">
        <w:rPr>
          <w:rFonts w:eastAsiaTheme="minorEastAsia" w:cs="Arial"/>
          <w:sz w:val="22"/>
          <w:szCs w:val="22"/>
          <w:lang w:val="es-ES" w:eastAsia="es-ES_tradnl"/>
        </w:rPr>
        <w:t xml:space="preserve"> de la Ilma. Audiencia Provincial de Madrid.</w:t>
      </w:r>
    </w:p>
    <w:p w14:paraId="0967E232" w14:textId="77777777" w:rsidR="00362CFC" w:rsidRPr="000E06A9" w:rsidRDefault="00362CFC" w:rsidP="00B426B7">
      <w:pPr>
        <w:spacing w:line="360" w:lineRule="auto"/>
        <w:rPr>
          <w:rFonts w:eastAsiaTheme="minorEastAsia" w:cs="Arial"/>
          <w:sz w:val="22"/>
          <w:szCs w:val="22"/>
          <w:lang w:val="es-ES" w:eastAsia="es-ES_tradnl"/>
        </w:rPr>
      </w:pPr>
    </w:p>
    <w:p w14:paraId="18C38C4D"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su parte la </w:t>
      </w:r>
      <w:r w:rsidRPr="000E06A9">
        <w:rPr>
          <w:rFonts w:eastAsiaTheme="minorEastAsia" w:cs="Arial"/>
          <w:b/>
          <w:bCs/>
          <w:sz w:val="22"/>
          <w:szCs w:val="22"/>
          <w:lang w:val="es-ES" w:eastAsia="es-ES_tradnl"/>
        </w:rPr>
        <w:t>Sección 18ª</w:t>
      </w:r>
      <w:r w:rsidRPr="000E06A9">
        <w:rPr>
          <w:rFonts w:eastAsiaTheme="minorEastAsia" w:cs="Arial"/>
          <w:sz w:val="22"/>
          <w:szCs w:val="22"/>
          <w:lang w:val="es-ES" w:eastAsia="es-ES_tradnl"/>
        </w:rPr>
        <w:t xml:space="preserve"> explica la transparencia del contrato a la vista de la indicación en el contrato</w:t>
      </w:r>
      <w:r w:rsidRPr="000E06A9">
        <w:rPr>
          <w:rFonts w:cs="Arial"/>
          <w:sz w:val="22"/>
          <w:szCs w:val="22"/>
          <w:lang w:val="es-ES"/>
        </w:rPr>
        <w:t xml:space="preserve"> de la </w:t>
      </w:r>
      <w:r w:rsidRPr="000E06A9">
        <w:rPr>
          <w:rFonts w:eastAsiaTheme="minorEastAsia" w:cs="Arial"/>
          <w:sz w:val="22"/>
          <w:szCs w:val="22"/>
          <w:lang w:val="es-ES" w:eastAsia="es-ES_tradnl"/>
        </w:rPr>
        <w:t>TAE</w:t>
      </w:r>
      <w:r w:rsidRPr="000E06A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0E06A9">
        <w:rPr>
          <w:rFonts w:cs="Arial"/>
          <w:b/>
          <w:bCs/>
          <w:sz w:val="22"/>
          <w:szCs w:val="22"/>
          <w:lang w:val="es-ES"/>
        </w:rPr>
        <w:t>Sección 20ª</w:t>
      </w:r>
      <w:r w:rsidRPr="000E06A9">
        <w:rPr>
          <w:rStyle w:val="Refdenotaalpie"/>
          <w:rFonts w:cs="Arial"/>
          <w:sz w:val="22"/>
          <w:szCs w:val="22"/>
          <w:lang w:val="es-ES"/>
        </w:rPr>
        <w:footnoteReference w:id="32"/>
      </w:r>
      <w:r w:rsidRPr="000E06A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22BB894C" w14:textId="77777777" w:rsidR="00362CFC" w:rsidRPr="000E06A9" w:rsidRDefault="00362CFC" w:rsidP="00B426B7">
      <w:pPr>
        <w:spacing w:line="360" w:lineRule="auto"/>
        <w:rPr>
          <w:rFonts w:eastAsiaTheme="minorEastAsia" w:cs="Arial"/>
          <w:sz w:val="22"/>
          <w:szCs w:val="22"/>
          <w:lang w:val="es-ES" w:eastAsia="es-ES_tradnl"/>
        </w:rPr>
      </w:pPr>
    </w:p>
    <w:p w14:paraId="20EA2B22"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528583ED" w14:textId="77777777" w:rsidR="00B426B7" w:rsidRPr="000E06A9" w:rsidRDefault="00B426B7" w:rsidP="00B426B7">
      <w:pPr>
        <w:spacing w:line="360" w:lineRule="auto"/>
        <w:rPr>
          <w:rFonts w:eastAsiaTheme="minorEastAsia" w:cs="Arial"/>
          <w:b/>
          <w:bCs/>
          <w:sz w:val="22"/>
          <w:szCs w:val="22"/>
          <w:highlight w:val="green"/>
          <w:lang w:val="es-ES" w:eastAsia="es-ES_tradnl"/>
        </w:rPr>
      </w:pPr>
    </w:p>
    <w:p w14:paraId="67230D5C"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lastRenderedPageBreak/>
        <w:t>[PARA CONTRATO DE ORIGEN CITI SUSCRITO EN 2004 Y 2007]</w:t>
      </w:r>
    </w:p>
    <w:p w14:paraId="46C482B3"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82E0B44" w14:textId="77777777" w:rsidR="00362CFC" w:rsidRPr="000E06A9" w:rsidRDefault="00362CFC" w:rsidP="00B426B7">
      <w:pPr>
        <w:spacing w:line="360" w:lineRule="auto"/>
        <w:rPr>
          <w:rFonts w:eastAsiaTheme="minorEastAsia" w:cs="Arial"/>
          <w:sz w:val="22"/>
          <w:szCs w:val="22"/>
          <w:lang w:val="es-ES" w:eastAsia="es-ES_tradnl"/>
        </w:rPr>
      </w:pPr>
    </w:p>
    <w:p w14:paraId="7BD6E5AA"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0E06A9">
        <w:rPr>
          <w:rStyle w:val="Refdenotaalpie"/>
          <w:rFonts w:eastAsiaTheme="minorEastAsia"/>
          <w:sz w:val="22"/>
          <w:szCs w:val="22"/>
          <w:lang w:val="es-ES" w:eastAsia="es-ES_tradnl"/>
        </w:rPr>
        <w:footnoteReference w:id="33"/>
      </w:r>
      <w:r w:rsidRPr="000E06A9">
        <w:rPr>
          <w:rFonts w:eastAsiaTheme="minorEastAsia" w:cs="Arial"/>
          <w:sz w:val="22"/>
          <w:szCs w:val="22"/>
          <w:lang w:val="es-ES" w:eastAsia="es-ES_tradnl"/>
        </w:rPr>
        <w:t xml:space="preserve"> de la Audiencia Provincial de León, la Sección 5ª de la Audiencia Provincial de Sevilla </w:t>
      </w:r>
      <w:r w:rsidRPr="000E06A9">
        <w:rPr>
          <w:rStyle w:val="Refdenotaalpie"/>
          <w:rFonts w:eastAsiaTheme="minorEastAsia"/>
          <w:sz w:val="22"/>
          <w:szCs w:val="22"/>
          <w:lang w:val="es-ES" w:eastAsia="es-ES_tradnl"/>
        </w:rPr>
        <w:footnoteReference w:id="34"/>
      </w:r>
      <w:r w:rsidRPr="000E06A9">
        <w:rPr>
          <w:rFonts w:eastAsiaTheme="minorEastAsia" w:cs="Arial"/>
          <w:sz w:val="22"/>
          <w:szCs w:val="22"/>
          <w:lang w:val="es-ES" w:eastAsia="es-ES_tradnl"/>
        </w:rPr>
        <w:t xml:space="preserve">, o la Sección 1ª de la Audiencia Provincial de Almería </w:t>
      </w:r>
      <w:r w:rsidRPr="000E06A9">
        <w:rPr>
          <w:rStyle w:val="Refdenotaalpie"/>
          <w:rFonts w:eastAsiaTheme="minorEastAsia"/>
          <w:sz w:val="22"/>
          <w:szCs w:val="22"/>
          <w:lang w:val="es-ES" w:eastAsia="es-ES_tradnl"/>
        </w:rPr>
        <w:footnoteReference w:id="35"/>
      </w:r>
      <w:r w:rsidRPr="000E06A9">
        <w:rPr>
          <w:rFonts w:eastAsiaTheme="minorEastAsia" w:cs="Arial"/>
          <w:sz w:val="22"/>
          <w:szCs w:val="22"/>
          <w:lang w:val="es-ES" w:eastAsia="es-ES_tradnl"/>
        </w:rPr>
        <w:t>.</w:t>
      </w:r>
    </w:p>
    <w:p w14:paraId="7E35A663" w14:textId="77777777" w:rsidR="00B426B7" w:rsidRPr="000E06A9" w:rsidRDefault="00B426B7" w:rsidP="00B426B7">
      <w:pPr>
        <w:spacing w:line="360" w:lineRule="auto"/>
        <w:rPr>
          <w:rFonts w:eastAsiaTheme="minorEastAsia" w:cs="Arial"/>
          <w:sz w:val="22"/>
          <w:szCs w:val="22"/>
          <w:lang w:val="es-ES" w:eastAsia="es-ES_tradnl"/>
        </w:rPr>
      </w:pPr>
    </w:p>
    <w:p w14:paraId="6B3D1913"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ejemplo,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w:t>
      </w:r>
      <w:r w:rsidRPr="000E06A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0E06A9">
        <w:rPr>
          <w:rFonts w:cs="Arial"/>
          <w:b/>
          <w:bCs/>
          <w:sz w:val="22"/>
          <w:szCs w:val="22"/>
          <w:lang w:val="es-ES"/>
        </w:rPr>
        <w:t>Sección 1ª</w:t>
      </w:r>
      <w:r w:rsidRPr="000E06A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0E06A9">
        <w:rPr>
          <w:rFonts w:cs="Arial"/>
          <w:b/>
          <w:bCs/>
          <w:sz w:val="22"/>
          <w:szCs w:val="22"/>
          <w:lang w:val="es-ES"/>
        </w:rPr>
        <w:t>Sección 5ª</w:t>
      </w:r>
      <w:r w:rsidRPr="000E06A9">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12858885" w14:textId="77777777" w:rsidR="00362CFC" w:rsidRPr="000E06A9" w:rsidRDefault="00362CFC" w:rsidP="00B426B7">
      <w:pPr>
        <w:spacing w:line="360" w:lineRule="auto"/>
        <w:rPr>
          <w:rFonts w:eastAsiaTheme="minorEastAsia" w:cs="Arial"/>
          <w:sz w:val="22"/>
          <w:szCs w:val="22"/>
          <w:lang w:val="es-ES" w:eastAsia="es-ES_tradnl"/>
        </w:rPr>
      </w:pPr>
    </w:p>
    <w:p w14:paraId="21F7EA83"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3EEC59C3" w14:textId="77777777" w:rsidR="00B426B7" w:rsidRPr="000E06A9" w:rsidRDefault="00B426B7" w:rsidP="00B426B7">
      <w:pPr>
        <w:spacing w:line="360" w:lineRule="auto"/>
        <w:rPr>
          <w:sz w:val="22"/>
          <w:szCs w:val="22"/>
          <w:lang w:val="es-ES"/>
        </w:rPr>
      </w:pPr>
    </w:p>
    <w:p w14:paraId="0C3C7432"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lastRenderedPageBreak/>
        <w:t>[PARA CONTRATO DE ORIGEN CITI SUSCRITO ENTRE 2008 Y 2014]</w:t>
      </w:r>
    </w:p>
    <w:p w14:paraId="06425A4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D8CEE8" w14:textId="77777777" w:rsidR="00362CFC" w:rsidRPr="000E06A9" w:rsidRDefault="00362CFC" w:rsidP="00B426B7">
      <w:pPr>
        <w:spacing w:line="360" w:lineRule="auto"/>
        <w:rPr>
          <w:rFonts w:eastAsiaTheme="minorEastAsia" w:cs="Arial"/>
          <w:sz w:val="22"/>
          <w:szCs w:val="22"/>
          <w:lang w:val="es-ES" w:eastAsia="es-ES_tradnl"/>
        </w:rPr>
      </w:pPr>
    </w:p>
    <w:p w14:paraId="3A8E7E3B"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0E06A9">
        <w:rPr>
          <w:rStyle w:val="Refdenotaalpie"/>
          <w:rFonts w:eastAsiaTheme="minorEastAsia" w:cs="Arial"/>
          <w:sz w:val="22"/>
          <w:szCs w:val="22"/>
          <w:lang w:val="es-ES" w:eastAsia="es-ES_tradnl"/>
        </w:rPr>
        <w:footnoteReference w:id="36"/>
      </w:r>
      <w:r w:rsidRPr="000E06A9">
        <w:rPr>
          <w:rFonts w:eastAsiaTheme="minorEastAsia" w:cs="Arial"/>
          <w:sz w:val="22"/>
          <w:szCs w:val="22"/>
          <w:lang w:val="es-ES" w:eastAsia="es-ES_tradnl"/>
        </w:rPr>
        <w:t xml:space="preserve"> o por las Secciones 10ª y 20ª de la Audiencia Provincial de Madrid</w:t>
      </w:r>
      <w:r w:rsidRPr="000E06A9">
        <w:rPr>
          <w:rStyle w:val="Refdenotaalpie"/>
          <w:rFonts w:eastAsiaTheme="minorEastAsia" w:cs="Arial"/>
          <w:sz w:val="22"/>
          <w:szCs w:val="22"/>
          <w:lang w:val="es-ES" w:eastAsia="es-ES_tradnl"/>
        </w:rPr>
        <w:footnoteReference w:id="37"/>
      </w:r>
      <w:r w:rsidRPr="000E06A9">
        <w:rPr>
          <w:rFonts w:eastAsiaTheme="minorEastAsia" w:cs="Arial"/>
          <w:sz w:val="22"/>
          <w:szCs w:val="22"/>
          <w:lang w:val="es-ES" w:eastAsia="es-ES_tradnl"/>
        </w:rPr>
        <w:t>. Del mismo modo validan este reglamento, la Sección 2ª de la Audiencia Provincial de Huelva</w:t>
      </w:r>
      <w:r w:rsidRPr="000E06A9">
        <w:rPr>
          <w:rStyle w:val="Refdenotaalpie"/>
          <w:rFonts w:eastAsiaTheme="minorEastAsia"/>
          <w:sz w:val="22"/>
          <w:szCs w:val="22"/>
          <w:lang w:val="es-ES" w:eastAsia="es-ES_tradnl"/>
        </w:rPr>
        <w:footnoteReference w:id="38"/>
      </w:r>
      <w:r w:rsidRPr="000E06A9">
        <w:rPr>
          <w:rFonts w:eastAsiaTheme="minorEastAsia" w:cs="Arial"/>
          <w:sz w:val="22"/>
          <w:szCs w:val="22"/>
          <w:lang w:val="es-ES" w:eastAsia="es-ES_tradnl"/>
        </w:rPr>
        <w:t>, la Sección 1ª de la Audiencia Provincial de Ávila</w:t>
      </w:r>
      <w:r w:rsidRPr="000E06A9">
        <w:rPr>
          <w:rStyle w:val="Refdenotaalpie"/>
          <w:rFonts w:eastAsiaTheme="minorEastAsia"/>
          <w:sz w:val="22"/>
          <w:szCs w:val="22"/>
          <w:lang w:val="es-ES" w:eastAsia="es-ES_tradnl"/>
        </w:rPr>
        <w:footnoteReference w:id="39"/>
      </w:r>
      <w:r w:rsidRPr="000E06A9">
        <w:rPr>
          <w:rFonts w:eastAsiaTheme="minorEastAsia" w:cs="Arial"/>
          <w:sz w:val="22"/>
          <w:szCs w:val="22"/>
          <w:lang w:val="es-ES" w:eastAsia="es-ES_tradnl"/>
        </w:rPr>
        <w:t xml:space="preserve"> y la Sección 1ª de la Audiencia Provincial de Teruel</w:t>
      </w:r>
      <w:r w:rsidRPr="000E06A9">
        <w:rPr>
          <w:rStyle w:val="Refdenotaalpie"/>
          <w:rFonts w:eastAsiaTheme="minorEastAsia"/>
          <w:sz w:val="22"/>
          <w:szCs w:val="22"/>
          <w:lang w:val="es-ES" w:eastAsia="es-ES_tradnl"/>
        </w:rPr>
        <w:footnoteReference w:id="40"/>
      </w:r>
      <w:r w:rsidRPr="000E06A9">
        <w:rPr>
          <w:rFonts w:eastAsiaTheme="minorEastAsia" w:cs="Arial"/>
          <w:sz w:val="22"/>
          <w:szCs w:val="22"/>
          <w:lang w:val="es-ES" w:eastAsia="es-ES_tradnl"/>
        </w:rPr>
        <w:t>.</w:t>
      </w:r>
    </w:p>
    <w:p w14:paraId="078D83DD" w14:textId="77777777" w:rsidR="00B426B7" w:rsidRPr="000E06A9" w:rsidRDefault="00B426B7" w:rsidP="00B426B7">
      <w:pPr>
        <w:spacing w:line="360" w:lineRule="auto"/>
        <w:rPr>
          <w:rFonts w:eastAsiaTheme="minorEastAsia" w:cs="Arial"/>
          <w:sz w:val="22"/>
          <w:szCs w:val="22"/>
          <w:lang w:val="es-ES" w:eastAsia="es-ES_tradnl"/>
        </w:rPr>
      </w:pPr>
    </w:p>
    <w:p w14:paraId="5B087460"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Entrando con mayor detalle en alguna de las citadas, la </w:t>
      </w:r>
      <w:r w:rsidRPr="000E06A9">
        <w:rPr>
          <w:rFonts w:eastAsiaTheme="minorEastAsia" w:cs="Arial"/>
          <w:b/>
          <w:bCs/>
          <w:sz w:val="22"/>
          <w:szCs w:val="22"/>
          <w:lang w:val="es-ES" w:eastAsia="es-ES_tradnl"/>
        </w:rPr>
        <w:t>Sección 1ª</w:t>
      </w:r>
      <w:r w:rsidRPr="000E06A9">
        <w:rPr>
          <w:rFonts w:eastAsiaTheme="minorEastAsia" w:cs="Arial"/>
          <w:sz w:val="22"/>
          <w:szCs w:val="22"/>
          <w:lang w:val="es-ES" w:eastAsia="es-ES_tradnl"/>
        </w:rPr>
        <w:t xml:space="preserve"> de la Audiencia Provincial de Cáceres </w:t>
      </w:r>
      <w:r w:rsidRPr="000E06A9">
        <w:rPr>
          <w:rFonts w:cs="Arial"/>
          <w:sz w:val="22"/>
          <w:szCs w:val="22"/>
          <w:lang w:val="es-ES"/>
        </w:rPr>
        <w:t xml:space="preserve">insiste en que el interés remuneratorio se encuentra consignado de forma clara, no enmascarada y perfectamente comprensible. Por su parte, la </w:t>
      </w:r>
      <w:r w:rsidRPr="000E06A9">
        <w:rPr>
          <w:rFonts w:cs="Arial"/>
          <w:b/>
          <w:bCs/>
          <w:sz w:val="22"/>
          <w:szCs w:val="22"/>
          <w:lang w:val="es-ES"/>
        </w:rPr>
        <w:t>Sección 10ª</w:t>
      </w:r>
      <w:r w:rsidRPr="000E06A9">
        <w:rPr>
          <w:rFonts w:cs="Arial"/>
          <w:sz w:val="22"/>
          <w:szCs w:val="22"/>
          <w:lang w:val="es-ES"/>
        </w:rPr>
        <w:t xml:space="preserve"> de la Audiencia Provincial de Madrid ofrece similar argumento y la </w:t>
      </w:r>
      <w:r w:rsidRPr="000E06A9">
        <w:rPr>
          <w:rFonts w:cs="Arial"/>
          <w:b/>
          <w:bCs/>
          <w:sz w:val="22"/>
          <w:szCs w:val="22"/>
          <w:lang w:val="es-ES"/>
        </w:rPr>
        <w:t>Sección 20ª</w:t>
      </w:r>
      <w:r w:rsidRPr="000E06A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71B26A16" w14:textId="77777777" w:rsidR="00362CFC" w:rsidRPr="000E06A9" w:rsidRDefault="00362CFC" w:rsidP="00B426B7">
      <w:pPr>
        <w:spacing w:line="360" w:lineRule="auto"/>
        <w:rPr>
          <w:rFonts w:cs="Arial"/>
          <w:sz w:val="22"/>
          <w:szCs w:val="22"/>
          <w:lang w:val="es-ES"/>
        </w:rPr>
      </w:pPr>
    </w:p>
    <w:p w14:paraId="6E655E77"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41E5E208" w14:textId="77777777" w:rsidR="00B426B7" w:rsidRDefault="00B426B7" w:rsidP="00B426B7">
      <w:pPr>
        <w:pStyle w:val="Body1"/>
        <w:spacing w:line="360" w:lineRule="auto"/>
        <w:rPr>
          <w:rFonts w:cs="Arial"/>
          <w:sz w:val="22"/>
          <w:szCs w:val="22"/>
          <w:highlight w:val="green"/>
          <w:lang w:val="es-ES"/>
        </w:rPr>
      </w:pPr>
    </w:p>
    <w:p w14:paraId="60AD0B22" w14:textId="77777777" w:rsidR="00362CFC" w:rsidRPr="004E799C" w:rsidRDefault="00362CFC" w:rsidP="00362CFC">
      <w:pPr>
        <w:spacing w:line="360" w:lineRule="auto"/>
        <w:rPr>
          <w:rFonts w:eastAsiaTheme="minorEastAsia" w:cs="Arial"/>
          <w:b/>
          <w:bCs/>
          <w:sz w:val="22"/>
          <w:szCs w:val="22"/>
          <w:lang w:val="es-ES"/>
        </w:rPr>
      </w:pPr>
      <w:r w:rsidRPr="004E799C">
        <w:rPr>
          <w:rFonts w:cs="Arial"/>
          <w:b/>
          <w:bCs/>
          <w:sz w:val="22"/>
          <w:szCs w:val="22"/>
          <w:highlight w:val="green"/>
          <w:lang w:val="es-ES"/>
        </w:rPr>
        <w:t>[PARA CONTRATO DE ORIGEN WIZINK SUSCRITO ENTRE 2016-2019]</w:t>
      </w:r>
    </w:p>
    <w:p w14:paraId="6991008C"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Destacamos que ya son numerosas las secciones de Audiencias Provinciales que validan los reglamentos </w:t>
      </w:r>
      <w:proofErr w:type="spellStart"/>
      <w:r w:rsidRPr="008110FE">
        <w:rPr>
          <w:rFonts w:cs="Arial"/>
          <w:sz w:val="22"/>
          <w:szCs w:val="22"/>
          <w:lang w:val="es-ES"/>
        </w:rPr>
        <w:t>Wizink</w:t>
      </w:r>
      <w:proofErr w:type="spellEnd"/>
      <w:r w:rsidRPr="008110FE">
        <w:rPr>
          <w:rFonts w:cs="Arial"/>
          <w:sz w:val="22"/>
          <w:szCs w:val="22"/>
          <w:lang w:val="es-ES"/>
        </w:rPr>
        <w:t xml:space="preserve"> (entre los que se puede incluir el obrante en autos, al ser afín en su clausulado), tanto desde el punto de vista formal como material.</w:t>
      </w:r>
    </w:p>
    <w:p w14:paraId="3C2681A7" w14:textId="77777777" w:rsidR="00362CFC" w:rsidRPr="008110FE" w:rsidRDefault="00362CFC" w:rsidP="00362CFC">
      <w:pPr>
        <w:spacing w:line="360" w:lineRule="auto"/>
        <w:rPr>
          <w:rFonts w:cs="Arial"/>
          <w:sz w:val="22"/>
          <w:szCs w:val="22"/>
          <w:lang w:val="es-ES"/>
        </w:rPr>
      </w:pPr>
    </w:p>
    <w:p w14:paraId="7ACEFBF5" w14:textId="77777777" w:rsidR="00362CFC" w:rsidRPr="008110FE" w:rsidRDefault="00362CFC" w:rsidP="00362CFC">
      <w:pPr>
        <w:spacing w:line="360" w:lineRule="auto"/>
        <w:rPr>
          <w:rFonts w:cs="Arial"/>
          <w:sz w:val="22"/>
          <w:szCs w:val="22"/>
          <w:lang w:val="es-ES"/>
        </w:rPr>
      </w:pPr>
      <w:r w:rsidRPr="008110FE">
        <w:rPr>
          <w:rFonts w:cs="Arial"/>
          <w:sz w:val="22"/>
          <w:szCs w:val="22"/>
          <w:lang w:val="es-ES"/>
        </w:rPr>
        <w:t>Constituyen ejemplo jurisprudencial de validación de la transparencia de estos contratos, lo esgrimido por la sección 14ª</w:t>
      </w:r>
      <w:r w:rsidRPr="008110FE">
        <w:rPr>
          <w:rStyle w:val="Refdenotaalpie"/>
          <w:rFonts w:cs="Arial"/>
          <w:sz w:val="22"/>
          <w:szCs w:val="22"/>
          <w:lang w:val="es-ES"/>
        </w:rPr>
        <w:footnoteReference w:id="41"/>
      </w:r>
      <w:r w:rsidRPr="008110FE">
        <w:rPr>
          <w:rFonts w:cs="Arial"/>
          <w:sz w:val="22"/>
          <w:szCs w:val="22"/>
          <w:lang w:val="es-ES"/>
        </w:rPr>
        <w:t>, y la sección 19ª</w:t>
      </w:r>
      <w:r w:rsidRPr="008110FE">
        <w:rPr>
          <w:rStyle w:val="Refdenotaalpie"/>
          <w:rFonts w:cs="Arial"/>
          <w:sz w:val="22"/>
          <w:szCs w:val="22"/>
          <w:lang w:val="es-ES"/>
        </w:rPr>
        <w:footnoteReference w:id="42"/>
      </w:r>
      <w:r w:rsidRPr="008110FE">
        <w:rPr>
          <w:rFonts w:cs="Arial"/>
          <w:sz w:val="22"/>
          <w:szCs w:val="22"/>
          <w:lang w:val="es-ES"/>
        </w:rPr>
        <w:t xml:space="preserve"> de la Ilma. Audiencia Provincial de Madrid; y también por la sección 1ª de la Audiencia Provincial de Valladolid</w:t>
      </w:r>
      <w:r w:rsidRPr="008110FE">
        <w:rPr>
          <w:rStyle w:val="Refdenotaalpie"/>
          <w:rFonts w:cs="Arial"/>
          <w:sz w:val="22"/>
          <w:szCs w:val="22"/>
          <w:lang w:val="es-ES"/>
        </w:rPr>
        <w:footnoteReference w:id="43"/>
      </w:r>
      <w:r w:rsidRPr="008110FE">
        <w:rPr>
          <w:rFonts w:cs="Arial"/>
          <w:sz w:val="22"/>
          <w:szCs w:val="22"/>
          <w:lang w:val="es-ES"/>
        </w:rPr>
        <w:t>, las cuales confirman con claridad la superación del control de transparencia de la cláusula reguladora del interés remuneratorio.</w:t>
      </w:r>
    </w:p>
    <w:p w14:paraId="71A4E4EE" w14:textId="77777777" w:rsidR="00362CFC" w:rsidRPr="008110FE" w:rsidRDefault="00362CFC" w:rsidP="00362CFC">
      <w:pPr>
        <w:spacing w:line="360" w:lineRule="auto"/>
        <w:rPr>
          <w:rFonts w:cs="Arial"/>
          <w:sz w:val="22"/>
          <w:szCs w:val="22"/>
          <w:lang w:val="es-ES"/>
        </w:rPr>
      </w:pPr>
    </w:p>
    <w:p w14:paraId="5DEF7346"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A este respecto, explica por ejemplo la </w:t>
      </w:r>
      <w:r w:rsidRPr="008110FE">
        <w:rPr>
          <w:rFonts w:cs="Arial"/>
          <w:b/>
          <w:bCs/>
          <w:sz w:val="22"/>
          <w:szCs w:val="22"/>
          <w:lang w:val="es-ES"/>
        </w:rPr>
        <w:t>sección 14ª</w:t>
      </w:r>
      <w:r w:rsidRPr="008110F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8110FE">
        <w:rPr>
          <w:rFonts w:cs="Arial"/>
          <w:sz w:val="22"/>
          <w:szCs w:val="22"/>
          <w:lang w:val="es-ES"/>
        </w:rPr>
        <w:t>revolving</w:t>
      </w:r>
      <w:proofErr w:type="spellEnd"/>
      <w:r w:rsidRPr="008110F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7AA9D7C7" w14:textId="77777777" w:rsidR="00362CFC" w:rsidRPr="008110FE" w:rsidRDefault="00362CFC" w:rsidP="00362CFC">
      <w:pPr>
        <w:spacing w:line="360" w:lineRule="auto"/>
        <w:rPr>
          <w:rFonts w:cs="Arial"/>
          <w:sz w:val="22"/>
          <w:szCs w:val="22"/>
          <w:lang w:val="es-ES"/>
        </w:rPr>
      </w:pPr>
    </w:p>
    <w:p w14:paraId="46262529" w14:textId="77777777" w:rsidR="00362CFC" w:rsidRPr="004E799C" w:rsidRDefault="00362CFC" w:rsidP="00362CFC">
      <w:pPr>
        <w:spacing w:line="360" w:lineRule="auto"/>
        <w:rPr>
          <w:rFonts w:eastAsiaTheme="minorEastAsia" w:cs="Arial"/>
          <w:b/>
          <w:bCs/>
          <w:sz w:val="22"/>
          <w:szCs w:val="22"/>
          <w:lang w:val="es-ES"/>
        </w:rPr>
      </w:pPr>
      <w:r w:rsidRPr="008110FE">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E2CA7">
        <w:rPr>
          <w:rFonts w:cs="Arial"/>
          <w:b/>
          <w:bCs/>
          <w:sz w:val="22"/>
          <w:szCs w:val="22"/>
          <w:highlight w:val="green"/>
          <w:lang w:val="es-ES"/>
        </w:rPr>
        <w:t xml:space="preserve"> </w:t>
      </w:r>
      <w:r w:rsidRPr="004E799C">
        <w:rPr>
          <w:rFonts w:cs="Arial"/>
          <w:b/>
          <w:bCs/>
          <w:sz w:val="22"/>
          <w:szCs w:val="22"/>
          <w:highlight w:val="green"/>
          <w:lang w:val="es-ES"/>
        </w:rPr>
        <w:t>[</w:t>
      </w:r>
      <w:r>
        <w:rPr>
          <w:rFonts w:cs="Arial"/>
          <w:b/>
          <w:bCs/>
          <w:sz w:val="22"/>
          <w:szCs w:val="22"/>
          <w:highlight w:val="green"/>
          <w:lang w:val="es-ES"/>
        </w:rPr>
        <w:t xml:space="preserve">FIN - </w:t>
      </w:r>
      <w:r w:rsidRPr="004E799C">
        <w:rPr>
          <w:rFonts w:cs="Arial"/>
          <w:b/>
          <w:bCs/>
          <w:sz w:val="22"/>
          <w:szCs w:val="22"/>
          <w:highlight w:val="green"/>
          <w:lang w:val="es-ES"/>
        </w:rPr>
        <w:t>PARA CONTRATO DE ORIGEN WIZINK SUSCRITO ENTRE 2016-2019]</w:t>
      </w:r>
    </w:p>
    <w:p w14:paraId="4C195895" w14:textId="77777777" w:rsidR="00C11BC8" w:rsidRDefault="00C11BC8" w:rsidP="00C11BC8">
      <w:pPr>
        <w:pStyle w:val="Body1"/>
        <w:spacing w:line="360" w:lineRule="auto"/>
        <w:rPr>
          <w:rFonts w:cs="Arial"/>
          <w:sz w:val="22"/>
          <w:szCs w:val="22"/>
          <w:highlight w:val="green"/>
          <w:lang w:val="es-ES"/>
        </w:rPr>
      </w:pPr>
    </w:p>
    <w:p w14:paraId="036837BB" w14:textId="77777777" w:rsidR="00C11BC8" w:rsidRDefault="00C11BC8" w:rsidP="00C11BC8">
      <w:pPr>
        <w:pStyle w:val="Body1"/>
        <w:spacing w:line="360" w:lineRule="auto"/>
        <w:rPr>
          <w:rFonts w:cs="Arial"/>
          <w:sz w:val="22"/>
          <w:szCs w:val="22"/>
          <w:lang w:val="es-ES"/>
        </w:rPr>
      </w:pPr>
      <w:r w:rsidRPr="007949D5">
        <w:rPr>
          <w:rFonts w:cs="Arial"/>
          <w:sz w:val="22"/>
          <w:szCs w:val="22"/>
          <w:highlight w:val="green"/>
          <w:lang w:val="es-ES"/>
        </w:rPr>
        <w:t xml:space="preserve"> [Si se ha dado en reclamación extrajudicial el Reglamento que estuviese vigente para el cliente en ese momento y el cliente aporta el contrato inicial]</w:t>
      </w:r>
      <w:r>
        <w:rPr>
          <w:rFonts w:cs="Arial"/>
          <w:sz w:val="22"/>
          <w:szCs w:val="22"/>
          <w:lang w:val="es-ES"/>
        </w:rPr>
        <w:t xml:space="preserve"> Además, en el presente </w:t>
      </w:r>
      <w:r>
        <w:rPr>
          <w:rFonts w:cs="Arial"/>
          <w:sz w:val="22"/>
          <w:szCs w:val="22"/>
          <w:lang w:val="es-ES"/>
        </w:rPr>
        <w:lastRenderedPageBreak/>
        <w:t xml:space="preserve">procedimiento se demuestra la mala fe por parte del cliente a la vista de que no ha aportado junto con su demanda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7949D5">
        <w:rPr>
          <w:rFonts w:cs="Arial"/>
          <w:sz w:val="22"/>
          <w:szCs w:val="22"/>
          <w:highlight w:val="green"/>
          <w:lang w:val="es-ES"/>
        </w:rPr>
        <w:t>[fin]</w:t>
      </w:r>
    </w:p>
    <w:p w14:paraId="502EAE1D"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Por todo lo manifestado,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29DA7CAE"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DEDF980" w14:textId="77777777" w:rsidR="00C11BC8" w:rsidRDefault="00C11BC8" w:rsidP="00C11BC8">
      <w:pPr>
        <w:pStyle w:val="Body1"/>
        <w:numPr>
          <w:ilvl w:val="0"/>
          <w:numId w:val="24"/>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6D89789E" w14:textId="77777777" w:rsidR="00C11BC8" w:rsidRDefault="00C11BC8" w:rsidP="00C11BC8">
      <w:pPr>
        <w:pStyle w:val="Body1"/>
        <w:tabs>
          <w:tab w:val="left" w:pos="567"/>
        </w:tabs>
        <w:spacing w:line="360" w:lineRule="auto"/>
        <w:rPr>
          <w:rFonts w:cs="Arial"/>
          <w:b/>
          <w:bCs/>
          <w:sz w:val="22"/>
          <w:szCs w:val="22"/>
          <w:lang w:val="es-ES"/>
        </w:rPr>
      </w:pPr>
    </w:p>
    <w:p w14:paraId="4DE52C6D"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6BE62225" w14:textId="77777777" w:rsidR="00C11BC8"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76B8C965" w14:textId="77777777" w:rsidR="00C11BC8" w:rsidRDefault="00C11BC8" w:rsidP="00C11BC8">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44"/>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w:t>
      </w:r>
      <w:r w:rsidRPr="009125E2">
        <w:rPr>
          <w:rFonts w:cs="Arial"/>
          <w:b/>
          <w:i/>
          <w:iCs/>
          <w:sz w:val="22"/>
          <w:szCs w:val="22"/>
          <w:lang w:val="es-ES_tradnl"/>
        </w:rPr>
        <w:lastRenderedPageBreak/>
        <w:t>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2A130D85" w14:textId="378CF019" w:rsidR="00C11BC8" w:rsidRPr="008110FE"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aplicamos lo indicado por la normativa nacional, el cliente tendrá derecho a que se le devuelvan </w:t>
      </w:r>
      <w:r w:rsidRPr="006C0773">
        <w:rPr>
          <w:rFonts w:cs="Arial"/>
          <w:sz w:val="22"/>
          <w:szCs w:val="22"/>
          <w:lang w:val="es-ES_tradnl"/>
        </w:rPr>
        <w:t xml:space="preserve">las cantidades cobradas desde el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 xml:space="preserve">hasta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persovalores_personalizable179</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«WIZINK_FECHA_INICIO_DE_CÓMPUTO»</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(5 años atrás)</w:t>
      </w:r>
      <w:r w:rsidRPr="008110FE">
        <w:rPr>
          <w:rFonts w:cs="Arial"/>
          <w:sz w:val="22"/>
          <w:szCs w:val="22"/>
          <w:lang w:val="es-ES_tradnl"/>
        </w:rPr>
        <w:t xml:space="preserve"> </w:t>
      </w:r>
      <w:r w:rsidRPr="006C0773">
        <w:rPr>
          <w:rFonts w:cs="Arial"/>
          <w:sz w:val="22"/>
          <w:szCs w:val="22"/>
          <w:lang w:val="es-ES_tradnl"/>
        </w:rPr>
        <w:t xml:space="preserve">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45"/>
      </w:r>
      <w:r>
        <w:rPr>
          <w:rFonts w:cs="Arial"/>
          <w:sz w:val="22"/>
          <w:szCs w:val="22"/>
          <w:lang w:val="es-ES_tradnl"/>
        </w:rPr>
        <w:t>, el cliente desde mayo de 2013 y, como tarde, desde mayo de 2017, ha podido tener conocimiento de que podía reclamar (bien sea por usura o bien sea por transparencia, cuestión jurídica en la que un cliente ni siquiera repara), por lo que siendo su primera reclamación de fecha</w:t>
      </w:r>
      <w:r w:rsidR="00D46D7E">
        <w:rPr>
          <w:rFonts w:cs="Arial"/>
          <w:sz w:val="22"/>
          <w:szCs w:val="22"/>
          <w:lang w:val="es-ES_tradnl"/>
        </w:rPr>
        <w:t xml:space="preserv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lang w:val="es-ES_tradnl"/>
        </w:rPr>
        <w:t xml:space="preserve"> </w:t>
      </w:r>
      <w:r w:rsidRPr="008110FE">
        <w:rPr>
          <w:rFonts w:cs="Arial"/>
          <w:sz w:val="22"/>
          <w:szCs w:val="22"/>
          <w:lang w:val="es-ES_tradnl"/>
        </w:rPr>
        <w:t xml:space="preserve">han pasado nada menos que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persovalores_personalizable1416</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«WIZINK_DESDE_2013_A_RECLAMACIÓN»</w:t>
      </w:r>
      <w:r w:rsidR="00D46D7E">
        <w:rPr>
          <w:rFonts w:cs="Arial"/>
          <w:sz w:val="22"/>
          <w:szCs w:val="22"/>
          <w:highlight w:val="yellow"/>
          <w:lang w:val="es-ES_tradnl"/>
        </w:rPr>
        <w:fldChar w:fldCharType="end"/>
      </w:r>
      <w:r w:rsidR="00423E47">
        <w:rPr>
          <w:rFonts w:cs="Arial"/>
          <w:sz w:val="22"/>
          <w:szCs w:val="22"/>
          <w:highlight w:val="yellow"/>
          <w:lang w:val="es-ES_tradnl"/>
        </w:rPr>
        <w:t xml:space="preserve"> </w:t>
      </w:r>
      <w:r w:rsidRPr="008110FE">
        <w:rPr>
          <w:rFonts w:cs="Arial"/>
          <w:sz w:val="22"/>
          <w:szCs w:val="22"/>
          <w:highlight w:val="yellow"/>
          <w:lang w:val="es-ES_tradnl"/>
        </w:rPr>
        <w:t xml:space="preserve">y </w:t>
      </w:r>
      <w:r w:rsidR="00423E47">
        <w:rPr>
          <w:rFonts w:cs="Arial"/>
          <w:sz w:val="22"/>
          <w:szCs w:val="22"/>
          <w:highlight w:val="yellow"/>
          <w:lang w:val="es-ES_tradnl"/>
        </w:rPr>
        <w:fldChar w:fldCharType="begin"/>
      </w:r>
      <w:r w:rsidR="00423E47">
        <w:rPr>
          <w:rFonts w:cs="Arial"/>
          <w:sz w:val="22"/>
          <w:szCs w:val="22"/>
          <w:highlight w:val="yellow"/>
          <w:lang w:val="es-ES_tradnl"/>
        </w:rPr>
        <w:instrText>persovalores_personalizable1417</w:instrText>
      </w:r>
      <w:r w:rsidR="00423E47">
        <w:rPr>
          <w:rFonts w:cs="Arial"/>
          <w:sz w:val="22"/>
          <w:szCs w:val="22"/>
          <w:highlight w:val="yellow"/>
          <w:lang w:val="es-ES_tradnl"/>
        </w:rPr>
        <w:fldChar w:fldCharType="separate"/>
      </w:r>
      <w:r w:rsidR="00423E47">
        <w:rPr>
          <w:rFonts w:cs="Arial"/>
          <w:noProof/>
          <w:sz w:val="22"/>
          <w:szCs w:val="22"/>
          <w:highlight w:val="yellow"/>
          <w:lang w:val="es-ES_tradnl"/>
        </w:rPr>
        <w:t>«WIZINK_DESDE_2017_A_RECLAMACIÓN»</w:t>
      </w:r>
      <w:r w:rsidR="00423E47">
        <w:rPr>
          <w:rFonts w:cs="Arial"/>
          <w:sz w:val="22"/>
          <w:szCs w:val="22"/>
          <w:highlight w:val="yellow"/>
          <w:lang w:val="es-ES_tradnl"/>
        </w:rPr>
        <w:fldChar w:fldCharType="end"/>
      </w:r>
      <w:r w:rsidR="00423E47">
        <w:rPr>
          <w:rFonts w:cs="Arial"/>
          <w:sz w:val="22"/>
          <w:szCs w:val="22"/>
          <w:lang w:val="es-ES_tradnl"/>
        </w:rPr>
        <w:t xml:space="preserve"> </w:t>
      </w:r>
      <w:r w:rsidRPr="008110FE">
        <w:rPr>
          <w:rFonts w:cs="Arial"/>
          <w:sz w:val="22"/>
          <w:szCs w:val="22"/>
          <w:lang w:val="es-ES_tradnl"/>
        </w:rPr>
        <w:t>años, por lo que la acción está prescrita.</w:t>
      </w:r>
    </w:p>
    <w:p w14:paraId="37FA7B76" w14:textId="77777777" w:rsidR="00C11BC8" w:rsidRDefault="00C11BC8" w:rsidP="00C11BC8">
      <w:pPr>
        <w:pStyle w:val="Body1"/>
        <w:spacing w:line="360" w:lineRule="auto"/>
        <w:rPr>
          <w:rFonts w:cs="Arial"/>
          <w:sz w:val="22"/>
          <w:szCs w:val="22"/>
          <w:lang w:val="es-ES_tradnl"/>
        </w:rPr>
      </w:pPr>
    </w:p>
    <w:bookmarkEnd w:id="7"/>
    <w:p w14:paraId="1F5F3709" w14:textId="77777777" w:rsidR="00C11BC8" w:rsidRPr="008110FE" w:rsidRDefault="00C11BC8" w:rsidP="00C11BC8">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p>
    <w:p w14:paraId="22CF0D97" w14:textId="77777777" w:rsidR="00C11BC8" w:rsidRPr="008110FE" w:rsidRDefault="00C11BC8" w:rsidP="00C11BC8">
      <w:pPr>
        <w:spacing w:before="20" w:line="360" w:lineRule="auto"/>
        <w:rPr>
          <w:rFonts w:cs="Arial"/>
          <w:sz w:val="22"/>
          <w:szCs w:val="22"/>
          <w:lang w:val="es-ES_tradnl"/>
        </w:rPr>
      </w:pPr>
    </w:p>
    <w:p w14:paraId="7C4931F8" w14:textId="11D34DBF" w:rsidR="00C11BC8" w:rsidRPr="008110FE" w:rsidRDefault="00C11BC8" w:rsidP="00C11BC8">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423E47">
        <w:rPr>
          <w:rFonts w:eastAsia="Book Antiqua" w:cs="Arial"/>
          <w:sz w:val="22"/>
          <w:szCs w:val="22"/>
          <w:highlight w:val="yellow"/>
          <w:lang w:val="es-ES_tradnl"/>
        </w:rPr>
        <w:fldChar w:fldCharType="begin"/>
      </w:r>
      <w:r w:rsidR="00423E47">
        <w:rPr>
          <w:rFonts w:eastAsia="Book Antiqua" w:cs="Arial"/>
          <w:sz w:val="22"/>
          <w:szCs w:val="22"/>
          <w:highlight w:val="yellow"/>
          <w:lang w:val="es-ES_tradnl"/>
        </w:rPr>
        <w:instrText>persovalores_personalizable176</w:instrText>
      </w:r>
      <w:r w:rsidR="00423E47">
        <w:rPr>
          <w:rFonts w:eastAsia="Book Antiqua" w:cs="Arial"/>
          <w:sz w:val="22"/>
          <w:szCs w:val="22"/>
          <w:highlight w:val="yellow"/>
          <w:lang w:val="es-ES_tradnl"/>
        </w:rPr>
        <w:fldChar w:fldCharType="separate"/>
      </w:r>
      <w:r w:rsidR="00423E47">
        <w:rPr>
          <w:rFonts w:eastAsia="Book Antiqua" w:cs="Arial"/>
          <w:noProof/>
          <w:sz w:val="22"/>
          <w:szCs w:val="22"/>
          <w:highlight w:val="yellow"/>
          <w:lang w:val="es-ES_tradnl"/>
        </w:rPr>
        <w:t>«WIZINK_FECHA_DE_CONTRATACIÓN»</w:t>
      </w:r>
      <w:r w:rsidR="00423E47">
        <w:rPr>
          <w:rFonts w:eastAsia="Book Antiqua" w:cs="Arial"/>
          <w:sz w:val="22"/>
          <w:szCs w:val="22"/>
          <w:highlight w:val="yellow"/>
          <w:lang w:val="es-ES_tradnl"/>
        </w:rPr>
        <w:fldChar w:fldCharType="end"/>
      </w:r>
      <w:r w:rsidRPr="008110FE">
        <w:rPr>
          <w:rFonts w:eastAsia="Book Antiqua" w:cs="Arial"/>
          <w:sz w:val="22"/>
          <w:szCs w:val="22"/>
          <w:highlight w:val="yellow"/>
          <w:lang w:val="es-ES_tradnl"/>
        </w:rPr>
        <w:t>*</w:t>
      </w:r>
      <w:r>
        <w:rPr>
          <w:rFonts w:eastAsia="Book Antiqua" w:cs="Arial"/>
          <w:sz w:val="22"/>
          <w:szCs w:val="22"/>
          <w:lang w:val="es-ES_tradnl"/>
        </w:rPr>
        <w:t>.</w:t>
      </w:r>
    </w:p>
    <w:p w14:paraId="1F0EE850" w14:textId="77777777" w:rsidR="00C11BC8" w:rsidRPr="008110FE" w:rsidRDefault="00C11BC8" w:rsidP="00C11BC8">
      <w:pPr>
        <w:tabs>
          <w:tab w:val="left" w:pos="660"/>
        </w:tabs>
        <w:spacing w:line="360" w:lineRule="auto"/>
        <w:ind w:left="102" w:right="73"/>
        <w:rPr>
          <w:rFonts w:eastAsia="Book Antiqua" w:cs="Arial"/>
          <w:sz w:val="22"/>
          <w:szCs w:val="22"/>
          <w:lang w:val="es-ES_tradnl"/>
        </w:rPr>
      </w:pPr>
    </w:p>
    <w:p w14:paraId="19F30A39" w14:textId="77777777" w:rsidR="00C11BC8" w:rsidRPr="008110FE" w:rsidRDefault="00C11BC8" w:rsidP="00C11BC8">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1BDBF949" w14:textId="77777777" w:rsidR="00C11BC8" w:rsidRPr="008110FE" w:rsidRDefault="00C11BC8" w:rsidP="00C11BC8">
      <w:pPr>
        <w:tabs>
          <w:tab w:val="left" w:pos="660"/>
        </w:tabs>
        <w:spacing w:line="360" w:lineRule="auto"/>
        <w:ind w:left="102" w:right="73"/>
        <w:rPr>
          <w:rFonts w:eastAsia="Book Antiqua" w:cs="Arial"/>
          <w:spacing w:val="4"/>
          <w:sz w:val="22"/>
          <w:szCs w:val="22"/>
          <w:lang w:val="es-ES_tradnl"/>
        </w:rPr>
      </w:pPr>
    </w:p>
    <w:p w14:paraId="60F7316C" w14:textId="77777777" w:rsidR="00C11BC8" w:rsidRPr="008110FE" w:rsidRDefault="00C11BC8" w:rsidP="00C11BC8">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en concepto comisión por posiciones deudoras, ni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12"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12"/>
    <w:p w14:paraId="062FD627"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437487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E312B0"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D5092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0A50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1B82F49"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1FAC0AA"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BBDF5A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1184D9FD"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30AB87BB" w14:textId="77777777" w:rsidR="00C11BC8" w:rsidRDefault="00C11BC8" w:rsidP="00C11BC8">
      <w:pPr>
        <w:tabs>
          <w:tab w:val="left" w:pos="660"/>
        </w:tabs>
        <w:spacing w:line="360" w:lineRule="auto"/>
        <w:ind w:right="79"/>
        <w:rPr>
          <w:rFonts w:cs="Arial"/>
          <w:sz w:val="22"/>
          <w:szCs w:val="22"/>
          <w:lang w:val="es-ES_tradnl"/>
        </w:rPr>
      </w:pPr>
    </w:p>
    <w:p w14:paraId="3F82F0CE" w14:textId="77777777" w:rsidR="00C11BC8" w:rsidRPr="008110FE" w:rsidRDefault="00C11BC8" w:rsidP="00C11BC8">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1D5CE531" w14:textId="77777777" w:rsidR="00C11BC8" w:rsidRDefault="00C11BC8" w:rsidP="00C11BC8">
      <w:pPr>
        <w:pStyle w:val="Body1"/>
        <w:spacing w:line="360" w:lineRule="auto"/>
        <w:ind w:left="1247" w:hanging="1247"/>
        <w:rPr>
          <w:rFonts w:cs="Arial"/>
          <w:b/>
          <w:bCs/>
          <w:sz w:val="22"/>
          <w:szCs w:val="22"/>
          <w:lang w:val="es-ES"/>
        </w:rPr>
      </w:pPr>
    </w:p>
    <w:p w14:paraId="0FD15C93" w14:textId="77777777" w:rsidR="00C11BC8" w:rsidRPr="006E704E" w:rsidRDefault="00C11BC8" w:rsidP="00C11BC8">
      <w:pPr>
        <w:pStyle w:val="Body1"/>
        <w:spacing w:line="360" w:lineRule="auto"/>
        <w:ind w:left="1247" w:hanging="1247"/>
        <w:rPr>
          <w:rFonts w:cs="Arial"/>
          <w:b/>
          <w:bCs/>
          <w:sz w:val="22"/>
          <w:szCs w:val="22"/>
          <w:lang w:val="es-ES"/>
        </w:rPr>
      </w:pPr>
      <w:proofErr w:type="gramStart"/>
      <w:r w:rsidRPr="006E704E">
        <w:rPr>
          <w:rFonts w:cs="Arial"/>
          <w:b/>
          <w:bCs/>
          <w:sz w:val="22"/>
          <w:szCs w:val="22"/>
          <w:lang w:val="es-ES"/>
        </w:rPr>
        <w:t>PRIMERO.-</w:t>
      </w:r>
      <w:proofErr w:type="gramEnd"/>
      <w:r w:rsidRPr="006E704E">
        <w:rPr>
          <w:rFonts w:cs="Arial"/>
          <w:b/>
          <w:bCs/>
          <w:sz w:val="22"/>
          <w:szCs w:val="22"/>
          <w:lang w:val="es-ES"/>
        </w:rPr>
        <w:t xml:space="preserve"> </w:t>
      </w:r>
      <w:r w:rsidRPr="006E704E">
        <w:rPr>
          <w:rFonts w:cs="Arial"/>
          <w:b/>
          <w:bCs/>
          <w:caps/>
          <w:sz w:val="22"/>
          <w:szCs w:val="22"/>
          <w:lang w:val="es-ES_tradnl"/>
        </w:rPr>
        <w:t>LA TARJETA NO ES USURARIA TENIENDO EN CUENTA LOS TIPOS DE INTERÉS NORMALES EN EL MOMENTO DE LA CONTRATACIÓN</w:t>
      </w:r>
    </w:p>
    <w:p w14:paraId="6DD929B9" w14:textId="7C2F10CD" w:rsidR="00C11BC8" w:rsidRDefault="00C11BC8" w:rsidP="00C11BC8">
      <w:pPr>
        <w:pStyle w:val="Body1"/>
        <w:spacing w:line="360" w:lineRule="auto"/>
        <w:rPr>
          <w:rFonts w:cs="Arial"/>
          <w:sz w:val="22"/>
          <w:szCs w:val="22"/>
          <w:lang w:val="es-ES"/>
        </w:rPr>
      </w:pPr>
      <w:r w:rsidRPr="002B5042">
        <w:rPr>
          <w:rFonts w:cs="Arial"/>
          <w:sz w:val="22"/>
          <w:szCs w:val="22"/>
          <w:lang w:val="es-ES"/>
        </w:rPr>
        <w:t xml:space="preserve">Tal y como hemos adelantado en el resumen ejecutivo, a la vista de la importancia y credibilidad probatoria que otorga el TS a los datos publicados por el Banco de España en su página web oficial, debemos destacar el informe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 y que ha sido publicado por ASNEF</w:t>
      </w:r>
      <w:r w:rsidR="00B131E9">
        <w:rPr>
          <w:rFonts w:cs="Arial"/>
          <w:sz w:val="22"/>
          <w:szCs w:val="22"/>
          <w:lang w:val="es-ES"/>
        </w:rPr>
        <w:t xml:space="preserve"> </w:t>
      </w:r>
      <w:r w:rsidR="00B131E9" w:rsidRPr="00B131E9">
        <w:rPr>
          <w:rFonts w:cs="Arial"/>
          <w:sz w:val="22"/>
          <w:szCs w:val="22"/>
          <w:lang w:val="es-ES"/>
        </w:rPr>
        <w:t xml:space="preserve">junto con su resumen </w:t>
      </w:r>
      <w:r>
        <w:rPr>
          <w:rFonts w:cs="Arial"/>
          <w:sz w:val="22"/>
          <w:szCs w:val="22"/>
          <w:lang w:val="es-ES"/>
        </w:rPr>
        <w:t>(</w:t>
      </w:r>
      <w:r w:rsidRPr="00175BE3">
        <w:rPr>
          <w:rFonts w:cs="Arial"/>
          <w:i/>
          <w:iCs/>
          <w:sz w:val="22"/>
          <w:szCs w:val="22"/>
          <w:lang w:val="es-ES"/>
        </w:rPr>
        <w:t>Vid.</w:t>
      </w:r>
      <w:r>
        <w:rPr>
          <w:rFonts w:cs="Arial"/>
          <w:sz w:val="22"/>
          <w:szCs w:val="22"/>
          <w:lang w:val="es-ES"/>
        </w:rPr>
        <w:t xml:space="preserve"> </w:t>
      </w:r>
      <w:r w:rsidRPr="009438BD">
        <w:rPr>
          <w:rFonts w:cs="Arial"/>
          <w:b/>
          <w:bCs/>
          <w:color w:val="00B050"/>
          <w:sz w:val="22"/>
          <w:szCs w:val="22"/>
          <w:lang w:val="es-ES"/>
        </w:rPr>
        <w:t>Documento número 2 Contestación</w:t>
      </w:r>
      <w:r>
        <w:rPr>
          <w:rFonts w:cs="Arial"/>
          <w:sz w:val="22"/>
          <w:szCs w:val="22"/>
          <w:lang w:val="es-ES"/>
        </w:rPr>
        <w:t>)</w:t>
      </w:r>
      <w:r w:rsidRPr="002B5042">
        <w:rPr>
          <w:rFonts w:cs="Arial"/>
          <w:sz w:val="22"/>
          <w:szCs w:val="22"/>
          <w:lang w:val="es-ES"/>
        </w:rPr>
        <w:t>.</w:t>
      </w:r>
    </w:p>
    <w:p w14:paraId="3F22927F"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el objeto del informe realizado por los expertos de AFI es extraer de los datos publicados del Banco de España la TAE habitual de mercado que sirva de base comparativa para realizar </w:t>
      </w:r>
      <w:proofErr w:type="gramStart"/>
      <w:r>
        <w:rPr>
          <w:rFonts w:cs="Arial"/>
          <w:sz w:val="22"/>
          <w:szCs w:val="22"/>
          <w:lang w:val="es-ES"/>
        </w:rPr>
        <w:t>el test</w:t>
      </w:r>
      <w:proofErr w:type="gramEnd"/>
      <w:r>
        <w:rPr>
          <w:rFonts w:cs="Arial"/>
          <w:sz w:val="22"/>
          <w:szCs w:val="22"/>
          <w:lang w:val="es-ES"/>
        </w:rPr>
        <w:t xml:space="preserve"> de usura de las tarjetas </w:t>
      </w:r>
      <w:proofErr w:type="spellStart"/>
      <w:r>
        <w:rPr>
          <w:rFonts w:cs="Arial"/>
          <w:sz w:val="22"/>
          <w:szCs w:val="22"/>
          <w:lang w:val="es-ES"/>
        </w:rPr>
        <w:t>revolving</w:t>
      </w:r>
      <w:proofErr w:type="spellEnd"/>
      <w:r>
        <w:rPr>
          <w:rStyle w:val="Refdenotaalpie"/>
          <w:rFonts w:cs="Arial"/>
          <w:sz w:val="22"/>
          <w:szCs w:val="22"/>
          <w:lang w:val="es-ES"/>
        </w:rPr>
        <w:footnoteReference w:id="46"/>
      </w:r>
      <w:r>
        <w:rPr>
          <w:rFonts w:cs="Arial"/>
          <w:sz w:val="22"/>
          <w:szCs w:val="22"/>
          <w:lang w:val="es-ES"/>
        </w:rPr>
        <w:t>.</w:t>
      </w:r>
    </w:p>
    <w:p w14:paraId="2C5AE861"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sz w:val="22"/>
          <w:szCs w:val="22"/>
          <w:lang w:val="es-ES"/>
        </w:rPr>
        <w:footnoteReference w:id="47"/>
      </w:r>
      <w:r>
        <w:rPr>
          <w:rFonts w:cs="Arial"/>
          <w:sz w:val="22"/>
          <w:szCs w:val="22"/>
          <w:lang w:val="es-ES"/>
        </w:rPr>
        <w:t>:</w:t>
      </w:r>
    </w:p>
    <w:p w14:paraId="3691ADB3"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0DC18B6A"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550E1DC0"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19982A17" w14:textId="77777777" w:rsidR="00C11BC8" w:rsidRDefault="00C11BC8" w:rsidP="00C11BC8">
      <w:pPr>
        <w:rPr>
          <w:rFonts w:cs="Arial"/>
          <w:sz w:val="22"/>
          <w:szCs w:val="22"/>
          <w:lang w:val="es-ES"/>
        </w:rPr>
      </w:pPr>
    </w:p>
    <w:p w14:paraId="1D6D2C40" w14:textId="73DB2036" w:rsidR="00C11BC8" w:rsidRDefault="00C11BC8" w:rsidP="00BC7E6C">
      <w:pPr>
        <w:spacing w:line="360" w:lineRule="auto"/>
        <w:rPr>
          <w:rFonts w:cs="Arial"/>
          <w:sz w:val="22"/>
          <w:szCs w:val="22"/>
          <w:lang w:val="es-ES"/>
        </w:rPr>
      </w:pPr>
      <w:r>
        <w:rPr>
          <w:rFonts w:cs="Arial"/>
          <w:sz w:val="22"/>
          <w:szCs w:val="22"/>
          <w:lang w:val="es-ES"/>
        </w:rPr>
        <w:t xml:space="preserve">En nuestro caso, atendiendo a que el Contrato fue formalizado el </w:t>
      </w:r>
      <w:r w:rsidR="00405E10">
        <w:rPr>
          <w:rFonts w:cstheme="minorHAnsi"/>
          <w:highlight w:val="yellow"/>
          <w:lang w:val="es-ES"/>
        </w:rPr>
        <w:fldChar w:fldCharType="begin"/>
      </w:r>
      <w:r w:rsidR="00405E10">
        <w:rPr>
          <w:rFonts w:cstheme="minorHAnsi"/>
          <w:highlight w:val="yellow"/>
          <w:lang w:val="es-ES"/>
        </w:rPr>
        <w:instrText>persovalores_personalizable176</w:instrText>
      </w:r>
      <w:r w:rsidR="00405E10">
        <w:rPr>
          <w:rFonts w:cstheme="minorHAnsi"/>
          <w:highlight w:val="yellow"/>
          <w:lang w:val="es-ES"/>
        </w:rPr>
        <w:fldChar w:fldCharType="separate"/>
      </w:r>
      <w:r w:rsidR="00405E10">
        <w:rPr>
          <w:rFonts w:cstheme="minorHAnsi"/>
          <w:noProof/>
          <w:highlight w:val="yellow"/>
          <w:lang w:val="es-ES"/>
        </w:rPr>
        <w:t>«WIZINK_FECHA_DE_CONTRATACIÓN»</w:t>
      </w:r>
      <w:r w:rsidR="00405E10">
        <w:rPr>
          <w:rFonts w:cstheme="minorHAnsi"/>
          <w:highlight w:val="yellow"/>
          <w:lang w:val="es-ES"/>
        </w:rPr>
        <w:fldChar w:fldCharType="end"/>
      </w:r>
      <w:r w:rsidR="00BC7E6C">
        <w:rPr>
          <w:rFonts w:cstheme="minorHAnsi"/>
          <w:lang w:val="es-ES"/>
        </w:rPr>
        <w:t xml:space="preserve"> </w:t>
      </w:r>
      <w:r w:rsidRPr="005F170E">
        <w:rPr>
          <w:rFonts w:cs="Arial"/>
          <w:sz w:val="22"/>
          <w:szCs w:val="22"/>
          <w:lang w:val="es-ES"/>
        </w:rPr>
        <w:t>en aras de poder confirmar si la TAE de pactada por las partes se encuentra dentro de los precios habituales del mercado o no</w:t>
      </w:r>
      <w:r w:rsidRPr="009F7A43">
        <w:rPr>
          <w:rFonts w:cs="Arial"/>
          <w:sz w:val="22"/>
          <w:szCs w:val="22"/>
          <w:lang w:val="es-ES"/>
        </w:rPr>
        <w:t>, n</w:t>
      </w:r>
      <w:r>
        <w:rPr>
          <w:rFonts w:cs="Arial"/>
          <w:sz w:val="22"/>
          <w:szCs w:val="22"/>
          <w:lang w:val="es-ES"/>
        </w:rPr>
        <w:t xml:space="preserve">os centraremos en </w:t>
      </w:r>
      <w:r w:rsidRPr="00576DB5">
        <w:rPr>
          <w:rFonts w:cs="Arial"/>
          <w:sz w:val="22"/>
          <w:szCs w:val="22"/>
          <w:highlight w:val="cyan"/>
          <w:lang w:val="es-ES"/>
        </w:rPr>
        <w:t>el periodo anterior al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w:t>
      </w:r>
      <w:r>
        <w:rPr>
          <w:rFonts w:cs="Arial"/>
          <w:sz w:val="22"/>
          <w:szCs w:val="22"/>
          <w:lang w:val="es-ES"/>
        </w:rPr>
        <w:t xml:space="preserve"> / </w:t>
      </w:r>
      <w:r w:rsidRPr="00576DB5">
        <w:rPr>
          <w:rFonts w:cs="Arial"/>
          <w:sz w:val="22"/>
          <w:szCs w:val="22"/>
          <w:highlight w:val="cyan"/>
          <w:lang w:val="es-ES"/>
        </w:rPr>
        <w:t>comprendido entre 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 </w:t>
      </w:r>
      <w:r>
        <w:rPr>
          <w:rFonts w:cs="Arial"/>
          <w:sz w:val="22"/>
          <w:szCs w:val="22"/>
          <w:highlight w:val="cyan"/>
          <w:lang w:val="es-ES"/>
        </w:rPr>
        <w:t xml:space="preserve">y </w:t>
      </w:r>
      <w:r w:rsidRPr="00576DB5">
        <w:rPr>
          <w:rFonts w:cs="Arial"/>
          <w:sz w:val="22"/>
          <w:szCs w:val="22"/>
          <w:highlight w:val="cyan"/>
          <w:lang w:val="es-ES"/>
        </w:rPr>
        <w:t>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sidRPr="00576DB5">
        <w:rPr>
          <w:rFonts w:cs="Arial"/>
          <w:sz w:val="22"/>
          <w:szCs w:val="22"/>
          <w:highlight w:val="cyan"/>
          <w:lang w:val="es-ES"/>
        </w:rPr>
        <w:t>el período posterior al 4</w:t>
      </w:r>
      <w:r w:rsidRPr="00576DB5">
        <w:rPr>
          <w:rFonts w:cs="Arial"/>
          <w:sz w:val="22"/>
          <w:szCs w:val="22"/>
          <w:highlight w:val="cyan"/>
          <w:vertAlign w:val="superscript"/>
          <w:lang w:val="es-ES"/>
        </w:rPr>
        <w:t xml:space="preserve">o </w:t>
      </w:r>
      <w:r w:rsidRPr="00576DB5">
        <w:rPr>
          <w:rFonts w:cs="Arial"/>
          <w:sz w:val="22"/>
          <w:szCs w:val="22"/>
          <w:highlight w:val="cyan"/>
          <w:lang w:val="es-ES"/>
        </w:rPr>
        <w:t>trimestre de 2012</w:t>
      </w:r>
      <w:r>
        <w:rPr>
          <w:rFonts w:cs="Arial"/>
          <w:sz w:val="22"/>
          <w:szCs w:val="22"/>
          <w:lang w:val="es-ES"/>
        </w:rPr>
        <w:t xml:space="preserve"> analizado por AFI.</w:t>
      </w:r>
    </w:p>
    <w:p w14:paraId="29442E0A" w14:textId="77777777" w:rsidR="00305CEE" w:rsidRDefault="00305CEE" w:rsidP="00BC7E6C">
      <w:pPr>
        <w:spacing w:line="360" w:lineRule="auto"/>
        <w:rPr>
          <w:rFonts w:cs="Arial"/>
          <w:sz w:val="22"/>
          <w:szCs w:val="22"/>
          <w:lang w:val="es-ES"/>
        </w:rPr>
      </w:pPr>
    </w:p>
    <w:p w14:paraId="3FD8DB64" w14:textId="77777777" w:rsidR="005B5664" w:rsidRDefault="005B5664" w:rsidP="005B5664">
      <w:pPr>
        <w:pStyle w:val="Body1"/>
        <w:spacing w:line="360" w:lineRule="auto"/>
        <w:rPr>
          <w:rFonts w:cs="Arial"/>
          <w:sz w:val="22"/>
          <w:szCs w:val="22"/>
          <w:lang w:val="es-ES"/>
        </w:rPr>
      </w:pPr>
      <w:r>
        <w:rPr>
          <w:rFonts w:cs="Arial"/>
          <w:sz w:val="22"/>
          <w:szCs w:val="22"/>
          <w:highlight w:val="cyan"/>
          <w:lang w:val="es-ES"/>
        </w:rPr>
        <w:t>[NOVACION]</w:t>
      </w:r>
      <w:r>
        <w:rPr>
          <w:rFonts w:cs="Arial"/>
          <w:sz w:val="22"/>
          <w:szCs w:val="22"/>
          <w:lang w:val="es-ES"/>
        </w:rPr>
        <w:t xml:space="preserve"> Del mismo modo, como hemos expuesto con anterioridad, para el supuesto de que el juzgador considere que debe entrar a valorarse la supuesta novación de la TAE a la que alude la parte actora en su escrito de demanda en *MES NOVACION* *AÑO NOVACION</w:t>
      </w:r>
      <w:proofErr w:type="gramStart"/>
      <w:r>
        <w:rPr>
          <w:rFonts w:cs="Arial"/>
          <w:sz w:val="22"/>
          <w:szCs w:val="22"/>
          <w:lang w:val="es-ES"/>
        </w:rPr>
        <w:t>* ,</w:t>
      </w:r>
      <w:proofErr w:type="gramEnd"/>
      <w:r>
        <w:rPr>
          <w:rFonts w:cs="Arial"/>
          <w:sz w:val="22"/>
          <w:szCs w:val="22"/>
          <w:lang w:val="es-ES"/>
        </w:rPr>
        <w:t xml:space="preserve"> analizaremos igualmente el período </w:t>
      </w:r>
      <w:r>
        <w:rPr>
          <w:rFonts w:cs="Arial"/>
          <w:sz w:val="22"/>
          <w:szCs w:val="22"/>
          <w:highlight w:val="cyan"/>
          <w:lang w:val="es-ES"/>
        </w:rPr>
        <w:t>anterior al 3</w:t>
      </w:r>
      <w:r>
        <w:rPr>
          <w:rFonts w:cs="Arial"/>
          <w:sz w:val="22"/>
          <w:szCs w:val="22"/>
          <w:highlight w:val="cyan"/>
          <w:vertAlign w:val="superscript"/>
          <w:lang w:val="es-ES"/>
        </w:rPr>
        <w:t>er</w:t>
      </w:r>
      <w:r>
        <w:rPr>
          <w:rFonts w:cs="Arial"/>
          <w:sz w:val="22"/>
          <w:szCs w:val="22"/>
          <w:highlight w:val="cyan"/>
          <w:lang w:val="es-ES"/>
        </w:rPr>
        <w:t xml:space="preserve"> trimestre de 2010</w:t>
      </w:r>
      <w:r>
        <w:rPr>
          <w:rFonts w:cs="Arial"/>
          <w:sz w:val="22"/>
          <w:szCs w:val="22"/>
          <w:lang w:val="es-ES"/>
        </w:rPr>
        <w:t xml:space="preserve"> / </w:t>
      </w:r>
      <w:r>
        <w:rPr>
          <w:rFonts w:cs="Arial"/>
          <w:sz w:val="22"/>
          <w:szCs w:val="22"/>
          <w:highlight w:val="cyan"/>
          <w:lang w:val="es-ES"/>
        </w:rPr>
        <w:t>comprendido entre el 3</w:t>
      </w:r>
      <w:r>
        <w:rPr>
          <w:rFonts w:cs="Arial"/>
          <w:sz w:val="22"/>
          <w:szCs w:val="22"/>
          <w:highlight w:val="cyan"/>
          <w:vertAlign w:val="superscript"/>
          <w:lang w:val="es-ES"/>
        </w:rPr>
        <w:t>er</w:t>
      </w:r>
      <w:r>
        <w:rPr>
          <w:rFonts w:cs="Arial"/>
          <w:sz w:val="22"/>
          <w:szCs w:val="22"/>
          <w:highlight w:val="cyan"/>
          <w:lang w:val="es-ES"/>
        </w:rPr>
        <w:t xml:space="preserve"> trimestre de 2010 y el 3</w:t>
      </w:r>
      <w:r>
        <w:rPr>
          <w:rFonts w:cs="Arial"/>
          <w:sz w:val="22"/>
          <w:szCs w:val="22"/>
          <w:highlight w:val="cyan"/>
          <w:vertAlign w:val="superscript"/>
          <w:lang w:val="es-ES"/>
        </w:rPr>
        <w:t>er</w:t>
      </w:r>
      <w:r>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Pr>
          <w:rFonts w:cs="Arial"/>
          <w:sz w:val="22"/>
          <w:szCs w:val="22"/>
          <w:highlight w:val="cyan"/>
          <w:lang w:val="es-ES"/>
        </w:rPr>
        <w:t>el período posterior al 4</w:t>
      </w:r>
      <w:r>
        <w:rPr>
          <w:rFonts w:cs="Arial"/>
          <w:sz w:val="22"/>
          <w:szCs w:val="22"/>
          <w:highlight w:val="cyan"/>
          <w:vertAlign w:val="superscript"/>
          <w:lang w:val="es-ES"/>
        </w:rPr>
        <w:t xml:space="preserve">o </w:t>
      </w:r>
      <w:r>
        <w:rPr>
          <w:rFonts w:cs="Arial"/>
          <w:sz w:val="22"/>
          <w:szCs w:val="22"/>
          <w:highlight w:val="cyan"/>
          <w:lang w:val="es-ES"/>
        </w:rPr>
        <w:t>trimestre de 2012</w:t>
      </w:r>
      <w:r>
        <w:rPr>
          <w:rFonts w:cs="Arial"/>
          <w:sz w:val="22"/>
          <w:szCs w:val="22"/>
          <w:lang w:val="es-ES"/>
        </w:rPr>
        <w:t xml:space="preserve"> analizado por AFI. </w:t>
      </w:r>
    </w:p>
    <w:p w14:paraId="004742AF" w14:textId="77777777" w:rsidR="00C11BC8" w:rsidRDefault="00C11BC8" w:rsidP="00C11BC8">
      <w:pPr>
        <w:pStyle w:val="Body1"/>
        <w:spacing w:line="360" w:lineRule="auto"/>
        <w:rPr>
          <w:rFonts w:cs="Arial"/>
          <w:sz w:val="22"/>
          <w:szCs w:val="22"/>
          <w:lang w:val="es-ES"/>
        </w:rPr>
      </w:pPr>
    </w:p>
    <w:p w14:paraId="48D5E63A" w14:textId="77777777" w:rsidR="00C11BC8" w:rsidRDefault="00C11BC8" w:rsidP="00C11BC8">
      <w:pPr>
        <w:pStyle w:val="Body1"/>
        <w:numPr>
          <w:ilvl w:val="0"/>
          <w:numId w:val="16"/>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Pr="00250BAD">
        <w:rPr>
          <w:rFonts w:cs="Arial"/>
          <w:b/>
          <w:bCs/>
          <w:sz w:val="22"/>
          <w:szCs w:val="22"/>
          <w:lang w:val="es-ES"/>
        </w:rPr>
        <w:t>a</w:t>
      </w:r>
      <w:r w:rsidRPr="006E704E">
        <w:rPr>
          <w:rFonts w:cs="Arial"/>
          <w:b/>
          <w:bCs/>
          <w:sz w:val="22"/>
          <w:szCs w:val="22"/>
          <w:lang w:val="es-ES"/>
        </w:rPr>
        <w:t xml:space="preserve"> TAE </w:t>
      </w:r>
      <w:r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50EE10D1" w14:textId="77777777" w:rsidR="00C11BC8" w:rsidRPr="00250BAD" w:rsidRDefault="00C11BC8" w:rsidP="00C11BC8">
      <w:pPr>
        <w:pStyle w:val="Body1"/>
        <w:spacing w:line="360" w:lineRule="auto"/>
        <w:rPr>
          <w:rFonts w:cs="Arial"/>
          <w:sz w:val="22"/>
          <w:szCs w:val="22"/>
          <w:lang w:val="es-ES"/>
        </w:rPr>
      </w:pPr>
      <w:r w:rsidRPr="00250BAD">
        <w:rPr>
          <w:rFonts w:cs="Arial"/>
          <w:sz w:val="22"/>
          <w:szCs w:val="22"/>
          <w:lang w:val="es-ES"/>
        </w:rPr>
        <w:t>Como ya hemos visto</w:t>
      </w:r>
      <w:r>
        <w:rPr>
          <w:rFonts w:cs="Arial"/>
          <w:sz w:val="22"/>
          <w:szCs w:val="22"/>
          <w:lang w:val="es-ES"/>
        </w:rPr>
        <w:t>,</w:t>
      </w:r>
      <w:r w:rsidRPr="00250BAD">
        <w:rPr>
          <w:rFonts w:cs="Arial"/>
          <w:sz w:val="22"/>
          <w:szCs w:val="22"/>
          <w:lang w:val="es-ES"/>
        </w:rPr>
        <w:t xml:space="preserve"> la aplicación </w:t>
      </w:r>
      <w:r>
        <w:rPr>
          <w:rFonts w:cs="Arial"/>
          <w:sz w:val="22"/>
          <w:szCs w:val="22"/>
          <w:lang w:val="es-ES"/>
        </w:rPr>
        <w:t xml:space="preserve">práctica de lo indicado por el TS </w:t>
      </w:r>
      <w:r w:rsidRPr="00250BAD">
        <w:rPr>
          <w:rFonts w:cs="Arial"/>
          <w:sz w:val="22"/>
          <w:szCs w:val="22"/>
          <w:lang w:val="es-ES"/>
        </w:rPr>
        <w:t>no es fácil ni homogénea</w:t>
      </w:r>
      <w:r>
        <w:rPr>
          <w:rFonts w:cs="Arial"/>
          <w:sz w:val="22"/>
          <w:szCs w:val="22"/>
          <w:lang w:val="es-ES"/>
        </w:rPr>
        <w:t>,</w:t>
      </w:r>
      <w:r w:rsidRPr="00250BAD">
        <w:rPr>
          <w:rFonts w:cs="Arial"/>
          <w:sz w:val="22"/>
          <w:szCs w:val="22"/>
          <w:lang w:val="es-ES"/>
        </w:rPr>
        <w:t xml:space="preserve"> al no existir en España una fuente oficial de precios de mercado</w:t>
      </w:r>
      <w:r>
        <w:rPr>
          <w:rFonts w:cs="Arial"/>
          <w:sz w:val="22"/>
          <w:szCs w:val="22"/>
          <w:lang w:val="es-ES"/>
        </w:rPr>
        <w:t>,</w:t>
      </w:r>
      <w:r w:rsidRPr="00250BAD">
        <w:rPr>
          <w:rFonts w:cs="Arial"/>
          <w:sz w:val="22"/>
          <w:szCs w:val="22"/>
          <w:lang w:val="es-ES"/>
        </w:rPr>
        <w:t xml:space="preserve"> en </w:t>
      </w:r>
      <w:r>
        <w:rPr>
          <w:rFonts w:cs="Arial"/>
          <w:sz w:val="22"/>
          <w:szCs w:val="22"/>
          <w:lang w:val="es-ES"/>
        </w:rPr>
        <w:t xml:space="preserve">términos de </w:t>
      </w:r>
      <w:r w:rsidRPr="00250BAD">
        <w:rPr>
          <w:rFonts w:cs="Arial"/>
          <w:sz w:val="22"/>
          <w:szCs w:val="22"/>
          <w:lang w:val="es-ES"/>
        </w:rPr>
        <w:t xml:space="preserve">TAE (directamente comparable) de la categoría de producto </w:t>
      </w:r>
      <w:proofErr w:type="spellStart"/>
      <w:r w:rsidRPr="006E704E">
        <w:rPr>
          <w:rFonts w:cs="Arial"/>
          <w:i/>
          <w:iCs/>
          <w:sz w:val="22"/>
          <w:szCs w:val="22"/>
          <w:lang w:val="es-ES"/>
        </w:rPr>
        <w:t>revolving</w:t>
      </w:r>
      <w:proofErr w:type="spellEnd"/>
      <w:r w:rsidRPr="00250BAD">
        <w:rPr>
          <w:rFonts w:cs="Arial"/>
          <w:sz w:val="22"/>
          <w:szCs w:val="22"/>
          <w:lang w:val="es-ES"/>
        </w:rPr>
        <w:t>.</w:t>
      </w:r>
    </w:p>
    <w:p w14:paraId="580810AB"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8745BCB" w14:textId="77777777" w:rsidR="00C11BC8" w:rsidRDefault="00C11BC8" w:rsidP="00C11BC8">
      <w:pPr>
        <w:pStyle w:val="Body1"/>
        <w:spacing w:line="360" w:lineRule="auto"/>
        <w:rPr>
          <w:rFonts w:cs="Arial"/>
          <w:sz w:val="22"/>
          <w:szCs w:val="22"/>
          <w:lang w:val="es-ES"/>
        </w:rPr>
      </w:pPr>
      <w:r w:rsidRPr="006E704E">
        <w:rPr>
          <w:rFonts w:cs="Arial"/>
          <w:sz w:val="22"/>
          <w:szCs w:val="22"/>
          <w:lang w:val="es-ES"/>
        </w:rPr>
        <w:lastRenderedPageBreak/>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3"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3"/>
      <w:r w:rsidRPr="006E704E">
        <w:rPr>
          <w:rFonts w:cs="Arial"/>
          <w:sz w:val="22"/>
          <w:szCs w:val="22"/>
          <w:lang w:val="es-ES"/>
        </w:rPr>
        <w:t>.”</w:t>
      </w:r>
      <w:r>
        <w:rPr>
          <w:rFonts w:cs="Arial"/>
          <w:sz w:val="22"/>
          <w:szCs w:val="22"/>
          <w:lang w:val="es-ES"/>
        </w:rPr>
        <w:t xml:space="preserve"> [la negrita es nuestra]</w:t>
      </w:r>
    </w:p>
    <w:p w14:paraId="32F255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Es decir, </w:t>
      </w:r>
      <w:r w:rsidRPr="00924299">
        <w:rPr>
          <w:rFonts w:cs="Arial"/>
          <w:b/>
          <w:bCs/>
          <w:sz w:val="22"/>
          <w:szCs w:val="22"/>
          <w:u w:val="single"/>
          <w:lang w:val="es-ES"/>
        </w:rPr>
        <w:t>que el propio Banco de España reconoce que los tipos TEDR no son, a diferencia de los tipos TAE, una referencia adecuada y comparable del coste total para los clientes de la financiación concedida</w:t>
      </w:r>
      <w:r>
        <w:rPr>
          <w:rFonts w:cs="Arial"/>
          <w:sz w:val="22"/>
          <w:szCs w:val="22"/>
          <w:lang w:val="es-ES"/>
        </w:rPr>
        <w:t xml:space="preserve">. Por tanto, tampoco pueden ser directamente comparables a los efectos </w:t>
      </w:r>
      <w:proofErr w:type="gramStart"/>
      <w:r>
        <w:rPr>
          <w:rFonts w:cs="Arial"/>
          <w:sz w:val="22"/>
          <w:szCs w:val="22"/>
          <w:lang w:val="es-ES"/>
        </w:rPr>
        <w:t>del test</w:t>
      </w:r>
      <w:proofErr w:type="gramEnd"/>
      <w:r>
        <w:rPr>
          <w:rFonts w:cs="Arial"/>
          <w:sz w:val="22"/>
          <w:szCs w:val="22"/>
          <w:lang w:val="es-ES"/>
        </w:rPr>
        <w:t xml:space="preserve"> de usura.</w:t>
      </w:r>
    </w:p>
    <w:p w14:paraId="15BDAF01"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de acuerdo con lo recogido por AFI, </w:t>
      </w:r>
      <w:r w:rsidRPr="005F170E">
        <w:rPr>
          <w:rFonts w:cs="Arial"/>
          <w:b/>
          <w:bCs/>
          <w:sz w:val="22"/>
          <w:szCs w:val="22"/>
          <w:lang w:val="es-ES"/>
        </w:rPr>
        <w:t>es necesario analizar la evolución de los tipos TAE a los que se han formalizado las operaciones de financiación instrumentadas de tarjetas de crédito (</w:t>
      </w:r>
      <w:proofErr w:type="spellStart"/>
      <w:r w:rsidRPr="005F170E">
        <w:rPr>
          <w:rFonts w:cs="Arial"/>
          <w:b/>
          <w:bCs/>
          <w:i/>
          <w:iCs/>
          <w:sz w:val="22"/>
          <w:szCs w:val="22"/>
          <w:lang w:val="es-ES"/>
        </w:rPr>
        <w:t>revolving</w:t>
      </w:r>
      <w:proofErr w:type="spellEnd"/>
      <w:r w:rsidRPr="005F170E">
        <w:rPr>
          <w:rFonts w:cs="Arial"/>
          <w:b/>
          <w:bCs/>
          <w:sz w:val="22"/>
          <w:szCs w:val="22"/>
          <w:lang w:val="es-ES"/>
        </w:rPr>
        <w:t>)</w:t>
      </w:r>
      <w:r>
        <w:rPr>
          <w:rFonts w:cs="Arial"/>
          <w:sz w:val="22"/>
          <w:szCs w:val="22"/>
          <w:lang w:val="es-ES"/>
        </w:rPr>
        <w:t xml:space="preserve">, para saber el tipo de interés normal o habitual de mercado de estas operaciones en el tiempo </w:t>
      </w:r>
      <w:r w:rsidRPr="005F170E">
        <w:rPr>
          <w:rFonts w:cs="Arial"/>
          <w:b/>
          <w:bCs/>
          <w:sz w:val="22"/>
          <w:szCs w:val="22"/>
          <w:lang w:val="es-ES"/>
        </w:rPr>
        <w:t>y así obtener una base comparable válida y fidedigna</w:t>
      </w:r>
      <w:r w:rsidRPr="00702179">
        <w:rPr>
          <w:rFonts w:cs="Arial"/>
          <w:sz w:val="22"/>
          <w:szCs w:val="22"/>
          <w:lang w:val="es-ES"/>
        </w:rPr>
        <w:t>.</w:t>
      </w:r>
    </w:p>
    <w:p w14:paraId="28EF6DAA" w14:textId="77777777" w:rsidR="00C11BC8" w:rsidRDefault="00C11BC8" w:rsidP="00C11BC8">
      <w:pPr>
        <w:pStyle w:val="Body1"/>
        <w:spacing w:line="360" w:lineRule="auto"/>
        <w:rPr>
          <w:rFonts w:cs="Arial"/>
          <w:sz w:val="22"/>
          <w:szCs w:val="22"/>
          <w:lang w:val="es-ES"/>
        </w:rPr>
      </w:pPr>
      <w:r>
        <w:rPr>
          <w:rFonts w:cs="Arial"/>
          <w:sz w:val="22"/>
          <w:szCs w:val="22"/>
          <w:lang w:val="es-ES"/>
        </w:rPr>
        <w:t>A continuación, nos centraremos en el periodo concreto de la tarjeta contratada.</w:t>
      </w:r>
    </w:p>
    <w:p w14:paraId="044EE45C"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4" w:name="_Hlk175913610"/>
      <w:r w:rsidRPr="00576DB5">
        <w:rPr>
          <w:rFonts w:cs="Arial"/>
          <w:b/>
          <w:bCs/>
          <w:sz w:val="22"/>
          <w:szCs w:val="22"/>
          <w:lang w:val="es-ES"/>
        </w:rPr>
        <w:t>3</w:t>
      </w:r>
      <w:r w:rsidRPr="00576DB5">
        <w:rPr>
          <w:rFonts w:cs="Arial"/>
          <w:b/>
          <w:bCs/>
          <w:sz w:val="22"/>
          <w:szCs w:val="22"/>
          <w:vertAlign w:val="superscript"/>
          <w:lang w:val="es-ES"/>
        </w:rPr>
        <w:t>er</w:t>
      </w:r>
      <w:bookmarkEnd w:id="14"/>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619B497A" w14:textId="52E5FE48"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405E10">
        <w:rPr>
          <w:rFonts w:cs="Arial"/>
          <w:sz w:val="22"/>
          <w:szCs w:val="22"/>
          <w:highlight w:val="yellow"/>
          <w:lang w:val="es-ES"/>
        </w:rPr>
        <w:fldChar w:fldCharType="begin"/>
      </w:r>
      <w:r w:rsidR="00405E10">
        <w:rPr>
          <w:rFonts w:cs="Arial"/>
          <w:sz w:val="22"/>
          <w:szCs w:val="22"/>
          <w:highlight w:val="yellow"/>
          <w:lang w:val="es-ES"/>
        </w:rPr>
        <w:instrText>persovalores_personalizable1451</w:instrText>
      </w:r>
      <w:r w:rsidR="00405E10">
        <w:rPr>
          <w:rFonts w:cs="Arial"/>
          <w:sz w:val="22"/>
          <w:szCs w:val="22"/>
          <w:highlight w:val="yellow"/>
          <w:lang w:val="es-ES"/>
        </w:rPr>
        <w:fldChar w:fldCharType="separate"/>
      </w:r>
      <w:r w:rsidR="00405E10">
        <w:rPr>
          <w:rFonts w:cs="Arial"/>
          <w:noProof/>
          <w:sz w:val="22"/>
          <w:szCs w:val="22"/>
          <w:highlight w:val="yellow"/>
          <w:lang w:val="es-ES"/>
        </w:rPr>
        <w:t>«WIZINK_MES_CONTRATACIÓN»</w:t>
      </w:r>
      <w:r w:rsidR="00405E10">
        <w:rPr>
          <w:rFonts w:cs="Arial"/>
          <w:sz w:val="22"/>
          <w:szCs w:val="22"/>
          <w:highlight w:val="yellow"/>
          <w:lang w:val="es-ES"/>
        </w:rPr>
        <w:fldChar w:fldCharType="end"/>
      </w:r>
      <w:r w:rsidR="00E61452">
        <w:rPr>
          <w:rFonts w:cs="Arial"/>
          <w:sz w:val="22"/>
          <w:szCs w:val="22"/>
          <w:highlight w:val="yellow"/>
          <w:lang w:val="es-ES"/>
        </w:rPr>
        <w:t xml:space="preserve"> </w:t>
      </w:r>
      <w:r w:rsidRPr="00576DB5">
        <w:rPr>
          <w:rFonts w:cs="Arial"/>
          <w:sz w:val="22"/>
          <w:szCs w:val="22"/>
          <w:highlight w:val="yellow"/>
          <w:lang w:val="es-ES"/>
        </w:rPr>
        <w:t xml:space="preserve">y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persovalores_personalizable180</w:instrText>
      </w:r>
      <w:r w:rsidR="00E61452">
        <w:rPr>
          <w:rFonts w:cs="Arial"/>
          <w:sz w:val="22"/>
          <w:szCs w:val="22"/>
          <w:highlight w:val="yellow"/>
          <w:lang w:val="es-ES"/>
        </w:rPr>
        <w:fldChar w:fldCharType="separate"/>
      </w:r>
      <w:r w:rsidR="00E61452">
        <w:rPr>
          <w:rFonts w:cs="Arial"/>
          <w:noProof/>
          <w:sz w:val="22"/>
          <w:szCs w:val="22"/>
          <w:highlight w:val="yellow"/>
          <w:lang w:val="es-ES"/>
        </w:rPr>
        <w:t>«WIZINK_AÑO_DE_CONTRATACIÓN»</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era de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persovalores_personalizable1450</w:instrText>
      </w:r>
      <w:r w:rsidR="00E61452">
        <w:rPr>
          <w:rFonts w:cs="Arial"/>
          <w:sz w:val="22"/>
          <w:szCs w:val="22"/>
          <w:highlight w:val="yellow"/>
          <w:lang w:val="es-ES"/>
        </w:rPr>
        <w:fldChar w:fldCharType="separate"/>
      </w:r>
      <w:r w:rsidR="00E61452">
        <w:rPr>
          <w:rFonts w:cs="Arial"/>
          <w:noProof/>
          <w:sz w:val="22"/>
          <w:szCs w:val="22"/>
          <w:highlight w:val="yellow"/>
          <w:lang w:val="es-ES"/>
        </w:rPr>
        <w:t>«WIZINK_TAE_MERCADO»</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1D5EC608" w14:textId="77777777" w:rsidR="00C11BC8" w:rsidRDefault="00C11BC8" w:rsidP="00C11BC8">
      <w:pPr>
        <w:pStyle w:val="Body1"/>
        <w:spacing w:line="360"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AFI ha tenido en cuenta la limitación de la información publicada por el Banco de España en este periodo</w:t>
      </w:r>
    </w:p>
    <w:p w14:paraId="57DFEC48"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w:t>
      </w:r>
      <w:r>
        <w:rPr>
          <w:rStyle w:val="Refdenotaalpie"/>
          <w:rFonts w:cs="Arial"/>
          <w:sz w:val="22"/>
          <w:szCs w:val="22"/>
          <w:lang w:val="es-ES"/>
        </w:rPr>
        <w:footnoteReference w:id="48"/>
      </w:r>
      <w:r>
        <w:rPr>
          <w:rFonts w:cs="Arial"/>
          <w:sz w:val="22"/>
          <w:szCs w:val="22"/>
          <w:lang w:val="es-ES"/>
        </w:rPr>
        <w:t>, AFI ha analizado la relación (en el periodo en el que sí se dispone de datos) de la TAE de las tarjetas de crédito y la ha relacionado con otras variables para las que sí existen datos y permita una estimación lo más fidedigna posible.</w:t>
      </w:r>
    </w:p>
    <w:p w14:paraId="44787C05" w14:textId="77777777" w:rsidR="00C11BC8" w:rsidRPr="00A73FA7" w:rsidRDefault="00C11BC8" w:rsidP="00C11BC8">
      <w:pPr>
        <w:pStyle w:val="Body1"/>
        <w:numPr>
          <w:ilvl w:val="0"/>
          <w:numId w:val="33"/>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D3A9AF0"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AFI ha buscado la relación de la TAE habitual hallada para tarjetas </w:t>
      </w:r>
      <w:proofErr w:type="spellStart"/>
      <w:r w:rsidRPr="00A73FA7">
        <w:rPr>
          <w:rFonts w:cs="Arial"/>
          <w:i/>
          <w:iCs/>
          <w:sz w:val="22"/>
          <w:szCs w:val="22"/>
          <w:lang w:val="es-ES"/>
        </w:rPr>
        <w:t>revolving</w:t>
      </w:r>
      <w:proofErr w:type="spellEnd"/>
      <w:r>
        <w:rPr>
          <w:rFonts w:cs="Arial"/>
          <w:i/>
          <w:iCs/>
          <w:sz w:val="22"/>
          <w:szCs w:val="22"/>
          <w:lang w:val="es-ES"/>
        </w:rPr>
        <w:t xml:space="preserve"> </w:t>
      </w:r>
      <w:r>
        <w:rPr>
          <w:rFonts w:cs="Arial"/>
          <w:sz w:val="22"/>
          <w:szCs w:val="22"/>
          <w:lang w:val="es-ES"/>
        </w:rPr>
        <w:t xml:space="preserve">en los periodos en los que si se </w:t>
      </w:r>
      <w:r>
        <w:rPr>
          <w:rFonts w:cs="Arial"/>
          <w:sz w:val="22"/>
          <w:szCs w:val="22"/>
          <w:lang w:val="es-ES"/>
        </w:rPr>
        <w:lastRenderedPageBreak/>
        <w:t>publicaban estos datos (desde el 4</w:t>
      </w:r>
      <w:r w:rsidRPr="0008103F">
        <w:rPr>
          <w:rFonts w:cs="Arial"/>
          <w:sz w:val="22"/>
          <w:szCs w:val="22"/>
          <w:lang w:val="es-ES"/>
        </w:rPr>
        <w:t xml:space="preserve">er </w:t>
      </w:r>
      <w:r>
        <w:rPr>
          <w:rFonts w:cs="Arial"/>
          <w:sz w:val="22"/>
          <w:szCs w:val="22"/>
          <w:lang w:val="es-ES"/>
        </w:rPr>
        <w:t>trimestre de 2012 en adelante) con otras variables para los que sí existen datos para este periodo y así poder realizar una extrapolación lo más real posible.</w:t>
      </w:r>
    </w:p>
    <w:p w14:paraId="2C56E23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Según los expertos de AFI, 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1C307F6B" w14:textId="77777777" w:rsidR="00C11BC8" w:rsidRDefault="00C11BC8" w:rsidP="00C11BC8">
      <w:pPr>
        <w:pStyle w:val="Body1"/>
        <w:spacing w:line="360" w:lineRule="auto"/>
        <w:rPr>
          <w:rFonts w:cs="Arial"/>
          <w:sz w:val="22"/>
          <w:szCs w:val="22"/>
          <w:lang w:val="es-ES"/>
        </w:rPr>
      </w:pPr>
      <w:r>
        <w:rPr>
          <w:rFonts w:cs="Arial"/>
          <w:sz w:val="22"/>
          <w:szCs w:val="22"/>
          <w:lang w:val="es-ES"/>
        </w:rPr>
        <w:t>Pues bien, tomando de base los datos publicados por el Banco de España, AFI extrae la TAE media trimestral del crédito al consumo para todo el periodo del que se dispone de datos para compararlo con la TAE habitual de las tarjetas.</w:t>
      </w:r>
    </w:p>
    <w:p w14:paraId="0B94EAE4" w14:textId="77777777" w:rsidR="00C11BC8" w:rsidRPr="00A73FA7" w:rsidRDefault="00C11BC8" w:rsidP="00C11BC8">
      <w:pPr>
        <w:pStyle w:val="Body1"/>
        <w:numPr>
          <w:ilvl w:val="0"/>
          <w:numId w:val="38"/>
        </w:numPr>
        <w:spacing w:line="360" w:lineRule="auto"/>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Pr="0008103F">
        <w:rPr>
          <w:rFonts w:cs="Arial"/>
          <w:sz w:val="22"/>
          <w:szCs w:val="22"/>
          <w:u w:val="single"/>
          <w:lang w:val="es-ES"/>
        </w:rPr>
        <w:t>3</w:t>
      </w:r>
      <w:r w:rsidRPr="005F170E">
        <w:rPr>
          <w:rFonts w:cs="Arial"/>
          <w:sz w:val="22"/>
          <w:szCs w:val="22"/>
          <w:u w:val="single"/>
          <w:vertAlign w:val="superscript"/>
          <w:lang w:val="es-ES"/>
        </w:rPr>
        <w:t>er</w:t>
      </w:r>
      <w:r w:rsidRPr="0008103F">
        <w:rPr>
          <w:rFonts w:cs="Arial"/>
          <w:sz w:val="22"/>
          <w:szCs w:val="22"/>
          <w:u w:val="single"/>
          <w:lang w:val="es-ES"/>
        </w:rPr>
        <w:t xml:space="preserve"> </w:t>
      </w:r>
      <w:r w:rsidRPr="00A73FA7">
        <w:rPr>
          <w:rFonts w:cs="Arial"/>
          <w:sz w:val="22"/>
          <w:szCs w:val="22"/>
          <w:u w:val="single"/>
          <w:lang w:val="es-ES"/>
        </w:rPr>
        <w:t>trimestre de 2010</w:t>
      </w:r>
    </w:p>
    <w:p w14:paraId="6B03D716" w14:textId="77777777" w:rsidR="00C11BC8" w:rsidRDefault="00C11BC8" w:rsidP="00C11BC8">
      <w:pPr>
        <w:pStyle w:val="Body1"/>
        <w:spacing w:line="360" w:lineRule="auto"/>
        <w:rPr>
          <w:rFonts w:cs="Arial"/>
          <w:sz w:val="22"/>
          <w:szCs w:val="22"/>
          <w:lang w:val="es-ES"/>
        </w:rPr>
      </w:pPr>
      <w:r>
        <w:rPr>
          <w:rFonts w:cs="Arial"/>
          <w:sz w:val="22"/>
          <w:szCs w:val="22"/>
          <w:lang w:val="es-ES"/>
        </w:rPr>
        <w:t>Una vez que AFI ha obtenido la TAE habitual de mercado para el periodo en el que sí se disponen de datos suficientes publicados por el Banco de España</w:t>
      </w:r>
      <w:r>
        <w:rPr>
          <w:rStyle w:val="Refdenotaalpie"/>
          <w:rFonts w:cs="Arial"/>
          <w:sz w:val="22"/>
          <w:szCs w:val="22"/>
          <w:lang w:val="es-ES"/>
        </w:rPr>
        <w:footnoteReference w:id="49"/>
      </w:r>
      <w:r>
        <w:rPr>
          <w:rFonts w:cs="Arial"/>
          <w:sz w:val="22"/>
          <w:szCs w:val="22"/>
          <w:lang w:val="es-ES"/>
        </w:rPr>
        <w:t xml:space="preserve"> (desde el 4</w:t>
      </w:r>
      <w:r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0D5F51EB" w14:textId="77777777" w:rsidR="00C11BC8" w:rsidRDefault="00C11BC8" w:rsidP="00C11BC8">
      <w:pPr>
        <w:pStyle w:val="Body1"/>
        <w:spacing w:line="360" w:lineRule="auto"/>
        <w:rPr>
          <w:rFonts w:cs="Arial"/>
          <w:sz w:val="22"/>
          <w:szCs w:val="22"/>
          <w:lang w:val="es-ES"/>
        </w:rPr>
      </w:pPr>
      <w:r>
        <w:rPr>
          <w:rFonts w:cs="Arial"/>
          <w:sz w:val="22"/>
          <w:szCs w:val="22"/>
          <w:lang w:val="es-ES"/>
        </w:rPr>
        <w:t>Pues bien, como puede observase en (cuadro 7 del informe de AFI),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CD65FA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tanto, AFI halla la TAE media de mercado para tarjetas en el periodo anterior al </w:t>
      </w:r>
      <w:r w:rsidRPr="0008103F">
        <w:rPr>
          <w:rFonts w:cs="Arial"/>
          <w:sz w:val="22"/>
          <w:szCs w:val="22"/>
          <w:lang w:val="es-ES"/>
        </w:rPr>
        <w:t>3</w:t>
      </w:r>
      <w:r w:rsidRPr="005F170E">
        <w:rPr>
          <w:rFonts w:cs="Arial"/>
          <w:sz w:val="22"/>
          <w:szCs w:val="22"/>
          <w:vertAlign w:val="superscript"/>
          <w:lang w:val="es-ES"/>
        </w:rPr>
        <w:t>er</w:t>
      </w:r>
      <w:r w:rsidRPr="0008103F">
        <w:rPr>
          <w:rFonts w:cs="Arial"/>
          <w:sz w:val="22"/>
          <w:szCs w:val="22"/>
          <w:lang w:val="es-ES"/>
        </w:rPr>
        <w:t xml:space="preserve"> </w:t>
      </w:r>
      <w:r>
        <w:rPr>
          <w:rFonts w:cs="Arial"/>
          <w:sz w:val="22"/>
          <w:szCs w:val="22"/>
          <w:lang w:val="es-ES"/>
        </w:rPr>
        <w:t>trimestre de 2010 (en el que no se dispone de datos), multiplicando por 2,6 la TAE del crédito al consumo (cuadro 8 del informe).</w:t>
      </w:r>
    </w:p>
    <w:p w14:paraId="671FE40D"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4D7CBFE2" w14:textId="17A055B4"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persovalores_personalizable1451</w:instrText>
      </w:r>
      <w:r w:rsidR="00EF3D61">
        <w:rPr>
          <w:rFonts w:cs="Arial"/>
          <w:sz w:val="22"/>
          <w:szCs w:val="22"/>
          <w:highlight w:val="yellow"/>
          <w:lang w:val="es-ES"/>
        </w:rPr>
        <w:fldChar w:fldCharType="separate"/>
      </w:r>
      <w:r w:rsidR="00EF3D61">
        <w:rPr>
          <w:rFonts w:cs="Arial"/>
          <w:noProof/>
          <w:sz w:val="22"/>
          <w:szCs w:val="22"/>
          <w:highlight w:val="yellow"/>
          <w:lang w:val="es-ES"/>
        </w:rPr>
        <w:t>«WIZINK_MES_CONTRATACIÓN»</w:t>
      </w:r>
      <w:r w:rsidR="00EF3D61">
        <w:rPr>
          <w:rFonts w:cs="Arial"/>
          <w:sz w:val="22"/>
          <w:szCs w:val="22"/>
          <w:highlight w:val="yellow"/>
          <w:lang w:val="es-ES"/>
        </w:rPr>
        <w:fldChar w:fldCharType="end"/>
      </w:r>
      <w:r w:rsidR="00EF3D61">
        <w:rPr>
          <w:rFonts w:cs="Arial"/>
          <w:sz w:val="22"/>
          <w:szCs w:val="22"/>
          <w:lang w:val="es-ES"/>
        </w:rPr>
        <w:t xml:space="preserve">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persovalores_personalizable180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«WIZINK_AÑO_DE_CONTRATACIÓN»</w:t>
      </w:r>
      <w:r w:rsidR="00EF3D61" w:rsidRPr="00EF3D61">
        <w:rPr>
          <w:rFonts w:cs="Arial"/>
          <w:sz w:val="22"/>
          <w:szCs w:val="22"/>
          <w:highlight w:val="yellow"/>
          <w:lang w:val="es-ES"/>
        </w:rPr>
        <w:fldChar w:fldCharType="end"/>
      </w:r>
      <w:r>
        <w:rPr>
          <w:rFonts w:cs="Arial"/>
          <w:sz w:val="22"/>
          <w:szCs w:val="22"/>
          <w:lang w:val="es-ES"/>
        </w:rPr>
        <w:t xml:space="preserve">, según los </w:t>
      </w:r>
      <w:r>
        <w:rPr>
          <w:rFonts w:cs="Arial"/>
          <w:sz w:val="22"/>
          <w:szCs w:val="22"/>
          <w:lang w:val="es-ES"/>
        </w:rPr>
        <w:lastRenderedPageBreak/>
        <w:t xml:space="preserve">expertos de AFI la TAE habitual de mercado en el momento de la contratación era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persovalores_personalizable1450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«WIZINK_TAE_MERCADO»</w:t>
      </w:r>
      <w:r w:rsidR="00EF3D61" w:rsidRPr="00EF3D61">
        <w:rPr>
          <w:rFonts w:cs="Arial"/>
          <w:sz w:val="22"/>
          <w:szCs w:val="22"/>
          <w:highlight w:val="yellow"/>
          <w:lang w:val="es-ES"/>
        </w:rPr>
        <w:fldChar w:fldCharType="end"/>
      </w:r>
      <w:r w:rsidRPr="00C05E7D">
        <w:rPr>
          <w:rFonts w:cs="Arial"/>
          <w:sz w:val="22"/>
          <w:szCs w:val="22"/>
          <w:highlight w:val="yellow"/>
          <w:lang w:val="es-ES"/>
        </w:rPr>
        <w:t>.</w:t>
      </w:r>
    </w:p>
    <w:p w14:paraId="45DA0FED" w14:textId="4ECB5A39"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C05E7D">
        <w:rPr>
          <w:rFonts w:cs="Arial"/>
          <w:sz w:val="22"/>
          <w:szCs w:val="22"/>
          <w:highlight w:val="yellow"/>
          <w:lang w:val="es-ES"/>
        </w:rPr>
        <w:t xml:space="preserv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persovalores_personalizable169</w:instrText>
      </w:r>
      <w:r w:rsidR="00EF3D61">
        <w:rPr>
          <w:rFonts w:cs="Arial"/>
          <w:sz w:val="22"/>
          <w:szCs w:val="22"/>
          <w:highlight w:val="yellow"/>
          <w:lang w:val="es-ES"/>
        </w:rPr>
        <w:fldChar w:fldCharType="separate"/>
      </w:r>
      <w:r w:rsidR="00EF3D61">
        <w:rPr>
          <w:rFonts w:cs="Arial"/>
          <w:noProof/>
          <w:sz w:val="22"/>
          <w:szCs w:val="22"/>
          <w:highlight w:val="yellow"/>
          <w:lang w:val="es-ES"/>
        </w:rPr>
        <w:t>«WIZINK_TAE_»</w:t>
      </w:r>
      <w:r w:rsidR="00EF3D61">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59A1D43B" w14:textId="77777777" w:rsidR="00C11BC8"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obtenida por AFI</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44CFC80" w14:textId="6208147B"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75D3BC24" w14:textId="77777777" w:rsidR="00437A51" w:rsidRPr="000348EB" w:rsidRDefault="00437A51" w:rsidP="00C11BC8">
      <w:pPr>
        <w:pStyle w:val="Body1"/>
        <w:spacing w:line="360" w:lineRule="auto"/>
        <w:rPr>
          <w:rFonts w:cs="Arial"/>
          <w:sz w:val="22"/>
          <w:szCs w:val="22"/>
          <w:lang w:val="es-ES"/>
        </w:rPr>
      </w:pPr>
    </w:p>
    <w:p w14:paraId="087F9937"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Pr>
          <w:rFonts w:cs="Arial"/>
          <w:b/>
          <w:bCs/>
          <w:sz w:val="22"/>
          <w:szCs w:val="22"/>
          <w:lang w:val="es-ES"/>
        </w:rPr>
        <w:t xml:space="preserve"> </w:t>
      </w:r>
      <w:r w:rsidRPr="00576DB5">
        <w:rPr>
          <w:rFonts w:cs="Arial"/>
          <w:b/>
          <w:bCs/>
          <w:sz w:val="22"/>
          <w:szCs w:val="22"/>
          <w:highlight w:val="green"/>
          <w:lang w:val="es-ES"/>
        </w:rPr>
        <w:t>[Incluir en este periodo]</w:t>
      </w:r>
    </w:p>
    <w:p w14:paraId="222576E0" w14:textId="4267620B" w:rsidR="00C11BC8" w:rsidRPr="000B026E" w:rsidRDefault="00C11BC8" w:rsidP="00C11BC8">
      <w:pPr>
        <w:pStyle w:val="Body1"/>
        <w:tabs>
          <w:tab w:val="left" w:pos="567"/>
        </w:tabs>
        <w:spacing w:line="360" w:lineRule="auto"/>
        <w:rPr>
          <w:rFonts w:cs="Arial"/>
          <w:sz w:val="22"/>
          <w:szCs w:val="22"/>
          <w:lang w:val="es-ES"/>
        </w:rPr>
      </w:pPr>
      <w:bookmarkStart w:id="15" w:name="_Hlk175911727"/>
      <w:r>
        <w:rPr>
          <w:rFonts w:cs="Arial"/>
          <w:sz w:val="22"/>
          <w:szCs w:val="22"/>
          <w:lang w:val="es-ES"/>
        </w:rPr>
        <w:t xml:space="preserve">La TAE habitual de mercado obtenida por AFI para el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persovalores_personalizable1451</w:instrText>
      </w:r>
      <w:r w:rsidR="003A1EB8">
        <w:rPr>
          <w:rFonts w:cs="Arial"/>
          <w:sz w:val="22"/>
          <w:szCs w:val="22"/>
          <w:highlight w:val="yellow"/>
          <w:lang w:val="es-ES"/>
        </w:rPr>
        <w:fldChar w:fldCharType="separate"/>
      </w:r>
      <w:r w:rsidR="003A1EB8">
        <w:rPr>
          <w:rFonts w:cs="Arial"/>
          <w:noProof/>
          <w:sz w:val="22"/>
          <w:szCs w:val="22"/>
          <w:highlight w:val="yellow"/>
          <w:lang w:val="es-ES"/>
        </w:rPr>
        <w:t>«WIZINK_MES_CONTRATACIÓN»</w:t>
      </w:r>
      <w:r w:rsidR="003A1EB8">
        <w:rPr>
          <w:rFonts w:cs="Arial"/>
          <w:sz w:val="22"/>
          <w:szCs w:val="22"/>
          <w:highlight w:val="yellow"/>
          <w:lang w:val="es-ES"/>
        </w:rPr>
        <w:fldChar w:fldCharType="end"/>
      </w:r>
      <w:r w:rsidR="003A1EB8">
        <w:rPr>
          <w:rFonts w:cs="Arial"/>
          <w:sz w:val="22"/>
          <w:szCs w:val="22"/>
          <w:highlight w:val="yellow"/>
          <w:lang w:val="es-ES"/>
        </w:rPr>
        <w:t xml:space="preserv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persovalores_personalizable180</w:instrText>
      </w:r>
      <w:r w:rsidR="003A1EB8">
        <w:rPr>
          <w:rFonts w:cs="Arial"/>
          <w:sz w:val="22"/>
          <w:szCs w:val="22"/>
          <w:highlight w:val="yellow"/>
          <w:lang w:val="es-ES"/>
        </w:rPr>
        <w:fldChar w:fldCharType="separate"/>
      </w:r>
      <w:r w:rsidR="003A1EB8">
        <w:rPr>
          <w:rFonts w:cs="Arial"/>
          <w:noProof/>
          <w:sz w:val="22"/>
          <w:szCs w:val="22"/>
          <w:highlight w:val="yellow"/>
          <w:lang w:val="es-ES"/>
        </w:rPr>
        <w:t>«WIZINK_AÑO_DE_CONTRATACIÓN»</w:t>
      </w:r>
      <w:r w:rsidR="003A1EB8">
        <w:rPr>
          <w:rFonts w:cs="Arial"/>
          <w:sz w:val="22"/>
          <w:szCs w:val="22"/>
          <w:highlight w:val="yellow"/>
          <w:lang w:val="es-ES"/>
        </w:rPr>
        <w:fldChar w:fldCharType="end"/>
      </w:r>
      <w:r w:rsidR="003A1EB8">
        <w:rPr>
          <w:rFonts w:cs="Arial"/>
          <w:sz w:val="22"/>
          <w:szCs w:val="22"/>
          <w:lang w:val="es-ES"/>
        </w:rPr>
        <w:t xml:space="preserve"> </w:t>
      </w:r>
      <w:r>
        <w:rPr>
          <w:rFonts w:cs="Arial"/>
          <w:sz w:val="22"/>
          <w:szCs w:val="22"/>
          <w:lang w:val="es-ES"/>
        </w:rPr>
        <w:t xml:space="preserve">era de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persovalores_personalizable1450</w:instrText>
      </w:r>
      <w:r w:rsidR="003A1EB8">
        <w:rPr>
          <w:rFonts w:cs="Arial"/>
          <w:sz w:val="22"/>
          <w:szCs w:val="22"/>
          <w:highlight w:val="yellow"/>
          <w:lang w:val="es-ES"/>
        </w:rPr>
        <w:fldChar w:fldCharType="separate"/>
      </w:r>
      <w:r w:rsidR="003A1EB8">
        <w:rPr>
          <w:rFonts w:cs="Arial"/>
          <w:noProof/>
          <w:sz w:val="22"/>
          <w:szCs w:val="22"/>
          <w:highlight w:val="yellow"/>
          <w:lang w:val="es-ES"/>
        </w:rPr>
        <w:t>«WIZINK_TAE_MERCADO»</w:t>
      </w:r>
      <w:r w:rsidR="003A1EB8">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bookmarkEnd w:id="15"/>
    <w:p w14:paraId="124E2314" w14:textId="77777777" w:rsidR="00C11BC8" w:rsidRDefault="00C11BC8" w:rsidP="00C11BC8">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obtenida por AFI, es necesario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5AA4767A"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726219B5"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bookmarkStart w:id="16" w:name="_Hlk172731312"/>
      <w:r w:rsidRPr="00C05E7D">
        <w:rPr>
          <w:rFonts w:cs="Arial"/>
          <w:sz w:val="22"/>
          <w:szCs w:val="22"/>
          <w:u w:val="single"/>
          <w:lang w:val="es-ES"/>
        </w:rPr>
        <w:t xml:space="preserve">Obtención por AFI de la TAE habitual de mercado con los distintos datos publicados por el Banco de España </w:t>
      </w:r>
    </w:p>
    <w:bookmarkEnd w:id="16"/>
    <w:p w14:paraId="38812A78" w14:textId="77777777" w:rsidR="00C11BC8" w:rsidRDefault="00C11BC8" w:rsidP="00C11BC8">
      <w:pPr>
        <w:pStyle w:val="Body1"/>
        <w:spacing w:line="360" w:lineRule="auto"/>
        <w:rPr>
          <w:rFonts w:cs="Arial"/>
          <w:sz w:val="22"/>
          <w:szCs w:val="22"/>
          <w:lang w:val="es-ES"/>
        </w:rPr>
      </w:pPr>
      <w:r>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4E46FEDB"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14ABF96B"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sz w:val="22"/>
          <w:szCs w:val="22"/>
          <w:lang w:val="es-ES"/>
        </w:rPr>
        <w:footnoteReference w:id="50"/>
      </w:r>
      <w:r>
        <w:rPr>
          <w:rFonts w:cs="Arial"/>
          <w:sz w:val="22"/>
          <w:szCs w:val="22"/>
          <w:lang w:val="es-ES"/>
        </w:rPr>
        <w:t xml:space="preserve">. </w:t>
      </w:r>
    </w:p>
    <w:p w14:paraId="248C39E4" w14:textId="77777777" w:rsidR="00C11BC8" w:rsidRPr="005F170E" w:rsidRDefault="00C11BC8" w:rsidP="00C11BC8">
      <w:pPr>
        <w:pStyle w:val="Body1"/>
        <w:spacing w:line="360" w:lineRule="auto"/>
        <w:rPr>
          <w:rFonts w:cs="Arial"/>
          <w:sz w:val="22"/>
          <w:szCs w:val="22"/>
          <w:lang w:val="es-ES"/>
        </w:rPr>
      </w:pPr>
      <w:r>
        <w:rPr>
          <w:rFonts w:cs="Arial"/>
          <w:sz w:val="22"/>
          <w:szCs w:val="22"/>
          <w:lang w:val="es-ES"/>
        </w:rPr>
        <w:t>En este sentido, AFI a través de los datos publicados en la web del Banco de España ha obtenido los datos de TEDR y TAE publicados en estas categorías (</w:t>
      </w:r>
      <w:r w:rsidRPr="00EE0C5B">
        <w:rPr>
          <w:rFonts w:cs="Arial"/>
          <w:sz w:val="22"/>
          <w:szCs w:val="22"/>
          <w:lang w:val="es-ES"/>
        </w:rPr>
        <w:t>crédito a la vivienda, crédito al consumo y crédito para otros fines)</w:t>
      </w:r>
      <w:r>
        <w:rPr>
          <w:rFonts w:cs="Arial"/>
          <w:sz w:val="22"/>
          <w:szCs w:val="22"/>
          <w:lang w:val="es-ES"/>
        </w:rPr>
        <w:t xml:space="preserve"> y proceder a su comparación.</w:t>
      </w:r>
    </w:p>
    <w:p w14:paraId="3295A6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al comparar </w:t>
      </w:r>
      <w:r w:rsidRPr="00035338">
        <w:rPr>
          <w:rFonts w:cs="Arial"/>
          <w:sz w:val="22"/>
          <w:szCs w:val="22"/>
          <w:lang w:val="es-ES"/>
        </w:rPr>
        <w:t xml:space="preserve">TEDR con TAE de </w:t>
      </w:r>
      <w:r w:rsidRPr="009D52D7">
        <w:rPr>
          <w:rFonts w:cs="Arial"/>
          <w:sz w:val="22"/>
          <w:szCs w:val="22"/>
          <w:lang w:val="es-ES"/>
        </w:rPr>
        <w:t xml:space="preserve">estas categorías (crédito a la vivienda, crédito al consumo y crédito para otros fines) durante todo el periodo en el que se ha publicado esta información en el Boletín estadístico, </w:t>
      </w:r>
      <w:r>
        <w:rPr>
          <w:rFonts w:cs="Arial"/>
          <w:sz w:val="22"/>
          <w:szCs w:val="22"/>
          <w:lang w:val="es-ES"/>
        </w:rPr>
        <w:t xml:space="preserve">AFI ha obtenido </w:t>
      </w:r>
      <w:r w:rsidRPr="009D52D7">
        <w:rPr>
          <w:rFonts w:cs="Arial"/>
          <w:sz w:val="22"/>
          <w:szCs w:val="22"/>
          <w:lang w:val="es-ES"/>
        </w:rPr>
        <w:t xml:space="preserve">un diferencial medio (diferencial TAE-TEDR/ TAE) de </w:t>
      </w:r>
      <w:r w:rsidRPr="000B026E">
        <w:rPr>
          <w:rFonts w:cs="Arial"/>
          <w:sz w:val="22"/>
          <w:szCs w:val="22"/>
          <w:lang w:val="es-ES"/>
        </w:rPr>
        <w:t>7</w:t>
      </w:r>
      <w:r w:rsidRPr="009D52D7">
        <w:rPr>
          <w:rFonts w:cs="Arial"/>
          <w:sz w:val="22"/>
          <w:szCs w:val="22"/>
          <w:lang w:val="es-ES"/>
        </w:rPr>
        <w:t xml:space="preserve">,5% en crédito a la vivienda, </w:t>
      </w:r>
      <w:r w:rsidRPr="000B026E">
        <w:rPr>
          <w:rFonts w:cs="Arial"/>
          <w:sz w:val="22"/>
          <w:szCs w:val="22"/>
          <w:lang w:val="es-ES"/>
        </w:rPr>
        <w:t>11</w:t>
      </w:r>
      <w:r w:rsidRPr="009D52D7">
        <w:rPr>
          <w:rFonts w:cs="Arial"/>
          <w:sz w:val="22"/>
          <w:szCs w:val="22"/>
          <w:lang w:val="es-ES"/>
        </w:rPr>
        <w:t>,</w:t>
      </w:r>
      <w:r w:rsidRPr="000B026E">
        <w:rPr>
          <w:rFonts w:cs="Arial"/>
          <w:sz w:val="22"/>
          <w:szCs w:val="22"/>
          <w:lang w:val="es-ES"/>
        </w:rPr>
        <w:t>3</w:t>
      </w:r>
      <w:r w:rsidRPr="009D52D7">
        <w:rPr>
          <w:rFonts w:cs="Arial"/>
          <w:sz w:val="22"/>
          <w:szCs w:val="22"/>
          <w:lang w:val="es-ES"/>
        </w:rPr>
        <w:t xml:space="preserve"> % en crédito para Otros fines y </w:t>
      </w:r>
      <w:r w:rsidRPr="000B026E">
        <w:rPr>
          <w:rFonts w:cs="Arial"/>
          <w:sz w:val="22"/>
          <w:szCs w:val="22"/>
          <w:lang w:val="es-ES"/>
        </w:rPr>
        <w:t>10</w:t>
      </w:r>
      <w:r w:rsidRPr="009D52D7">
        <w:rPr>
          <w:rFonts w:cs="Arial"/>
          <w:sz w:val="22"/>
          <w:szCs w:val="22"/>
          <w:lang w:val="es-ES"/>
        </w:rPr>
        <w:t>,</w:t>
      </w:r>
      <w:r w:rsidRPr="000B026E">
        <w:rPr>
          <w:rFonts w:cs="Arial"/>
          <w:sz w:val="22"/>
          <w:szCs w:val="22"/>
          <w:lang w:val="es-ES"/>
        </w:rPr>
        <w:t>8</w:t>
      </w:r>
      <w:r w:rsidRPr="009D52D7">
        <w:rPr>
          <w:rFonts w:cs="Arial"/>
          <w:sz w:val="22"/>
          <w:szCs w:val="22"/>
          <w:lang w:val="es-ES"/>
        </w:rPr>
        <w:t xml:space="preserve"> % en crédito al consumo</w:t>
      </w:r>
      <w:r>
        <w:rPr>
          <w:rStyle w:val="Refdenotaalpie"/>
          <w:rFonts w:cs="Arial"/>
          <w:sz w:val="22"/>
          <w:szCs w:val="22"/>
          <w:lang w:val="es-ES"/>
        </w:rPr>
        <w:footnoteReference w:id="51"/>
      </w:r>
      <w:r w:rsidRPr="009D52D7">
        <w:rPr>
          <w:rFonts w:cs="Arial"/>
          <w:sz w:val="22"/>
          <w:szCs w:val="22"/>
          <w:lang w:val="es-ES"/>
        </w:rPr>
        <w:t>.</w:t>
      </w:r>
      <w:r>
        <w:rPr>
          <w:rFonts w:cs="Arial"/>
          <w:sz w:val="22"/>
          <w:szCs w:val="22"/>
          <w:lang w:val="es-ES"/>
        </w:rPr>
        <w:t xml:space="preserve"> </w:t>
      </w:r>
    </w:p>
    <w:p w14:paraId="3218284A" w14:textId="77777777" w:rsidR="00C11BC8" w:rsidRDefault="00C11BC8" w:rsidP="00C11BC8">
      <w:pPr>
        <w:pStyle w:val="Body1"/>
        <w:spacing w:line="360" w:lineRule="auto"/>
        <w:rPr>
          <w:rFonts w:cs="Arial"/>
          <w:sz w:val="22"/>
          <w:szCs w:val="22"/>
          <w:lang w:val="es-ES"/>
        </w:rPr>
      </w:pPr>
      <w:r>
        <w:rPr>
          <w:rFonts w:cs="Arial"/>
          <w:sz w:val="22"/>
          <w:szCs w:val="22"/>
          <w:lang w:val="es-ES"/>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sz w:val="22"/>
          <w:szCs w:val="22"/>
          <w:lang w:val="es-ES"/>
        </w:rPr>
        <w:footnoteReference w:id="52"/>
      </w:r>
      <w:r>
        <w:rPr>
          <w:rFonts w:cs="Arial"/>
          <w:sz w:val="22"/>
          <w:szCs w:val="22"/>
          <w:lang w:val="es-ES"/>
        </w:rPr>
        <w:t xml:space="preserve">. </w:t>
      </w:r>
    </w:p>
    <w:p w14:paraId="63CE717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través de este ejercicio AFI ha obtenido </w:t>
      </w:r>
      <w:r w:rsidRPr="009D52D7">
        <w:rPr>
          <w:rFonts w:cs="Arial"/>
          <w:sz w:val="22"/>
          <w:szCs w:val="22"/>
          <w:lang w:val="es-ES"/>
        </w:rPr>
        <w:t xml:space="preserve">un diferencial medio </w:t>
      </w:r>
      <w:r>
        <w:rPr>
          <w:rFonts w:cs="Arial"/>
          <w:sz w:val="22"/>
          <w:szCs w:val="22"/>
          <w:lang w:val="es-ES"/>
        </w:rPr>
        <w:t>para ese periodo</w:t>
      </w:r>
      <w:r w:rsidRPr="009D52D7">
        <w:rPr>
          <w:rFonts w:cs="Arial"/>
          <w:sz w:val="22"/>
          <w:szCs w:val="22"/>
          <w:lang w:val="es-ES"/>
        </w:rPr>
        <w:t xml:space="preserve"> </w:t>
      </w:r>
      <w:r>
        <w:rPr>
          <w:rFonts w:cs="Arial"/>
          <w:sz w:val="22"/>
          <w:szCs w:val="22"/>
          <w:lang w:val="es-ES"/>
        </w:rPr>
        <w:t xml:space="preserve">(del 4º trimestre de 2012 al 4º trimestre de 2024) </w:t>
      </w:r>
      <w:r w:rsidRPr="009D52D7">
        <w:rPr>
          <w:rFonts w:cs="Arial"/>
          <w:sz w:val="22"/>
          <w:szCs w:val="22"/>
          <w:lang w:val="es-ES"/>
        </w:rPr>
        <w:t xml:space="preserve">de </w:t>
      </w:r>
      <w:r>
        <w:rPr>
          <w:rFonts w:cs="Arial"/>
          <w:sz w:val="22"/>
          <w:szCs w:val="22"/>
          <w:lang w:val="es-ES"/>
        </w:rPr>
        <w:t>8</w:t>
      </w:r>
      <w:r w:rsidRPr="009D52D7">
        <w:rPr>
          <w:rFonts w:cs="Arial"/>
          <w:sz w:val="22"/>
          <w:szCs w:val="22"/>
          <w:lang w:val="es-ES"/>
        </w:rPr>
        <w:t xml:space="preserve">,5% en crédito a la vivienda, </w:t>
      </w:r>
      <w:r>
        <w:rPr>
          <w:rFonts w:cs="Arial"/>
          <w:sz w:val="22"/>
          <w:szCs w:val="22"/>
          <w:lang w:val="es-ES"/>
        </w:rPr>
        <w:t>12,1</w:t>
      </w:r>
      <w:r w:rsidRPr="009D52D7">
        <w:rPr>
          <w:rFonts w:cs="Arial"/>
          <w:sz w:val="22"/>
          <w:szCs w:val="22"/>
          <w:lang w:val="es-ES"/>
        </w:rPr>
        <w:t xml:space="preserve"> % en crédito para Otros fines</w:t>
      </w:r>
      <w:r>
        <w:rPr>
          <w:rFonts w:cs="Arial"/>
          <w:sz w:val="22"/>
          <w:szCs w:val="22"/>
          <w:lang w:val="es-ES"/>
        </w:rPr>
        <w:t>,</w:t>
      </w:r>
      <w:r w:rsidRPr="009D52D7">
        <w:rPr>
          <w:rFonts w:cs="Arial"/>
          <w:sz w:val="22"/>
          <w:szCs w:val="22"/>
          <w:lang w:val="es-ES"/>
        </w:rPr>
        <w:t xml:space="preserve"> </w:t>
      </w:r>
      <w:r>
        <w:rPr>
          <w:rFonts w:cs="Arial"/>
          <w:sz w:val="22"/>
          <w:szCs w:val="22"/>
          <w:lang w:val="es-ES"/>
        </w:rPr>
        <w:t>11</w:t>
      </w:r>
      <w:r w:rsidRPr="009D52D7">
        <w:rPr>
          <w:rFonts w:cs="Arial"/>
          <w:sz w:val="22"/>
          <w:szCs w:val="22"/>
          <w:lang w:val="es-ES"/>
        </w:rPr>
        <w:t>,</w:t>
      </w:r>
      <w:r>
        <w:rPr>
          <w:rFonts w:cs="Arial"/>
          <w:sz w:val="22"/>
          <w:szCs w:val="22"/>
          <w:lang w:val="es-ES"/>
        </w:rPr>
        <w:t>7</w:t>
      </w:r>
      <w:r w:rsidRPr="009D52D7">
        <w:rPr>
          <w:rFonts w:cs="Arial"/>
          <w:sz w:val="22"/>
          <w:szCs w:val="22"/>
          <w:lang w:val="es-ES"/>
        </w:rPr>
        <w:t xml:space="preserve"> % en crédito al consumo</w:t>
      </w:r>
      <w:r>
        <w:rPr>
          <w:rFonts w:cs="Arial"/>
          <w:sz w:val="22"/>
          <w:szCs w:val="22"/>
          <w:lang w:val="es-ES"/>
        </w:rPr>
        <w:t xml:space="preserve"> y 10,3 % en tarjeta de crédito</w:t>
      </w:r>
      <w:r>
        <w:rPr>
          <w:rStyle w:val="Refdenotaalpie"/>
          <w:rFonts w:cs="Arial"/>
          <w:sz w:val="22"/>
          <w:szCs w:val="22"/>
          <w:lang w:val="es-ES"/>
        </w:rPr>
        <w:footnoteReference w:id="53"/>
      </w:r>
      <w:r>
        <w:rPr>
          <w:rFonts w:cs="Arial"/>
          <w:sz w:val="22"/>
          <w:szCs w:val="22"/>
          <w:lang w:val="es-ES"/>
        </w:rPr>
        <w:t xml:space="preserve">. </w:t>
      </w:r>
    </w:p>
    <w:p w14:paraId="01E34F6D"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r w:rsidRPr="00C05E7D">
        <w:rPr>
          <w:rFonts w:cs="Arial"/>
          <w:sz w:val="22"/>
          <w:szCs w:val="22"/>
          <w:u w:val="single"/>
          <w:lang w:val="es-ES"/>
        </w:rPr>
        <w:t>Comparativa y obtención por AFI de la TAE habitual de mercado anterior al 3er trimestre de 2012</w:t>
      </w:r>
    </w:p>
    <w:p w14:paraId="086ACBBD"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 xml:space="preserve">Una vez </w:t>
      </w:r>
      <w:r>
        <w:rPr>
          <w:rFonts w:cs="Arial"/>
          <w:sz w:val="22"/>
          <w:szCs w:val="22"/>
          <w:lang w:val="es-ES"/>
        </w:rPr>
        <w:t>AFI ha</w:t>
      </w:r>
      <w:r w:rsidRPr="000B026E">
        <w:rPr>
          <w:rFonts w:cs="Arial"/>
          <w:sz w:val="22"/>
          <w:szCs w:val="22"/>
          <w:lang w:val="es-ES"/>
        </w:rPr>
        <w:t xml:space="preserve"> obtenido la </w:t>
      </w:r>
      <w:r>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Pr>
          <w:rFonts w:cs="Arial"/>
          <w:sz w:val="22"/>
          <w:szCs w:val="22"/>
          <w:lang w:val="es-ES"/>
        </w:rPr>
        <w:t>3</w:t>
      </w:r>
      <w:r w:rsidRPr="00B97CDF">
        <w:rPr>
          <w:rFonts w:cs="Arial"/>
          <w:sz w:val="22"/>
          <w:szCs w:val="22"/>
          <w:vertAlign w:val="superscript"/>
          <w:lang w:val="es-ES"/>
        </w:rPr>
        <w:t>er</w:t>
      </w:r>
      <w:r w:rsidRPr="000B026E">
        <w:rPr>
          <w:rFonts w:cs="Arial"/>
          <w:sz w:val="22"/>
          <w:szCs w:val="22"/>
          <w:lang w:val="es-ES"/>
        </w:rPr>
        <w:t xml:space="preserve"> trimestre de 2012 en adelante)</w:t>
      </w:r>
      <w:r>
        <w:rPr>
          <w:rFonts w:cs="Arial"/>
          <w:sz w:val="22"/>
          <w:szCs w:val="22"/>
          <w:lang w:val="es-ES"/>
        </w:rPr>
        <w:t xml:space="preserve"> y ha contrastado que es consistente con la TAE estimada para las distintas categorías en las que se han publicado datos de TAE y TEDR por el Banco de España, es </w:t>
      </w:r>
      <w:r>
        <w:rPr>
          <w:rFonts w:cs="Arial"/>
          <w:sz w:val="22"/>
          <w:szCs w:val="22"/>
          <w:lang w:val="es-ES"/>
        </w:rPr>
        <w:lastRenderedPageBreak/>
        <w:t xml:space="preserve">necesario convertir el porcentaje en un valor numérico absoluto que represente la diferencia entre TAE y TEDR. </w:t>
      </w:r>
    </w:p>
    <w:p w14:paraId="0416BB8D" w14:textId="77777777" w:rsidR="00C11BC8" w:rsidRDefault="00C11BC8" w:rsidP="00C11BC8">
      <w:pPr>
        <w:pStyle w:val="Body1"/>
        <w:spacing w:line="360" w:lineRule="auto"/>
        <w:rPr>
          <w:rFonts w:cs="Arial"/>
          <w:sz w:val="22"/>
          <w:szCs w:val="22"/>
          <w:lang w:val="es-ES"/>
        </w:rPr>
      </w:pPr>
      <w:r>
        <w:rPr>
          <w:rFonts w:cs="Arial"/>
          <w:sz w:val="22"/>
          <w:szCs w:val="22"/>
          <w:lang w:val="es-ES"/>
        </w:rPr>
        <w:t>AFI ha realizado esta conversión de estos porcentajes (</w:t>
      </w:r>
      <w:r w:rsidRPr="00924299">
        <w:rPr>
          <w:rFonts w:cs="Arial"/>
          <w:i/>
          <w:iCs/>
          <w:sz w:val="22"/>
          <w:szCs w:val="22"/>
          <w:lang w:val="es-ES"/>
        </w:rPr>
        <w:t>Vid</w:t>
      </w:r>
      <w:r>
        <w:rPr>
          <w:rFonts w:cs="Arial"/>
          <w:sz w:val="22"/>
          <w:szCs w:val="22"/>
          <w:lang w:val="es-ES"/>
        </w:rPr>
        <w:t xml:space="preserve">. Cuadro 6)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54"/>
      </w:r>
      <w:r>
        <w:rPr>
          <w:rFonts w:cs="Arial"/>
          <w:sz w:val="22"/>
          <w:szCs w:val="22"/>
          <w:lang w:val="es-ES"/>
        </w:rPr>
        <w:t xml:space="preserve">. </w:t>
      </w:r>
    </w:p>
    <w:p w14:paraId="7725C8EE"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7F9A56A9"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Acompañamos</w:t>
      </w:r>
      <w:r>
        <w:rPr>
          <w:rFonts w:cs="Arial"/>
          <w:sz w:val="22"/>
          <w:szCs w:val="22"/>
          <w:lang w:val="es-ES"/>
        </w:rPr>
        <w:t xml:space="preserve"> un extracto del Cuadro 8 del informe de AFI</w:t>
      </w:r>
      <w:r w:rsidRPr="000B026E">
        <w:rPr>
          <w:rFonts w:cs="Arial"/>
          <w:sz w:val="22"/>
          <w:szCs w:val="22"/>
          <w:lang w:val="es-ES"/>
        </w:rPr>
        <w:t xml:space="preserve"> donde se reflejan </w:t>
      </w:r>
      <w:r>
        <w:rPr>
          <w:rFonts w:cs="Arial"/>
          <w:sz w:val="22"/>
          <w:szCs w:val="22"/>
          <w:lang w:val="es-ES"/>
        </w:rPr>
        <w:t>estos</w:t>
      </w:r>
      <w:r w:rsidRPr="000B026E">
        <w:rPr>
          <w:rFonts w:cs="Arial"/>
          <w:sz w:val="22"/>
          <w:szCs w:val="22"/>
          <w:lang w:val="es-ES"/>
        </w:rPr>
        <w:t xml:space="preserve">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C11BC8" w:rsidRPr="005F170E" w14:paraId="42995D13" w14:textId="77777777" w:rsidTr="00525006">
        <w:trPr>
          <w:tblHeader/>
        </w:trPr>
        <w:tc>
          <w:tcPr>
            <w:tcW w:w="1415" w:type="dxa"/>
            <w:shd w:val="clear" w:color="auto" w:fill="F1A983" w:themeFill="accent2" w:themeFillTint="99"/>
            <w:vAlign w:val="center"/>
          </w:tcPr>
          <w:p w14:paraId="5EFB829C" w14:textId="77777777" w:rsidR="00C11BC8" w:rsidRPr="000B026E" w:rsidRDefault="00C11BC8" w:rsidP="00525006">
            <w:pPr>
              <w:spacing w:before="60" w:after="60"/>
              <w:jc w:val="center"/>
              <w:rPr>
                <w:rFonts w:cs="Arial"/>
                <w:sz w:val="20"/>
                <w:szCs w:val="20"/>
                <w:lang w:val="es-ES_tradnl"/>
              </w:rPr>
            </w:pPr>
            <w:proofErr w:type="spellStart"/>
            <w:r w:rsidRPr="000B026E">
              <w:rPr>
                <w:rFonts w:cs="Arial"/>
                <w:b/>
                <w:bCs/>
                <w:sz w:val="20"/>
                <w:szCs w:val="20"/>
              </w:rPr>
              <w:t>Trimestre</w:t>
            </w:r>
            <w:proofErr w:type="spellEnd"/>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1CE8631"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lang w:val="es-ES_tradnl"/>
              </w:rPr>
              <w:t xml:space="preserve">Media Trimestral TEDR Tarjetas de Crédito (Tabla </w:t>
            </w:r>
            <w:proofErr w:type="spellStart"/>
            <w:r w:rsidRPr="000B026E">
              <w:rPr>
                <w:rFonts w:cs="Arial"/>
                <w:b/>
                <w:bCs/>
                <w:sz w:val="20"/>
                <w:szCs w:val="20"/>
                <w:lang w:val="es-ES_tradnl"/>
              </w:rPr>
              <w:t>BdE</w:t>
            </w:r>
            <w:proofErr w:type="spellEnd"/>
            <w:r w:rsidRPr="000B026E">
              <w:rPr>
                <w:rFonts w:cs="Arial"/>
                <w:b/>
                <w:bCs/>
                <w:sz w:val="20"/>
                <w:szCs w:val="20"/>
                <w:lang w:val="es-ES_tradnl"/>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AFEF8BE"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rPr>
              <w:t xml:space="preserve">TEDR + </w:t>
            </w:r>
            <w:proofErr w:type="spellStart"/>
            <w:r w:rsidRPr="000B026E">
              <w:rPr>
                <w:rFonts w:cs="Arial"/>
                <w:b/>
                <w:bCs/>
                <w:sz w:val="20"/>
                <w:szCs w:val="20"/>
              </w:rPr>
              <w:t>Diferencia</w:t>
            </w:r>
            <w:proofErr w:type="spellEnd"/>
            <w:r w:rsidRPr="000B026E">
              <w:rPr>
                <w:rFonts w:cs="Arial"/>
                <w:b/>
                <w:bCs/>
                <w:sz w:val="20"/>
                <w:szCs w:val="20"/>
              </w:rPr>
              <w:t xml:space="preserve"> (TAE-TEDR Media </w:t>
            </w:r>
            <w:proofErr w:type="spellStart"/>
            <w:r w:rsidRPr="000B026E">
              <w:rPr>
                <w:rFonts w:cs="Arial"/>
                <w:b/>
                <w:bCs/>
                <w:sz w:val="20"/>
                <w:szCs w:val="20"/>
              </w:rPr>
              <w:t>observada</w:t>
            </w:r>
            <w:proofErr w:type="spellEnd"/>
            <w:r w:rsidRPr="000B026E">
              <w:rPr>
                <w:rFonts w:cs="Arial"/>
                <w:b/>
                <w:bCs/>
                <w:sz w:val="20"/>
                <w:szCs w:val="20"/>
              </w:rPr>
              <w:t xml:space="preserve"> (3,03)</w:t>
            </w:r>
          </w:p>
        </w:tc>
      </w:tr>
      <w:tr w:rsidR="00C11BC8" w:rsidRPr="005576C5" w14:paraId="7818AC3A" w14:textId="77777777" w:rsidTr="00525006">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109489C2"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2D758183"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FF654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064E1A8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59418D1"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7D88EB8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8C19A6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39C72522"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D5D2341"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791E6FD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B6903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23,43</w:t>
            </w:r>
          </w:p>
        </w:tc>
      </w:tr>
      <w:tr w:rsidR="00C11BC8" w:rsidRPr="005576C5" w14:paraId="0EF8D0BE"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7E86810"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19ECF812"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2F57E3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23,53</w:t>
            </w:r>
          </w:p>
        </w:tc>
      </w:tr>
      <w:tr w:rsidR="00C11BC8" w:rsidRPr="005576C5" w14:paraId="571A374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A6CAFAF"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369CC24A"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6D65225"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23,08</w:t>
            </w:r>
          </w:p>
        </w:tc>
      </w:tr>
      <w:tr w:rsidR="00C11BC8" w:rsidRPr="005576C5" w14:paraId="57F4E4F6"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3C840FE"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547216B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7DDE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22,95</w:t>
            </w:r>
          </w:p>
        </w:tc>
      </w:tr>
      <w:tr w:rsidR="00C11BC8" w:rsidRPr="005576C5" w14:paraId="24434D1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90091A6"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55E076CD"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3A8D1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22,69</w:t>
            </w:r>
          </w:p>
        </w:tc>
      </w:tr>
      <w:tr w:rsidR="00C11BC8" w:rsidRPr="005576C5" w14:paraId="70B50B2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44F0A1B3"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5E783B06"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7D3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22,36</w:t>
            </w:r>
          </w:p>
        </w:tc>
      </w:tr>
      <w:tr w:rsidR="00C11BC8" w:rsidRPr="005576C5" w14:paraId="37C2AC0F" w14:textId="77777777" w:rsidTr="00525006">
        <w:tc>
          <w:tcPr>
            <w:tcW w:w="1415" w:type="dxa"/>
            <w:tcBorders>
              <w:top w:val="nil"/>
              <w:left w:val="single" w:sz="4" w:space="0" w:color="auto"/>
              <w:bottom w:val="single" w:sz="4" w:space="0" w:color="auto"/>
              <w:right w:val="single" w:sz="4" w:space="0" w:color="auto"/>
            </w:tcBorders>
            <w:shd w:val="clear" w:color="auto" w:fill="auto"/>
            <w:vAlign w:val="center"/>
          </w:tcPr>
          <w:p w14:paraId="6C793B5E"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01E7768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7BA790D"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22,20</w:t>
            </w:r>
          </w:p>
        </w:tc>
      </w:tr>
    </w:tbl>
    <w:p w14:paraId="424F9F1B" w14:textId="77777777" w:rsidR="00C11BC8" w:rsidRDefault="00C11BC8" w:rsidP="00C11BC8">
      <w:pPr>
        <w:pStyle w:val="Body1"/>
        <w:spacing w:line="360" w:lineRule="auto"/>
        <w:rPr>
          <w:rFonts w:cs="Arial"/>
          <w:sz w:val="22"/>
          <w:szCs w:val="22"/>
          <w:lang w:val="es-ES"/>
        </w:rPr>
      </w:pPr>
    </w:p>
    <w:p w14:paraId="0397989E"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69C695A6" w14:textId="31DE4CD5"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período de contratación de la Tarjeta fue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persovalores_personalizable1451</w:instrText>
      </w:r>
      <w:r w:rsidR="00517EDF">
        <w:rPr>
          <w:rFonts w:cs="Arial"/>
          <w:sz w:val="22"/>
          <w:szCs w:val="22"/>
          <w:highlight w:val="yellow"/>
          <w:lang w:val="es-ES"/>
        </w:rPr>
        <w:fldChar w:fldCharType="separate"/>
      </w:r>
      <w:r w:rsidR="00517EDF">
        <w:rPr>
          <w:rFonts w:cs="Arial"/>
          <w:noProof/>
          <w:sz w:val="22"/>
          <w:szCs w:val="22"/>
          <w:highlight w:val="yellow"/>
          <w:lang w:val="es-ES"/>
        </w:rPr>
        <w:t>«WIZINK_MES_CONTRATACIÓN»</w:t>
      </w:r>
      <w:r w:rsidR="00517EDF">
        <w:rPr>
          <w:rFonts w:cs="Arial"/>
          <w:sz w:val="22"/>
          <w:szCs w:val="22"/>
          <w:highlight w:val="yellow"/>
          <w:lang w:val="es-ES"/>
        </w:rPr>
        <w:fldChar w:fldCharType="end"/>
      </w:r>
      <w:r w:rsidR="00517EDF">
        <w:rPr>
          <w:rFonts w:cs="Arial"/>
          <w:sz w:val="22"/>
          <w:szCs w:val="22"/>
          <w:highlight w:val="yellow"/>
          <w:lang w:val="es-ES"/>
        </w:rPr>
        <w:t xml:space="preserv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persovalores_personalizable180</w:instrText>
      </w:r>
      <w:r w:rsidR="00517EDF">
        <w:rPr>
          <w:rFonts w:cs="Arial"/>
          <w:sz w:val="22"/>
          <w:szCs w:val="22"/>
          <w:highlight w:val="yellow"/>
          <w:lang w:val="es-ES"/>
        </w:rPr>
        <w:fldChar w:fldCharType="separate"/>
      </w:r>
      <w:r w:rsidR="00517EDF">
        <w:rPr>
          <w:rFonts w:cs="Arial"/>
          <w:noProof/>
          <w:sz w:val="22"/>
          <w:szCs w:val="22"/>
          <w:highlight w:val="yellow"/>
          <w:lang w:val="es-ES"/>
        </w:rPr>
        <w:t>«WIZINK_AÑO_DE_CONTRATACIÓN»</w:t>
      </w:r>
      <w:r w:rsidR="00517EDF">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sidRPr="00C05E7D">
        <w:rPr>
          <w:rFonts w:cs="Arial"/>
          <w:sz w:val="22"/>
          <w:szCs w:val="22"/>
          <w:highlight w:val="yellow"/>
          <w:lang w:val="es-ES"/>
        </w:rPr>
        <w:t xml:space="preserve"> .</w:t>
      </w:r>
    </w:p>
    <w:p w14:paraId="0268009D" w14:textId="597EBB67"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litigioso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persovalores_personalizable169</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w:t>
      </w:r>
      <w:r w:rsidR="001D4B10">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AEC2B73"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lastRenderedPageBreak/>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es</w:t>
      </w:r>
      <w:r w:rsidRPr="000348EB">
        <w:rPr>
          <w:rFonts w:cs="Arial"/>
          <w:sz w:val="22"/>
          <w:szCs w:val="22"/>
          <w:lang w:val="es-ES"/>
        </w:rPr>
        <w:t xml:space="preserve"> inferior a seis puntos.</w:t>
      </w:r>
    </w:p>
    <w:p w14:paraId="014BBF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450137B3" w14:textId="77777777" w:rsidR="00C11BC8" w:rsidRDefault="00C11BC8" w:rsidP="00C11BC8">
      <w:pPr>
        <w:pStyle w:val="Body1"/>
        <w:spacing w:line="360" w:lineRule="auto"/>
        <w:rPr>
          <w:rFonts w:cs="Arial"/>
          <w:sz w:val="22"/>
          <w:szCs w:val="22"/>
          <w:lang w:val="es-ES"/>
        </w:rPr>
      </w:pPr>
    </w:p>
    <w:p w14:paraId="5AC2B760" w14:textId="77777777" w:rsidR="00C11BC8" w:rsidRDefault="00C11BC8" w:rsidP="00C11BC8">
      <w:pPr>
        <w:pStyle w:val="Body1"/>
        <w:numPr>
          <w:ilvl w:val="0"/>
          <w:numId w:val="16"/>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Pr="00576DB5">
        <w:rPr>
          <w:rFonts w:cs="Arial"/>
          <w:b/>
          <w:bCs/>
          <w:sz w:val="22"/>
          <w:szCs w:val="22"/>
          <w:highlight w:val="green"/>
          <w:lang w:val="es-ES"/>
        </w:rPr>
        <w:t>[Incluir en este periodo]</w:t>
      </w:r>
    </w:p>
    <w:p w14:paraId="7B01C68C" w14:textId="5F167C21"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persovalores_personalizable1451</w:instrText>
      </w:r>
      <w:r w:rsidR="001D4B10">
        <w:rPr>
          <w:rFonts w:cs="Arial"/>
          <w:sz w:val="22"/>
          <w:szCs w:val="22"/>
          <w:highlight w:val="yellow"/>
          <w:lang w:val="es-ES"/>
        </w:rPr>
        <w:fldChar w:fldCharType="separate"/>
      </w:r>
      <w:r w:rsidR="001D4B10">
        <w:rPr>
          <w:rFonts w:cs="Arial"/>
          <w:noProof/>
          <w:sz w:val="22"/>
          <w:szCs w:val="22"/>
          <w:highlight w:val="yellow"/>
          <w:lang w:val="es-ES"/>
        </w:rPr>
        <w:t>«WIZINK_MES_CONTRATACIÓN»</w:t>
      </w:r>
      <w:r w:rsidR="001D4B10">
        <w:rPr>
          <w:rFonts w:cs="Arial"/>
          <w:sz w:val="22"/>
          <w:szCs w:val="22"/>
          <w:highlight w:val="yellow"/>
          <w:lang w:val="es-ES"/>
        </w:rPr>
        <w:fldChar w:fldCharType="end"/>
      </w:r>
      <w:r w:rsidR="001D4B10">
        <w:rPr>
          <w:rFonts w:cs="Arial"/>
          <w:sz w:val="22"/>
          <w:szCs w:val="22"/>
          <w:highlight w:val="yellow"/>
          <w:lang w:val="es-ES"/>
        </w:rPr>
        <w:t xml:space="preserve"> </w:t>
      </w:r>
      <w:r w:rsidRPr="00576DB5">
        <w:rPr>
          <w:rFonts w:cs="Arial"/>
          <w:sz w:val="22"/>
          <w:szCs w:val="22"/>
          <w:highlight w:val="yellow"/>
          <w:lang w:val="es-ES"/>
        </w:rPr>
        <w:t xml:space="preserve">y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persovalores_personalizable180</w:instrText>
      </w:r>
      <w:r w:rsidR="001D4B10">
        <w:rPr>
          <w:rFonts w:cs="Arial"/>
          <w:sz w:val="22"/>
          <w:szCs w:val="22"/>
          <w:highlight w:val="yellow"/>
          <w:lang w:val="es-ES"/>
        </w:rPr>
        <w:fldChar w:fldCharType="separate"/>
      </w:r>
      <w:r w:rsidR="001D4B10">
        <w:rPr>
          <w:rFonts w:cs="Arial"/>
          <w:noProof/>
          <w:sz w:val="22"/>
          <w:szCs w:val="22"/>
          <w:highlight w:val="yellow"/>
          <w:lang w:val="es-ES"/>
        </w:rPr>
        <w:t>«WIZINK_AÑO_DE_CONTRATACIÓN»</w:t>
      </w:r>
      <w:r w:rsidR="001D4B10">
        <w:rPr>
          <w:rFonts w:cs="Arial"/>
          <w:sz w:val="22"/>
          <w:szCs w:val="22"/>
          <w:highlight w:val="yellow"/>
          <w:lang w:val="es-ES"/>
        </w:rPr>
        <w:fldChar w:fldCharType="end"/>
      </w:r>
      <w:r w:rsidR="001D4B10">
        <w:rPr>
          <w:rFonts w:cs="Arial"/>
          <w:sz w:val="22"/>
          <w:szCs w:val="22"/>
          <w:lang w:val="es-ES"/>
        </w:rPr>
        <w:t xml:space="preserve"> </w:t>
      </w:r>
      <w:r>
        <w:rPr>
          <w:rFonts w:cs="Arial"/>
          <w:sz w:val="22"/>
          <w:szCs w:val="22"/>
          <w:lang w:val="es-ES"/>
        </w:rPr>
        <w:t xml:space="preserve">era de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0E2ADF8D" w14:textId="77777777" w:rsidR="00C11BC8" w:rsidRPr="00E80EC9" w:rsidRDefault="00C11BC8" w:rsidP="00C11BC8">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o</w:t>
      </w:r>
      <w:r>
        <w:rPr>
          <w:rFonts w:cs="Arial"/>
          <w:sz w:val="22"/>
          <w:szCs w:val="22"/>
          <w:lang w:val="es-ES"/>
        </w:rPr>
        <w:t>, según se indica en su informe, AFI ha seguido los siguientes pasos:</w:t>
      </w:r>
    </w:p>
    <w:p w14:paraId="1DCECCE9"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7" w:history="1">
        <w:r w:rsidRPr="00F33F71">
          <w:rPr>
            <w:rStyle w:val="Hipervnculo"/>
            <w:rFonts w:cs="Arial"/>
            <w:sz w:val="22"/>
            <w:szCs w:val="22"/>
            <w:lang w:val="es-ES"/>
          </w:rPr>
          <w:t>https://clientebancario.bde.es/pcb/es/</w:t>
        </w:r>
      </w:hyperlink>
      <w:r w:rsidRPr="00E80EC9">
        <w:rPr>
          <w:rFonts w:cs="Arial"/>
          <w:sz w:val="22"/>
          <w:szCs w:val="22"/>
          <w:lang w:val="es-ES"/>
        </w:rPr>
        <w:t>), h</w:t>
      </w:r>
      <w:r>
        <w:rPr>
          <w:rFonts w:cs="Arial"/>
          <w:sz w:val="22"/>
          <w:szCs w:val="22"/>
          <w:lang w:val="es-ES"/>
        </w:rPr>
        <w:t>a</w:t>
      </w:r>
      <w:r w:rsidRPr="00E80EC9">
        <w:rPr>
          <w:rFonts w:cs="Arial"/>
          <w:sz w:val="22"/>
          <w:szCs w:val="22"/>
          <w:lang w:val="es-ES"/>
        </w:rPr>
        <w:t xml:space="preserve">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197D253"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w:t>
      </w:r>
      <w:r>
        <w:rPr>
          <w:sz w:val="22"/>
          <w:szCs w:val="22"/>
          <w:lang w:val="es-ES_tradnl"/>
        </w:rPr>
        <w:t xml:space="preserve">dentro de </w:t>
      </w:r>
      <w:r w:rsidRPr="00E80EC9">
        <w:rPr>
          <w:sz w:val="22"/>
          <w:szCs w:val="22"/>
          <w:lang w:val="es-ES_tradnl"/>
        </w:rPr>
        <w:t>“</w:t>
      </w:r>
      <w:r w:rsidRPr="00BC0DAD">
        <w:rPr>
          <w:i/>
          <w:iCs/>
          <w:sz w:val="22"/>
          <w:szCs w:val="22"/>
          <w:lang w:val="es-ES_tradnl"/>
        </w:rPr>
        <w:t>Tipos de Interés de la Circular 5/2012</w:t>
      </w:r>
      <w:r w:rsidRPr="00E80EC9">
        <w:rPr>
          <w:sz w:val="22"/>
          <w:szCs w:val="22"/>
          <w:lang w:val="es-ES_tradnl"/>
        </w:rPr>
        <w:t>”</w:t>
      </w:r>
      <w:r>
        <w:rPr>
          <w:sz w:val="22"/>
          <w:szCs w:val="22"/>
          <w:lang w:val="es-ES_tradnl"/>
        </w:rPr>
        <w:t xml:space="preserve"> y de la información pública trimestral publicada por cada entidad, AFI ha tenido en cuenta </w:t>
      </w:r>
      <w:r w:rsidRPr="00E80EC9">
        <w:rPr>
          <w:sz w:val="22"/>
          <w:szCs w:val="22"/>
          <w:lang w:val="es-ES_tradnl"/>
        </w:rPr>
        <w:t xml:space="preserve">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55"/>
      </w:r>
      <w:r>
        <w:rPr>
          <w:sz w:val="22"/>
          <w:szCs w:val="22"/>
          <w:lang w:val="es-ES_tradnl"/>
        </w:rPr>
        <w:t>.</w:t>
      </w:r>
    </w:p>
    <w:p w14:paraId="586C7F29" w14:textId="77777777" w:rsidR="00C11BC8" w:rsidRPr="009B3994" w:rsidRDefault="00C11BC8" w:rsidP="00C11BC8">
      <w:pPr>
        <w:pStyle w:val="Prrafodelista"/>
        <w:numPr>
          <w:ilvl w:val="0"/>
          <w:numId w:val="27"/>
        </w:numPr>
        <w:spacing w:before="120" w:after="210" w:line="312" w:lineRule="auto"/>
        <w:ind w:left="567" w:hanging="425"/>
        <w:contextualSpacing w:val="0"/>
        <w:rPr>
          <w:sz w:val="22"/>
          <w:szCs w:val="22"/>
          <w:lang w:val="es-ES_tradnl"/>
        </w:rPr>
      </w:pPr>
      <w:r w:rsidRPr="00E80EC9">
        <w:rPr>
          <w:sz w:val="22"/>
          <w:szCs w:val="22"/>
          <w:lang w:val="es-ES_tradnl"/>
        </w:rPr>
        <w:t xml:space="preserve">Una vez </w:t>
      </w:r>
      <w:r>
        <w:rPr>
          <w:sz w:val="22"/>
          <w:szCs w:val="22"/>
          <w:lang w:val="es-ES_tradnl"/>
        </w:rPr>
        <w:t xml:space="preserve">dentro la opción </w:t>
      </w:r>
      <w:r w:rsidRPr="00E80EC9">
        <w:rPr>
          <w:sz w:val="22"/>
          <w:szCs w:val="22"/>
          <w:lang w:val="es-ES_tradnl"/>
        </w:rPr>
        <w:t>A.2.6</w:t>
      </w:r>
      <w:r>
        <w:rPr>
          <w:sz w:val="22"/>
          <w:szCs w:val="22"/>
          <w:lang w:val="es-ES_tradnl"/>
        </w:rPr>
        <w:t xml:space="preserve"> publicada por el Banco de España, es posible consultar la TAE (%) aplicada trimestralmente para esta categoría por cada entidad financiera desde </w:t>
      </w:r>
      <w:r w:rsidRPr="00E80EC9">
        <w:rPr>
          <w:sz w:val="22"/>
          <w:szCs w:val="22"/>
          <w:lang w:val="es-ES_tradnl"/>
        </w:rPr>
        <w:t>el 4</w:t>
      </w:r>
      <w:r w:rsidRPr="00E80EC9">
        <w:rPr>
          <w:sz w:val="22"/>
          <w:szCs w:val="22"/>
          <w:vertAlign w:val="superscript"/>
          <w:lang w:val="es-ES_tradnl"/>
        </w:rPr>
        <w:t>o</w:t>
      </w:r>
      <w:r w:rsidRPr="00E80EC9">
        <w:rPr>
          <w:sz w:val="22"/>
          <w:szCs w:val="22"/>
          <w:lang w:val="es-ES_tradnl"/>
        </w:rPr>
        <w:t xml:space="preserve"> trimestre de 2012</w:t>
      </w:r>
      <w:r>
        <w:rPr>
          <w:sz w:val="22"/>
          <w:szCs w:val="22"/>
          <w:lang w:val="es-ES_tradnl"/>
        </w:rPr>
        <w:t>.</w:t>
      </w:r>
    </w:p>
    <w:p w14:paraId="55572CE6" w14:textId="77777777" w:rsidR="00C11BC8" w:rsidRPr="00E80EC9" w:rsidRDefault="00C11BC8" w:rsidP="00C11BC8">
      <w:pPr>
        <w:spacing w:after="210" w:line="312" w:lineRule="auto"/>
        <w:rPr>
          <w:sz w:val="22"/>
          <w:szCs w:val="22"/>
          <w:lang w:val="es-ES_tradnl"/>
        </w:rPr>
      </w:pPr>
      <w:r w:rsidRPr="00BC0DAD">
        <w:rPr>
          <w:sz w:val="22"/>
          <w:szCs w:val="22"/>
          <w:lang w:val="es-ES_tradnl"/>
        </w:rPr>
        <w:t xml:space="preserve">Pues bien, </w:t>
      </w:r>
      <w:r>
        <w:rPr>
          <w:sz w:val="22"/>
          <w:szCs w:val="22"/>
          <w:lang w:val="es-ES_tradnl"/>
        </w:rPr>
        <w:t>AFI ha</w:t>
      </w:r>
      <w:r w:rsidRPr="00BC0DAD">
        <w:rPr>
          <w:sz w:val="22"/>
          <w:szCs w:val="22"/>
          <w:lang w:val="es-ES_tradnl"/>
        </w:rPr>
        <w:t xml:space="preserve"> realizado esta</w:t>
      </w:r>
      <w:r>
        <w:rPr>
          <w:sz w:val="22"/>
          <w:szCs w:val="22"/>
          <w:lang w:val="es-ES_tradnl"/>
        </w:rPr>
        <w:t xml:space="preserve"> extracción</w:t>
      </w:r>
      <w:r w:rsidRPr="00BC0DAD">
        <w:rPr>
          <w:sz w:val="22"/>
          <w:szCs w:val="22"/>
          <w:lang w:val="es-ES_tradnl"/>
        </w:rPr>
        <w:t xml:space="preserve"> para todas las entidades financieras que operan en España según los datos que constan en la información publicada por el Banco de España (desde el 3</w:t>
      </w:r>
      <w:proofErr w:type="spellStart"/>
      <w:r w:rsidRPr="00B97CDF">
        <w:rPr>
          <w:rFonts w:cs="Arial"/>
          <w:sz w:val="22"/>
          <w:szCs w:val="22"/>
          <w:vertAlign w:val="superscript"/>
          <w:lang w:val="es-ES"/>
        </w:rPr>
        <w:t>er</w:t>
      </w:r>
      <w:proofErr w:type="spellEnd"/>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r>
        <w:rPr>
          <w:sz w:val="22"/>
          <w:szCs w:val="22"/>
          <w:lang w:val="es-ES_tradnl"/>
        </w:rPr>
        <w:t xml:space="preserve"> en este periodo</w:t>
      </w:r>
      <w:r w:rsidRPr="00BC0DAD">
        <w:rPr>
          <w:sz w:val="22"/>
          <w:szCs w:val="22"/>
          <w:lang w:val="es-ES_tradnl"/>
        </w:rPr>
        <w:t>.</w:t>
      </w:r>
    </w:p>
    <w:p w14:paraId="0C6247B4" w14:textId="77777777" w:rsidR="00C11BC8" w:rsidRPr="00A1397E" w:rsidRDefault="00C11BC8" w:rsidP="00C11BC8">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 xml:space="preserve">según los expertos de AFI, es necesario que sea moderado con la única finalidad de concluir el análisis con un precio de mercado real (i) excluyendo entidades pequeñas con muy poca actividad que desvirtúen la media de la TAE (pues sus datos </w:t>
      </w:r>
      <w:r>
        <w:rPr>
          <w:rFonts w:cs="Arial"/>
          <w:sz w:val="22"/>
          <w:szCs w:val="22"/>
          <w:lang w:val="es-ES"/>
        </w:rPr>
        <w:lastRenderedPageBreak/>
        <w:t>ponderarían de la misma forma que aquellas entidades con elevada cuota de mercado), AFI ha seleccionado las entidades que acumulen, entre todas ellas, una cuota de mercado del 90% del crédito total a la clientela y (</w:t>
      </w:r>
      <w:proofErr w:type="spellStart"/>
      <w:r>
        <w:rPr>
          <w:rFonts w:cs="Arial"/>
          <w:sz w:val="22"/>
          <w:szCs w:val="22"/>
          <w:lang w:val="es-ES"/>
        </w:rPr>
        <w:t>ii</w:t>
      </w:r>
      <w:proofErr w:type="spellEnd"/>
      <w:r>
        <w:rPr>
          <w:rFonts w:cs="Arial"/>
          <w:sz w:val="22"/>
          <w:szCs w:val="22"/>
          <w:lang w:val="es-ES"/>
        </w:rPr>
        <w:t xml:space="preserve">) ha incluido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56"/>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31657731" w14:textId="77777777" w:rsidR="00C11BC8" w:rsidRDefault="00C11BC8" w:rsidP="00C11BC8">
      <w:pPr>
        <w:pStyle w:val="Body1"/>
        <w:spacing w:line="312"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1C9A727D" w14:textId="77777777" w:rsidR="00C11BC8" w:rsidRDefault="00C11BC8" w:rsidP="00C11BC8">
      <w:pPr>
        <w:pStyle w:val="Body1"/>
        <w:spacing w:line="312" w:lineRule="auto"/>
        <w:rPr>
          <w:rFonts w:cs="Arial"/>
          <w:sz w:val="22"/>
          <w:szCs w:val="22"/>
          <w:lang w:val="es-ES"/>
        </w:rPr>
      </w:pPr>
      <w:r>
        <w:rPr>
          <w:rFonts w:cs="Arial"/>
          <w:sz w:val="22"/>
          <w:szCs w:val="22"/>
          <w:lang w:val="es-ES"/>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C11BC8" w:rsidRPr="005F170E" w14:paraId="67A17B3D" w14:textId="77777777" w:rsidTr="00525006">
        <w:trPr>
          <w:cantSplit/>
          <w:tblHeader/>
        </w:trPr>
        <w:tc>
          <w:tcPr>
            <w:tcW w:w="1230" w:type="dxa"/>
            <w:tcBorders>
              <w:top w:val="nil"/>
              <w:left w:val="nil"/>
            </w:tcBorders>
            <w:shd w:val="clear" w:color="auto" w:fill="auto"/>
            <w:vAlign w:val="center"/>
          </w:tcPr>
          <w:p w14:paraId="6C26D729" w14:textId="77777777" w:rsidR="00C11BC8" w:rsidRPr="00A73FA7" w:rsidRDefault="00C11BC8" w:rsidP="00525006">
            <w:pPr>
              <w:jc w:val="center"/>
              <w:rPr>
                <w:rFonts w:cs="Arial"/>
                <w:b/>
                <w:bCs/>
                <w:sz w:val="20"/>
                <w:szCs w:val="20"/>
              </w:rPr>
            </w:pPr>
          </w:p>
        </w:tc>
        <w:tc>
          <w:tcPr>
            <w:tcW w:w="2722" w:type="dxa"/>
            <w:gridSpan w:val="2"/>
            <w:tcBorders>
              <w:right w:val="single" w:sz="12" w:space="0" w:color="auto"/>
            </w:tcBorders>
            <w:shd w:val="clear" w:color="auto" w:fill="F1A983" w:themeFill="accent2" w:themeFillTint="99"/>
            <w:vAlign w:val="center"/>
          </w:tcPr>
          <w:p w14:paraId="2919311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 mercado </w:t>
            </w:r>
            <w:proofErr w:type="spellStart"/>
            <w:r w:rsidRPr="00A73FA7">
              <w:rPr>
                <w:rFonts w:cs="Arial"/>
                <w:b/>
                <w:bCs/>
                <w:sz w:val="20"/>
                <w:szCs w:val="20"/>
              </w:rPr>
              <w:t>en</w:t>
            </w:r>
            <w:proofErr w:type="spellEnd"/>
            <w:r w:rsidRPr="00A73FA7">
              <w:rPr>
                <w:rFonts w:cs="Arial"/>
                <w:b/>
                <w:bCs/>
                <w:sz w:val="20"/>
                <w:szCs w:val="20"/>
              </w:rPr>
              <w:t xml:space="preserve"> Crédito a la </w:t>
            </w:r>
            <w:proofErr w:type="spellStart"/>
            <w:r w:rsidRPr="00A73FA7">
              <w:rPr>
                <w:rFonts w:cs="Arial"/>
                <w:b/>
                <w:bCs/>
                <w:sz w:val="20"/>
                <w:szCs w:val="20"/>
              </w:rPr>
              <w:t>clientela</w:t>
            </w:r>
            <w:proofErr w:type="spellEnd"/>
            <w:r w:rsidRPr="00A73FA7">
              <w:rPr>
                <w:rFonts w:cs="Arial"/>
                <w:b/>
                <w:bCs/>
                <w:sz w:val="20"/>
                <w:szCs w:val="20"/>
              </w:rPr>
              <w:t xml:space="preserve"> del 90%</w:t>
            </w:r>
          </w:p>
        </w:tc>
        <w:tc>
          <w:tcPr>
            <w:tcW w:w="2724" w:type="dxa"/>
            <w:gridSpan w:val="2"/>
            <w:tcBorders>
              <w:left w:val="single" w:sz="12" w:space="0" w:color="auto"/>
            </w:tcBorders>
            <w:shd w:val="clear" w:color="auto" w:fill="F1A983" w:themeFill="accent2" w:themeFillTint="99"/>
            <w:vAlign w:val="center"/>
          </w:tcPr>
          <w:p w14:paraId="467DEAB2"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una</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del 90% + </w:t>
            </w:r>
            <w:proofErr w:type="spellStart"/>
            <w:r w:rsidRPr="00A73FA7">
              <w:rPr>
                <w:rFonts w:cs="Arial"/>
                <w:b/>
                <w:bCs/>
                <w:sz w:val="20"/>
                <w:szCs w:val="20"/>
              </w:rPr>
              <w:t>especialistas</w:t>
            </w:r>
            <w:proofErr w:type="spellEnd"/>
            <w:r w:rsidRPr="00A73FA7">
              <w:rPr>
                <w:rFonts w:cs="Arial"/>
                <w:b/>
                <w:bCs/>
                <w:sz w:val="20"/>
                <w:szCs w:val="20"/>
              </w:rPr>
              <w:t xml:space="preserve"> </w:t>
            </w:r>
          </w:p>
        </w:tc>
      </w:tr>
      <w:tr w:rsidR="00C11BC8" w:rsidRPr="00BA299C" w14:paraId="272E5182" w14:textId="77777777" w:rsidTr="00525006">
        <w:trPr>
          <w:cantSplit/>
          <w:tblHeader/>
        </w:trPr>
        <w:tc>
          <w:tcPr>
            <w:tcW w:w="1230" w:type="dxa"/>
            <w:shd w:val="clear" w:color="auto" w:fill="F1A983" w:themeFill="accent2" w:themeFillTint="99"/>
            <w:vAlign w:val="center"/>
          </w:tcPr>
          <w:p w14:paraId="3901C56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Trimestre</w:t>
            </w:r>
            <w:proofErr w:type="spellEnd"/>
          </w:p>
        </w:tc>
        <w:tc>
          <w:tcPr>
            <w:tcW w:w="1361" w:type="dxa"/>
            <w:shd w:val="clear" w:color="auto" w:fill="F1A983" w:themeFill="accent2" w:themeFillTint="99"/>
            <w:vAlign w:val="center"/>
          </w:tcPr>
          <w:p w14:paraId="13FFC084"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1" w:type="dxa"/>
            <w:tcBorders>
              <w:right w:val="single" w:sz="12" w:space="0" w:color="auto"/>
            </w:tcBorders>
            <w:shd w:val="clear" w:color="auto" w:fill="F1A983" w:themeFill="accent2" w:themeFillTint="99"/>
            <w:vAlign w:val="center"/>
          </w:tcPr>
          <w:p w14:paraId="55893A3B" w14:textId="77777777" w:rsidR="00C11BC8" w:rsidRPr="00A73FA7" w:rsidRDefault="00C11BC8" w:rsidP="00525006">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F1A983" w:themeFill="accent2" w:themeFillTint="99"/>
            <w:vAlign w:val="center"/>
          </w:tcPr>
          <w:p w14:paraId="0C8BBEB5"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3" w:type="dxa"/>
            <w:shd w:val="clear" w:color="auto" w:fill="F1A983" w:themeFill="accent2" w:themeFillTint="99"/>
            <w:vAlign w:val="center"/>
          </w:tcPr>
          <w:p w14:paraId="681FCDFD" w14:textId="77777777" w:rsidR="00C11BC8" w:rsidRPr="00A73FA7" w:rsidRDefault="00C11BC8" w:rsidP="00525006">
            <w:pPr>
              <w:jc w:val="center"/>
              <w:rPr>
                <w:rFonts w:cs="Arial"/>
                <w:b/>
                <w:bCs/>
                <w:sz w:val="20"/>
                <w:szCs w:val="20"/>
              </w:rPr>
            </w:pPr>
            <w:r w:rsidRPr="00A73FA7">
              <w:rPr>
                <w:rFonts w:cs="Arial"/>
                <w:b/>
                <w:bCs/>
                <w:sz w:val="20"/>
                <w:szCs w:val="20"/>
              </w:rPr>
              <w:t>TAE Media</w:t>
            </w:r>
          </w:p>
        </w:tc>
      </w:tr>
      <w:tr w:rsidR="00C11BC8" w:rsidRPr="00BA299C" w14:paraId="4DE6E1C8" w14:textId="77777777" w:rsidTr="00525006">
        <w:trPr>
          <w:trHeight w:val="360"/>
        </w:trPr>
        <w:tc>
          <w:tcPr>
            <w:tcW w:w="1230" w:type="dxa"/>
            <w:hideMark/>
          </w:tcPr>
          <w:p w14:paraId="36F99F99" w14:textId="77777777" w:rsidR="00C11BC8" w:rsidRPr="00A73FA7" w:rsidRDefault="00C11BC8" w:rsidP="00525006">
            <w:pPr>
              <w:spacing w:before="60" w:after="60"/>
              <w:rPr>
                <w:rFonts w:cs="Arial"/>
                <w:sz w:val="20"/>
                <w:szCs w:val="20"/>
              </w:rPr>
            </w:pPr>
            <w:r w:rsidRPr="00A73FA7">
              <w:rPr>
                <w:rFonts w:cs="Arial"/>
                <w:sz w:val="20"/>
                <w:szCs w:val="20"/>
              </w:rPr>
              <w:t>4º T 2012</w:t>
            </w:r>
          </w:p>
        </w:tc>
        <w:tc>
          <w:tcPr>
            <w:tcW w:w="1361" w:type="dxa"/>
            <w:hideMark/>
          </w:tcPr>
          <w:p w14:paraId="216C935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D3384" w14:textId="77777777" w:rsidR="00C11BC8" w:rsidRPr="00A73FA7" w:rsidRDefault="00C11BC8" w:rsidP="00525006">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B8E30A9"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ED97D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22,75</w:t>
            </w:r>
          </w:p>
        </w:tc>
      </w:tr>
      <w:tr w:rsidR="00C11BC8" w:rsidRPr="00BA299C" w14:paraId="47577AAD" w14:textId="77777777" w:rsidTr="00525006">
        <w:trPr>
          <w:trHeight w:val="360"/>
        </w:trPr>
        <w:tc>
          <w:tcPr>
            <w:tcW w:w="1230" w:type="dxa"/>
            <w:hideMark/>
          </w:tcPr>
          <w:p w14:paraId="2D7085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50AB5EEA"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96511E5" w14:textId="77777777" w:rsidR="00C11BC8" w:rsidRPr="00A73FA7" w:rsidRDefault="00C11BC8" w:rsidP="00525006">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56C64B2"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A5FC6B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22,95</w:t>
            </w:r>
          </w:p>
        </w:tc>
      </w:tr>
      <w:tr w:rsidR="00C11BC8" w:rsidRPr="00BA299C" w14:paraId="48CE1789" w14:textId="77777777" w:rsidTr="00525006">
        <w:trPr>
          <w:trHeight w:val="360"/>
        </w:trPr>
        <w:tc>
          <w:tcPr>
            <w:tcW w:w="1230" w:type="dxa"/>
            <w:hideMark/>
          </w:tcPr>
          <w:p w14:paraId="020A262E" w14:textId="77777777" w:rsidR="00C11BC8" w:rsidRPr="00A73FA7" w:rsidRDefault="00C11BC8" w:rsidP="00525006">
            <w:pPr>
              <w:spacing w:before="60" w:after="60"/>
              <w:rPr>
                <w:rFonts w:cs="Arial"/>
                <w:sz w:val="20"/>
                <w:szCs w:val="20"/>
              </w:rPr>
            </w:pPr>
            <w:r w:rsidRPr="00A73FA7">
              <w:rPr>
                <w:rFonts w:cs="Arial"/>
                <w:sz w:val="20"/>
                <w:szCs w:val="20"/>
              </w:rPr>
              <w:t>2º T 2013</w:t>
            </w:r>
          </w:p>
        </w:tc>
        <w:tc>
          <w:tcPr>
            <w:tcW w:w="1361" w:type="dxa"/>
            <w:hideMark/>
          </w:tcPr>
          <w:p w14:paraId="5A675254"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8CE5362" w14:textId="77777777" w:rsidR="00C11BC8" w:rsidRPr="00A73FA7" w:rsidRDefault="00C11BC8" w:rsidP="00525006">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E61B28A"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50B2D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23,25</w:t>
            </w:r>
          </w:p>
        </w:tc>
      </w:tr>
      <w:tr w:rsidR="00C11BC8" w:rsidRPr="00BA299C" w14:paraId="7F328FBC" w14:textId="77777777" w:rsidTr="00525006">
        <w:trPr>
          <w:trHeight w:val="360"/>
        </w:trPr>
        <w:tc>
          <w:tcPr>
            <w:tcW w:w="1230" w:type="dxa"/>
            <w:hideMark/>
          </w:tcPr>
          <w:p w14:paraId="2569BB9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44D402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2A304E5" w14:textId="77777777" w:rsidR="00C11BC8" w:rsidRPr="00A73FA7" w:rsidRDefault="00C11BC8" w:rsidP="00525006">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2FF67C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B3E46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24,41</w:t>
            </w:r>
          </w:p>
        </w:tc>
      </w:tr>
      <w:tr w:rsidR="00C11BC8" w:rsidRPr="00BA299C" w14:paraId="6103E964" w14:textId="77777777" w:rsidTr="00525006">
        <w:trPr>
          <w:trHeight w:val="360"/>
        </w:trPr>
        <w:tc>
          <w:tcPr>
            <w:tcW w:w="1230" w:type="dxa"/>
            <w:hideMark/>
          </w:tcPr>
          <w:p w14:paraId="51C1299D" w14:textId="77777777" w:rsidR="00C11BC8" w:rsidRPr="00A73FA7" w:rsidRDefault="00C11BC8" w:rsidP="00525006">
            <w:pPr>
              <w:spacing w:before="60" w:after="60"/>
              <w:rPr>
                <w:rFonts w:cs="Arial"/>
                <w:sz w:val="20"/>
                <w:szCs w:val="20"/>
              </w:rPr>
            </w:pPr>
            <w:r w:rsidRPr="00A73FA7">
              <w:rPr>
                <w:rFonts w:cs="Arial"/>
                <w:sz w:val="20"/>
                <w:szCs w:val="20"/>
              </w:rPr>
              <w:t>4º T 2013</w:t>
            </w:r>
          </w:p>
        </w:tc>
        <w:tc>
          <w:tcPr>
            <w:tcW w:w="1361" w:type="dxa"/>
            <w:hideMark/>
          </w:tcPr>
          <w:p w14:paraId="7A6651DC"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25F5F5B" w14:textId="77777777" w:rsidR="00C11BC8" w:rsidRPr="00A73FA7" w:rsidRDefault="00C11BC8" w:rsidP="00525006">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FD9F86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81B79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23,99</w:t>
            </w:r>
          </w:p>
        </w:tc>
      </w:tr>
      <w:tr w:rsidR="00C11BC8" w:rsidRPr="00BA299C" w14:paraId="782F37A9" w14:textId="77777777" w:rsidTr="00525006">
        <w:trPr>
          <w:trHeight w:val="360"/>
        </w:trPr>
        <w:tc>
          <w:tcPr>
            <w:tcW w:w="1230" w:type="dxa"/>
            <w:hideMark/>
          </w:tcPr>
          <w:p w14:paraId="6E1D96D0"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002FA293" w14:textId="77777777" w:rsidR="00C11BC8" w:rsidRPr="00A73FA7" w:rsidRDefault="00C11BC8" w:rsidP="00525006">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3E7CA25E" w14:textId="77777777" w:rsidR="00C11BC8" w:rsidRPr="00A73FA7" w:rsidRDefault="00C11BC8" w:rsidP="00525006">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E6DB622"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1F111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24,15</w:t>
            </w:r>
          </w:p>
        </w:tc>
      </w:tr>
      <w:tr w:rsidR="00C11BC8" w:rsidRPr="00BA299C" w14:paraId="59B1ECB7" w14:textId="77777777" w:rsidTr="00525006">
        <w:trPr>
          <w:trHeight w:val="360"/>
        </w:trPr>
        <w:tc>
          <w:tcPr>
            <w:tcW w:w="1230" w:type="dxa"/>
            <w:hideMark/>
          </w:tcPr>
          <w:p w14:paraId="46773AD1" w14:textId="77777777" w:rsidR="00C11BC8" w:rsidRPr="00A73FA7" w:rsidRDefault="00C11BC8" w:rsidP="00525006">
            <w:pPr>
              <w:spacing w:before="60" w:after="60"/>
              <w:rPr>
                <w:rFonts w:cs="Arial"/>
                <w:sz w:val="20"/>
                <w:szCs w:val="20"/>
              </w:rPr>
            </w:pPr>
            <w:r w:rsidRPr="00A73FA7">
              <w:rPr>
                <w:rFonts w:cs="Arial"/>
                <w:sz w:val="20"/>
                <w:szCs w:val="20"/>
              </w:rPr>
              <w:t>2º T 2014</w:t>
            </w:r>
          </w:p>
        </w:tc>
        <w:tc>
          <w:tcPr>
            <w:tcW w:w="1361" w:type="dxa"/>
            <w:hideMark/>
          </w:tcPr>
          <w:p w14:paraId="6718377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714E4BD" w14:textId="77777777" w:rsidR="00C11BC8" w:rsidRPr="00A73FA7" w:rsidRDefault="00C11BC8" w:rsidP="00525006">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79800F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D693F6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24,48</w:t>
            </w:r>
          </w:p>
        </w:tc>
      </w:tr>
      <w:tr w:rsidR="00C11BC8" w:rsidRPr="00BA299C" w14:paraId="13BF57A9" w14:textId="77777777" w:rsidTr="00525006">
        <w:trPr>
          <w:trHeight w:val="360"/>
        </w:trPr>
        <w:tc>
          <w:tcPr>
            <w:tcW w:w="1230" w:type="dxa"/>
            <w:hideMark/>
          </w:tcPr>
          <w:p w14:paraId="19D31F52"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53654369"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ED7FCF1" w14:textId="77777777" w:rsidR="00C11BC8" w:rsidRPr="00A73FA7" w:rsidRDefault="00C11BC8" w:rsidP="00525006">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F0F95AB"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3EDC58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24,75</w:t>
            </w:r>
          </w:p>
        </w:tc>
      </w:tr>
      <w:tr w:rsidR="00C11BC8" w:rsidRPr="00BA299C" w14:paraId="261C3A11" w14:textId="77777777" w:rsidTr="00525006">
        <w:trPr>
          <w:trHeight w:val="360"/>
        </w:trPr>
        <w:tc>
          <w:tcPr>
            <w:tcW w:w="1230" w:type="dxa"/>
            <w:hideMark/>
          </w:tcPr>
          <w:p w14:paraId="2E92A7CA" w14:textId="77777777" w:rsidR="00C11BC8" w:rsidRPr="00A73FA7" w:rsidRDefault="00C11BC8" w:rsidP="00525006">
            <w:pPr>
              <w:spacing w:before="60" w:after="60"/>
              <w:rPr>
                <w:rFonts w:cs="Arial"/>
                <w:sz w:val="20"/>
                <w:szCs w:val="20"/>
              </w:rPr>
            </w:pPr>
            <w:r w:rsidRPr="00A73FA7">
              <w:rPr>
                <w:rFonts w:cs="Arial"/>
                <w:sz w:val="20"/>
                <w:szCs w:val="20"/>
              </w:rPr>
              <w:t>4º T 2014</w:t>
            </w:r>
          </w:p>
        </w:tc>
        <w:tc>
          <w:tcPr>
            <w:tcW w:w="1361" w:type="dxa"/>
            <w:hideMark/>
          </w:tcPr>
          <w:p w14:paraId="4B3BCF7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092F553" w14:textId="77777777" w:rsidR="00C11BC8" w:rsidRPr="00A73FA7" w:rsidRDefault="00C11BC8" w:rsidP="00525006">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0DA5CF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2DA4E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24,99</w:t>
            </w:r>
          </w:p>
        </w:tc>
      </w:tr>
      <w:tr w:rsidR="00C11BC8" w:rsidRPr="00BA299C" w14:paraId="01FFADA6" w14:textId="77777777" w:rsidTr="00525006">
        <w:trPr>
          <w:trHeight w:val="360"/>
        </w:trPr>
        <w:tc>
          <w:tcPr>
            <w:tcW w:w="1230" w:type="dxa"/>
            <w:hideMark/>
          </w:tcPr>
          <w:p w14:paraId="23EC533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3C41A2A0"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08A3B3" w14:textId="77777777" w:rsidR="00C11BC8" w:rsidRPr="00A73FA7" w:rsidRDefault="00C11BC8" w:rsidP="00525006">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F7CE020"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AED3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24,74</w:t>
            </w:r>
          </w:p>
        </w:tc>
      </w:tr>
      <w:tr w:rsidR="00C11BC8" w:rsidRPr="00BA299C" w14:paraId="46AD1971" w14:textId="77777777" w:rsidTr="00525006">
        <w:trPr>
          <w:trHeight w:val="360"/>
        </w:trPr>
        <w:tc>
          <w:tcPr>
            <w:tcW w:w="1230" w:type="dxa"/>
            <w:hideMark/>
          </w:tcPr>
          <w:p w14:paraId="48B574CC" w14:textId="77777777" w:rsidR="00C11BC8" w:rsidRPr="00A73FA7" w:rsidRDefault="00C11BC8" w:rsidP="00525006">
            <w:pPr>
              <w:spacing w:before="60" w:after="60"/>
              <w:rPr>
                <w:rFonts w:cs="Arial"/>
                <w:sz w:val="20"/>
                <w:szCs w:val="20"/>
              </w:rPr>
            </w:pPr>
            <w:r w:rsidRPr="00A73FA7">
              <w:rPr>
                <w:rFonts w:cs="Arial"/>
                <w:sz w:val="20"/>
                <w:szCs w:val="20"/>
              </w:rPr>
              <w:t>2º T 2015</w:t>
            </w:r>
          </w:p>
        </w:tc>
        <w:tc>
          <w:tcPr>
            <w:tcW w:w="1361" w:type="dxa"/>
            <w:hideMark/>
          </w:tcPr>
          <w:p w14:paraId="744E987D"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63CF736" w14:textId="77777777" w:rsidR="00C11BC8" w:rsidRPr="00A73FA7" w:rsidRDefault="00C11BC8" w:rsidP="00525006">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BE4999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BE476C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24,55</w:t>
            </w:r>
          </w:p>
        </w:tc>
      </w:tr>
      <w:tr w:rsidR="00C11BC8" w:rsidRPr="00BA299C" w14:paraId="580E8D77" w14:textId="77777777" w:rsidTr="00525006">
        <w:trPr>
          <w:trHeight w:val="360"/>
        </w:trPr>
        <w:tc>
          <w:tcPr>
            <w:tcW w:w="1230" w:type="dxa"/>
            <w:hideMark/>
          </w:tcPr>
          <w:p w14:paraId="79B5CE8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4EC100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D2A4D61" w14:textId="77777777" w:rsidR="00C11BC8" w:rsidRPr="00A73FA7" w:rsidRDefault="00C11BC8" w:rsidP="00525006">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AE7575C"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80F251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24,79</w:t>
            </w:r>
          </w:p>
        </w:tc>
      </w:tr>
      <w:tr w:rsidR="00C11BC8" w:rsidRPr="00BA299C" w14:paraId="1F53FFBE" w14:textId="77777777" w:rsidTr="00525006">
        <w:trPr>
          <w:trHeight w:val="360"/>
        </w:trPr>
        <w:tc>
          <w:tcPr>
            <w:tcW w:w="1230" w:type="dxa"/>
            <w:hideMark/>
          </w:tcPr>
          <w:p w14:paraId="4155EB37" w14:textId="77777777" w:rsidR="00C11BC8" w:rsidRPr="00A73FA7" w:rsidRDefault="00C11BC8" w:rsidP="00525006">
            <w:pPr>
              <w:spacing w:before="60" w:after="60"/>
              <w:rPr>
                <w:rFonts w:cs="Arial"/>
                <w:sz w:val="20"/>
                <w:szCs w:val="20"/>
              </w:rPr>
            </w:pPr>
            <w:r w:rsidRPr="00A73FA7">
              <w:rPr>
                <w:rFonts w:cs="Arial"/>
                <w:sz w:val="20"/>
                <w:szCs w:val="20"/>
              </w:rPr>
              <w:t>4º T 2015</w:t>
            </w:r>
          </w:p>
        </w:tc>
        <w:tc>
          <w:tcPr>
            <w:tcW w:w="1361" w:type="dxa"/>
            <w:hideMark/>
          </w:tcPr>
          <w:p w14:paraId="182D86C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5986C6B" w14:textId="77777777" w:rsidR="00C11BC8" w:rsidRPr="00A73FA7" w:rsidRDefault="00C11BC8" w:rsidP="00525006">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383FC7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97958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25,10</w:t>
            </w:r>
          </w:p>
        </w:tc>
      </w:tr>
      <w:tr w:rsidR="00C11BC8" w:rsidRPr="00BA299C" w14:paraId="2C5A7594" w14:textId="77777777" w:rsidTr="00525006">
        <w:trPr>
          <w:trHeight w:val="360"/>
        </w:trPr>
        <w:tc>
          <w:tcPr>
            <w:tcW w:w="1230" w:type="dxa"/>
            <w:hideMark/>
          </w:tcPr>
          <w:p w14:paraId="7486D87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742C23A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C609B67" w14:textId="77777777" w:rsidR="00C11BC8" w:rsidRPr="00A73FA7" w:rsidRDefault="00C11BC8" w:rsidP="00525006">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136A14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7D4DE2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25,70</w:t>
            </w:r>
          </w:p>
        </w:tc>
      </w:tr>
      <w:tr w:rsidR="00C11BC8" w:rsidRPr="00BA299C" w14:paraId="03A87BC0" w14:textId="77777777" w:rsidTr="00525006">
        <w:trPr>
          <w:trHeight w:val="360"/>
        </w:trPr>
        <w:tc>
          <w:tcPr>
            <w:tcW w:w="1230" w:type="dxa"/>
            <w:hideMark/>
          </w:tcPr>
          <w:p w14:paraId="255D68BA" w14:textId="77777777" w:rsidR="00C11BC8" w:rsidRPr="00A73FA7" w:rsidRDefault="00C11BC8" w:rsidP="00525006">
            <w:pPr>
              <w:spacing w:before="60" w:after="60"/>
              <w:rPr>
                <w:rFonts w:cs="Arial"/>
                <w:sz w:val="20"/>
                <w:szCs w:val="20"/>
              </w:rPr>
            </w:pPr>
            <w:r w:rsidRPr="00A73FA7">
              <w:rPr>
                <w:rFonts w:cs="Arial"/>
                <w:sz w:val="20"/>
                <w:szCs w:val="20"/>
              </w:rPr>
              <w:t>2º T 2016</w:t>
            </w:r>
          </w:p>
        </w:tc>
        <w:tc>
          <w:tcPr>
            <w:tcW w:w="1361" w:type="dxa"/>
            <w:hideMark/>
          </w:tcPr>
          <w:p w14:paraId="0B875B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2BB3D18" w14:textId="77777777" w:rsidR="00C11BC8" w:rsidRPr="00A73FA7" w:rsidRDefault="00C11BC8" w:rsidP="00525006">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423B05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8313AC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24,67</w:t>
            </w:r>
          </w:p>
        </w:tc>
      </w:tr>
      <w:tr w:rsidR="00C11BC8" w:rsidRPr="00BA299C" w14:paraId="0AEE80EC" w14:textId="77777777" w:rsidTr="00525006">
        <w:trPr>
          <w:trHeight w:val="360"/>
        </w:trPr>
        <w:tc>
          <w:tcPr>
            <w:tcW w:w="1230" w:type="dxa"/>
            <w:hideMark/>
          </w:tcPr>
          <w:p w14:paraId="71A0229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275C7472"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0EBEEB1" w14:textId="77777777" w:rsidR="00C11BC8" w:rsidRPr="00A73FA7" w:rsidRDefault="00C11BC8" w:rsidP="00525006">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1630B56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5ABCD4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24,85</w:t>
            </w:r>
          </w:p>
        </w:tc>
      </w:tr>
      <w:tr w:rsidR="00C11BC8" w:rsidRPr="00BA299C" w14:paraId="55F82BD1" w14:textId="77777777" w:rsidTr="00525006">
        <w:trPr>
          <w:trHeight w:val="360"/>
        </w:trPr>
        <w:tc>
          <w:tcPr>
            <w:tcW w:w="1230" w:type="dxa"/>
            <w:hideMark/>
          </w:tcPr>
          <w:p w14:paraId="7AD4A1B1" w14:textId="77777777" w:rsidR="00C11BC8" w:rsidRPr="00A73FA7" w:rsidRDefault="00C11BC8" w:rsidP="00525006">
            <w:pPr>
              <w:spacing w:before="60" w:after="60"/>
              <w:rPr>
                <w:rFonts w:cs="Arial"/>
                <w:sz w:val="20"/>
                <w:szCs w:val="20"/>
              </w:rPr>
            </w:pPr>
            <w:r w:rsidRPr="00A73FA7">
              <w:rPr>
                <w:rFonts w:cs="Arial"/>
                <w:sz w:val="20"/>
                <w:szCs w:val="20"/>
              </w:rPr>
              <w:t>4º T 2016</w:t>
            </w:r>
          </w:p>
        </w:tc>
        <w:tc>
          <w:tcPr>
            <w:tcW w:w="1361" w:type="dxa"/>
            <w:hideMark/>
          </w:tcPr>
          <w:p w14:paraId="4A4BF9D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FBC6E5E" w14:textId="77777777" w:rsidR="00C11BC8" w:rsidRPr="00A73FA7" w:rsidRDefault="00C11BC8" w:rsidP="00525006">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5AE2EE0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ED17E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24,87</w:t>
            </w:r>
          </w:p>
        </w:tc>
      </w:tr>
      <w:tr w:rsidR="00C11BC8" w:rsidRPr="00BA299C" w14:paraId="4F93ECFB" w14:textId="77777777" w:rsidTr="00525006">
        <w:trPr>
          <w:trHeight w:val="360"/>
        </w:trPr>
        <w:tc>
          <w:tcPr>
            <w:tcW w:w="1230" w:type="dxa"/>
            <w:hideMark/>
          </w:tcPr>
          <w:p w14:paraId="2CB5E73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5974E1BB"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404A337" w14:textId="77777777" w:rsidR="00C11BC8" w:rsidRPr="00A73FA7" w:rsidRDefault="00C11BC8" w:rsidP="00525006">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F65E7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9364EF"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24,28</w:t>
            </w:r>
          </w:p>
        </w:tc>
      </w:tr>
      <w:tr w:rsidR="00C11BC8" w:rsidRPr="00BA299C" w14:paraId="02AE329A" w14:textId="77777777" w:rsidTr="00525006">
        <w:trPr>
          <w:trHeight w:val="360"/>
        </w:trPr>
        <w:tc>
          <w:tcPr>
            <w:tcW w:w="1230" w:type="dxa"/>
            <w:hideMark/>
          </w:tcPr>
          <w:p w14:paraId="78F72FF3" w14:textId="77777777" w:rsidR="00C11BC8" w:rsidRPr="00A73FA7" w:rsidRDefault="00C11BC8" w:rsidP="00525006">
            <w:pPr>
              <w:spacing w:before="60" w:after="60"/>
              <w:rPr>
                <w:rFonts w:cs="Arial"/>
                <w:sz w:val="20"/>
                <w:szCs w:val="20"/>
              </w:rPr>
            </w:pPr>
            <w:r w:rsidRPr="00A73FA7">
              <w:rPr>
                <w:rFonts w:cs="Arial"/>
                <w:sz w:val="20"/>
                <w:szCs w:val="20"/>
              </w:rPr>
              <w:t>2º T 2017</w:t>
            </w:r>
          </w:p>
        </w:tc>
        <w:tc>
          <w:tcPr>
            <w:tcW w:w="1361" w:type="dxa"/>
            <w:hideMark/>
          </w:tcPr>
          <w:p w14:paraId="3DF7642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6CA1524" w14:textId="77777777" w:rsidR="00C11BC8" w:rsidRPr="00A73FA7" w:rsidRDefault="00C11BC8" w:rsidP="00525006">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199F24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9F04C5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23,90</w:t>
            </w:r>
          </w:p>
        </w:tc>
      </w:tr>
      <w:tr w:rsidR="00C11BC8" w:rsidRPr="00BA299C" w14:paraId="7B2A4A22" w14:textId="77777777" w:rsidTr="00525006">
        <w:trPr>
          <w:trHeight w:val="360"/>
        </w:trPr>
        <w:tc>
          <w:tcPr>
            <w:tcW w:w="1230" w:type="dxa"/>
            <w:hideMark/>
          </w:tcPr>
          <w:p w14:paraId="6FD7F4DD" w14:textId="77777777" w:rsidR="00C11BC8" w:rsidRPr="00A73FA7" w:rsidRDefault="00C11BC8" w:rsidP="00525006">
            <w:pPr>
              <w:spacing w:before="60" w:after="60"/>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AD9C7F6"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1FD8F4B9" w14:textId="77777777" w:rsidR="00C11BC8" w:rsidRPr="00A73FA7" w:rsidRDefault="00C11BC8" w:rsidP="00525006">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31143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E0F52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7182D238" w14:textId="77777777" w:rsidTr="00525006">
        <w:trPr>
          <w:trHeight w:val="360"/>
        </w:trPr>
        <w:tc>
          <w:tcPr>
            <w:tcW w:w="1230" w:type="dxa"/>
            <w:hideMark/>
          </w:tcPr>
          <w:p w14:paraId="206B008D" w14:textId="77777777" w:rsidR="00C11BC8" w:rsidRPr="00A73FA7" w:rsidRDefault="00C11BC8" w:rsidP="00525006">
            <w:pPr>
              <w:spacing w:before="60" w:after="60"/>
              <w:rPr>
                <w:rFonts w:cs="Arial"/>
                <w:sz w:val="20"/>
                <w:szCs w:val="20"/>
              </w:rPr>
            </w:pPr>
            <w:r w:rsidRPr="00A73FA7">
              <w:rPr>
                <w:rFonts w:cs="Arial"/>
                <w:sz w:val="20"/>
                <w:szCs w:val="20"/>
              </w:rPr>
              <w:t>4º T 2017</w:t>
            </w:r>
          </w:p>
        </w:tc>
        <w:tc>
          <w:tcPr>
            <w:tcW w:w="1361" w:type="dxa"/>
            <w:hideMark/>
          </w:tcPr>
          <w:p w14:paraId="4400E0F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0C4137D" w14:textId="77777777" w:rsidR="00C11BC8" w:rsidRPr="00A73FA7" w:rsidRDefault="00C11BC8" w:rsidP="00525006">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2C8A7D"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0C99C6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154ACE57" w14:textId="77777777" w:rsidTr="00525006">
        <w:trPr>
          <w:trHeight w:val="360"/>
        </w:trPr>
        <w:tc>
          <w:tcPr>
            <w:tcW w:w="1230" w:type="dxa"/>
            <w:hideMark/>
          </w:tcPr>
          <w:p w14:paraId="42C79944"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7E4FA75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0D35BB8"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7274C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CF7462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22,76</w:t>
            </w:r>
          </w:p>
        </w:tc>
      </w:tr>
      <w:tr w:rsidR="00C11BC8" w:rsidRPr="00BA299C" w14:paraId="7826F048" w14:textId="77777777" w:rsidTr="00525006">
        <w:trPr>
          <w:trHeight w:val="360"/>
        </w:trPr>
        <w:tc>
          <w:tcPr>
            <w:tcW w:w="1230" w:type="dxa"/>
            <w:hideMark/>
          </w:tcPr>
          <w:p w14:paraId="71DA8B5C" w14:textId="77777777" w:rsidR="00C11BC8" w:rsidRPr="00A73FA7" w:rsidRDefault="00C11BC8" w:rsidP="00525006">
            <w:pPr>
              <w:spacing w:before="60" w:after="60"/>
              <w:rPr>
                <w:rFonts w:cs="Arial"/>
                <w:sz w:val="20"/>
                <w:szCs w:val="20"/>
              </w:rPr>
            </w:pPr>
            <w:r w:rsidRPr="00A73FA7">
              <w:rPr>
                <w:rFonts w:cs="Arial"/>
                <w:sz w:val="20"/>
                <w:szCs w:val="20"/>
              </w:rPr>
              <w:t>2º T 2018</w:t>
            </w:r>
          </w:p>
        </w:tc>
        <w:tc>
          <w:tcPr>
            <w:tcW w:w="1361" w:type="dxa"/>
            <w:hideMark/>
          </w:tcPr>
          <w:p w14:paraId="68214B9F"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605EEEB2"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4F81DFF"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DA398B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22,09</w:t>
            </w:r>
          </w:p>
        </w:tc>
      </w:tr>
      <w:tr w:rsidR="00C11BC8" w:rsidRPr="00BA299C" w14:paraId="73BC808C" w14:textId="77777777" w:rsidTr="00525006">
        <w:trPr>
          <w:trHeight w:val="360"/>
        </w:trPr>
        <w:tc>
          <w:tcPr>
            <w:tcW w:w="1230" w:type="dxa"/>
            <w:hideMark/>
          </w:tcPr>
          <w:p w14:paraId="08DCFCC3"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20D9690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9F277B"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7BA6FC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5EF3D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22,49</w:t>
            </w:r>
          </w:p>
        </w:tc>
      </w:tr>
      <w:tr w:rsidR="00C11BC8" w:rsidRPr="00BA299C" w14:paraId="6A7C286A" w14:textId="77777777" w:rsidTr="00525006">
        <w:trPr>
          <w:trHeight w:val="360"/>
        </w:trPr>
        <w:tc>
          <w:tcPr>
            <w:tcW w:w="1230" w:type="dxa"/>
            <w:hideMark/>
          </w:tcPr>
          <w:p w14:paraId="219C8315" w14:textId="77777777" w:rsidR="00C11BC8" w:rsidRPr="00A73FA7" w:rsidRDefault="00C11BC8" w:rsidP="00525006">
            <w:pPr>
              <w:spacing w:before="60" w:after="60"/>
              <w:rPr>
                <w:rFonts w:cs="Arial"/>
                <w:sz w:val="20"/>
                <w:szCs w:val="20"/>
              </w:rPr>
            </w:pPr>
            <w:r w:rsidRPr="00A73FA7">
              <w:rPr>
                <w:rFonts w:cs="Arial"/>
                <w:sz w:val="20"/>
                <w:szCs w:val="20"/>
              </w:rPr>
              <w:t>4º T 2018</w:t>
            </w:r>
          </w:p>
        </w:tc>
        <w:tc>
          <w:tcPr>
            <w:tcW w:w="1361" w:type="dxa"/>
            <w:hideMark/>
          </w:tcPr>
          <w:p w14:paraId="0C5D78CD"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8EFFE7A"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027C6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C6ADBB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22,47</w:t>
            </w:r>
          </w:p>
        </w:tc>
      </w:tr>
      <w:tr w:rsidR="00C11BC8" w:rsidRPr="00BA299C" w14:paraId="0BBBE88D" w14:textId="77777777" w:rsidTr="00525006">
        <w:trPr>
          <w:trHeight w:val="360"/>
        </w:trPr>
        <w:tc>
          <w:tcPr>
            <w:tcW w:w="1230" w:type="dxa"/>
            <w:hideMark/>
          </w:tcPr>
          <w:p w14:paraId="38274D0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56C34D00"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1D6DE712" w14:textId="77777777" w:rsidR="00C11BC8" w:rsidRPr="00A73FA7" w:rsidRDefault="00C11BC8" w:rsidP="00525006">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C4670DD"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56481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23,04</w:t>
            </w:r>
          </w:p>
        </w:tc>
      </w:tr>
      <w:tr w:rsidR="00C11BC8" w:rsidRPr="00BA299C" w14:paraId="234257C3" w14:textId="77777777" w:rsidTr="00525006">
        <w:trPr>
          <w:trHeight w:val="360"/>
        </w:trPr>
        <w:tc>
          <w:tcPr>
            <w:tcW w:w="1230" w:type="dxa"/>
            <w:hideMark/>
          </w:tcPr>
          <w:p w14:paraId="42D516DB" w14:textId="77777777" w:rsidR="00C11BC8" w:rsidRPr="00A73FA7" w:rsidRDefault="00C11BC8" w:rsidP="00525006">
            <w:pPr>
              <w:spacing w:before="60" w:after="60"/>
              <w:rPr>
                <w:rFonts w:cs="Arial"/>
                <w:sz w:val="20"/>
                <w:szCs w:val="20"/>
              </w:rPr>
            </w:pPr>
            <w:r w:rsidRPr="00A73FA7">
              <w:rPr>
                <w:rFonts w:cs="Arial"/>
                <w:sz w:val="20"/>
                <w:szCs w:val="20"/>
              </w:rPr>
              <w:t>2º T 2019</w:t>
            </w:r>
          </w:p>
        </w:tc>
        <w:tc>
          <w:tcPr>
            <w:tcW w:w="1361" w:type="dxa"/>
            <w:hideMark/>
          </w:tcPr>
          <w:p w14:paraId="03DA9AC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470F8F1" w14:textId="77777777" w:rsidR="00C11BC8" w:rsidRPr="00A73FA7" w:rsidRDefault="00C11BC8" w:rsidP="00525006">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0B3348"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1BB233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22,73</w:t>
            </w:r>
          </w:p>
        </w:tc>
      </w:tr>
      <w:tr w:rsidR="00C11BC8" w:rsidRPr="00BA299C" w14:paraId="38B12552" w14:textId="77777777" w:rsidTr="00525006">
        <w:trPr>
          <w:trHeight w:val="360"/>
        </w:trPr>
        <w:tc>
          <w:tcPr>
            <w:tcW w:w="1230" w:type="dxa"/>
            <w:hideMark/>
          </w:tcPr>
          <w:p w14:paraId="432D8D76"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4598B57E"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E778382" w14:textId="77777777" w:rsidR="00C11BC8" w:rsidRPr="00A73FA7" w:rsidRDefault="00C11BC8" w:rsidP="00525006">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9FCD8D0"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4165B1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22,55</w:t>
            </w:r>
          </w:p>
        </w:tc>
      </w:tr>
      <w:tr w:rsidR="00C11BC8" w:rsidRPr="00BA299C" w14:paraId="5F88817A" w14:textId="77777777" w:rsidTr="00525006">
        <w:trPr>
          <w:trHeight w:val="360"/>
        </w:trPr>
        <w:tc>
          <w:tcPr>
            <w:tcW w:w="1230" w:type="dxa"/>
            <w:hideMark/>
          </w:tcPr>
          <w:p w14:paraId="7EF19BD1" w14:textId="77777777" w:rsidR="00C11BC8" w:rsidRPr="00A73FA7" w:rsidRDefault="00C11BC8" w:rsidP="00525006">
            <w:pPr>
              <w:spacing w:before="60" w:after="60"/>
              <w:rPr>
                <w:rFonts w:cs="Arial"/>
                <w:sz w:val="20"/>
                <w:szCs w:val="20"/>
              </w:rPr>
            </w:pPr>
            <w:r w:rsidRPr="00A73FA7">
              <w:rPr>
                <w:rFonts w:cs="Arial"/>
                <w:sz w:val="20"/>
                <w:szCs w:val="20"/>
              </w:rPr>
              <w:t>4º T 2019</w:t>
            </w:r>
          </w:p>
        </w:tc>
        <w:tc>
          <w:tcPr>
            <w:tcW w:w="1361" w:type="dxa"/>
            <w:hideMark/>
          </w:tcPr>
          <w:p w14:paraId="15F3A9BF"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FC3D1F0" w14:textId="77777777" w:rsidR="00C11BC8" w:rsidRPr="00A73FA7" w:rsidRDefault="00C11BC8" w:rsidP="00525006">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659BDF3"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D9045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22,71</w:t>
            </w:r>
          </w:p>
        </w:tc>
      </w:tr>
      <w:tr w:rsidR="00C11BC8" w:rsidRPr="00BA299C" w14:paraId="45E34907" w14:textId="77777777" w:rsidTr="00525006">
        <w:trPr>
          <w:trHeight w:val="360"/>
        </w:trPr>
        <w:tc>
          <w:tcPr>
            <w:tcW w:w="1230" w:type="dxa"/>
            <w:hideMark/>
          </w:tcPr>
          <w:p w14:paraId="12DC198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0CC6C0C"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9C294" w14:textId="77777777" w:rsidR="00C11BC8" w:rsidRPr="00A73FA7" w:rsidRDefault="00C11BC8" w:rsidP="00525006">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8A86C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61400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22,10</w:t>
            </w:r>
          </w:p>
        </w:tc>
      </w:tr>
      <w:tr w:rsidR="00C11BC8" w:rsidRPr="00BA299C" w14:paraId="4F3A84C4" w14:textId="77777777" w:rsidTr="00525006">
        <w:trPr>
          <w:trHeight w:val="360"/>
        </w:trPr>
        <w:tc>
          <w:tcPr>
            <w:tcW w:w="1230" w:type="dxa"/>
            <w:hideMark/>
          </w:tcPr>
          <w:p w14:paraId="3B7579C5" w14:textId="77777777" w:rsidR="00C11BC8" w:rsidRPr="00A73FA7" w:rsidRDefault="00C11BC8" w:rsidP="00525006">
            <w:pPr>
              <w:spacing w:before="60" w:after="60"/>
              <w:rPr>
                <w:rFonts w:cs="Arial"/>
                <w:sz w:val="20"/>
                <w:szCs w:val="20"/>
              </w:rPr>
            </w:pPr>
            <w:r w:rsidRPr="00A73FA7">
              <w:rPr>
                <w:rFonts w:cs="Arial"/>
                <w:sz w:val="20"/>
                <w:szCs w:val="20"/>
              </w:rPr>
              <w:t>2º T 2020</w:t>
            </w:r>
          </w:p>
        </w:tc>
        <w:tc>
          <w:tcPr>
            <w:tcW w:w="1361" w:type="dxa"/>
            <w:hideMark/>
          </w:tcPr>
          <w:p w14:paraId="24CD477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23AA1D3" w14:textId="77777777" w:rsidR="00C11BC8" w:rsidRPr="00A73FA7" w:rsidRDefault="00C11BC8" w:rsidP="00525006">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E5F0B72"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F46EE8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21,66</w:t>
            </w:r>
          </w:p>
        </w:tc>
      </w:tr>
      <w:tr w:rsidR="00C11BC8" w:rsidRPr="00BA299C" w14:paraId="54067B6E" w14:textId="77777777" w:rsidTr="00525006">
        <w:trPr>
          <w:trHeight w:val="360"/>
        </w:trPr>
        <w:tc>
          <w:tcPr>
            <w:tcW w:w="1230" w:type="dxa"/>
            <w:hideMark/>
          </w:tcPr>
          <w:p w14:paraId="1304427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576EBA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5E3C563D" w14:textId="77777777" w:rsidR="00C11BC8" w:rsidRPr="00A73FA7" w:rsidRDefault="00C11BC8" w:rsidP="00525006">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C54ECE"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B6D1D3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21,59</w:t>
            </w:r>
          </w:p>
        </w:tc>
      </w:tr>
      <w:tr w:rsidR="00C11BC8" w:rsidRPr="00BA299C" w14:paraId="3ECACFAE" w14:textId="77777777" w:rsidTr="00525006">
        <w:trPr>
          <w:trHeight w:val="360"/>
        </w:trPr>
        <w:tc>
          <w:tcPr>
            <w:tcW w:w="1230" w:type="dxa"/>
            <w:hideMark/>
          </w:tcPr>
          <w:p w14:paraId="17BA0A7F" w14:textId="77777777" w:rsidR="00C11BC8" w:rsidRPr="00A73FA7" w:rsidRDefault="00C11BC8" w:rsidP="00525006">
            <w:pPr>
              <w:spacing w:before="60" w:after="60"/>
              <w:rPr>
                <w:rFonts w:cs="Arial"/>
                <w:sz w:val="20"/>
                <w:szCs w:val="20"/>
              </w:rPr>
            </w:pPr>
            <w:r w:rsidRPr="00A73FA7">
              <w:rPr>
                <w:rFonts w:cs="Arial"/>
                <w:sz w:val="20"/>
                <w:szCs w:val="20"/>
              </w:rPr>
              <w:t>4º T 2020</w:t>
            </w:r>
          </w:p>
        </w:tc>
        <w:tc>
          <w:tcPr>
            <w:tcW w:w="1361" w:type="dxa"/>
            <w:hideMark/>
          </w:tcPr>
          <w:p w14:paraId="57317451"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1F481A86" w14:textId="77777777" w:rsidR="00C11BC8" w:rsidRPr="00A73FA7" w:rsidRDefault="00C11BC8" w:rsidP="00525006">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C2E4B04"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700A51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20,80</w:t>
            </w:r>
          </w:p>
        </w:tc>
      </w:tr>
      <w:tr w:rsidR="00C11BC8" w:rsidRPr="00BA299C" w14:paraId="31BD1018" w14:textId="77777777" w:rsidTr="00525006">
        <w:trPr>
          <w:trHeight w:val="360"/>
        </w:trPr>
        <w:tc>
          <w:tcPr>
            <w:tcW w:w="1230" w:type="dxa"/>
            <w:hideMark/>
          </w:tcPr>
          <w:p w14:paraId="058E1C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7D52B6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07EDF9FD" w14:textId="77777777" w:rsidR="00C11BC8" w:rsidRPr="00A73FA7" w:rsidRDefault="00C11BC8" w:rsidP="00525006">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F9C18E7"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74466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19,99</w:t>
            </w:r>
          </w:p>
        </w:tc>
      </w:tr>
      <w:tr w:rsidR="00C11BC8" w:rsidRPr="00BA299C" w14:paraId="45FC3EDC" w14:textId="77777777" w:rsidTr="00525006">
        <w:trPr>
          <w:trHeight w:val="360"/>
        </w:trPr>
        <w:tc>
          <w:tcPr>
            <w:tcW w:w="1230" w:type="dxa"/>
            <w:hideMark/>
          </w:tcPr>
          <w:p w14:paraId="3D1F312D" w14:textId="77777777" w:rsidR="00C11BC8" w:rsidRPr="00A73FA7" w:rsidRDefault="00C11BC8" w:rsidP="00525006">
            <w:pPr>
              <w:spacing w:before="60" w:after="60"/>
              <w:rPr>
                <w:rFonts w:cs="Arial"/>
                <w:sz w:val="20"/>
                <w:szCs w:val="20"/>
              </w:rPr>
            </w:pPr>
            <w:r w:rsidRPr="00A73FA7">
              <w:rPr>
                <w:rFonts w:cs="Arial"/>
                <w:sz w:val="20"/>
                <w:szCs w:val="20"/>
              </w:rPr>
              <w:t>2º T 2021</w:t>
            </w:r>
          </w:p>
        </w:tc>
        <w:tc>
          <w:tcPr>
            <w:tcW w:w="1361" w:type="dxa"/>
            <w:hideMark/>
          </w:tcPr>
          <w:p w14:paraId="70AE579F"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6B646B84" w14:textId="77777777" w:rsidR="00C11BC8" w:rsidRPr="00A73FA7" w:rsidRDefault="00C11BC8" w:rsidP="00525006">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67D916E" w14:textId="77777777" w:rsidR="00C11BC8" w:rsidRPr="00A73FA7" w:rsidRDefault="00C11BC8" w:rsidP="00525006">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A40E0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19,37</w:t>
            </w:r>
          </w:p>
        </w:tc>
      </w:tr>
      <w:tr w:rsidR="00C11BC8" w:rsidRPr="00BA299C" w14:paraId="3574605B" w14:textId="77777777" w:rsidTr="00525006">
        <w:trPr>
          <w:trHeight w:val="360"/>
        </w:trPr>
        <w:tc>
          <w:tcPr>
            <w:tcW w:w="1230" w:type="dxa"/>
            <w:hideMark/>
          </w:tcPr>
          <w:p w14:paraId="79044E7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543358D"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E6A21AF" w14:textId="77777777" w:rsidR="00C11BC8" w:rsidRPr="00A73FA7" w:rsidRDefault="00C11BC8" w:rsidP="00525006">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89B3101"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4B3EC1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19,44</w:t>
            </w:r>
          </w:p>
        </w:tc>
      </w:tr>
      <w:tr w:rsidR="00C11BC8" w:rsidRPr="00BA299C" w14:paraId="67B85E0D" w14:textId="77777777" w:rsidTr="00525006">
        <w:trPr>
          <w:trHeight w:val="360"/>
        </w:trPr>
        <w:tc>
          <w:tcPr>
            <w:tcW w:w="1230" w:type="dxa"/>
            <w:hideMark/>
          </w:tcPr>
          <w:p w14:paraId="4CA1599A" w14:textId="77777777" w:rsidR="00C11BC8" w:rsidRPr="00A73FA7" w:rsidRDefault="00C11BC8" w:rsidP="00525006">
            <w:pPr>
              <w:spacing w:before="60" w:after="60"/>
              <w:rPr>
                <w:rFonts w:cs="Arial"/>
                <w:sz w:val="20"/>
                <w:szCs w:val="20"/>
              </w:rPr>
            </w:pPr>
            <w:r w:rsidRPr="00A73FA7">
              <w:rPr>
                <w:rFonts w:cs="Arial"/>
                <w:sz w:val="20"/>
                <w:szCs w:val="20"/>
              </w:rPr>
              <w:t>4º T 2021</w:t>
            </w:r>
          </w:p>
        </w:tc>
        <w:tc>
          <w:tcPr>
            <w:tcW w:w="1361" w:type="dxa"/>
            <w:hideMark/>
          </w:tcPr>
          <w:p w14:paraId="64F73AE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B9C1844" w14:textId="77777777" w:rsidR="00C11BC8" w:rsidRPr="00A73FA7" w:rsidRDefault="00C11BC8" w:rsidP="00525006">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E5BF32C"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88CAC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18,98</w:t>
            </w:r>
          </w:p>
        </w:tc>
      </w:tr>
      <w:tr w:rsidR="00C11BC8" w:rsidRPr="00BA299C" w14:paraId="3CBAF8A2" w14:textId="77777777" w:rsidTr="00525006">
        <w:trPr>
          <w:trHeight w:val="360"/>
        </w:trPr>
        <w:tc>
          <w:tcPr>
            <w:tcW w:w="1230" w:type="dxa"/>
            <w:hideMark/>
          </w:tcPr>
          <w:p w14:paraId="26FCF3E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1260DA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E6C1F8" w14:textId="77777777" w:rsidR="00C11BC8" w:rsidRPr="00A73FA7" w:rsidRDefault="00C11BC8" w:rsidP="00525006">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AC1C1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BD6AE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18,70</w:t>
            </w:r>
          </w:p>
        </w:tc>
      </w:tr>
      <w:tr w:rsidR="00C11BC8" w:rsidRPr="00BA299C" w14:paraId="2F2E6A48" w14:textId="77777777" w:rsidTr="00525006">
        <w:trPr>
          <w:trHeight w:val="360"/>
        </w:trPr>
        <w:tc>
          <w:tcPr>
            <w:tcW w:w="1230" w:type="dxa"/>
            <w:hideMark/>
          </w:tcPr>
          <w:p w14:paraId="6BE13B16" w14:textId="77777777" w:rsidR="00C11BC8" w:rsidRPr="00A73FA7" w:rsidRDefault="00C11BC8" w:rsidP="00525006">
            <w:pPr>
              <w:spacing w:before="60" w:after="60"/>
              <w:rPr>
                <w:rFonts w:cs="Arial"/>
                <w:sz w:val="20"/>
                <w:szCs w:val="20"/>
              </w:rPr>
            </w:pPr>
            <w:r w:rsidRPr="00A73FA7">
              <w:rPr>
                <w:rFonts w:cs="Arial"/>
                <w:sz w:val="20"/>
                <w:szCs w:val="20"/>
              </w:rPr>
              <w:t>2º T 2022</w:t>
            </w:r>
          </w:p>
        </w:tc>
        <w:tc>
          <w:tcPr>
            <w:tcW w:w="1361" w:type="dxa"/>
            <w:hideMark/>
          </w:tcPr>
          <w:p w14:paraId="3AA4ABD6"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A60F97F" w14:textId="77777777" w:rsidR="00C11BC8" w:rsidRPr="00A73FA7" w:rsidRDefault="00C11BC8" w:rsidP="00525006">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506549"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84A8DC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18,81</w:t>
            </w:r>
          </w:p>
        </w:tc>
      </w:tr>
      <w:tr w:rsidR="00C11BC8" w:rsidRPr="00BA299C" w14:paraId="0F2DDB0A" w14:textId="77777777" w:rsidTr="00525006">
        <w:trPr>
          <w:trHeight w:val="360"/>
        </w:trPr>
        <w:tc>
          <w:tcPr>
            <w:tcW w:w="1230" w:type="dxa"/>
            <w:hideMark/>
          </w:tcPr>
          <w:p w14:paraId="22B0153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82A964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4D3FD94" w14:textId="77777777" w:rsidR="00C11BC8" w:rsidRPr="00A73FA7" w:rsidRDefault="00C11BC8" w:rsidP="00525006">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3B4042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C107A3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18,33</w:t>
            </w:r>
          </w:p>
        </w:tc>
      </w:tr>
      <w:tr w:rsidR="00C11BC8" w:rsidRPr="00BA299C" w14:paraId="56D12723" w14:textId="77777777" w:rsidTr="00525006">
        <w:trPr>
          <w:trHeight w:val="360"/>
        </w:trPr>
        <w:tc>
          <w:tcPr>
            <w:tcW w:w="1230" w:type="dxa"/>
            <w:hideMark/>
          </w:tcPr>
          <w:p w14:paraId="6D38CB8C" w14:textId="77777777" w:rsidR="00C11BC8" w:rsidRPr="00A73FA7" w:rsidRDefault="00C11BC8" w:rsidP="00525006">
            <w:pPr>
              <w:spacing w:before="60" w:after="60"/>
              <w:rPr>
                <w:rFonts w:cs="Arial"/>
                <w:sz w:val="20"/>
                <w:szCs w:val="20"/>
              </w:rPr>
            </w:pPr>
            <w:r w:rsidRPr="00A73FA7">
              <w:rPr>
                <w:rFonts w:cs="Arial"/>
                <w:sz w:val="20"/>
                <w:szCs w:val="20"/>
              </w:rPr>
              <w:t>4º T 2022</w:t>
            </w:r>
          </w:p>
        </w:tc>
        <w:tc>
          <w:tcPr>
            <w:tcW w:w="1361" w:type="dxa"/>
            <w:hideMark/>
          </w:tcPr>
          <w:p w14:paraId="36E5AD8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243FBF15" w14:textId="77777777" w:rsidR="00C11BC8" w:rsidRPr="00A73FA7" w:rsidRDefault="00C11BC8" w:rsidP="00525006">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C925FB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66E0C0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18,30</w:t>
            </w:r>
          </w:p>
        </w:tc>
      </w:tr>
      <w:tr w:rsidR="00C11BC8" w:rsidRPr="00BA299C" w14:paraId="477ABB60" w14:textId="77777777" w:rsidTr="00525006">
        <w:trPr>
          <w:trHeight w:val="360"/>
        </w:trPr>
        <w:tc>
          <w:tcPr>
            <w:tcW w:w="1230" w:type="dxa"/>
            <w:hideMark/>
          </w:tcPr>
          <w:p w14:paraId="30D75071"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4F35DA03"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FF9928F" w14:textId="77777777" w:rsidR="00C11BC8" w:rsidRPr="00A73FA7" w:rsidRDefault="00C11BC8" w:rsidP="00525006">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8604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9114B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18,35</w:t>
            </w:r>
          </w:p>
        </w:tc>
      </w:tr>
      <w:tr w:rsidR="00C11BC8" w:rsidRPr="00BA299C" w14:paraId="05FBE373" w14:textId="77777777" w:rsidTr="00525006">
        <w:trPr>
          <w:trHeight w:val="360"/>
        </w:trPr>
        <w:tc>
          <w:tcPr>
            <w:tcW w:w="1230" w:type="dxa"/>
            <w:hideMark/>
          </w:tcPr>
          <w:p w14:paraId="4A731BAE" w14:textId="77777777" w:rsidR="00C11BC8" w:rsidRPr="00A73FA7" w:rsidRDefault="00C11BC8" w:rsidP="00525006">
            <w:pPr>
              <w:spacing w:before="60" w:after="60"/>
              <w:rPr>
                <w:rFonts w:cs="Arial"/>
                <w:sz w:val="20"/>
                <w:szCs w:val="20"/>
              </w:rPr>
            </w:pPr>
            <w:r w:rsidRPr="00A73FA7">
              <w:rPr>
                <w:rFonts w:cs="Arial"/>
                <w:sz w:val="20"/>
                <w:szCs w:val="20"/>
              </w:rPr>
              <w:t>2º T 2023</w:t>
            </w:r>
          </w:p>
        </w:tc>
        <w:tc>
          <w:tcPr>
            <w:tcW w:w="1361" w:type="dxa"/>
            <w:hideMark/>
          </w:tcPr>
          <w:p w14:paraId="3CF9B8D4"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33475F4" w14:textId="77777777" w:rsidR="00C11BC8" w:rsidRPr="00A73FA7" w:rsidRDefault="00C11BC8" w:rsidP="00525006">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9E02C9"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EDD972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18,61</w:t>
            </w:r>
          </w:p>
        </w:tc>
      </w:tr>
      <w:tr w:rsidR="00C11BC8" w:rsidRPr="00BA299C" w14:paraId="37F319AB" w14:textId="77777777" w:rsidTr="00525006">
        <w:trPr>
          <w:trHeight w:val="360"/>
        </w:trPr>
        <w:tc>
          <w:tcPr>
            <w:tcW w:w="1230" w:type="dxa"/>
            <w:hideMark/>
          </w:tcPr>
          <w:p w14:paraId="2B515C1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B45AEDF"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B5291C7" w14:textId="77777777" w:rsidR="00C11BC8" w:rsidRPr="00A73FA7" w:rsidRDefault="00C11BC8" w:rsidP="00525006">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9AF675E"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91D668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18,64</w:t>
            </w:r>
          </w:p>
        </w:tc>
      </w:tr>
      <w:tr w:rsidR="00C11BC8" w:rsidRPr="00BA299C" w14:paraId="435ABD65" w14:textId="77777777" w:rsidTr="00525006">
        <w:trPr>
          <w:trHeight w:val="360"/>
        </w:trPr>
        <w:tc>
          <w:tcPr>
            <w:tcW w:w="1230" w:type="dxa"/>
            <w:hideMark/>
          </w:tcPr>
          <w:p w14:paraId="042C79AF" w14:textId="77777777" w:rsidR="00C11BC8" w:rsidRPr="00A73FA7" w:rsidRDefault="00C11BC8" w:rsidP="00525006">
            <w:pPr>
              <w:spacing w:before="60" w:after="60"/>
              <w:rPr>
                <w:rFonts w:cs="Arial"/>
                <w:sz w:val="20"/>
                <w:szCs w:val="20"/>
              </w:rPr>
            </w:pPr>
            <w:r w:rsidRPr="00A73FA7">
              <w:rPr>
                <w:rFonts w:cs="Arial"/>
                <w:sz w:val="20"/>
                <w:szCs w:val="20"/>
              </w:rPr>
              <w:t>4º T 2023</w:t>
            </w:r>
          </w:p>
        </w:tc>
        <w:tc>
          <w:tcPr>
            <w:tcW w:w="1361" w:type="dxa"/>
            <w:hideMark/>
          </w:tcPr>
          <w:p w14:paraId="3944E9C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3C8F113" w14:textId="77777777" w:rsidR="00C11BC8" w:rsidRPr="00A73FA7" w:rsidRDefault="00C11BC8" w:rsidP="00525006">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ED53CD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tcPr>
          <w:p w14:paraId="058B12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19,39</w:t>
            </w:r>
          </w:p>
        </w:tc>
      </w:tr>
    </w:tbl>
    <w:p w14:paraId="0B209247" w14:textId="77777777" w:rsidR="00C11BC8" w:rsidRDefault="00C11BC8" w:rsidP="00C11BC8">
      <w:pPr>
        <w:pStyle w:val="Body1"/>
        <w:spacing w:line="312" w:lineRule="auto"/>
        <w:rPr>
          <w:rFonts w:cs="Arial"/>
          <w:sz w:val="22"/>
          <w:szCs w:val="22"/>
          <w:lang w:val="es-ES"/>
        </w:rPr>
      </w:pPr>
    </w:p>
    <w:p w14:paraId="7B986550"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20739EC2" w14:textId="359E5432"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persovalores_personalizable1451</w:instrText>
      </w:r>
      <w:r w:rsidR="00F04EFD">
        <w:rPr>
          <w:rFonts w:cs="Arial"/>
          <w:sz w:val="22"/>
          <w:szCs w:val="22"/>
          <w:highlight w:val="yellow"/>
          <w:lang w:val="es-ES"/>
        </w:rPr>
        <w:fldChar w:fldCharType="separate"/>
      </w:r>
      <w:r w:rsidR="00F04EFD">
        <w:rPr>
          <w:rFonts w:cs="Arial"/>
          <w:noProof/>
          <w:sz w:val="22"/>
          <w:szCs w:val="22"/>
          <w:highlight w:val="yellow"/>
          <w:lang w:val="es-ES"/>
        </w:rPr>
        <w:t>«WIZINK_MES_CONTRATACIÓN»</w:t>
      </w:r>
      <w:r w:rsidR="00F04EFD">
        <w:rPr>
          <w:rFonts w:cs="Arial"/>
          <w:sz w:val="22"/>
          <w:szCs w:val="22"/>
          <w:highlight w:val="yellow"/>
          <w:lang w:val="es-ES"/>
        </w:rPr>
        <w:fldChar w:fldCharType="end"/>
      </w:r>
      <w:r w:rsidR="00F04EFD">
        <w:rPr>
          <w:rFonts w:cs="Arial"/>
          <w:sz w:val="22"/>
          <w:szCs w:val="22"/>
          <w:highlight w:val="yellow"/>
          <w:lang w:val="es-ES"/>
        </w:rPr>
        <w:t xml:space="preserv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persovalores_personalizable180</w:instrText>
      </w:r>
      <w:r w:rsidR="00F04EFD">
        <w:rPr>
          <w:rFonts w:cs="Arial"/>
          <w:sz w:val="22"/>
          <w:szCs w:val="22"/>
          <w:highlight w:val="yellow"/>
          <w:lang w:val="es-ES"/>
        </w:rPr>
        <w:fldChar w:fldCharType="separate"/>
      </w:r>
      <w:r w:rsidR="00F04EFD">
        <w:rPr>
          <w:rFonts w:cs="Arial"/>
          <w:noProof/>
          <w:sz w:val="22"/>
          <w:szCs w:val="22"/>
          <w:highlight w:val="yellow"/>
          <w:lang w:val="es-ES"/>
        </w:rPr>
        <w:t>«WIZINK_AÑO_DE_CONTRATACIÓN»</w:t>
      </w:r>
      <w:r w:rsidR="00F04EFD">
        <w:rPr>
          <w:rFonts w:cs="Arial"/>
          <w:sz w:val="22"/>
          <w:szCs w:val="22"/>
          <w:highlight w:val="yellow"/>
          <w:lang w:val="es-ES"/>
        </w:rPr>
        <w:fldChar w:fldCharType="end"/>
      </w:r>
      <w:r>
        <w:rPr>
          <w:rFonts w:cs="Arial"/>
          <w:sz w:val="22"/>
          <w:szCs w:val="22"/>
          <w:lang w:val="es-ES"/>
        </w:rPr>
        <w:t xml:space="preserve">, según la </w:t>
      </w:r>
      <w:r>
        <w:rPr>
          <w:rFonts w:cs="Arial"/>
          <w:sz w:val="22"/>
          <w:szCs w:val="22"/>
          <w:lang w:val="es-ES"/>
        </w:rPr>
        <w:lastRenderedPageBreak/>
        <w:t xml:space="preserve">metodología expresada en punto anterior la TAE habitual de mercado en el momento de la contratación era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persovalores_personalizable1450</w:instrText>
      </w:r>
      <w:r w:rsidR="00F04EFD">
        <w:rPr>
          <w:rFonts w:cs="Arial"/>
          <w:sz w:val="22"/>
          <w:szCs w:val="22"/>
          <w:highlight w:val="yellow"/>
          <w:lang w:val="es-ES"/>
        </w:rPr>
        <w:fldChar w:fldCharType="separate"/>
      </w:r>
      <w:r w:rsidR="00F04EFD">
        <w:rPr>
          <w:rFonts w:cs="Arial"/>
          <w:noProof/>
          <w:sz w:val="22"/>
          <w:szCs w:val="22"/>
          <w:highlight w:val="yellow"/>
          <w:lang w:val="es-ES"/>
        </w:rPr>
        <w:t>«WIZINK_TAE_MERCADO»</w:t>
      </w:r>
      <w:r w:rsidR="00F04EFD">
        <w:rPr>
          <w:rFonts w:cs="Arial"/>
          <w:sz w:val="22"/>
          <w:szCs w:val="22"/>
          <w:highlight w:val="yellow"/>
          <w:lang w:val="es-ES"/>
        </w:rPr>
        <w:fldChar w:fldCharType="end"/>
      </w:r>
      <w:r>
        <w:rPr>
          <w:rFonts w:cs="Arial"/>
          <w:sz w:val="22"/>
          <w:szCs w:val="22"/>
          <w:lang w:val="es-ES"/>
        </w:rPr>
        <w:t>.</w:t>
      </w:r>
    </w:p>
    <w:p w14:paraId="0E9E3326" w14:textId="54C63665"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 xml:space="preserve">litigioso ( </w:t>
      </w:r>
      <w:r w:rsidR="000968EC">
        <w:rPr>
          <w:rFonts w:cs="Arial"/>
          <w:sz w:val="22"/>
          <w:szCs w:val="22"/>
          <w:highlight w:val="yellow"/>
          <w:lang w:val="es-ES"/>
        </w:rPr>
        <w:fldChar w:fldCharType="begin"/>
      </w:r>
      <w:r w:rsidR="000968EC">
        <w:rPr>
          <w:rFonts w:cs="Arial"/>
          <w:sz w:val="22"/>
          <w:szCs w:val="22"/>
          <w:highlight w:val="yellow"/>
          <w:lang w:val="es-ES"/>
        </w:rPr>
        <w:instrText>persovalores_personalizable169</w:instrText>
      </w:r>
      <w:r w:rsidR="000968EC">
        <w:rPr>
          <w:rFonts w:cs="Arial"/>
          <w:sz w:val="22"/>
          <w:szCs w:val="22"/>
          <w:highlight w:val="yellow"/>
          <w:lang w:val="es-ES"/>
        </w:rPr>
        <w:fldChar w:fldCharType="separate"/>
      </w:r>
      <w:r w:rsidR="000968EC">
        <w:rPr>
          <w:rFonts w:cs="Arial"/>
          <w:noProof/>
          <w:sz w:val="22"/>
          <w:szCs w:val="22"/>
          <w:highlight w:val="yellow"/>
          <w:lang w:val="es-ES"/>
        </w:rPr>
        <w:t>«WIZINK_TAE_»</w:t>
      </w:r>
      <w:r w:rsidR="000968EC">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61CF4E5"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los expertos de AFI</w:t>
      </w:r>
      <w:r w:rsidRPr="000348EB">
        <w:rPr>
          <w:rFonts w:cs="Arial"/>
          <w:sz w:val="22"/>
          <w:szCs w:val="22"/>
          <w:lang w:val="es-ES"/>
        </w:rPr>
        <w:t>, que analiza los datos publicados por el Banco de España, las comisiones son inferiores a seis puntos.</w:t>
      </w:r>
    </w:p>
    <w:p w14:paraId="7FEBE8F4" w14:textId="77777777" w:rsidR="00C11BC8" w:rsidRPr="005665DA" w:rsidRDefault="00C11BC8" w:rsidP="00C11BC8">
      <w:pPr>
        <w:pStyle w:val="Body1"/>
        <w:spacing w:line="360" w:lineRule="auto"/>
        <w:rPr>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854CAD6" w14:textId="77777777" w:rsidR="00C11BC8" w:rsidRDefault="00C11BC8" w:rsidP="00C11BC8">
      <w:pPr>
        <w:pStyle w:val="Body1"/>
        <w:numPr>
          <w:ilvl w:val="0"/>
          <w:numId w:val="20"/>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Pr>
          <w:rFonts w:cs="Arial"/>
          <w:b/>
          <w:bCs/>
          <w:sz w:val="22"/>
          <w:szCs w:val="22"/>
          <w:lang w:val="es-ES"/>
        </w:rPr>
        <w:t>tampoco es usuraria</w:t>
      </w:r>
      <w:r w:rsidRPr="00A0271E">
        <w:rPr>
          <w:rFonts w:cs="Arial"/>
          <w:b/>
          <w:bCs/>
          <w:sz w:val="22"/>
          <w:szCs w:val="22"/>
          <w:lang w:val="es-ES"/>
        </w:rPr>
        <w:t xml:space="preserve"> si atendemos </w:t>
      </w:r>
      <w:r>
        <w:rPr>
          <w:rFonts w:cs="Arial"/>
          <w:b/>
          <w:bCs/>
          <w:sz w:val="22"/>
          <w:szCs w:val="22"/>
          <w:lang w:val="es-ES"/>
        </w:rPr>
        <w:t xml:space="preserve">a pies juntillas </w:t>
      </w:r>
      <w:r w:rsidRPr="00A0271E">
        <w:rPr>
          <w:rFonts w:cs="Arial"/>
          <w:b/>
          <w:bCs/>
          <w:sz w:val="22"/>
          <w:szCs w:val="22"/>
          <w:lang w:val="es-ES"/>
        </w:rPr>
        <w:t>a la jurisprudencia</w:t>
      </w:r>
      <w:r>
        <w:rPr>
          <w:rFonts w:cs="Arial"/>
          <w:b/>
          <w:bCs/>
          <w:sz w:val="22"/>
          <w:szCs w:val="22"/>
          <w:lang w:val="es-ES"/>
        </w:rPr>
        <w:t xml:space="preserve"> </w:t>
      </w:r>
      <w:r w:rsidRPr="001B5F19">
        <w:rPr>
          <w:rFonts w:cs="Arial"/>
          <w:b/>
          <w:bCs/>
          <w:sz w:val="22"/>
          <w:szCs w:val="22"/>
          <w:highlight w:val="green"/>
          <w:lang w:val="es-ES"/>
        </w:rPr>
        <w:t>[casos verdes]</w:t>
      </w:r>
    </w:p>
    <w:p w14:paraId="07F62054" w14:textId="77777777" w:rsidR="00C11BC8" w:rsidRPr="00E23E1D" w:rsidRDefault="00C11BC8" w:rsidP="00C11BC8">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Pr>
          <w:rFonts w:cs="Arial"/>
          <w:sz w:val="22"/>
          <w:szCs w:val="22"/>
          <w:lang w:val="es-ES"/>
        </w:rPr>
        <w:t>e</w:t>
      </w:r>
      <w:r w:rsidRPr="00E23E1D">
        <w:rPr>
          <w:rFonts w:cs="Arial"/>
          <w:sz w:val="22"/>
          <w:szCs w:val="22"/>
          <w:lang w:val="es-ES"/>
        </w:rPr>
        <w:t xml:space="preserve">nta </w:t>
      </w:r>
      <w:r>
        <w:rPr>
          <w:rFonts w:cs="Arial"/>
          <w:sz w:val="22"/>
          <w:szCs w:val="22"/>
          <w:lang w:val="es-ES"/>
        </w:rPr>
        <w:t>la</w:t>
      </w:r>
      <w:r w:rsidRPr="00E23E1D">
        <w:rPr>
          <w:rFonts w:cs="Arial"/>
          <w:sz w:val="22"/>
          <w:szCs w:val="22"/>
          <w:lang w:val="es-ES"/>
        </w:rPr>
        <w:t xml:space="preserve"> </w:t>
      </w:r>
      <w:r>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 </w:t>
      </w:r>
      <w:r>
        <w:rPr>
          <w:rFonts w:cs="Arial"/>
          <w:sz w:val="22"/>
          <w:szCs w:val="22"/>
          <w:lang w:val="es-ES"/>
        </w:rPr>
        <w:t xml:space="preserve">-a nuestro juicio, erróneo-, </w:t>
      </w:r>
      <w:r w:rsidRPr="00E23E1D">
        <w:rPr>
          <w:rFonts w:cs="Arial"/>
          <w:sz w:val="22"/>
          <w:szCs w:val="22"/>
          <w:lang w:val="es-ES"/>
        </w:rPr>
        <w:t>el Contrato celebrado entre las partes no es usurario.</w:t>
      </w:r>
    </w:p>
    <w:p w14:paraId="0842ECEB" w14:textId="26B6021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persovalores_personalizable169</w:instrText>
      </w:r>
      <w:r w:rsidR="00B11E30">
        <w:rPr>
          <w:rFonts w:cs="Arial"/>
          <w:sz w:val="22"/>
          <w:szCs w:val="22"/>
          <w:highlight w:val="yellow"/>
          <w:lang w:val="es-ES"/>
        </w:rPr>
        <w:fldChar w:fldCharType="separate"/>
      </w:r>
      <w:r w:rsidR="00B11E30">
        <w:rPr>
          <w:rFonts w:cs="Arial"/>
          <w:noProof/>
          <w:sz w:val="22"/>
          <w:szCs w:val="22"/>
          <w:highlight w:val="yellow"/>
          <w:lang w:val="es-ES"/>
        </w:rPr>
        <w:t>«WIZINK_TAE_»</w:t>
      </w:r>
      <w:r w:rsidR="00B11E30">
        <w:rPr>
          <w:rFonts w:cs="Arial"/>
          <w:sz w:val="22"/>
          <w:szCs w:val="22"/>
          <w:highlight w:val="yellow"/>
          <w:lang w:val="es-ES"/>
        </w:rPr>
        <w:fldChar w:fldCharType="end"/>
      </w:r>
      <w:r w:rsidRPr="006C0773">
        <w:rPr>
          <w:rFonts w:cs="Arial"/>
          <w:sz w:val="22"/>
          <w:szCs w:val="22"/>
          <w:lang w:val="es-ES"/>
        </w:rPr>
        <w:t xml:space="preserve">% TAE, y fue acordado en el año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persovalores_personalizable180</w:instrText>
      </w:r>
      <w:r w:rsidR="00B11E30">
        <w:rPr>
          <w:rFonts w:cs="Arial"/>
          <w:sz w:val="22"/>
          <w:szCs w:val="22"/>
          <w:highlight w:val="yellow"/>
          <w:lang w:val="es-ES"/>
        </w:rPr>
        <w:fldChar w:fldCharType="separate"/>
      </w:r>
      <w:r w:rsidR="00B11E30">
        <w:rPr>
          <w:rFonts w:cs="Arial"/>
          <w:noProof/>
          <w:sz w:val="22"/>
          <w:szCs w:val="22"/>
          <w:highlight w:val="yellow"/>
          <w:lang w:val="es-ES"/>
        </w:rPr>
        <w:t>«WIZINK_AÑO_DE_CONTRATACIÓN»</w:t>
      </w:r>
      <w:r w:rsidR="00B11E30">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0A87A1E8" w14:textId="29C4469C"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persovalores_personalizable169</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w:t>
      </w:r>
      <w:r w:rsidR="00BC21C1">
        <w:rPr>
          <w:rFonts w:cs="Arial"/>
          <w:sz w:val="22"/>
          <w:szCs w:val="22"/>
          <w:highlight w:val="yellow"/>
          <w:lang w:val="es-ES"/>
        </w:rPr>
        <w:fldChar w:fldCharType="end"/>
      </w:r>
      <w:r w:rsidRPr="006C0773">
        <w:rPr>
          <w:rFonts w:cs="Arial"/>
          <w:sz w:val="22"/>
          <w:szCs w:val="22"/>
          <w:lang w:val="es-ES"/>
        </w:rPr>
        <w:t xml:space="preserve">% TAE para compras y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persovalores_personalizable1343</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«WIZINK_TAE__EFECTIVO»</w:t>
      </w:r>
      <w:r w:rsidR="00BC21C1">
        <w:rPr>
          <w:rFonts w:cs="Arial"/>
          <w:sz w:val="22"/>
          <w:szCs w:val="22"/>
          <w:highlight w:val="yellow"/>
          <w:lang w:val="es-ES"/>
        </w:rPr>
        <w:fldChar w:fldCharType="end"/>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57"/>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caso, realizar el promedio de ellas. </w:t>
      </w:r>
      <w:r w:rsidRPr="001B5F19">
        <w:rPr>
          <w:rFonts w:cs="Arial"/>
          <w:sz w:val="22"/>
          <w:szCs w:val="22"/>
          <w:highlight w:val="green"/>
          <w:lang w:val="es-ES"/>
        </w:rPr>
        <w:t>[</w:t>
      </w:r>
      <w:proofErr w:type="gramStart"/>
      <w:r w:rsidRPr="001B5F19">
        <w:rPr>
          <w:rFonts w:cs="Arial"/>
          <w:sz w:val="22"/>
          <w:szCs w:val="22"/>
          <w:highlight w:val="green"/>
          <w:lang w:val="es-ES"/>
        </w:rPr>
        <w:t>inicio mixta</w:t>
      </w:r>
      <w:proofErr w:type="gramEnd"/>
      <w:r w:rsidRPr="001B5F19">
        <w:rPr>
          <w:rFonts w:cs="Arial"/>
          <w:sz w:val="22"/>
          <w:szCs w:val="22"/>
          <w:highlight w:val="green"/>
          <w:lang w:val="es-ES"/>
        </w:rPr>
        <w:t xml:space="preserve"> con uso de las dos]</w:t>
      </w:r>
      <w:r>
        <w:rPr>
          <w:rFonts w:cs="Arial"/>
          <w:sz w:val="22"/>
          <w:szCs w:val="22"/>
          <w:lang w:val="es-ES"/>
        </w:rPr>
        <w:t xml:space="preserve"> Así, en este caso, la TAE que debe ser analizada a los efectos de la usura será de *TAE CALCULADA*%.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w:t>
      </w:r>
      <w:r w:rsidRPr="00366FA5">
        <w:rPr>
          <w:rFonts w:cs="Arial"/>
          <w:sz w:val="22"/>
          <w:szCs w:val="22"/>
          <w:lang w:val="es-ES"/>
        </w:rPr>
        <w:lastRenderedPageBreak/>
        <w:t xml:space="preserve">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105AED0B"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Pr>
          <w:rFonts w:cs="Arial"/>
          <w:sz w:val="22"/>
          <w:szCs w:val="22"/>
          <w:lang w:val="es-ES"/>
        </w:rPr>
        <w:t>En resumen, la fórmula utilizada por el Alto Tribunal para considerar si una tarjeta es usuraria es la siguiente:</w:t>
      </w:r>
    </w:p>
    <w:p w14:paraId="0B447579" w14:textId="77777777" w:rsidR="00C11BC8"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58"/>
      </w:r>
      <w:r>
        <w:rPr>
          <w:rFonts w:cs="Arial"/>
          <w:b/>
          <w:bCs/>
          <w:sz w:val="22"/>
          <w:szCs w:val="22"/>
          <w:lang w:val="es-ES"/>
        </w:rPr>
        <w:t xml:space="preserve"> (comisiones)]</w:t>
      </w:r>
      <w:r w:rsidRPr="006C0773">
        <w:rPr>
          <w:rFonts w:cs="Arial"/>
          <w:b/>
          <w:bCs/>
          <w:sz w:val="22"/>
          <w:szCs w:val="22"/>
          <w:lang w:val="es-ES"/>
        </w:rPr>
        <w:t xml:space="preserve"> &gt; 6 puntos</w:t>
      </w:r>
    </w:p>
    <w:p w14:paraId="5C5B5874" w14:textId="74ED6319" w:rsidR="00C11BC8" w:rsidRDefault="00C11BC8" w:rsidP="00C11BC8">
      <w:pPr>
        <w:spacing w:after="210" w:line="360" w:lineRule="auto"/>
        <w:rPr>
          <w:rFonts w:cs="Arial"/>
          <w:sz w:val="22"/>
          <w:szCs w:val="22"/>
          <w:lang w:val="es-ES"/>
        </w:rPr>
      </w:pPr>
      <w:r>
        <w:rPr>
          <w:rFonts w:cs="Arial"/>
          <w:sz w:val="22"/>
          <w:szCs w:val="22"/>
          <w:lang w:val="es-ES"/>
        </w:rPr>
        <w:t>Atendiendo a lo anteriormente expuesto,</w:t>
      </w:r>
      <w:r w:rsidRPr="006C0773">
        <w:rPr>
          <w:rFonts w:cs="Arial"/>
          <w:sz w:val="22"/>
          <w:szCs w:val="22"/>
          <w:lang w:val="es-ES"/>
        </w:rPr>
        <w:t xml:space="preserve"> </w:t>
      </w:r>
      <w:r>
        <w:rPr>
          <w:rFonts w:cs="Arial"/>
          <w:sz w:val="22"/>
          <w:szCs w:val="22"/>
          <w:lang w:val="es-ES"/>
        </w:rPr>
        <w:t xml:space="preserve">es evidente que incluso aplicando la formula avalada por el Tribunal Supremo -insistimos, errónea a nuestro juicio-, </w:t>
      </w:r>
      <w:r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4A0819">
        <w:rPr>
          <w:rFonts w:cs="Arial"/>
          <w:sz w:val="22"/>
          <w:szCs w:val="22"/>
          <w:highlight w:val="yellow"/>
          <w:lang w:val="es-ES"/>
        </w:rPr>
        <w:fldChar w:fldCharType="begin"/>
      </w:r>
      <w:r w:rsidR="004A0819">
        <w:rPr>
          <w:rFonts w:cs="Arial"/>
          <w:sz w:val="22"/>
          <w:szCs w:val="22"/>
          <w:highlight w:val="yellow"/>
          <w:lang w:val="es-ES"/>
        </w:rPr>
        <w:instrText>persovalores_personalizable180</w:instrText>
      </w:r>
      <w:r w:rsidR="004A0819">
        <w:rPr>
          <w:rFonts w:cs="Arial"/>
          <w:sz w:val="22"/>
          <w:szCs w:val="22"/>
          <w:highlight w:val="yellow"/>
          <w:lang w:val="es-ES"/>
        </w:rPr>
        <w:fldChar w:fldCharType="separate"/>
      </w:r>
      <w:r w:rsidR="004A0819">
        <w:rPr>
          <w:rFonts w:cs="Arial"/>
          <w:noProof/>
          <w:sz w:val="22"/>
          <w:szCs w:val="22"/>
          <w:highlight w:val="yellow"/>
          <w:lang w:val="es-ES"/>
        </w:rPr>
        <w:t>«WIZINK_AÑO_DE_CONTRATACIÓN»</w:t>
      </w:r>
      <w:r w:rsidR="004A0819">
        <w:rPr>
          <w:rFonts w:cs="Arial"/>
          <w:sz w:val="22"/>
          <w:szCs w:val="22"/>
          <w:highlight w:val="yellow"/>
          <w:lang w:val="es-ES"/>
        </w:rPr>
        <w:fldChar w:fldCharType="end"/>
      </w:r>
      <w:r w:rsidR="004A081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Pr="006C0773">
        <w:rPr>
          <w:rFonts w:cs="Arial"/>
          <w:sz w:val="22"/>
          <w:szCs w:val="22"/>
          <w:lang w:val="es-ES"/>
        </w:rPr>
        <w:t xml:space="preserve"> </w:t>
      </w:r>
    </w:p>
    <w:p w14:paraId="375D4E81" w14:textId="77777777" w:rsidR="00C11BC8" w:rsidRDefault="00C11BC8" w:rsidP="00C11BC8">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5AE9E1FF" w14:textId="77777777" w:rsidR="007D576B" w:rsidRDefault="007D576B" w:rsidP="00C11BC8">
      <w:pPr>
        <w:spacing w:after="210" w:line="360" w:lineRule="auto"/>
        <w:rPr>
          <w:rFonts w:cs="Arial"/>
          <w:sz w:val="22"/>
          <w:szCs w:val="22"/>
          <w:lang w:val="es-ES"/>
        </w:rPr>
      </w:pPr>
    </w:p>
    <w:p w14:paraId="36370863" w14:textId="56CF12F3" w:rsidR="00D527EF" w:rsidRPr="007D576B" w:rsidRDefault="00D527EF" w:rsidP="007D576B">
      <w:pPr>
        <w:pStyle w:val="Prrafodelista"/>
        <w:numPr>
          <w:ilvl w:val="0"/>
          <w:numId w:val="39"/>
        </w:numPr>
        <w:spacing w:after="210" w:line="360" w:lineRule="auto"/>
        <w:rPr>
          <w:rFonts w:asciiTheme="minorHAnsi" w:eastAsiaTheme="minorHAnsi" w:hAnsiTheme="minorHAnsi" w:cs="Arial"/>
          <w:sz w:val="22"/>
          <w:szCs w:val="22"/>
          <w:lang w:val="es-ES" w:eastAsia="en-US"/>
        </w:rPr>
      </w:pPr>
      <w:r>
        <w:rPr>
          <w:rFonts w:cs="Arial"/>
          <w:b/>
          <w:sz w:val="22"/>
          <w:szCs w:val="22"/>
        </w:rPr>
        <w:t xml:space="preserve">La </w:t>
      </w:r>
      <w:proofErr w:type="spellStart"/>
      <w:r>
        <w:rPr>
          <w:rFonts w:cs="Arial"/>
          <w:b/>
          <w:sz w:val="22"/>
          <w:szCs w:val="22"/>
        </w:rPr>
        <w:t>tae</w:t>
      </w:r>
      <w:proofErr w:type="spellEnd"/>
      <w:r>
        <w:rPr>
          <w:rFonts w:cs="Arial"/>
          <w:b/>
          <w:sz w:val="22"/>
          <w:szCs w:val="22"/>
        </w:rPr>
        <w:t xml:space="preserve"> </w:t>
      </w:r>
      <w:proofErr w:type="spellStart"/>
      <w:r>
        <w:rPr>
          <w:rFonts w:cs="Arial"/>
          <w:b/>
          <w:sz w:val="22"/>
          <w:szCs w:val="22"/>
        </w:rPr>
        <w:t>pactada</w:t>
      </w:r>
      <w:proofErr w:type="spellEnd"/>
      <w:r>
        <w:rPr>
          <w:rFonts w:cs="Arial"/>
          <w:b/>
          <w:sz w:val="22"/>
          <w:szCs w:val="22"/>
        </w:rPr>
        <w:t xml:space="preserve"> </w:t>
      </w:r>
      <w:proofErr w:type="spellStart"/>
      <w:r>
        <w:rPr>
          <w:rFonts w:cs="Arial"/>
          <w:b/>
          <w:sz w:val="22"/>
          <w:szCs w:val="22"/>
        </w:rPr>
        <w:t>en</w:t>
      </w:r>
      <w:proofErr w:type="spellEnd"/>
      <w:r>
        <w:rPr>
          <w:rFonts w:cs="Arial"/>
          <w:b/>
          <w:sz w:val="22"/>
          <w:szCs w:val="22"/>
        </w:rPr>
        <w:t xml:space="preserve"> la </w:t>
      </w:r>
      <w:proofErr w:type="spellStart"/>
      <w:r>
        <w:rPr>
          <w:rFonts w:cs="Arial"/>
          <w:b/>
          <w:sz w:val="22"/>
          <w:szCs w:val="22"/>
        </w:rPr>
        <w:t>supuesta</w:t>
      </w:r>
      <w:proofErr w:type="spellEnd"/>
      <w:r>
        <w:rPr>
          <w:rFonts w:cs="Arial"/>
          <w:b/>
          <w:sz w:val="22"/>
          <w:szCs w:val="22"/>
        </w:rPr>
        <w:t xml:space="preserve"> </w:t>
      </w:r>
      <w:proofErr w:type="spellStart"/>
      <w:r>
        <w:rPr>
          <w:rFonts w:cs="Arial"/>
          <w:b/>
          <w:sz w:val="22"/>
          <w:szCs w:val="22"/>
        </w:rPr>
        <w:t>novación</w:t>
      </w:r>
      <w:proofErr w:type="spellEnd"/>
      <w:r>
        <w:rPr>
          <w:rFonts w:cs="Arial"/>
          <w:b/>
          <w:sz w:val="22"/>
          <w:szCs w:val="22"/>
        </w:rPr>
        <w:t xml:space="preserve"> </w:t>
      </w:r>
      <w:proofErr w:type="spellStart"/>
      <w:r>
        <w:rPr>
          <w:rFonts w:cs="Arial"/>
          <w:b/>
          <w:sz w:val="22"/>
          <w:szCs w:val="22"/>
        </w:rPr>
        <w:t>tampoco</w:t>
      </w:r>
      <w:proofErr w:type="spellEnd"/>
      <w:r>
        <w:rPr>
          <w:rFonts w:cs="Arial"/>
          <w:b/>
          <w:sz w:val="22"/>
          <w:szCs w:val="22"/>
        </w:rPr>
        <w:t xml:space="preserve"> es </w:t>
      </w:r>
      <w:proofErr w:type="spellStart"/>
      <w:r>
        <w:rPr>
          <w:rFonts w:cs="Arial"/>
          <w:b/>
          <w:sz w:val="22"/>
          <w:szCs w:val="22"/>
        </w:rPr>
        <w:t>usuraria</w:t>
      </w:r>
      <w:proofErr w:type="spellEnd"/>
      <w:r>
        <w:rPr>
          <w:rFonts w:cs="Arial"/>
          <w:b/>
          <w:sz w:val="22"/>
          <w:szCs w:val="22"/>
        </w:rPr>
        <w:t>.</w:t>
      </w:r>
      <w:r>
        <w:rPr>
          <w:rFonts w:cs="Arial"/>
          <w:b/>
          <w:bCs/>
          <w:sz w:val="22"/>
          <w:szCs w:val="22"/>
          <w:lang w:val="es-ES_tradnl"/>
        </w:rPr>
        <w:t xml:space="preserve"> </w:t>
      </w:r>
      <w:r>
        <w:rPr>
          <w:rFonts w:cs="Arial"/>
          <w:b/>
          <w:bCs/>
          <w:sz w:val="22"/>
          <w:szCs w:val="22"/>
          <w:highlight w:val="yellow"/>
          <w:lang w:val="es-ES_tradnl"/>
        </w:rPr>
        <w:t>Carencia probatoria</w:t>
      </w:r>
      <w:r>
        <w:rPr>
          <w:rFonts w:cs="Arial"/>
          <w:b/>
          <w:bCs/>
          <w:sz w:val="22"/>
          <w:szCs w:val="22"/>
          <w:lang w:val="es-ES_tradnl"/>
        </w:rPr>
        <w:t xml:space="preserve">. No usura de la TAE aplicada desde abril de 2020. </w:t>
      </w:r>
      <w:r>
        <w:rPr>
          <w:rFonts w:cs="Arial"/>
          <w:b/>
          <w:bCs/>
          <w:sz w:val="22"/>
          <w:szCs w:val="22"/>
          <w:highlight w:val="green"/>
          <w:lang w:val="es-ES_tradnl"/>
        </w:rPr>
        <w:t>[SI SE ACREDITA, ELIMINAMOS EL RESALTADO EN AMARILLO]</w:t>
      </w:r>
    </w:p>
    <w:p w14:paraId="42306F1B" w14:textId="77777777" w:rsidR="007D576B" w:rsidRPr="007D576B" w:rsidRDefault="007D576B" w:rsidP="007D576B">
      <w:pPr>
        <w:pStyle w:val="Prrafodelista"/>
        <w:spacing w:after="210" w:line="360" w:lineRule="auto"/>
        <w:ind w:left="1080"/>
        <w:rPr>
          <w:rStyle w:val="normaltextrun"/>
          <w:rFonts w:asciiTheme="minorHAnsi" w:eastAsiaTheme="minorHAnsi" w:hAnsiTheme="minorHAnsi" w:cs="Arial"/>
          <w:sz w:val="22"/>
          <w:szCs w:val="22"/>
          <w:lang w:val="es-ES" w:eastAsia="en-US"/>
        </w:rPr>
      </w:pPr>
    </w:p>
    <w:p w14:paraId="7849915B" w14:textId="77777777" w:rsidR="00D527EF" w:rsidRDefault="00D527EF" w:rsidP="00D527EF">
      <w:pPr>
        <w:pStyle w:val="Prrafodelista"/>
        <w:numPr>
          <w:ilvl w:val="0"/>
          <w:numId w:val="40"/>
        </w:numPr>
        <w:spacing w:before="120" w:after="240" w:line="360" w:lineRule="auto"/>
      </w:pPr>
      <w:proofErr w:type="spellStart"/>
      <w:r>
        <w:rPr>
          <w:rStyle w:val="normaltextrun"/>
          <w:rFonts w:cs="Arial"/>
          <w:b/>
          <w:bCs/>
          <w:sz w:val="22"/>
          <w:szCs w:val="22"/>
        </w:rPr>
        <w:t>Carencia</w:t>
      </w:r>
      <w:proofErr w:type="spellEnd"/>
      <w:r>
        <w:rPr>
          <w:rStyle w:val="normaltextrun"/>
          <w:rFonts w:cs="Arial"/>
          <w:b/>
          <w:bCs/>
          <w:sz w:val="22"/>
          <w:szCs w:val="22"/>
        </w:rPr>
        <w:t xml:space="preserve"> </w:t>
      </w:r>
      <w:proofErr w:type="spellStart"/>
      <w:r>
        <w:rPr>
          <w:rStyle w:val="normaltextrun"/>
          <w:rFonts w:cs="Arial"/>
          <w:b/>
          <w:bCs/>
          <w:sz w:val="22"/>
          <w:szCs w:val="22"/>
        </w:rPr>
        <w:t>probatoria</w:t>
      </w:r>
      <w:proofErr w:type="spellEnd"/>
      <w:r>
        <w:rPr>
          <w:rStyle w:val="normaltextrun"/>
          <w:rFonts w:cs="Arial"/>
          <w:b/>
          <w:bCs/>
          <w:sz w:val="22"/>
          <w:szCs w:val="22"/>
        </w:rPr>
        <w:t xml:space="preserve"> de la </w:t>
      </w:r>
      <w:proofErr w:type="spellStart"/>
      <w:r>
        <w:rPr>
          <w:rStyle w:val="normaltextrun"/>
          <w:rFonts w:cs="Arial"/>
          <w:b/>
          <w:bCs/>
          <w:sz w:val="22"/>
          <w:szCs w:val="22"/>
        </w:rPr>
        <w:t>actora</w:t>
      </w:r>
      <w:proofErr w:type="spellEnd"/>
      <w:r>
        <w:rPr>
          <w:rStyle w:val="normaltextrun"/>
          <w:rFonts w:cs="Arial"/>
          <w:b/>
          <w:bCs/>
          <w:sz w:val="22"/>
          <w:szCs w:val="22"/>
        </w:rPr>
        <w:t xml:space="preserve"> </w:t>
      </w:r>
      <w:proofErr w:type="spellStart"/>
      <w:r>
        <w:rPr>
          <w:rStyle w:val="normaltextrun"/>
          <w:rFonts w:cs="Arial"/>
          <w:b/>
          <w:bCs/>
          <w:sz w:val="22"/>
          <w:szCs w:val="22"/>
        </w:rPr>
        <w:t>en</w:t>
      </w:r>
      <w:proofErr w:type="spellEnd"/>
      <w:r>
        <w:rPr>
          <w:rStyle w:val="normaltextrun"/>
          <w:rFonts w:cs="Arial"/>
          <w:b/>
          <w:bCs/>
          <w:sz w:val="22"/>
          <w:szCs w:val="22"/>
        </w:rPr>
        <w:t xml:space="preserve"> </w:t>
      </w:r>
      <w:proofErr w:type="spellStart"/>
      <w:r>
        <w:rPr>
          <w:rStyle w:val="normaltextrun"/>
          <w:rFonts w:cs="Arial"/>
          <w:b/>
          <w:bCs/>
          <w:sz w:val="22"/>
          <w:szCs w:val="22"/>
          <w:highlight w:val="yellow"/>
        </w:rPr>
        <w:t>relación</w:t>
      </w:r>
      <w:proofErr w:type="spellEnd"/>
      <w:r>
        <w:rPr>
          <w:rStyle w:val="normaltextrun"/>
          <w:rFonts w:cs="Arial"/>
          <w:b/>
          <w:bCs/>
          <w:sz w:val="22"/>
          <w:szCs w:val="22"/>
          <w:highlight w:val="yellow"/>
        </w:rPr>
        <w:t xml:space="preserve"> a la </w:t>
      </w:r>
      <w:proofErr w:type="spellStart"/>
      <w:r>
        <w:rPr>
          <w:rStyle w:val="normaltextrun"/>
          <w:rFonts w:cs="Arial"/>
          <w:b/>
          <w:bCs/>
          <w:sz w:val="22"/>
          <w:szCs w:val="22"/>
          <w:highlight w:val="yellow"/>
        </w:rPr>
        <w:t>supuesta</w:t>
      </w:r>
      <w:proofErr w:type="spellEnd"/>
      <w:r>
        <w:rPr>
          <w:rStyle w:val="normaltextrun"/>
          <w:rFonts w:cs="Arial"/>
          <w:b/>
          <w:bCs/>
          <w:sz w:val="22"/>
          <w:szCs w:val="22"/>
          <w:highlight w:val="yellow"/>
        </w:rPr>
        <w:t xml:space="preserve"> </w:t>
      </w:r>
      <w:proofErr w:type="spellStart"/>
      <w:r>
        <w:rPr>
          <w:rStyle w:val="normaltextrun"/>
          <w:rFonts w:cs="Arial"/>
          <w:b/>
          <w:bCs/>
          <w:sz w:val="22"/>
          <w:szCs w:val="22"/>
          <w:highlight w:val="yellow"/>
        </w:rPr>
        <w:t>novación</w:t>
      </w:r>
      <w:proofErr w:type="spellEnd"/>
      <w:r>
        <w:rPr>
          <w:rStyle w:val="normaltextrun"/>
          <w:rFonts w:cs="Arial"/>
          <w:b/>
          <w:bCs/>
          <w:sz w:val="22"/>
          <w:szCs w:val="22"/>
          <w:highlight w:val="yellow"/>
        </w:rPr>
        <w:t xml:space="preserve"> </w:t>
      </w:r>
      <w:proofErr w:type="spellStart"/>
      <w:r>
        <w:rPr>
          <w:rStyle w:val="normaltextrun"/>
          <w:rFonts w:cs="Arial"/>
          <w:b/>
          <w:bCs/>
          <w:sz w:val="22"/>
          <w:szCs w:val="22"/>
          <w:highlight w:val="yellow"/>
        </w:rPr>
        <w:t>en</w:t>
      </w:r>
      <w:proofErr w:type="spellEnd"/>
      <w:r>
        <w:rPr>
          <w:rStyle w:val="normaltextrun"/>
          <w:rFonts w:cs="Arial"/>
          <w:b/>
          <w:bCs/>
          <w:sz w:val="22"/>
          <w:szCs w:val="22"/>
          <w:highlight w:val="yellow"/>
        </w:rPr>
        <w:t xml:space="preserve"> *MES Y AÑO NOVACION</w:t>
      </w:r>
      <w:proofErr w:type="gramStart"/>
      <w:r>
        <w:rPr>
          <w:rStyle w:val="normaltextrun"/>
          <w:rFonts w:cs="Arial"/>
          <w:b/>
          <w:bCs/>
          <w:sz w:val="22"/>
          <w:szCs w:val="22"/>
          <w:highlight w:val="yellow"/>
        </w:rPr>
        <w:t>*,</w:t>
      </w:r>
      <w:r>
        <w:rPr>
          <w:rStyle w:val="normaltextrun"/>
          <w:rFonts w:cs="Arial"/>
          <w:bCs/>
          <w:sz w:val="22"/>
          <w:szCs w:val="22"/>
          <w:highlight w:val="green"/>
        </w:rPr>
        <w:t>[</w:t>
      </w:r>
      <w:proofErr w:type="gramEnd"/>
      <w:r>
        <w:rPr>
          <w:rStyle w:val="normaltextrun"/>
          <w:rFonts w:cs="Arial"/>
          <w:bCs/>
          <w:sz w:val="22"/>
          <w:szCs w:val="22"/>
          <w:highlight w:val="green"/>
        </w:rPr>
        <w:t>ADAPTAR EN FUNCIÓN DEL CASO. AÑADIR CUANDO NO SE ACREDITE LA SUBIDA DE LA TAE (</w:t>
      </w:r>
      <w:proofErr w:type="spellStart"/>
      <w:r>
        <w:rPr>
          <w:rStyle w:val="normaltextrun"/>
          <w:rFonts w:cs="Arial"/>
          <w:bCs/>
          <w:sz w:val="22"/>
          <w:szCs w:val="22"/>
          <w:highlight w:val="green"/>
        </w:rPr>
        <w:t>incluido</w:t>
      </w:r>
      <w:proofErr w:type="spellEnd"/>
      <w:r>
        <w:rPr>
          <w:rStyle w:val="normaltextrun"/>
          <w:rFonts w:cs="Arial"/>
          <w:bCs/>
          <w:sz w:val="22"/>
          <w:szCs w:val="22"/>
          <w:highlight w:val="green"/>
        </w:rPr>
        <w:t xml:space="preserve"> </w:t>
      </w:r>
      <w:proofErr w:type="spellStart"/>
      <w:r>
        <w:rPr>
          <w:rStyle w:val="normaltextrun"/>
          <w:rFonts w:cs="Arial"/>
          <w:bCs/>
          <w:sz w:val="22"/>
          <w:szCs w:val="22"/>
          <w:highlight w:val="green"/>
        </w:rPr>
        <w:t>cuando</w:t>
      </w:r>
      <w:proofErr w:type="spellEnd"/>
      <w:r>
        <w:rPr>
          <w:rStyle w:val="normaltextrun"/>
          <w:rFonts w:cs="Arial"/>
          <w:bCs/>
          <w:sz w:val="22"/>
          <w:szCs w:val="22"/>
          <w:highlight w:val="green"/>
        </w:rPr>
        <w:t xml:space="preserve"> se </w:t>
      </w:r>
      <w:proofErr w:type="spellStart"/>
      <w:r>
        <w:rPr>
          <w:rStyle w:val="normaltextrun"/>
          <w:rFonts w:cs="Arial"/>
          <w:bCs/>
          <w:sz w:val="22"/>
          <w:szCs w:val="22"/>
          <w:highlight w:val="green"/>
        </w:rPr>
        <w:t>aporte</w:t>
      </w:r>
      <w:proofErr w:type="spellEnd"/>
      <w:r>
        <w:rPr>
          <w:rStyle w:val="normaltextrun"/>
          <w:rFonts w:cs="Arial"/>
          <w:bCs/>
          <w:sz w:val="22"/>
          <w:szCs w:val="22"/>
          <w:highlight w:val="green"/>
        </w:rPr>
        <w:t xml:space="preserve"> un </w:t>
      </w:r>
      <w:proofErr w:type="spellStart"/>
      <w:r>
        <w:rPr>
          <w:rStyle w:val="normaltextrun"/>
          <w:rFonts w:cs="Arial"/>
          <w:bCs/>
          <w:sz w:val="22"/>
          <w:szCs w:val="22"/>
          <w:highlight w:val="green"/>
        </w:rPr>
        <w:t>reglamento</w:t>
      </w:r>
      <w:proofErr w:type="spellEnd"/>
      <w:r>
        <w:rPr>
          <w:rStyle w:val="normaltextrun"/>
          <w:rFonts w:cs="Arial"/>
          <w:bCs/>
          <w:sz w:val="22"/>
          <w:szCs w:val="22"/>
          <w:highlight w:val="green"/>
        </w:rPr>
        <w:t xml:space="preserve"> </w:t>
      </w:r>
      <w:proofErr w:type="spellStart"/>
      <w:r>
        <w:rPr>
          <w:rStyle w:val="normaltextrun"/>
          <w:rFonts w:cs="Arial"/>
          <w:bCs/>
          <w:sz w:val="22"/>
          <w:szCs w:val="22"/>
          <w:highlight w:val="green"/>
        </w:rPr>
        <w:t>genérico</w:t>
      </w:r>
      <w:proofErr w:type="spellEnd"/>
      <w:r>
        <w:rPr>
          <w:rStyle w:val="normaltextrun"/>
          <w:rFonts w:cs="Arial"/>
          <w:bCs/>
          <w:sz w:val="22"/>
          <w:szCs w:val="22"/>
          <w:highlight w:val="green"/>
        </w:rPr>
        <w:t xml:space="preserve"> </w:t>
      </w:r>
      <w:r>
        <w:rPr>
          <w:rStyle w:val="normaltextrun"/>
          <w:rFonts w:cs="Arial"/>
          <w:bCs/>
          <w:sz w:val="22"/>
          <w:szCs w:val="22"/>
          <w:highlight w:val="green"/>
        </w:rPr>
        <w:lastRenderedPageBreak/>
        <w:t xml:space="preserve">sin </w:t>
      </w:r>
      <w:proofErr w:type="spellStart"/>
      <w:r>
        <w:rPr>
          <w:rStyle w:val="normaltextrun"/>
          <w:rFonts w:cs="Arial"/>
          <w:bCs/>
          <w:sz w:val="22"/>
          <w:szCs w:val="22"/>
          <w:highlight w:val="green"/>
        </w:rPr>
        <w:t>acreditar</w:t>
      </w:r>
      <w:proofErr w:type="spellEnd"/>
      <w:r>
        <w:rPr>
          <w:rStyle w:val="normaltextrun"/>
          <w:rFonts w:cs="Arial"/>
          <w:bCs/>
          <w:sz w:val="22"/>
          <w:szCs w:val="22"/>
          <w:highlight w:val="green"/>
        </w:rPr>
        <w:t xml:space="preserve"> que se le </w:t>
      </w:r>
      <w:proofErr w:type="spellStart"/>
      <w:r>
        <w:rPr>
          <w:rStyle w:val="normaltextrun"/>
          <w:rFonts w:cs="Arial"/>
          <w:bCs/>
          <w:sz w:val="22"/>
          <w:szCs w:val="22"/>
          <w:highlight w:val="green"/>
        </w:rPr>
        <w:t>haya</w:t>
      </w:r>
      <w:proofErr w:type="spellEnd"/>
      <w:r>
        <w:rPr>
          <w:rStyle w:val="normaltextrun"/>
          <w:rFonts w:cs="Arial"/>
          <w:bCs/>
          <w:sz w:val="22"/>
          <w:szCs w:val="22"/>
          <w:highlight w:val="green"/>
        </w:rPr>
        <w:t xml:space="preserve"> </w:t>
      </w:r>
      <w:proofErr w:type="spellStart"/>
      <w:r>
        <w:rPr>
          <w:rStyle w:val="normaltextrun"/>
          <w:rFonts w:cs="Arial"/>
          <w:bCs/>
          <w:sz w:val="22"/>
          <w:szCs w:val="22"/>
          <w:highlight w:val="green"/>
        </w:rPr>
        <w:t>entregado</w:t>
      </w:r>
      <w:proofErr w:type="spellEnd"/>
      <w:r>
        <w:rPr>
          <w:rStyle w:val="normaltextrun"/>
          <w:rFonts w:cs="Arial"/>
          <w:bCs/>
          <w:sz w:val="22"/>
          <w:szCs w:val="22"/>
        </w:rPr>
        <w:t xml:space="preserve">) </w:t>
      </w:r>
      <w:proofErr w:type="gramStart"/>
      <w:r>
        <w:rPr>
          <w:rStyle w:val="normaltextrun"/>
          <w:rFonts w:cs="Arial"/>
          <w:bCs/>
          <w:sz w:val="22"/>
          <w:szCs w:val="22"/>
        </w:rPr>
        <w:t xml:space="preserve">-  </w:t>
      </w:r>
      <w:r>
        <w:rPr>
          <w:rStyle w:val="normaltextrun"/>
          <w:rFonts w:cs="Arial"/>
          <w:bCs/>
          <w:sz w:val="22"/>
          <w:szCs w:val="22"/>
          <w:highlight w:val="green"/>
        </w:rPr>
        <w:t>SI</w:t>
      </w:r>
      <w:proofErr w:type="gramEnd"/>
      <w:r>
        <w:rPr>
          <w:rStyle w:val="normaltextrun"/>
          <w:rFonts w:cs="Arial"/>
          <w:bCs/>
          <w:sz w:val="22"/>
          <w:szCs w:val="22"/>
          <w:highlight w:val="green"/>
        </w:rPr>
        <w:t xml:space="preserve"> NO, ELIMINAR ESTA APARTADO ENTERO]</w:t>
      </w:r>
    </w:p>
    <w:p w14:paraId="395A56A1"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rPr>
      </w:pPr>
      <w:r>
        <w:rPr>
          <w:rStyle w:val="normaltextrun"/>
          <w:rFonts w:ascii="Arial" w:eastAsia="Arial Unicode MS" w:hAnsi="Arial" w:cs="Arial"/>
          <w:sz w:val="22"/>
          <w:szCs w:val="22"/>
        </w:rPr>
        <w:t xml:space="preserve">La parte actora solicita en su demanda que, de forma subsidiaria, se declare la nulidad </w:t>
      </w:r>
      <w:r>
        <w:rPr>
          <w:rStyle w:val="normaltextrun"/>
          <w:rFonts w:ascii="Arial" w:eastAsia="Arial Unicode MS" w:hAnsi="Arial" w:cs="Arial"/>
          <w:sz w:val="22"/>
          <w:szCs w:val="22"/>
          <w:highlight w:val="yellow"/>
        </w:rPr>
        <w:t>por usuraria de la supuesta novación contractual que se ha producido en el año **.</w:t>
      </w:r>
      <w:r>
        <w:rPr>
          <w:rStyle w:val="normaltextrun"/>
          <w:rFonts w:ascii="Arial" w:eastAsia="Arial Unicode MS" w:hAnsi="Arial" w:cs="Arial"/>
          <w:sz w:val="22"/>
          <w:szCs w:val="22"/>
        </w:rPr>
        <w:t xml:space="preserve"> </w:t>
      </w:r>
    </w:p>
    <w:p w14:paraId="59BA4105"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595D312F"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highlight w:val="green"/>
        </w:rPr>
        <w:t>------------[cuando se aporte un reglamento genérico únicamente---------</w:t>
      </w:r>
      <w:r>
        <w:rPr>
          <w:rStyle w:val="normaltextrun"/>
          <w:rFonts w:ascii="Arial" w:eastAsia="Arial Unicode MS" w:hAnsi="Arial" w:cs="Arial"/>
          <w:sz w:val="22"/>
          <w:szCs w:val="22"/>
        </w:rPr>
        <w:t xml:space="preserve"> </w:t>
      </w:r>
    </w:p>
    <w:p w14:paraId="6734C624"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Pues bien, debemos resaltar que la demandante aporta para sustentar esta petición, como </w:t>
      </w:r>
      <w:r>
        <w:rPr>
          <w:rStyle w:val="normaltextrun"/>
          <w:rFonts w:ascii="Arial" w:eastAsia="Arial Unicode MS" w:hAnsi="Arial" w:cs="Arial"/>
          <w:color w:val="0070C0"/>
          <w:sz w:val="22"/>
          <w:szCs w:val="22"/>
        </w:rPr>
        <w:t xml:space="preserve">Documento </w:t>
      </w:r>
      <w:proofErr w:type="spellStart"/>
      <w:r>
        <w:rPr>
          <w:rStyle w:val="normaltextrun"/>
          <w:rFonts w:ascii="Arial" w:eastAsia="Arial Unicode MS" w:hAnsi="Arial" w:cs="Arial"/>
          <w:color w:val="0070C0"/>
          <w:sz w:val="22"/>
          <w:szCs w:val="22"/>
        </w:rPr>
        <w:t>nº</w:t>
      </w:r>
      <w:proofErr w:type="spellEnd"/>
      <w:r>
        <w:rPr>
          <w:rStyle w:val="normaltextrun"/>
          <w:rFonts w:ascii="Arial" w:eastAsia="Arial Unicode MS" w:hAnsi="Arial" w:cs="Arial"/>
          <w:color w:val="0070C0"/>
          <w:sz w:val="22"/>
          <w:szCs w:val="22"/>
        </w:rPr>
        <w:t xml:space="preserve"> *** de la Demanda, </w:t>
      </w:r>
      <w:r>
        <w:rPr>
          <w:rStyle w:val="normaltextrun"/>
          <w:rFonts w:ascii="Arial" w:eastAsia="Arial Unicode MS" w:hAnsi="Arial" w:cs="Arial"/>
          <w:sz w:val="22"/>
          <w:szCs w:val="22"/>
        </w:rPr>
        <w:t>un reglamento totalmente genérico que no demuestra que haya sido aplicado en este caso.</w:t>
      </w:r>
    </w:p>
    <w:p w14:paraId="6EA24CC2"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6367AE14"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Como se puede observar en la documental aportada por la actora, el documento carece de identificación alguna que lo vincule con la demandante pues en el mismo no consta nombre ni firma. Además, tampoco acredita la actora que este reglamento haya sido entregado por parte de </w:t>
      </w:r>
      <w:proofErr w:type="spellStart"/>
      <w:r>
        <w:rPr>
          <w:rStyle w:val="normaltextrun"/>
          <w:rFonts w:ascii="Arial" w:eastAsia="Arial Unicode MS" w:hAnsi="Arial" w:cs="Arial"/>
          <w:sz w:val="22"/>
          <w:szCs w:val="22"/>
        </w:rPr>
        <w:t>Wizink</w:t>
      </w:r>
      <w:proofErr w:type="spellEnd"/>
      <w:r>
        <w:rPr>
          <w:rStyle w:val="normaltextrun"/>
          <w:rFonts w:ascii="Arial" w:eastAsia="Arial Unicode MS" w:hAnsi="Arial" w:cs="Arial"/>
          <w:sz w:val="22"/>
          <w:szCs w:val="22"/>
        </w:rPr>
        <w:t xml:space="preserve"> o se le haya remitido a su domicilio. </w:t>
      </w:r>
    </w:p>
    <w:p w14:paraId="1B8E1BFF"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35D4BA3D"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Bien podría la parte actora haber aportado los extractos que mi </w:t>
      </w:r>
      <w:proofErr w:type="gramStart"/>
      <w:r>
        <w:rPr>
          <w:rStyle w:val="normaltextrun"/>
          <w:rFonts w:ascii="Arial" w:eastAsia="Arial Unicode MS" w:hAnsi="Arial" w:cs="Arial"/>
          <w:sz w:val="22"/>
          <w:szCs w:val="22"/>
        </w:rPr>
        <w:t>representada remite</w:t>
      </w:r>
      <w:proofErr w:type="gramEnd"/>
      <w:r>
        <w:rPr>
          <w:rStyle w:val="normaltextrun"/>
          <w:rFonts w:ascii="Arial" w:eastAsia="Arial Unicode MS" w:hAnsi="Arial" w:cs="Arial"/>
          <w:sz w:val="22"/>
          <w:szCs w:val="22"/>
        </w:rPr>
        <w:t xml:space="preserve"> mensualmente a su domicilio para corroborar que, la TAE efectivamente aplicada es la reflejada en el citado reglamento, sin embargo, no lo hace. </w:t>
      </w:r>
    </w:p>
    <w:p w14:paraId="3CF97D45"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4A478201"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Es claro que, si la actora ha tenido acceso a este reglamento, también debería disponer de los extractos en los que se refleje esta supuesta subida de la TAE. Pese a ello, se limita a aportar únicamente el reglamento genérico-estándar que no vincula de forma alguna a la ahora demandante. </w:t>
      </w:r>
    </w:p>
    <w:p w14:paraId="34533436" w14:textId="77777777" w:rsidR="00D527EF" w:rsidRDefault="00D527EF" w:rsidP="00D527EF">
      <w:pPr>
        <w:pStyle w:val="paragraph"/>
        <w:spacing w:before="0" w:beforeAutospacing="0" w:after="0" w:afterAutospacing="0" w:line="360" w:lineRule="auto"/>
        <w:jc w:val="both"/>
        <w:textAlignment w:val="baseline"/>
      </w:pPr>
    </w:p>
    <w:p w14:paraId="7706B8E8" w14:textId="4CCAC379"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bookmarkStart w:id="18" w:name="_Hlk168653644"/>
      <w:r>
        <w:rPr>
          <w:rStyle w:val="normaltextrun"/>
          <w:rFonts w:ascii="Arial" w:eastAsia="Arial Unicode MS" w:hAnsi="Arial" w:cs="Arial"/>
          <w:sz w:val="22"/>
          <w:szCs w:val="22"/>
        </w:rPr>
        <w:t xml:space="preserve">Así las cosas, </w:t>
      </w:r>
      <w:r>
        <w:rPr>
          <w:rStyle w:val="normaltextrun"/>
          <w:rFonts w:ascii="Arial" w:eastAsia="Arial Unicode MS" w:hAnsi="Arial" w:cs="Arial"/>
          <w:b/>
          <w:bCs/>
          <w:sz w:val="22"/>
          <w:szCs w:val="22"/>
          <w:u w:val="single"/>
        </w:rPr>
        <w:t xml:space="preserve">la demandante, quien pretende la nulidad de una supuesta </w:t>
      </w:r>
      <w:proofErr w:type="spellStart"/>
      <w:r>
        <w:rPr>
          <w:rStyle w:val="normaltextrun"/>
          <w:rFonts w:ascii="Arial" w:eastAsia="Arial Unicode MS" w:hAnsi="Arial" w:cs="Arial"/>
          <w:b/>
          <w:bCs/>
          <w:sz w:val="22"/>
          <w:szCs w:val="22"/>
          <w:u w:val="single"/>
        </w:rPr>
        <w:t>novacion</w:t>
      </w:r>
      <w:proofErr w:type="spellEnd"/>
      <w:r>
        <w:rPr>
          <w:rStyle w:val="normaltextrun"/>
          <w:rFonts w:ascii="Arial" w:eastAsia="Arial Unicode MS" w:hAnsi="Arial" w:cs="Arial"/>
          <w:b/>
          <w:bCs/>
          <w:sz w:val="22"/>
          <w:szCs w:val="22"/>
          <w:u w:val="single"/>
        </w:rPr>
        <w:t xml:space="preserve"> del contrato suscrito, por usura en la TAE supuestamente aplicada </w:t>
      </w:r>
      <w:proofErr w:type="gramStart"/>
      <w:r>
        <w:rPr>
          <w:rStyle w:val="normaltextrun"/>
          <w:rFonts w:ascii="Arial" w:eastAsia="Arial Unicode MS" w:hAnsi="Arial" w:cs="Arial"/>
          <w:b/>
          <w:bCs/>
          <w:sz w:val="22"/>
          <w:szCs w:val="22"/>
          <w:u w:val="single"/>
        </w:rPr>
        <w:t xml:space="preserve">de  </w:t>
      </w:r>
      <w:r w:rsidR="003B47D4">
        <w:rPr>
          <w:rStyle w:val="normaltextrun"/>
          <w:rFonts w:ascii="Arial" w:eastAsia="Arial Unicode MS" w:hAnsi="Arial" w:cs="Arial"/>
          <w:b/>
          <w:bCs/>
          <w:sz w:val="22"/>
          <w:szCs w:val="22"/>
          <w:highlight w:val="yellow"/>
          <w:u w:val="single"/>
        </w:rPr>
        <w:t>TAE</w:t>
      </w:r>
      <w:proofErr w:type="gramEnd"/>
      <w:r w:rsidR="003B47D4">
        <w:rPr>
          <w:rStyle w:val="normaltextrun"/>
          <w:rFonts w:ascii="Arial" w:eastAsia="Arial Unicode MS" w:hAnsi="Arial" w:cs="Arial"/>
          <w:b/>
          <w:bCs/>
          <w:sz w:val="22"/>
          <w:szCs w:val="22"/>
          <w:highlight w:val="yellow"/>
          <w:u w:val="single"/>
        </w:rPr>
        <w:t xml:space="preserve"> NOVACIÓN</w:t>
      </w:r>
      <w:r>
        <w:rPr>
          <w:rStyle w:val="normaltextrun"/>
          <w:rFonts w:ascii="Arial" w:eastAsia="Arial Unicode MS" w:hAnsi="Arial" w:cs="Arial"/>
          <w:b/>
          <w:bCs/>
          <w:sz w:val="22"/>
          <w:szCs w:val="22"/>
          <w:highlight w:val="yellow"/>
          <w:u w:val="single"/>
        </w:rPr>
        <w:t xml:space="preserve"> para el </w:t>
      </w:r>
      <w:r w:rsidR="003B47D4" w:rsidRPr="003B47D4">
        <w:rPr>
          <w:rStyle w:val="normaltextrun"/>
          <w:rFonts w:ascii="Arial" w:eastAsia="Arial Unicode MS" w:hAnsi="Arial" w:cs="Arial"/>
          <w:b/>
          <w:bCs/>
          <w:sz w:val="22"/>
          <w:szCs w:val="22"/>
          <w:highlight w:val="yellow"/>
          <w:u w:val="single"/>
        </w:rPr>
        <w:t>AÑO NOVACIÓN</w:t>
      </w:r>
      <w:r>
        <w:rPr>
          <w:rStyle w:val="normaltextrun"/>
          <w:rFonts w:ascii="Arial" w:eastAsia="Arial Unicode MS" w:hAnsi="Arial" w:cs="Arial"/>
          <w:b/>
          <w:bCs/>
          <w:sz w:val="22"/>
          <w:szCs w:val="22"/>
          <w:u w:val="single"/>
        </w:rPr>
        <w:t>, no ha desplegado la más mínima prueba fiable que permita acreditar los hechos en cuya base descansan sus pretensiones</w:t>
      </w:r>
      <w:r>
        <w:rPr>
          <w:rStyle w:val="normaltextrun"/>
          <w:rFonts w:ascii="Arial" w:eastAsia="Arial Unicode MS" w:hAnsi="Arial" w:cs="Arial"/>
          <w:sz w:val="22"/>
          <w:szCs w:val="22"/>
        </w:rPr>
        <w:t>.</w:t>
      </w:r>
    </w:p>
    <w:p w14:paraId="57F08C73"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4248EE78"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Reiteramos que, si bien es cierto que en un intento de provocar confusión aporta un reglamento genérico, el mismo por sí solo no tiene validez alguna, no aportando la actora ningún otro documento que llegue a probar la modificación de la TAE a la que se refiere en su demanda.</w:t>
      </w:r>
    </w:p>
    <w:p w14:paraId="02F15182"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highlight w:val="green"/>
        </w:rPr>
        <w:t>-------------FIN APORTA REGLAMENTO GENERICO -------------</w:t>
      </w:r>
    </w:p>
    <w:p w14:paraId="7B2E6893" w14:textId="77777777" w:rsidR="00AE46E6" w:rsidRDefault="00AE46E6"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3AFA0C3F" w14:textId="77777777" w:rsidR="00AE46E6" w:rsidRDefault="00AE46E6" w:rsidP="00D527EF">
      <w:pPr>
        <w:pStyle w:val="paragraph"/>
        <w:spacing w:before="0" w:beforeAutospacing="0" w:after="0" w:afterAutospacing="0" w:line="360" w:lineRule="auto"/>
        <w:jc w:val="both"/>
        <w:textAlignment w:val="baseline"/>
      </w:pPr>
    </w:p>
    <w:p w14:paraId="7ED08884" w14:textId="77777777" w:rsidR="00D527EF" w:rsidRDefault="00D527EF" w:rsidP="00D527EF">
      <w:pPr>
        <w:pStyle w:val="paragraph"/>
        <w:spacing w:before="0" w:beforeAutospacing="0" w:after="0" w:afterAutospacing="0" w:line="360" w:lineRule="auto"/>
        <w:jc w:val="both"/>
        <w:textAlignment w:val="baseline"/>
        <w:rPr>
          <w:rStyle w:val="eop"/>
          <w:rFonts w:eastAsia="Arial Unicode MS"/>
        </w:rPr>
      </w:pPr>
      <w:r>
        <w:rPr>
          <w:rStyle w:val="eop"/>
          <w:rFonts w:ascii="Arial" w:eastAsia="Arial Unicode MS" w:hAnsi="Arial" w:cs="Arial"/>
          <w:sz w:val="22"/>
          <w:szCs w:val="22"/>
        </w:rPr>
        <w:lastRenderedPageBreak/>
        <w:t> </w:t>
      </w:r>
    </w:p>
    <w:p w14:paraId="21123B2D" w14:textId="77777777" w:rsidR="00D527EF" w:rsidRDefault="00D527EF" w:rsidP="00D527EF">
      <w:pPr>
        <w:pStyle w:val="paragraph"/>
        <w:spacing w:before="0" w:beforeAutospacing="0" w:after="0" w:afterAutospacing="0" w:line="360" w:lineRule="auto"/>
        <w:jc w:val="both"/>
        <w:textAlignment w:val="baseline"/>
        <w:rPr>
          <w:rStyle w:val="normaltextrun"/>
          <w:rFonts w:eastAsiaTheme="majorEastAsia"/>
        </w:rPr>
      </w:pPr>
      <w:r>
        <w:rPr>
          <w:rStyle w:val="normaltextrun"/>
          <w:rFonts w:ascii="Arial" w:eastAsia="Arial Unicode MS" w:hAnsi="Arial" w:cs="Arial"/>
          <w:sz w:val="22"/>
          <w:szCs w:val="22"/>
          <w:highlight w:val="green"/>
        </w:rPr>
        <w:t xml:space="preserve">------------[cuando no se aporta </w:t>
      </w:r>
      <w:proofErr w:type="spellStart"/>
      <w:r>
        <w:rPr>
          <w:rStyle w:val="normaltextrun"/>
          <w:rFonts w:ascii="Arial" w:eastAsia="Arial Unicode MS" w:hAnsi="Arial" w:cs="Arial"/>
          <w:sz w:val="22"/>
          <w:szCs w:val="22"/>
          <w:highlight w:val="green"/>
        </w:rPr>
        <w:t>ningun</w:t>
      </w:r>
      <w:proofErr w:type="spellEnd"/>
      <w:r>
        <w:rPr>
          <w:rStyle w:val="normaltextrun"/>
          <w:rFonts w:ascii="Arial" w:eastAsia="Arial Unicode MS" w:hAnsi="Arial" w:cs="Arial"/>
          <w:sz w:val="22"/>
          <w:szCs w:val="22"/>
          <w:highlight w:val="green"/>
        </w:rPr>
        <w:t xml:space="preserve"> documento ---------</w:t>
      </w:r>
      <w:r>
        <w:rPr>
          <w:rStyle w:val="normaltextrun"/>
          <w:rFonts w:ascii="Arial" w:eastAsia="Arial Unicode MS" w:hAnsi="Arial" w:cs="Arial"/>
          <w:sz w:val="22"/>
          <w:szCs w:val="22"/>
        </w:rPr>
        <w:t xml:space="preserve"> </w:t>
      </w:r>
    </w:p>
    <w:p w14:paraId="5374E445"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Pues bien, debemos resaltar que la demandante no aporta ningún documento para sustentar esta petición.</w:t>
      </w:r>
    </w:p>
    <w:p w14:paraId="46660A60"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53A8E083"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Bien podría la parte actora haber aportado los extractos que mi </w:t>
      </w:r>
      <w:proofErr w:type="gramStart"/>
      <w:r>
        <w:rPr>
          <w:rStyle w:val="normaltextrun"/>
          <w:rFonts w:ascii="Arial" w:eastAsia="Arial Unicode MS" w:hAnsi="Arial" w:cs="Arial"/>
          <w:sz w:val="22"/>
          <w:szCs w:val="22"/>
        </w:rPr>
        <w:t>representada remite</w:t>
      </w:r>
      <w:proofErr w:type="gramEnd"/>
      <w:r>
        <w:rPr>
          <w:rStyle w:val="normaltextrun"/>
          <w:rFonts w:ascii="Arial" w:eastAsia="Arial Unicode MS" w:hAnsi="Arial" w:cs="Arial"/>
          <w:sz w:val="22"/>
          <w:szCs w:val="22"/>
        </w:rPr>
        <w:t xml:space="preserve"> mensualmente a su domicilio, sin embargo, no lo hace. </w:t>
      </w:r>
    </w:p>
    <w:p w14:paraId="10B9E10D"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45FB72EF" w14:textId="43D32726"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Pr>
          <w:rStyle w:val="normaltextrun"/>
          <w:rFonts w:ascii="Arial" w:eastAsia="Arial Unicode MS" w:hAnsi="Arial" w:cs="Arial"/>
          <w:sz w:val="22"/>
          <w:szCs w:val="22"/>
        </w:rPr>
        <w:t xml:space="preserve">Como se puede observar en la documental aportada por la actora, </w:t>
      </w:r>
      <w:r>
        <w:rPr>
          <w:rStyle w:val="normaltextrun"/>
          <w:rFonts w:ascii="Arial" w:eastAsia="Arial Unicode MS" w:hAnsi="Arial" w:cs="Arial"/>
          <w:b/>
          <w:bCs/>
          <w:sz w:val="22"/>
          <w:szCs w:val="22"/>
          <w:u w:val="single"/>
        </w:rPr>
        <w:t xml:space="preserve">la demandante, quien pretende la nulidad de una supuesta </w:t>
      </w:r>
      <w:proofErr w:type="spellStart"/>
      <w:r>
        <w:rPr>
          <w:rStyle w:val="normaltextrun"/>
          <w:rFonts w:ascii="Arial" w:eastAsia="Arial Unicode MS" w:hAnsi="Arial" w:cs="Arial"/>
          <w:b/>
          <w:bCs/>
          <w:sz w:val="22"/>
          <w:szCs w:val="22"/>
          <w:u w:val="single"/>
        </w:rPr>
        <w:t>novacion</w:t>
      </w:r>
      <w:proofErr w:type="spellEnd"/>
      <w:r>
        <w:rPr>
          <w:rStyle w:val="normaltextrun"/>
          <w:rFonts w:ascii="Arial" w:eastAsia="Arial Unicode MS" w:hAnsi="Arial" w:cs="Arial"/>
          <w:b/>
          <w:bCs/>
          <w:sz w:val="22"/>
          <w:szCs w:val="22"/>
          <w:u w:val="single"/>
        </w:rPr>
        <w:t xml:space="preserve"> del contrato suscrito, por usura en la TAE supuestamente aplicada de</w:t>
      </w:r>
      <w:r w:rsidR="00AE46E6">
        <w:rPr>
          <w:rStyle w:val="normaltextrun"/>
          <w:rFonts w:ascii="Arial" w:eastAsia="Arial Unicode MS" w:hAnsi="Arial" w:cs="Arial"/>
          <w:b/>
          <w:bCs/>
          <w:sz w:val="22"/>
          <w:szCs w:val="22"/>
          <w:u w:val="single"/>
        </w:rPr>
        <w:t xml:space="preserve"> </w:t>
      </w:r>
      <w:r w:rsidR="00AE46E6" w:rsidRPr="00AE46E6">
        <w:rPr>
          <w:rStyle w:val="normaltextrun"/>
          <w:rFonts w:ascii="Arial" w:eastAsia="Arial Unicode MS" w:hAnsi="Arial" w:cs="Arial"/>
          <w:b/>
          <w:bCs/>
          <w:sz w:val="22"/>
          <w:szCs w:val="22"/>
          <w:highlight w:val="yellow"/>
          <w:u w:val="single"/>
        </w:rPr>
        <w:t>TAE NOVACIÓN</w:t>
      </w:r>
      <w:r w:rsidRPr="00AE46E6">
        <w:rPr>
          <w:rStyle w:val="normaltextrun"/>
          <w:rFonts w:ascii="Arial" w:eastAsia="Arial Unicode MS" w:hAnsi="Arial" w:cs="Arial"/>
          <w:b/>
          <w:bCs/>
          <w:sz w:val="22"/>
          <w:szCs w:val="22"/>
          <w:highlight w:val="yellow"/>
          <w:u w:val="single"/>
        </w:rPr>
        <w:t xml:space="preserve"> </w:t>
      </w:r>
      <w:r>
        <w:rPr>
          <w:rStyle w:val="normaltextrun"/>
          <w:rFonts w:ascii="Arial" w:eastAsia="Arial Unicode MS" w:hAnsi="Arial" w:cs="Arial"/>
          <w:b/>
          <w:bCs/>
          <w:sz w:val="22"/>
          <w:szCs w:val="22"/>
          <w:highlight w:val="yellow"/>
          <w:u w:val="single"/>
        </w:rPr>
        <w:t>para el</w:t>
      </w:r>
      <w:r w:rsidR="00AE46E6">
        <w:rPr>
          <w:rStyle w:val="normaltextrun"/>
          <w:rFonts w:ascii="Arial" w:eastAsia="Arial Unicode MS" w:hAnsi="Arial" w:cs="Arial"/>
          <w:b/>
          <w:bCs/>
          <w:sz w:val="22"/>
          <w:szCs w:val="22"/>
          <w:u w:val="single"/>
        </w:rPr>
        <w:t xml:space="preserve"> </w:t>
      </w:r>
      <w:r w:rsidR="00AE46E6" w:rsidRPr="00AE46E6">
        <w:rPr>
          <w:rStyle w:val="normaltextrun"/>
          <w:rFonts w:ascii="Arial" w:eastAsia="Arial Unicode MS" w:hAnsi="Arial" w:cs="Arial"/>
          <w:b/>
          <w:bCs/>
          <w:sz w:val="22"/>
          <w:szCs w:val="22"/>
          <w:highlight w:val="yellow"/>
          <w:u w:val="single"/>
        </w:rPr>
        <w:t>AÑO NOVACIÓN</w:t>
      </w:r>
      <w:r>
        <w:rPr>
          <w:rStyle w:val="normaltextrun"/>
          <w:rFonts w:ascii="Arial" w:eastAsia="Arial Unicode MS" w:hAnsi="Arial" w:cs="Arial"/>
          <w:b/>
          <w:bCs/>
          <w:sz w:val="22"/>
          <w:szCs w:val="22"/>
          <w:u w:val="single"/>
        </w:rPr>
        <w:t>, no ha desplegado la más mínima prueba fiable que permita acreditar los hechos en cuya base descansan sus pretensiones</w:t>
      </w:r>
      <w:r>
        <w:rPr>
          <w:rStyle w:val="normaltextrun"/>
          <w:rFonts w:ascii="Arial" w:eastAsia="Arial Unicode MS" w:hAnsi="Arial" w:cs="Arial"/>
          <w:sz w:val="22"/>
          <w:szCs w:val="22"/>
        </w:rPr>
        <w:t>.</w:t>
      </w:r>
    </w:p>
    <w:p w14:paraId="5A75120A"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5841F3F4" w14:textId="77777777" w:rsidR="00D527EF" w:rsidRDefault="00D527EF" w:rsidP="00D527EF">
      <w:pPr>
        <w:pStyle w:val="paragraph"/>
        <w:spacing w:before="0" w:beforeAutospacing="0" w:after="0" w:afterAutospacing="0" w:line="360" w:lineRule="auto"/>
        <w:jc w:val="both"/>
        <w:textAlignment w:val="baseline"/>
      </w:pPr>
      <w:r>
        <w:rPr>
          <w:rStyle w:val="normaltextrun"/>
          <w:rFonts w:ascii="Arial" w:eastAsia="Arial Unicode MS" w:hAnsi="Arial" w:cs="Arial"/>
          <w:sz w:val="22"/>
          <w:szCs w:val="22"/>
          <w:highlight w:val="green"/>
        </w:rPr>
        <w:t xml:space="preserve">-------------FIN no aporta </w:t>
      </w:r>
      <w:proofErr w:type="spellStart"/>
      <w:r>
        <w:rPr>
          <w:rStyle w:val="normaltextrun"/>
          <w:rFonts w:ascii="Arial" w:eastAsia="Arial Unicode MS" w:hAnsi="Arial" w:cs="Arial"/>
          <w:sz w:val="22"/>
          <w:szCs w:val="22"/>
          <w:highlight w:val="green"/>
        </w:rPr>
        <w:t>ningun</w:t>
      </w:r>
      <w:proofErr w:type="spellEnd"/>
      <w:r>
        <w:rPr>
          <w:rStyle w:val="normaltextrun"/>
          <w:rFonts w:ascii="Arial" w:eastAsia="Arial Unicode MS" w:hAnsi="Arial" w:cs="Arial"/>
          <w:sz w:val="22"/>
          <w:szCs w:val="22"/>
          <w:highlight w:val="green"/>
        </w:rPr>
        <w:t xml:space="preserve"> documento -------------</w:t>
      </w:r>
    </w:p>
    <w:p w14:paraId="7538CE2D" w14:textId="77777777"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p>
    <w:p w14:paraId="1F4A7BD3" w14:textId="77777777" w:rsidR="00D527EF" w:rsidRDefault="00D527EF" w:rsidP="00D527EF">
      <w:pPr>
        <w:pStyle w:val="paragraph"/>
        <w:spacing w:before="0" w:beforeAutospacing="0" w:after="0" w:afterAutospacing="0" w:line="360" w:lineRule="auto"/>
        <w:jc w:val="both"/>
        <w:textAlignment w:val="baseline"/>
      </w:pPr>
      <w:r>
        <w:rPr>
          <w:rStyle w:val="normaltextrun"/>
          <w:rFonts w:ascii="Arial" w:eastAsia="Arial Unicode MS" w:hAnsi="Arial" w:cs="Arial"/>
          <w:sz w:val="22"/>
          <w:szCs w:val="22"/>
        </w:rPr>
        <w:t xml:space="preserve">En este sentido, es claro que, </w:t>
      </w:r>
      <w:r>
        <w:rPr>
          <w:rStyle w:val="normaltextrun"/>
          <w:rFonts w:ascii="Arial" w:eastAsia="Arial Unicode MS" w:hAnsi="Arial" w:cs="Arial"/>
          <w:b/>
          <w:bCs/>
          <w:sz w:val="22"/>
          <w:szCs w:val="22"/>
          <w:u w:val="single"/>
        </w:rPr>
        <w:t>si se está instando la nulidad de la supuesta novación por usuraria ha de analizarse si el interés pactado era notablemente superior al normal del dinero en la fecha en la que se realizó la referida novación.</w:t>
      </w:r>
    </w:p>
    <w:p w14:paraId="077D21A7" w14:textId="77777777"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p>
    <w:p w14:paraId="6680A888" w14:textId="77777777" w:rsidR="00D527EF" w:rsidRDefault="00D527EF" w:rsidP="00D527EF">
      <w:pPr>
        <w:pStyle w:val="paragraph"/>
        <w:spacing w:before="0" w:beforeAutospacing="0" w:after="0" w:afterAutospacing="0" w:line="360" w:lineRule="auto"/>
        <w:jc w:val="both"/>
        <w:textAlignment w:val="baseline"/>
      </w:pPr>
      <w:r>
        <w:rPr>
          <w:rStyle w:val="normaltextrun"/>
          <w:rFonts w:ascii="Arial" w:eastAsia="Arial Unicode MS" w:hAnsi="Arial" w:cs="Arial"/>
          <w:sz w:val="22"/>
          <w:szCs w:val="22"/>
        </w:rPr>
        <w:t>Es evidente que mi representada no puede pechar con las consecuencias negativas de dicha falta de prueba, cuya carga corresponde a quien alega tales hechos.</w:t>
      </w:r>
      <w:r>
        <w:rPr>
          <w:rStyle w:val="eop"/>
          <w:rFonts w:ascii="Arial" w:eastAsia="Arial Unicode MS" w:hAnsi="Arial" w:cs="Arial"/>
          <w:sz w:val="22"/>
          <w:szCs w:val="22"/>
        </w:rPr>
        <w:t> </w:t>
      </w:r>
    </w:p>
    <w:bookmarkEnd w:id="18"/>
    <w:p w14:paraId="70CE5154"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3613013F" w14:textId="21C37495"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r>
        <w:rPr>
          <w:rStyle w:val="normaltextrun"/>
          <w:rFonts w:ascii="Arial" w:eastAsia="Arial Unicode MS" w:hAnsi="Arial" w:cs="Arial"/>
          <w:sz w:val="22"/>
          <w:szCs w:val="22"/>
          <w:highlight w:val="green"/>
        </w:rPr>
        <w:t xml:space="preserve">[SI PROCEDE] </w:t>
      </w:r>
      <w:r>
        <w:rPr>
          <w:rStyle w:val="normaltextrun"/>
          <w:rFonts w:ascii="Arial" w:eastAsia="Arial Unicode MS" w:hAnsi="Arial" w:cs="Arial"/>
          <w:sz w:val="22"/>
          <w:szCs w:val="22"/>
          <w:highlight w:val="yellow"/>
        </w:rPr>
        <w:t xml:space="preserve">Es más, la demandante aporta también un reglamento fechado en el año 2020 en el que se refleja que la TAE es de un 21,94%, sin embargo, de manera totalmente deliberada omite el Sr </w:t>
      </w:r>
      <w:r w:rsidR="00D4599E">
        <w:rPr>
          <w:rStyle w:val="normaltextrun"/>
          <w:rFonts w:ascii="Arial" w:eastAsia="Arial Unicode MS" w:hAnsi="Arial" w:cs="Arial"/>
          <w:sz w:val="22"/>
          <w:szCs w:val="22"/>
          <w:highlight w:val="yellow"/>
        </w:rPr>
        <w:fldChar w:fldCharType="begin"/>
      </w:r>
      <w:r w:rsidR="00044EC5">
        <w:rPr>
          <w:rStyle w:val="normaltextrun"/>
          <w:rFonts w:ascii="Arial" w:eastAsia="Arial Unicode MS" w:hAnsi="Arial" w:cs="Arial"/>
          <w:sz w:val="22"/>
          <w:szCs w:val="22"/>
          <w:highlight w:val="yellow"/>
        </w:rPr>
        <w:instrText>cliecont_snombreclicon__1</w:instrText>
      </w:r>
      <w:r w:rsidR="00D4599E">
        <w:rPr>
          <w:rStyle w:val="normaltextrun"/>
          <w:rFonts w:ascii="Arial" w:eastAsia="Arial Unicode MS" w:hAnsi="Arial" w:cs="Arial"/>
          <w:sz w:val="22"/>
          <w:szCs w:val="22"/>
          <w:highlight w:val="yellow"/>
        </w:rPr>
        <w:fldChar w:fldCharType="separate"/>
      </w:r>
      <w:r w:rsidR="00D4599E">
        <w:rPr>
          <w:rStyle w:val="normaltextrun"/>
          <w:rFonts w:ascii="Arial" w:eastAsia="Arial Unicode MS" w:hAnsi="Arial" w:cs="Arial"/>
          <w:noProof/>
          <w:sz w:val="22"/>
          <w:szCs w:val="22"/>
          <w:highlight w:val="yellow"/>
        </w:rPr>
        <w:t>«Contrarios_Nombre»</w:t>
      </w:r>
      <w:r w:rsidR="00D4599E">
        <w:rPr>
          <w:rStyle w:val="normaltextrun"/>
          <w:rFonts w:ascii="Arial" w:eastAsia="Arial Unicode MS" w:hAnsi="Arial" w:cs="Arial"/>
          <w:sz w:val="22"/>
          <w:szCs w:val="22"/>
          <w:highlight w:val="yellow"/>
        </w:rPr>
        <w:fldChar w:fldCharType="end"/>
      </w:r>
      <w:r>
        <w:rPr>
          <w:rStyle w:val="normaltextrun"/>
          <w:rFonts w:ascii="Arial" w:eastAsia="Arial Unicode MS" w:hAnsi="Arial" w:cs="Arial"/>
          <w:sz w:val="22"/>
          <w:szCs w:val="22"/>
          <w:highlight w:val="yellow"/>
        </w:rPr>
        <w:t xml:space="preserve"> este extremo.</w:t>
      </w:r>
      <w:r>
        <w:rPr>
          <w:rStyle w:val="normaltextrun"/>
          <w:rFonts w:ascii="Arial" w:eastAsia="Arial Unicode MS" w:hAnsi="Arial" w:cs="Arial"/>
          <w:sz w:val="22"/>
          <w:szCs w:val="22"/>
        </w:rPr>
        <w:t xml:space="preserve"> </w:t>
      </w:r>
      <w:r>
        <w:rPr>
          <w:rStyle w:val="normaltextrun"/>
          <w:rFonts w:ascii="Arial" w:eastAsia="Arial Unicode MS" w:hAnsi="Arial" w:cs="Arial"/>
          <w:sz w:val="22"/>
          <w:szCs w:val="22"/>
          <w:highlight w:val="green"/>
        </w:rPr>
        <w:t>[fin]</w:t>
      </w:r>
    </w:p>
    <w:p w14:paraId="12239FF0" w14:textId="77777777" w:rsidR="00D527EF" w:rsidRDefault="00D527EF" w:rsidP="00D527EF">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7BBB69B0" w14:textId="77777777" w:rsidR="00D527EF" w:rsidRDefault="00D527EF" w:rsidP="00D527EF">
      <w:pPr>
        <w:pStyle w:val="paragraph"/>
        <w:spacing w:before="0" w:beforeAutospacing="0" w:after="0" w:afterAutospacing="0" w:line="360" w:lineRule="auto"/>
        <w:jc w:val="both"/>
        <w:textAlignment w:val="baseline"/>
      </w:pPr>
      <w:r>
        <w:rPr>
          <w:rStyle w:val="normaltextrun"/>
          <w:rFonts w:ascii="Arial" w:eastAsia="Arial Unicode MS" w:hAnsi="Arial" w:cs="Arial"/>
          <w:sz w:val="22"/>
          <w:szCs w:val="22"/>
        </w:rPr>
        <w:t>Defendemos que no todo vale en Derecho, y que deben existir límites a este tipo de demandas en masa. Y uno de los primordiales debe ser la entera aplicación de la Ley de Enjuiciamiento Civil, que la parte actora pretende soslayar, con una actuación cercana a la mala fe procesal y al abuso de derecho en el ejercicio de acciones judiciales.</w:t>
      </w:r>
      <w:r>
        <w:rPr>
          <w:rStyle w:val="eop"/>
          <w:rFonts w:ascii="Arial" w:eastAsia="Arial Unicode MS" w:hAnsi="Arial" w:cs="Arial"/>
          <w:sz w:val="22"/>
          <w:szCs w:val="22"/>
        </w:rPr>
        <w:t> </w:t>
      </w:r>
    </w:p>
    <w:p w14:paraId="5FD28B48"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2B363D39"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Nos referimos a diferentes principios esenciales del procedimiento civil, como la presentación de documentos sobre el fondo del asunto con la demanda o a la carga de la prueba, escollos todos ellos con los que tropiezan las pretensiones de condena o restitutorias entabladas por la parte actora:</w:t>
      </w:r>
      <w:r>
        <w:rPr>
          <w:rStyle w:val="eop"/>
          <w:rFonts w:ascii="Arial" w:eastAsia="Arial Unicode MS" w:hAnsi="Arial" w:cs="Arial"/>
          <w:sz w:val="22"/>
          <w:szCs w:val="22"/>
        </w:rPr>
        <w:t> </w:t>
      </w:r>
    </w:p>
    <w:p w14:paraId="5AD7750B"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16B20FD3" w14:textId="77777777"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r>
        <w:rPr>
          <w:rStyle w:val="normaltextrun"/>
          <w:rFonts w:ascii="Arial" w:eastAsia="Arial Unicode MS" w:hAnsi="Arial" w:cs="Arial"/>
          <w:sz w:val="22"/>
          <w:szCs w:val="22"/>
        </w:rPr>
        <w:lastRenderedPageBreak/>
        <w:t>La presentación de documentos y otros escritos y objetos relativos al fondo del asunto, está regulada en el artículo 265.</w:t>
      </w:r>
      <w:proofErr w:type="gramStart"/>
      <w:r>
        <w:rPr>
          <w:rStyle w:val="normaltextrun"/>
          <w:rFonts w:ascii="Arial" w:eastAsia="Arial Unicode MS" w:hAnsi="Arial" w:cs="Arial"/>
          <w:sz w:val="22"/>
          <w:szCs w:val="22"/>
        </w:rPr>
        <w:t>1.1º</w:t>
      </w:r>
      <w:proofErr w:type="gramEnd"/>
      <w:r>
        <w:rPr>
          <w:rStyle w:val="normaltextrun"/>
          <w:rFonts w:ascii="Arial" w:eastAsia="Arial Unicode MS" w:hAnsi="Arial" w:cs="Arial"/>
          <w:sz w:val="22"/>
          <w:szCs w:val="22"/>
        </w:rPr>
        <w:t xml:space="preserve"> de la Ley de Enjuiciamiento Civil, que ordena </w:t>
      </w:r>
      <w:r>
        <w:rPr>
          <w:rStyle w:val="normaltextrun"/>
          <w:rFonts w:ascii="Arial" w:eastAsia="Arial Unicode MS" w:hAnsi="Arial" w:cs="Arial"/>
          <w:sz w:val="22"/>
          <w:szCs w:val="22"/>
          <w:u w:val="single"/>
        </w:rPr>
        <w:t>que a toda demanda habrán de acompañarse los documentos en que las partes funden su derecho a la tutela judicial que pretenden</w:t>
      </w:r>
      <w:r>
        <w:rPr>
          <w:rStyle w:val="normaltextrun"/>
          <w:rFonts w:ascii="Arial" w:eastAsia="Arial Unicode MS" w:hAnsi="Arial" w:cs="Arial"/>
          <w:sz w:val="22"/>
          <w:szCs w:val="22"/>
        </w:rPr>
        <w:t>, y si en este caso se ha entablado una acción de nulidad por usura con devolución de cantidades, es esencial acreditar fehacientemente en se basa dicha acción.</w:t>
      </w:r>
    </w:p>
    <w:p w14:paraId="4815C98C" w14:textId="77777777" w:rsidR="00D527EF" w:rsidRDefault="00D527EF" w:rsidP="00D527EF">
      <w:pPr>
        <w:pStyle w:val="paragraph"/>
        <w:spacing w:before="0" w:beforeAutospacing="0" w:after="0" w:afterAutospacing="0" w:line="360" w:lineRule="auto"/>
        <w:jc w:val="both"/>
        <w:textAlignment w:val="baseline"/>
      </w:pPr>
    </w:p>
    <w:p w14:paraId="06E1ED09"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Si se reclama la nulidad del contrato por unas novaciones contractuales la parte del demandante no puede pretenderse lanzar afirmaciones vacuas e infundadas al respecto, y que mi mandante sea condenada a la restitución de unas cantidades derivadas de una posible declaración de nulidad, que no constan acreditadas y justificadas, pues en eso consiste la acción de condena entablada.</w:t>
      </w:r>
      <w:r>
        <w:rPr>
          <w:rStyle w:val="eop"/>
          <w:rFonts w:ascii="Arial" w:eastAsia="Arial Unicode MS" w:hAnsi="Arial" w:cs="Arial"/>
          <w:sz w:val="22"/>
          <w:szCs w:val="22"/>
        </w:rPr>
        <w:t> </w:t>
      </w:r>
    </w:p>
    <w:p w14:paraId="244F1856"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09655936"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Eso es lo que pretende la parte actora con su actuación, soslayar dos principios esenciales del procedimiento civil, la presentación de documentos sobre el fondo del asunto con la demanda, y la carga de la prueba.</w:t>
      </w:r>
      <w:r>
        <w:rPr>
          <w:rStyle w:val="eop"/>
          <w:rFonts w:ascii="Arial" w:eastAsia="Arial Unicode MS" w:hAnsi="Arial" w:cs="Arial"/>
          <w:sz w:val="22"/>
          <w:szCs w:val="22"/>
        </w:rPr>
        <w:t> </w:t>
      </w:r>
    </w:p>
    <w:p w14:paraId="101C286A" w14:textId="77777777" w:rsidR="00D527EF" w:rsidRDefault="00D527EF" w:rsidP="00D527EF">
      <w:pPr>
        <w:pStyle w:val="paragraph"/>
        <w:spacing w:before="0" w:beforeAutospacing="0" w:after="0" w:afterAutospacing="0" w:line="360" w:lineRule="auto"/>
        <w:jc w:val="both"/>
        <w:textAlignment w:val="baseline"/>
        <w:rPr>
          <w:rStyle w:val="normaltextrun"/>
          <w:rFonts w:eastAsia="Arial Unicode MS"/>
        </w:rPr>
      </w:pPr>
    </w:p>
    <w:p w14:paraId="23471C0A" w14:textId="77777777" w:rsidR="00D527EF" w:rsidRDefault="00D527EF" w:rsidP="00D527EF">
      <w:pPr>
        <w:pStyle w:val="paragraph"/>
        <w:spacing w:before="0" w:beforeAutospacing="0" w:after="0" w:afterAutospacing="0" w:line="360" w:lineRule="auto"/>
        <w:jc w:val="both"/>
        <w:textAlignment w:val="baseline"/>
      </w:pPr>
      <w:r>
        <w:rPr>
          <w:rStyle w:val="normaltextrun"/>
          <w:rFonts w:ascii="Arial" w:eastAsia="Arial Unicode MS" w:hAnsi="Arial" w:cs="Arial"/>
          <w:sz w:val="22"/>
          <w:szCs w:val="22"/>
        </w:rPr>
        <w:t>No podrá aducirse que nos encontremos en el supuesto de hecho del apartado 2 del citado artículo 265, es decir, que nos encontremos ante documentos de los que la parte actora no haya podido disponer al presentar la demanda, pues evidentemente podría haber aportado los extractos que reflejan y acreditan la relación jurídica existente entre ambas partes. Mostramos por ello nuestro más frontal rechazo a esta actuación torticera.</w:t>
      </w:r>
      <w:r>
        <w:rPr>
          <w:rStyle w:val="eop"/>
          <w:rFonts w:ascii="Arial" w:eastAsia="Arial Unicode MS" w:hAnsi="Arial" w:cs="Arial"/>
          <w:sz w:val="22"/>
          <w:szCs w:val="22"/>
        </w:rPr>
        <w:t> </w:t>
      </w:r>
    </w:p>
    <w:p w14:paraId="7A0B6194"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21AB6294"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 xml:space="preserve">Y mucho menos podrá defenderse la posibilidad de aportar dichos documentos en la audiencia previa al juicio, alegando que su interés y relevancia se ha puesto de manifiesto a consecuencia de estas alegaciones, como prevé el apartado 3 del artículo 265, pues como venimos exponiendo, se trata de documentos esenciales relativos al fondo del asunto, necesarios para </w:t>
      </w:r>
      <w:r>
        <w:rPr>
          <w:rStyle w:val="normaltextrun"/>
          <w:rFonts w:ascii="Arial" w:eastAsia="Arial Unicode MS" w:hAnsi="Arial" w:cs="Arial"/>
          <w:iCs/>
          <w:sz w:val="22"/>
          <w:szCs w:val="22"/>
        </w:rPr>
        <w:t>“probar la certeza de los hechos de los que ordinariamente se desprenda, según las normas jurídicas a ellos aplicables, el efecto jurídico correspondiente a las pretensiones de la demanda”</w:t>
      </w:r>
      <w:r>
        <w:rPr>
          <w:rStyle w:val="normaltextrun"/>
          <w:rFonts w:ascii="Arial" w:eastAsia="Arial Unicode MS" w:hAnsi="Arial" w:cs="Arial"/>
          <w:sz w:val="22"/>
          <w:szCs w:val="22"/>
        </w:rPr>
        <w:t>, correspondiendo dicha carga de la prueba a la parte actora.</w:t>
      </w:r>
      <w:r>
        <w:rPr>
          <w:rStyle w:val="eop"/>
          <w:rFonts w:ascii="Arial" w:eastAsia="Arial Unicode MS" w:hAnsi="Arial" w:cs="Arial"/>
          <w:sz w:val="22"/>
          <w:szCs w:val="22"/>
        </w:rPr>
        <w:t> </w:t>
      </w:r>
    </w:p>
    <w:p w14:paraId="46F18C53"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3BA12DB6"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En definitiva, consideramos que ha precluido el plazo para la aportación de cualquier documento a ese respecto, y por ello, no cabe estimar una demanda que se basa en la mera afirmación de una situación jurídica sin probarla debidamente y sin acreditar modificación alguna de la TAE contractual generando indefensión a esta parte, no siendo este un defecto subsanable al tratarse del propio fondo de la cuestión litigiosa que corresponde probar desde un principio a la parte actora, como veremos a continuación.</w:t>
      </w:r>
      <w:r>
        <w:rPr>
          <w:rStyle w:val="eop"/>
          <w:rFonts w:ascii="Arial" w:eastAsia="Arial Unicode MS" w:hAnsi="Arial" w:cs="Arial"/>
          <w:sz w:val="22"/>
          <w:szCs w:val="22"/>
        </w:rPr>
        <w:t> </w:t>
      </w:r>
    </w:p>
    <w:p w14:paraId="316365A0"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lastRenderedPageBreak/>
        <w:t> </w:t>
      </w:r>
    </w:p>
    <w:p w14:paraId="4D3E820B"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A mayor abundamiento, consideramos que con dicha actuación se incumple con la carga de la prueba, reglada en el artículo 217.2 de la Ley de Enjuiciamiento Civil, en sede de los requisitos internos de la sentencia y de sus efectos.</w:t>
      </w:r>
      <w:r>
        <w:rPr>
          <w:rStyle w:val="eop"/>
          <w:rFonts w:ascii="Arial" w:eastAsia="Arial Unicode MS" w:hAnsi="Arial" w:cs="Arial"/>
          <w:sz w:val="22"/>
          <w:szCs w:val="22"/>
        </w:rPr>
        <w:t> </w:t>
      </w:r>
    </w:p>
    <w:p w14:paraId="720FAE71"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5EA42C12"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rPr>
        <w:t xml:space="preserve">El apartado 2 de dicho artículo, señala que </w:t>
      </w:r>
      <w:r>
        <w:rPr>
          <w:rStyle w:val="normaltextrun"/>
          <w:rFonts w:ascii="Arial" w:eastAsia="Arial Unicode MS" w:hAnsi="Arial" w:cs="Arial"/>
          <w:iCs/>
          <w:sz w:val="22"/>
          <w:szCs w:val="22"/>
        </w:rPr>
        <w:t xml:space="preserve">“Corresponde al actor y al demandado </w:t>
      </w:r>
      <w:proofErr w:type="spellStart"/>
      <w:r>
        <w:rPr>
          <w:rStyle w:val="normaltextrun"/>
          <w:rFonts w:ascii="Arial" w:eastAsia="Arial Unicode MS" w:hAnsi="Arial" w:cs="Arial"/>
          <w:iCs/>
          <w:sz w:val="22"/>
          <w:szCs w:val="22"/>
        </w:rPr>
        <w:t>reconviniente</w:t>
      </w:r>
      <w:proofErr w:type="spellEnd"/>
      <w:r>
        <w:rPr>
          <w:rStyle w:val="normaltextrun"/>
          <w:rFonts w:ascii="Arial" w:eastAsia="Arial Unicode MS" w:hAnsi="Arial" w:cs="Arial"/>
          <w:iCs/>
          <w:sz w:val="22"/>
          <w:szCs w:val="22"/>
        </w:rPr>
        <w:t xml:space="preserve"> la carga de probar la certeza de los hechos de los que ordinariamente se desprenda, según las normas jurídicas a ellos aplicables, el efecto jurídico correspondiente a las pretensiones de la demanda y de la reconvención.”</w:t>
      </w:r>
      <w:r>
        <w:rPr>
          <w:rStyle w:val="eop"/>
          <w:rFonts w:ascii="Arial" w:eastAsia="Arial Unicode MS" w:hAnsi="Arial" w:cs="Arial"/>
          <w:sz w:val="22"/>
          <w:szCs w:val="22"/>
        </w:rPr>
        <w:t> </w:t>
      </w:r>
    </w:p>
    <w:p w14:paraId="5B3B94AA"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17C32DB4"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sz w:val="22"/>
          <w:szCs w:val="22"/>
          <w:lang w:val="en-US"/>
        </w:rPr>
        <w:t xml:space="preserve">Parece </w:t>
      </w:r>
      <w:proofErr w:type="spellStart"/>
      <w:r>
        <w:rPr>
          <w:rStyle w:val="normaltextrun"/>
          <w:rFonts w:ascii="Arial" w:eastAsia="Arial Unicode MS" w:hAnsi="Arial" w:cs="Arial"/>
          <w:sz w:val="22"/>
          <w:szCs w:val="22"/>
          <w:lang w:val="en-US"/>
        </w:rPr>
        <w:t>igualmente</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relevante</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traer</w:t>
      </w:r>
      <w:proofErr w:type="spellEnd"/>
      <w:r>
        <w:rPr>
          <w:rStyle w:val="normaltextrun"/>
          <w:rFonts w:ascii="Arial" w:eastAsia="Arial Unicode MS" w:hAnsi="Arial" w:cs="Arial"/>
          <w:sz w:val="22"/>
          <w:szCs w:val="22"/>
          <w:lang w:val="en-US"/>
        </w:rPr>
        <w:t xml:space="preserve"> a </w:t>
      </w:r>
      <w:proofErr w:type="spellStart"/>
      <w:r>
        <w:rPr>
          <w:rStyle w:val="normaltextrun"/>
          <w:rFonts w:ascii="Arial" w:eastAsia="Arial Unicode MS" w:hAnsi="Arial" w:cs="Arial"/>
          <w:sz w:val="22"/>
          <w:szCs w:val="22"/>
          <w:lang w:val="en-US"/>
        </w:rPr>
        <w:t>colación</w:t>
      </w:r>
      <w:proofErr w:type="spellEnd"/>
      <w:r>
        <w:rPr>
          <w:rStyle w:val="normaltextrun"/>
          <w:rFonts w:ascii="Arial" w:eastAsia="Arial Unicode MS" w:hAnsi="Arial" w:cs="Arial"/>
          <w:sz w:val="22"/>
          <w:szCs w:val="22"/>
          <w:lang w:val="en-US"/>
        </w:rPr>
        <w:t xml:space="preserve"> la STS 241/2013 de 9 de mayo de 2013 (LA LEY 34973/2013) que </w:t>
      </w:r>
      <w:proofErr w:type="spellStart"/>
      <w:r>
        <w:rPr>
          <w:rStyle w:val="normaltextrun"/>
          <w:rFonts w:ascii="Arial" w:eastAsia="Arial Unicode MS" w:hAnsi="Arial" w:cs="Arial"/>
          <w:sz w:val="22"/>
          <w:szCs w:val="22"/>
          <w:lang w:val="en-US"/>
        </w:rPr>
        <w:t>reconoce</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por</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primera</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vez</w:t>
      </w:r>
      <w:proofErr w:type="spellEnd"/>
      <w:r>
        <w:rPr>
          <w:rStyle w:val="normaltextrun"/>
          <w:rFonts w:ascii="Arial" w:eastAsia="Arial Unicode MS" w:hAnsi="Arial" w:cs="Arial"/>
          <w:sz w:val="22"/>
          <w:szCs w:val="22"/>
          <w:lang w:val="en-US"/>
        </w:rPr>
        <w:t xml:space="preserve"> la </w:t>
      </w:r>
      <w:proofErr w:type="spellStart"/>
      <w:r>
        <w:rPr>
          <w:rStyle w:val="normaltextrun"/>
          <w:rFonts w:ascii="Arial" w:eastAsia="Arial Unicode MS" w:hAnsi="Arial" w:cs="Arial"/>
          <w:sz w:val="22"/>
          <w:szCs w:val="22"/>
          <w:lang w:val="en-US"/>
        </w:rPr>
        <w:t>nulidad</w:t>
      </w:r>
      <w:proofErr w:type="spellEnd"/>
      <w:r>
        <w:rPr>
          <w:rStyle w:val="normaltextrun"/>
          <w:rFonts w:ascii="Arial" w:eastAsia="Arial Unicode MS" w:hAnsi="Arial" w:cs="Arial"/>
          <w:sz w:val="22"/>
          <w:szCs w:val="22"/>
          <w:lang w:val="en-US"/>
        </w:rPr>
        <w:t xml:space="preserve"> de la </w:t>
      </w:r>
      <w:proofErr w:type="spellStart"/>
      <w:r>
        <w:rPr>
          <w:rStyle w:val="normaltextrun"/>
          <w:rFonts w:ascii="Arial" w:eastAsia="Arial Unicode MS" w:hAnsi="Arial" w:cs="Arial"/>
          <w:sz w:val="22"/>
          <w:szCs w:val="22"/>
          <w:lang w:val="en-US"/>
        </w:rPr>
        <w:t>cláusula</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suelo</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por</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su</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expresa</w:t>
      </w:r>
      <w:proofErr w:type="spellEnd"/>
      <w:r>
        <w:rPr>
          <w:rStyle w:val="normaltextrun"/>
          <w:rFonts w:ascii="Arial" w:eastAsia="Arial Unicode MS" w:hAnsi="Arial" w:cs="Arial"/>
          <w:sz w:val="22"/>
          <w:szCs w:val="22"/>
          <w:lang w:val="en-US"/>
        </w:rPr>
        <w:t xml:space="preserve"> </w:t>
      </w:r>
      <w:proofErr w:type="spellStart"/>
      <w:r>
        <w:rPr>
          <w:rStyle w:val="normaltextrun"/>
          <w:rFonts w:ascii="Arial" w:eastAsia="Arial Unicode MS" w:hAnsi="Arial" w:cs="Arial"/>
          <w:sz w:val="22"/>
          <w:szCs w:val="22"/>
          <w:lang w:val="en-US"/>
        </w:rPr>
        <w:t>mención</w:t>
      </w:r>
      <w:proofErr w:type="spellEnd"/>
      <w:r>
        <w:rPr>
          <w:rStyle w:val="normaltextrun"/>
          <w:rFonts w:ascii="Arial" w:eastAsia="Arial Unicode MS" w:hAnsi="Arial" w:cs="Arial"/>
          <w:sz w:val="22"/>
          <w:szCs w:val="22"/>
          <w:lang w:val="en-US"/>
        </w:rPr>
        <w:t xml:space="preserve"> a las </w:t>
      </w:r>
      <w:proofErr w:type="spellStart"/>
      <w:r>
        <w:rPr>
          <w:rStyle w:val="normaltextrun"/>
          <w:rFonts w:ascii="Arial" w:eastAsia="Arial Unicode MS" w:hAnsi="Arial" w:cs="Arial"/>
          <w:sz w:val="22"/>
          <w:szCs w:val="22"/>
          <w:lang w:val="en-US"/>
        </w:rPr>
        <w:t>reglas</w:t>
      </w:r>
      <w:proofErr w:type="spellEnd"/>
      <w:r>
        <w:rPr>
          <w:rStyle w:val="normaltextrun"/>
          <w:rFonts w:ascii="Arial" w:eastAsia="Arial Unicode MS" w:hAnsi="Arial" w:cs="Arial"/>
          <w:sz w:val="22"/>
          <w:szCs w:val="22"/>
          <w:lang w:val="en-US"/>
        </w:rPr>
        <w:t xml:space="preserve"> de </w:t>
      </w:r>
      <w:proofErr w:type="spellStart"/>
      <w:r>
        <w:rPr>
          <w:rStyle w:val="normaltextrun"/>
          <w:rFonts w:ascii="Arial" w:eastAsia="Arial Unicode MS" w:hAnsi="Arial" w:cs="Arial"/>
          <w:sz w:val="22"/>
          <w:szCs w:val="22"/>
          <w:lang w:val="en-US"/>
        </w:rPr>
        <w:t>distribución</w:t>
      </w:r>
      <w:proofErr w:type="spellEnd"/>
      <w:r>
        <w:rPr>
          <w:rStyle w:val="normaltextrun"/>
          <w:rFonts w:ascii="Arial" w:eastAsia="Arial Unicode MS" w:hAnsi="Arial" w:cs="Arial"/>
          <w:sz w:val="22"/>
          <w:szCs w:val="22"/>
          <w:lang w:val="en-US"/>
        </w:rPr>
        <w:t xml:space="preserve"> de la </w:t>
      </w:r>
      <w:proofErr w:type="spellStart"/>
      <w:r>
        <w:rPr>
          <w:rStyle w:val="normaltextrun"/>
          <w:rFonts w:ascii="Arial" w:eastAsia="Arial Unicode MS" w:hAnsi="Arial" w:cs="Arial"/>
          <w:sz w:val="22"/>
          <w:szCs w:val="22"/>
          <w:lang w:val="en-US"/>
        </w:rPr>
        <w:t>prueba</w:t>
      </w:r>
      <w:proofErr w:type="spellEnd"/>
      <w:r>
        <w:rPr>
          <w:rStyle w:val="normaltextrun"/>
          <w:rFonts w:ascii="Arial" w:eastAsia="Arial Unicode MS" w:hAnsi="Arial" w:cs="Arial"/>
          <w:sz w:val="22"/>
          <w:szCs w:val="22"/>
          <w:lang w:val="en-US"/>
        </w:rPr>
        <w:t>:</w:t>
      </w:r>
      <w:r>
        <w:rPr>
          <w:rStyle w:val="eop"/>
          <w:rFonts w:ascii="Arial" w:eastAsia="Arial Unicode MS" w:hAnsi="Arial" w:cs="Arial"/>
          <w:sz w:val="22"/>
          <w:szCs w:val="22"/>
        </w:rPr>
        <w:t> </w:t>
      </w:r>
    </w:p>
    <w:p w14:paraId="35BD141B"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31B90EC0"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iCs/>
          <w:sz w:val="22"/>
          <w:szCs w:val="22"/>
          <w:lang w:val="en-US"/>
        </w:rPr>
        <w:t xml:space="preserve">“La carga de la </w:t>
      </w:r>
      <w:proofErr w:type="spellStart"/>
      <w:r>
        <w:rPr>
          <w:rStyle w:val="normaltextrun"/>
          <w:rFonts w:ascii="Arial" w:eastAsia="Arial Unicode MS" w:hAnsi="Arial" w:cs="Arial"/>
          <w:iCs/>
          <w:sz w:val="22"/>
          <w:szCs w:val="22"/>
          <w:lang w:val="en-US"/>
        </w:rPr>
        <w:t>prueba</w:t>
      </w:r>
      <w:proofErr w:type="spellEnd"/>
      <w:r>
        <w:rPr>
          <w:rStyle w:val="normaltextrun"/>
          <w:rFonts w:ascii="Arial" w:eastAsia="Arial Unicode MS" w:hAnsi="Arial" w:cs="Arial"/>
          <w:iCs/>
          <w:sz w:val="22"/>
          <w:szCs w:val="22"/>
          <w:lang w:val="en-US"/>
        </w:rPr>
        <w:t xml:space="preserve"> o, </w:t>
      </w:r>
      <w:proofErr w:type="spellStart"/>
      <w:r>
        <w:rPr>
          <w:rStyle w:val="normaltextrun"/>
          <w:rFonts w:ascii="Arial" w:eastAsia="Arial Unicode MS" w:hAnsi="Arial" w:cs="Arial"/>
          <w:iCs/>
          <w:sz w:val="22"/>
          <w:szCs w:val="22"/>
          <w:lang w:val="en-US"/>
        </w:rPr>
        <w:t>dicho</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otra</w:t>
      </w:r>
      <w:proofErr w:type="spellEnd"/>
      <w:r>
        <w:rPr>
          <w:rStyle w:val="normaltextrun"/>
          <w:rFonts w:ascii="Arial" w:eastAsia="Arial Unicode MS" w:hAnsi="Arial" w:cs="Arial"/>
          <w:iCs/>
          <w:sz w:val="22"/>
          <w:szCs w:val="22"/>
          <w:lang w:val="en-US"/>
        </w:rPr>
        <w:t xml:space="preserve"> forma, </w:t>
      </w:r>
      <w:proofErr w:type="spellStart"/>
      <w:r>
        <w:rPr>
          <w:rStyle w:val="normaltextrun"/>
          <w:rFonts w:ascii="Arial" w:eastAsia="Arial Unicode MS" w:hAnsi="Arial" w:cs="Arial"/>
          <w:iCs/>
          <w:sz w:val="22"/>
          <w:szCs w:val="22"/>
          <w:lang w:val="en-US"/>
        </w:rPr>
        <w:t>los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efectos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negativos</w:t>
      </w:r>
      <w:proofErr w:type="spellEnd"/>
      <w:r>
        <w:rPr>
          <w:rStyle w:val="normaltextrun"/>
          <w:rFonts w:ascii="Arial" w:eastAsia="Arial Unicode MS" w:hAnsi="Arial" w:cs="Arial"/>
          <w:iCs/>
          <w:sz w:val="22"/>
          <w:szCs w:val="22"/>
          <w:lang w:val="en-US"/>
        </w:rPr>
        <w:t xml:space="preserve"> de la </w:t>
      </w:r>
      <w:proofErr w:type="spellStart"/>
      <w:r>
        <w:rPr>
          <w:rStyle w:val="normaltextrun"/>
          <w:rFonts w:ascii="Arial" w:eastAsia="Arial Unicode MS" w:hAnsi="Arial" w:cs="Arial"/>
          <w:iCs/>
          <w:sz w:val="22"/>
          <w:szCs w:val="22"/>
          <w:lang w:val="en-US"/>
        </w:rPr>
        <w:t>falta</w:t>
      </w:r>
      <w:proofErr w:type="spellEnd"/>
      <w:r>
        <w:rPr>
          <w:rStyle w:val="normaltextrun"/>
          <w:rFonts w:ascii="Arial" w:eastAsia="Arial Unicode MS" w:hAnsi="Arial" w:cs="Arial"/>
          <w:iCs/>
          <w:sz w:val="22"/>
          <w:szCs w:val="22"/>
          <w:lang w:val="en-US"/>
        </w:rPr>
        <w:t xml:space="preserve"> de la </w:t>
      </w:r>
      <w:proofErr w:type="spellStart"/>
      <w:r>
        <w:rPr>
          <w:rStyle w:val="normaltextrun"/>
          <w:rFonts w:ascii="Arial" w:eastAsia="Arial Unicode MS" w:hAnsi="Arial" w:cs="Arial"/>
          <w:iCs/>
          <w:sz w:val="22"/>
          <w:szCs w:val="22"/>
          <w:lang w:val="en-US"/>
        </w:rPr>
        <w:t>prueba</w:t>
      </w:r>
      <w:proofErr w:type="spellEnd"/>
      <w:r>
        <w:rPr>
          <w:rStyle w:val="normaltextrun"/>
          <w:rFonts w:ascii="Arial" w:eastAsia="Arial Unicode MS" w:hAnsi="Arial" w:cs="Arial"/>
          <w:iCs/>
          <w:sz w:val="22"/>
          <w:szCs w:val="22"/>
          <w:lang w:val="en-US"/>
        </w:rPr>
        <w:t xml:space="preserve"> nada </w:t>
      </w:r>
      <w:proofErr w:type="spellStart"/>
      <w:r>
        <w:rPr>
          <w:rStyle w:val="normaltextrun"/>
          <w:rFonts w:ascii="Arial" w:eastAsia="Arial Unicode MS" w:hAnsi="Arial" w:cs="Arial"/>
          <w:iCs/>
          <w:sz w:val="22"/>
          <w:szCs w:val="22"/>
          <w:lang w:val="en-US"/>
        </w:rPr>
        <w:t>más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entra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juego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cuando</w:t>
      </w:r>
      <w:proofErr w:type="spellEnd"/>
      <w:r>
        <w:rPr>
          <w:rStyle w:val="normaltextrun"/>
          <w:rFonts w:ascii="Arial" w:eastAsia="Arial Unicode MS" w:hAnsi="Arial" w:cs="Arial"/>
          <w:iCs/>
          <w:sz w:val="22"/>
          <w:szCs w:val="22"/>
          <w:lang w:val="en-US"/>
        </w:rPr>
        <w:t xml:space="preserve"> no hay </w:t>
      </w:r>
      <w:proofErr w:type="spellStart"/>
      <w:r>
        <w:rPr>
          <w:rStyle w:val="normaltextrun"/>
          <w:rFonts w:ascii="Arial" w:eastAsia="Arial Unicode MS" w:hAnsi="Arial" w:cs="Arial"/>
          <w:iCs/>
          <w:sz w:val="22"/>
          <w:szCs w:val="22"/>
          <w:lang w:val="en-US"/>
        </w:rPr>
        <w:t>prueba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sobre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determinados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extremos</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hecho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por</w:t>
      </w:r>
      <w:proofErr w:type="spellEnd"/>
      <w:r>
        <w:rPr>
          <w:rStyle w:val="normaltextrun"/>
          <w:rFonts w:ascii="Arial" w:eastAsia="Arial Unicode MS" w:hAnsi="Arial" w:cs="Arial"/>
          <w:iCs/>
          <w:sz w:val="22"/>
          <w:szCs w:val="22"/>
          <w:lang w:val="en-US"/>
        </w:rPr>
        <w:t xml:space="preserve"> lo que </w:t>
      </w:r>
      <w:proofErr w:type="spellStart"/>
      <w:r>
        <w:rPr>
          <w:rStyle w:val="normaltextrun"/>
          <w:rFonts w:ascii="Arial" w:eastAsia="Arial Unicode MS" w:hAnsi="Arial" w:cs="Arial"/>
          <w:iCs/>
          <w:sz w:val="22"/>
          <w:szCs w:val="22"/>
          <w:lang w:val="en-US"/>
        </w:rPr>
        <w:t>su</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infracción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únicamente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tiene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lugar</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aquellos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casos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los</w:t>
      </w:r>
      <w:proofErr w:type="spellEnd"/>
      <w:r>
        <w:rPr>
          <w:rStyle w:val="normaltextrun"/>
          <w:rFonts w:ascii="Arial" w:eastAsia="Arial Unicode MS" w:hAnsi="Arial" w:cs="Arial"/>
          <w:iCs/>
          <w:sz w:val="22"/>
          <w:szCs w:val="22"/>
          <w:lang w:val="en-US"/>
        </w:rPr>
        <w:t xml:space="preserve"> que, </w:t>
      </w:r>
      <w:proofErr w:type="spellStart"/>
      <w:r>
        <w:rPr>
          <w:rStyle w:val="normaltextrun"/>
          <w:rFonts w:ascii="Arial" w:eastAsia="Arial Unicode MS" w:hAnsi="Arial" w:cs="Arial"/>
          <w:iCs/>
          <w:sz w:val="22"/>
          <w:szCs w:val="22"/>
          <w:lang w:val="en-US"/>
        </w:rPr>
        <w:t>teniéndose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por</w:t>
      </w:r>
      <w:proofErr w:type="spellEnd"/>
      <w:r>
        <w:rPr>
          <w:rStyle w:val="normaltextrun"/>
          <w:rFonts w:ascii="Arial" w:eastAsia="Arial Unicode MS" w:hAnsi="Arial" w:cs="Arial"/>
          <w:iCs/>
          <w:sz w:val="22"/>
          <w:szCs w:val="22"/>
          <w:lang w:val="en-US"/>
        </w:rPr>
        <w:t xml:space="preserve"> no </w:t>
      </w:r>
      <w:proofErr w:type="spellStart"/>
      <w:r>
        <w:rPr>
          <w:rStyle w:val="normaltextrun"/>
          <w:rFonts w:ascii="Arial" w:eastAsia="Arial Unicode MS" w:hAnsi="Arial" w:cs="Arial"/>
          <w:iCs/>
          <w:sz w:val="22"/>
          <w:szCs w:val="22"/>
          <w:lang w:val="en-US"/>
        </w:rPr>
        <w:t>probado</w:t>
      </w:r>
      <w:proofErr w:type="spellEnd"/>
      <w:r>
        <w:rPr>
          <w:rStyle w:val="normaltextrun"/>
          <w:rFonts w:ascii="Arial" w:eastAsia="Arial Unicode MS" w:hAnsi="Arial" w:cs="Arial"/>
          <w:iCs/>
          <w:sz w:val="22"/>
          <w:szCs w:val="22"/>
          <w:lang w:val="en-US"/>
        </w:rPr>
        <w:t xml:space="preserve"> un </w:t>
      </w:r>
      <w:proofErr w:type="spellStart"/>
      <w:r>
        <w:rPr>
          <w:rStyle w:val="normaltextrun"/>
          <w:rFonts w:ascii="Arial" w:eastAsia="Arial Unicode MS" w:hAnsi="Arial" w:cs="Arial"/>
          <w:iCs/>
          <w:sz w:val="22"/>
          <w:szCs w:val="22"/>
          <w:lang w:val="en-US"/>
        </w:rPr>
        <w:t>determinado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hecho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relevante</w:t>
      </w:r>
      <w:proofErr w:type="spellEnd"/>
      <w:r>
        <w:rPr>
          <w:rStyle w:val="normaltextrun"/>
          <w:rFonts w:ascii="Arial" w:eastAsia="Arial Unicode MS" w:hAnsi="Arial" w:cs="Arial"/>
          <w:iCs/>
          <w:sz w:val="22"/>
          <w:szCs w:val="22"/>
          <w:lang w:val="en-US"/>
        </w:rPr>
        <w:t xml:space="preserve"> para la </w:t>
      </w:r>
      <w:proofErr w:type="spellStart"/>
      <w:r>
        <w:rPr>
          <w:rStyle w:val="normaltextrun"/>
          <w:rFonts w:ascii="Arial" w:eastAsia="Arial Unicode MS" w:hAnsi="Arial" w:cs="Arial"/>
          <w:iCs/>
          <w:sz w:val="22"/>
          <w:szCs w:val="22"/>
          <w:lang w:val="en-US"/>
        </w:rPr>
        <w:t>resolución</w:t>
      </w:r>
      <w:proofErr w:type="spellEnd"/>
      <w:r>
        <w:rPr>
          <w:rStyle w:val="normaltextrun"/>
          <w:rFonts w:ascii="Arial" w:eastAsia="Arial Unicode MS" w:hAnsi="Arial" w:cs="Arial"/>
          <w:iCs/>
          <w:sz w:val="22"/>
          <w:szCs w:val="22"/>
          <w:lang w:val="en-US"/>
        </w:rPr>
        <w:t xml:space="preserve"> de la </w:t>
      </w:r>
      <w:proofErr w:type="spellStart"/>
      <w:r>
        <w:rPr>
          <w:rStyle w:val="normaltextrun"/>
          <w:rFonts w:ascii="Arial" w:eastAsia="Arial Unicode MS" w:hAnsi="Arial" w:cs="Arial"/>
          <w:iCs/>
          <w:sz w:val="22"/>
          <w:szCs w:val="22"/>
          <w:lang w:val="en-US"/>
        </w:rPr>
        <w:t>controversia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el</w:t>
      </w:r>
      <w:proofErr w:type="spellEnd"/>
      <w:r>
        <w:rPr>
          <w:rStyle w:val="normaltextrun"/>
          <w:rFonts w:ascii="Arial" w:eastAsia="Arial Unicode MS" w:hAnsi="Arial" w:cs="Arial"/>
          <w:iCs/>
          <w:sz w:val="22"/>
          <w:szCs w:val="22"/>
          <w:lang w:val="en-US"/>
        </w:rPr>
        <w:t xml:space="preserve"> tribunal </w:t>
      </w:r>
      <w:proofErr w:type="spellStart"/>
      <w:r>
        <w:rPr>
          <w:rStyle w:val="normaltextrun"/>
          <w:rFonts w:ascii="Arial" w:eastAsia="Arial Unicode MS" w:hAnsi="Arial" w:cs="Arial"/>
          <w:iCs/>
          <w:sz w:val="22"/>
          <w:szCs w:val="22"/>
          <w:lang w:val="en-US"/>
        </w:rPr>
        <w:t>atribuye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los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efectos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negativos</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tal</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vacío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probatorio</w:t>
      </w:r>
      <w:proofErr w:type="spellEnd"/>
      <w:r>
        <w:rPr>
          <w:rStyle w:val="normaltextrun"/>
          <w:rFonts w:ascii="Arial" w:eastAsia="Arial Unicode MS" w:hAnsi="Arial" w:cs="Arial"/>
          <w:iCs/>
          <w:sz w:val="22"/>
          <w:szCs w:val="22"/>
          <w:lang w:val="en-US"/>
        </w:rPr>
        <w:t xml:space="preserve"> a la </w:t>
      </w:r>
      <w:proofErr w:type="spellStart"/>
      <w:r>
        <w:rPr>
          <w:rStyle w:val="normaltextrun"/>
          <w:rFonts w:ascii="Arial" w:eastAsia="Arial Unicode MS" w:hAnsi="Arial" w:cs="Arial"/>
          <w:iCs/>
          <w:sz w:val="22"/>
          <w:szCs w:val="22"/>
          <w:lang w:val="en-US"/>
        </w:rPr>
        <w:t>parte</w:t>
      </w:r>
      <w:proofErr w:type="spellEnd"/>
      <w:r>
        <w:rPr>
          <w:rStyle w:val="normaltextrun"/>
          <w:rFonts w:ascii="Arial" w:eastAsia="Arial Unicode MS" w:hAnsi="Arial" w:cs="Arial"/>
          <w:iCs/>
          <w:sz w:val="22"/>
          <w:szCs w:val="22"/>
          <w:lang w:val="en-US"/>
        </w:rPr>
        <w:t xml:space="preserve"> a la que no </w:t>
      </w:r>
      <w:proofErr w:type="spellStart"/>
      <w:r>
        <w:rPr>
          <w:rStyle w:val="normaltextrun"/>
          <w:rFonts w:ascii="Arial" w:eastAsia="Arial Unicode MS" w:hAnsi="Arial" w:cs="Arial"/>
          <w:iCs/>
          <w:sz w:val="22"/>
          <w:szCs w:val="22"/>
          <w:lang w:val="en-US"/>
        </w:rPr>
        <w:t>corresponde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soportarlos</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conformidad</w:t>
      </w:r>
      <w:proofErr w:type="spellEnd"/>
      <w:r>
        <w:rPr>
          <w:rStyle w:val="normaltextrun"/>
          <w:rFonts w:ascii="Arial" w:eastAsia="Arial Unicode MS" w:hAnsi="Arial" w:cs="Arial"/>
          <w:iCs/>
          <w:sz w:val="22"/>
          <w:szCs w:val="22"/>
          <w:lang w:val="en-US"/>
        </w:rPr>
        <w:t xml:space="preserve"> con la norma </w:t>
      </w:r>
      <w:proofErr w:type="spellStart"/>
      <w:r>
        <w:rPr>
          <w:rStyle w:val="normaltextrun"/>
          <w:rFonts w:ascii="Arial" w:eastAsia="Arial Unicode MS" w:hAnsi="Arial" w:cs="Arial"/>
          <w:iCs/>
          <w:sz w:val="22"/>
          <w:szCs w:val="22"/>
          <w:lang w:val="en-US"/>
        </w:rPr>
        <w:t>contenida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el</w:t>
      </w:r>
      <w:proofErr w:type="spellEnd"/>
      <w:r>
        <w:rPr>
          <w:rStyle w:val="normaltextrun"/>
          <w:rFonts w:ascii="Arial" w:eastAsia="Arial Unicode MS" w:hAnsi="Arial" w:cs="Arial"/>
          <w:iCs/>
          <w:sz w:val="22"/>
          <w:szCs w:val="22"/>
          <w:lang w:val="en-US"/>
        </w:rPr>
        <w:t xml:space="preserve"> art. 217 LEC (LA LEY 58/2000) - STS 263/2012, de 25 de </w:t>
      </w:r>
      <w:proofErr w:type="spellStart"/>
      <w:r>
        <w:rPr>
          <w:rStyle w:val="normaltextrun"/>
          <w:rFonts w:ascii="Arial" w:eastAsia="Arial Unicode MS" w:hAnsi="Arial" w:cs="Arial"/>
          <w:iCs/>
          <w:sz w:val="22"/>
          <w:szCs w:val="22"/>
          <w:lang w:val="en-US"/>
        </w:rPr>
        <w:t>abril</w:t>
      </w:r>
      <w:proofErr w:type="spellEnd"/>
      <w:r>
        <w:rPr>
          <w:rStyle w:val="normaltextrun"/>
          <w:rFonts w:ascii="Arial" w:eastAsia="Arial Unicode MS" w:hAnsi="Arial" w:cs="Arial"/>
          <w:iCs/>
          <w:sz w:val="22"/>
          <w:szCs w:val="22"/>
          <w:lang w:val="en-US"/>
        </w:rPr>
        <w:t xml:space="preserve"> (RC 984/2009 (LA LEY 52699/2012)) y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idéntico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sentido</w:t>
      </w:r>
      <w:proofErr w:type="spellEnd"/>
      <w:r>
        <w:rPr>
          <w:rStyle w:val="normaltextrun"/>
          <w:rFonts w:ascii="Arial" w:eastAsia="Arial Unicode MS" w:hAnsi="Arial" w:cs="Arial"/>
          <w:iCs/>
          <w:sz w:val="22"/>
          <w:szCs w:val="22"/>
          <w:lang w:val="en-US"/>
        </w:rPr>
        <w:t xml:space="preserve"> SSTS 684/2012, de 15 de </w:t>
      </w:r>
      <w:proofErr w:type="spellStart"/>
      <w:r>
        <w:rPr>
          <w:rStyle w:val="normaltextrun"/>
          <w:rFonts w:ascii="Arial" w:eastAsia="Arial Unicode MS" w:hAnsi="Arial" w:cs="Arial"/>
          <w:iCs/>
          <w:sz w:val="22"/>
          <w:szCs w:val="22"/>
          <w:lang w:val="en-US"/>
        </w:rPr>
        <w:t>noviembre</w:t>
      </w:r>
      <w:proofErr w:type="spellEnd"/>
      <w:r>
        <w:rPr>
          <w:rStyle w:val="normaltextrun"/>
          <w:rFonts w:ascii="Arial" w:eastAsia="Arial Unicode MS" w:hAnsi="Arial" w:cs="Arial"/>
          <w:iCs/>
          <w:sz w:val="22"/>
          <w:szCs w:val="22"/>
          <w:lang w:val="en-US"/>
        </w:rPr>
        <w:t xml:space="preserve"> (RC 1024/2010 (LA LEY 181078/2012)), y 561/2012, de 27 de </w:t>
      </w:r>
      <w:proofErr w:type="spellStart"/>
      <w:r>
        <w:rPr>
          <w:rStyle w:val="normaltextrun"/>
          <w:rFonts w:ascii="Arial" w:eastAsia="Arial Unicode MS" w:hAnsi="Arial" w:cs="Arial"/>
          <w:iCs/>
          <w:sz w:val="22"/>
          <w:szCs w:val="22"/>
          <w:lang w:val="en-US"/>
        </w:rPr>
        <w:t>septiembre</w:t>
      </w:r>
      <w:proofErr w:type="spellEnd"/>
      <w:r>
        <w:rPr>
          <w:rStyle w:val="normaltextrun"/>
          <w:rFonts w:ascii="Arial" w:eastAsia="Arial Unicode MS" w:hAnsi="Arial" w:cs="Arial"/>
          <w:iCs/>
          <w:sz w:val="22"/>
          <w:szCs w:val="22"/>
          <w:lang w:val="en-US"/>
        </w:rPr>
        <w:t xml:space="preserve"> (RC 831/2010 (LA LEY 149044/2012). </w:t>
      </w:r>
      <w:r>
        <w:rPr>
          <w:rStyle w:val="eop"/>
          <w:rFonts w:ascii="Arial" w:eastAsia="Arial Unicode MS" w:hAnsi="Arial" w:cs="Arial"/>
          <w:sz w:val="22"/>
          <w:szCs w:val="22"/>
        </w:rPr>
        <w:t> </w:t>
      </w:r>
    </w:p>
    <w:p w14:paraId="2377A568"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40114F76"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normaltextrun"/>
          <w:rFonts w:ascii="Arial" w:eastAsia="Arial Unicode MS" w:hAnsi="Arial" w:cs="Arial"/>
          <w:iCs/>
          <w:sz w:val="22"/>
          <w:szCs w:val="22"/>
          <w:lang w:val="en-US"/>
        </w:rPr>
        <w:t xml:space="preserve">Pues bien, </w:t>
      </w:r>
      <w:proofErr w:type="spellStart"/>
      <w:r>
        <w:rPr>
          <w:rStyle w:val="normaltextrun"/>
          <w:rFonts w:ascii="Arial" w:eastAsia="Arial Unicode MS" w:hAnsi="Arial" w:cs="Arial"/>
          <w:iCs/>
          <w:sz w:val="22"/>
          <w:szCs w:val="22"/>
          <w:lang w:val="en-US"/>
        </w:rPr>
        <w:t>aplicando</w:t>
      </w:r>
      <w:proofErr w:type="spellEnd"/>
      <w:r>
        <w:rPr>
          <w:rStyle w:val="normaltextrun"/>
          <w:rFonts w:ascii="Arial" w:eastAsia="Arial Unicode MS" w:hAnsi="Arial" w:cs="Arial"/>
          <w:iCs/>
          <w:sz w:val="22"/>
          <w:szCs w:val="22"/>
          <w:lang w:val="en-US"/>
        </w:rPr>
        <w:t xml:space="preserve"> la anterior </w:t>
      </w:r>
      <w:proofErr w:type="spellStart"/>
      <w:r>
        <w:rPr>
          <w:rStyle w:val="normaltextrun"/>
          <w:rFonts w:ascii="Arial" w:eastAsia="Arial Unicode MS" w:hAnsi="Arial" w:cs="Arial"/>
          <w:iCs/>
          <w:sz w:val="22"/>
          <w:szCs w:val="22"/>
          <w:lang w:val="en-US"/>
        </w:rPr>
        <w:t>jurisprudencia</w:t>
      </w:r>
      <w:proofErr w:type="spellEnd"/>
      <w:r>
        <w:rPr>
          <w:rStyle w:val="normaltextrun"/>
          <w:rFonts w:ascii="Arial" w:eastAsia="Arial Unicode MS" w:hAnsi="Arial" w:cs="Arial"/>
          <w:iCs/>
          <w:sz w:val="22"/>
          <w:szCs w:val="22"/>
          <w:lang w:val="en-US"/>
        </w:rPr>
        <w:t xml:space="preserve"> al </w:t>
      </w:r>
      <w:proofErr w:type="spellStart"/>
      <w:r>
        <w:rPr>
          <w:rStyle w:val="normaltextrun"/>
          <w:rFonts w:ascii="Arial" w:eastAsia="Arial Unicode MS" w:hAnsi="Arial" w:cs="Arial"/>
          <w:iCs/>
          <w:sz w:val="22"/>
          <w:szCs w:val="22"/>
          <w:lang w:val="en-US"/>
        </w:rPr>
        <w:t>presente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caso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cabe</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concluir</w:t>
      </w:r>
      <w:proofErr w:type="spellEnd"/>
      <w:r>
        <w:rPr>
          <w:rStyle w:val="normaltextrun"/>
          <w:rFonts w:ascii="Arial" w:eastAsia="Arial Unicode MS" w:hAnsi="Arial" w:cs="Arial"/>
          <w:iCs/>
          <w:sz w:val="22"/>
          <w:szCs w:val="22"/>
          <w:lang w:val="en-US"/>
        </w:rPr>
        <w:t xml:space="preserve"> que </w:t>
      </w:r>
      <w:proofErr w:type="spellStart"/>
      <w:r>
        <w:rPr>
          <w:rStyle w:val="normaltextrun"/>
          <w:rFonts w:ascii="Arial" w:eastAsia="Arial Unicode MS" w:hAnsi="Arial" w:cs="Arial"/>
          <w:iCs/>
          <w:sz w:val="22"/>
          <w:szCs w:val="22"/>
          <w:lang w:val="en-US"/>
        </w:rPr>
        <w:t>el</w:t>
      </w:r>
      <w:proofErr w:type="spellEnd"/>
      <w:r>
        <w:rPr>
          <w:rStyle w:val="normaltextrun"/>
          <w:rFonts w:ascii="Arial" w:eastAsia="Arial Unicode MS" w:hAnsi="Arial" w:cs="Arial"/>
          <w:iCs/>
          <w:sz w:val="22"/>
          <w:szCs w:val="22"/>
          <w:lang w:val="en-US"/>
        </w:rPr>
        <w:t xml:space="preserve"> actor, </w:t>
      </w:r>
      <w:proofErr w:type="spellStart"/>
      <w:r>
        <w:rPr>
          <w:rStyle w:val="normaltextrun"/>
          <w:rFonts w:ascii="Arial" w:eastAsia="Arial Unicode MS" w:hAnsi="Arial" w:cs="Arial"/>
          <w:iCs/>
          <w:sz w:val="22"/>
          <w:szCs w:val="22"/>
          <w:lang w:val="en-US"/>
        </w:rPr>
        <w:t>quien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pretende</w:t>
      </w:r>
      <w:proofErr w:type="spellEnd"/>
      <w:r>
        <w:rPr>
          <w:rStyle w:val="normaltextrun"/>
          <w:rFonts w:ascii="Arial" w:eastAsia="Arial Unicode MS" w:hAnsi="Arial" w:cs="Arial"/>
          <w:iCs/>
          <w:sz w:val="22"/>
          <w:szCs w:val="22"/>
          <w:lang w:val="en-US"/>
        </w:rPr>
        <w:t xml:space="preserve"> la </w:t>
      </w:r>
      <w:proofErr w:type="spellStart"/>
      <w:r>
        <w:rPr>
          <w:rStyle w:val="normaltextrun"/>
          <w:rFonts w:ascii="Arial" w:eastAsia="Arial Unicode MS" w:hAnsi="Arial" w:cs="Arial"/>
          <w:iCs/>
          <w:sz w:val="22"/>
          <w:szCs w:val="22"/>
          <w:lang w:val="en-US"/>
        </w:rPr>
        <w:t>nulidad</w:t>
      </w:r>
      <w:proofErr w:type="spellEnd"/>
      <w:r>
        <w:rPr>
          <w:rStyle w:val="normaltextrun"/>
          <w:rFonts w:ascii="Arial" w:eastAsia="Arial Unicode MS" w:hAnsi="Arial" w:cs="Arial"/>
          <w:iCs/>
          <w:sz w:val="22"/>
          <w:szCs w:val="22"/>
          <w:lang w:val="en-US"/>
        </w:rPr>
        <w:t xml:space="preserve"> del </w:t>
      </w:r>
      <w:proofErr w:type="spellStart"/>
      <w:r>
        <w:rPr>
          <w:rStyle w:val="normaltextrun"/>
          <w:rFonts w:ascii="Arial" w:eastAsia="Arial Unicode MS" w:hAnsi="Arial" w:cs="Arial"/>
          <w:iCs/>
          <w:sz w:val="22"/>
          <w:szCs w:val="22"/>
          <w:lang w:val="en-US"/>
        </w:rPr>
        <w:t>contrato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suscrito</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por</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falta</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transparencia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las </w:t>
      </w:r>
      <w:proofErr w:type="spellStart"/>
      <w:r>
        <w:rPr>
          <w:rStyle w:val="normaltextrun"/>
          <w:rFonts w:ascii="Arial" w:eastAsia="Arial Unicode MS" w:hAnsi="Arial" w:cs="Arial"/>
          <w:iCs/>
          <w:sz w:val="22"/>
          <w:szCs w:val="22"/>
          <w:lang w:val="en-US"/>
        </w:rPr>
        <w:t>condiciones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generales</w:t>
      </w:r>
      <w:proofErr w:type="spellEnd"/>
      <w:r>
        <w:rPr>
          <w:rStyle w:val="normaltextrun"/>
          <w:rFonts w:ascii="Arial" w:eastAsia="Arial Unicode MS" w:hAnsi="Arial" w:cs="Arial"/>
          <w:iCs/>
          <w:sz w:val="22"/>
          <w:szCs w:val="22"/>
          <w:lang w:val="en-US"/>
        </w:rPr>
        <w:t xml:space="preserve"> y de forma </w:t>
      </w:r>
      <w:proofErr w:type="spellStart"/>
      <w:r>
        <w:rPr>
          <w:rStyle w:val="normaltextrun"/>
          <w:rFonts w:ascii="Arial" w:eastAsia="Arial Unicode MS" w:hAnsi="Arial" w:cs="Arial"/>
          <w:iCs/>
          <w:sz w:val="22"/>
          <w:szCs w:val="22"/>
          <w:lang w:val="en-US"/>
        </w:rPr>
        <w:t>subsidiaria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por</w:t>
      </w:r>
      <w:proofErr w:type="spellEnd"/>
      <w:r>
        <w:rPr>
          <w:rStyle w:val="normaltextrun"/>
          <w:rFonts w:ascii="Arial" w:eastAsia="Arial Unicode MS" w:hAnsi="Arial" w:cs="Arial"/>
          <w:iCs/>
          <w:sz w:val="22"/>
          <w:szCs w:val="22"/>
          <w:lang w:val="en-US"/>
        </w:rPr>
        <w:t xml:space="preserve"> usura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el</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tipo</w:t>
      </w:r>
      <w:proofErr w:type="spellEnd"/>
      <w:r>
        <w:rPr>
          <w:rStyle w:val="normaltextrun"/>
          <w:rFonts w:ascii="Arial" w:eastAsia="Arial Unicode MS" w:hAnsi="Arial" w:cs="Arial"/>
          <w:iCs/>
          <w:sz w:val="22"/>
          <w:szCs w:val="22"/>
          <w:lang w:val="en-US"/>
        </w:rPr>
        <w:t xml:space="preserve"> de </w:t>
      </w:r>
      <w:proofErr w:type="spellStart"/>
      <w:r>
        <w:rPr>
          <w:rStyle w:val="normaltextrun"/>
          <w:rFonts w:ascii="Arial" w:eastAsia="Arial Unicode MS" w:hAnsi="Arial" w:cs="Arial"/>
          <w:iCs/>
          <w:sz w:val="22"/>
          <w:szCs w:val="22"/>
          <w:lang w:val="en-US"/>
        </w:rPr>
        <w:t>interés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aplicado</w:t>
      </w:r>
      <w:proofErr w:type="spellEnd"/>
      <w:r>
        <w:rPr>
          <w:rStyle w:val="normaltextrun"/>
          <w:rFonts w:ascii="Arial" w:eastAsia="Arial Unicode MS" w:hAnsi="Arial" w:cs="Arial"/>
          <w:iCs/>
          <w:sz w:val="22"/>
          <w:szCs w:val="22"/>
          <w:lang w:val="en-US"/>
        </w:rPr>
        <w:t xml:space="preserve">, no ha </w:t>
      </w:r>
      <w:proofErr w:type="spellStart"/>
      <w:r>
        <w:rPr>
          <w:rStyle w:val="normaltextrun"/>
          <w:rFonts w:ascii="Arial" w:eastAsia="Arial Unicode MS" w:hAnsi="Arial" w:cs="Arial"/>
          <w:iCs/>
          <w:sz w:val="22"/>
          <w:szCs w:val="22"/>
          <w:lang w:val="en-US"/>
        </w:rPr>
        <w:t>desplegado</w:t>
      </w:r>
      <w:proofErr w:type="spellEnd"/>
      <w:r>
        <w:rPr>
          <w:rStyle w:val="normaltextrun"/>
          <w:rFonts w:ascii="Arial" w:eastAsia="Arial Unicode MS" w:hAnsi="Arial" w:cs="Arial"/>
          <w:iCs/>
          <w:sz w:val="22"/>
          <w:szCs w:val="22"/>
          <w:lang w:val="en-US"/>
        </w:rPr>
        <w:t xml:space="preserve"> la </w:t>
      </w:r>
      <w:proofErr w:type="spellStart"/>
      <w:r>
        <w:rPr>
          <w:rStyle w:val="normaltextrun"/>
          <w:rFonts w:ascii="Arial" w:eastAsia="Arial Unicode MS" w:hAnsi="Arial" w:cs="Arial"/>
          <w:iCs/>
          <w:sz w:val="22"/>
          <w:szCs w:val="22"/>
          <w:lang w:val="en-US"/>
        </w:rPr>
        <w:t>más</w:t>
      </w:r>
      <w:proofErr w:type="spellEnd"/>
      <w:r>
        <w:rPr>
          <w:rStyle w:val="normaltextrun"/>
          <w:rFonts w:ascii="Arial" w:eastAsia="Arial Unicode MS" w:hAnsi="Arial" w:cs="Arial"/>
          <w:iCs/>
          <w:sz w:val="22"/>
          <w:szCs w:val="22"/>
          <w:lang w:val="en-US"/>
        </w:rPr>
        <w:t xml:space="preserve"> minima </w:t>
      </w:r>
      <w:proofErr w:type="spellStart"/>
      <w:r>
        <w:rPr>
          <w:rStyle w:val="normaltextrun"/>
          <w:rFonts w:ascii="Arial" w:eastAsia="Arial Unicode MS" w:hAnsi="Arial" w:cs="Arial"/>
          <w:iCs/>
          <w:sz w:val="22"/>
          <w:szCs w:val="22"/>
          <w:lang w:val="en-US"/>
        </w:rPr>
        <w:t>prueba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fiable</w:t>
      </w:r>
      <w:proofErr w:type="spellEnd"/>
      <w:r>
        <w:rPr>
          <w:rStyle w:val="normaltextrun"/>
          <w:rFonts w:ascii="Arial" w:eastAsia="Arial Unicode MS" w:hAnsi="Arial" w:cs="Arial"/>
          <w:iCs/>
          <w:sz w:val="22"/>
          <w:szCs w:val="22"/>
          <w:lang w:val="en-US"/>
        </w:rPr>
        <w:t xml:space="preserve"> que </w:t>
      </w:r>
      <w:proofErr w:type="spellStart"/>
      <w:r>
        <w:rPr>
          <w:rStyle w:val="normaltextrun"/>
          <w:rFonts w:ascii="Arial" w:eastAsia="Arial Unicode MS" w:hAnsi="Arial" w:cs="Arial"/>
          <w:iCs/>
          <w:sz w:val="22"/>
          <w:szCs w:val="22"/>
          <w:lang w:val="en-US"/>
        </w:rPr>
        <w:t>permita</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acreditar</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los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hechos</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en</w:t>
      </w:r>
      <w:proofErr w:type="spellEnd"/>
      <w:r>
        <w:rPr>
          <w:rStyle w:val="normaltextrun"/>
          <w:rFonts w:ascii="Arial" w:eastAsia="Arial Unicode MS" w:hAnsi="Arial" w:cs="Arial"/>
          <w:iCs/>
          <w:sz w:val="22"/>
          <w:szCs w:val="22"/>
          <w:lang w:val="en-US"/>
        </w:rPr>
        <w:t xml:space="preserve"> </w:t>
      </w:r>
      <w:proofErr w:type="spellStart"/>
      <w:r>
        <w:rPr>
          <w:rStyle w:val="normaltextrun"/>
          <w:rFonts w:ascii="Arial" w:eastAsia="Arial Unicode MS" w:hAnsi="Arial" w:cs="Arial"/>
          <w:iCs/>
          <w:sz w:val="22"/>
          <w:szCs w:val="22"/>
          <w:lang w:val="en-US"/>
        </w:rPr>
        <w:t>cuya</w:t>
      </w:r>
      <w:proofErr w:type="spellEnd"/>
      <w:r>
        <w:rPr>
          <w:rStyle w:val="normaltextrun"/>
          <w:rFonts w:ascii="Arial" w:eastAsia="Arial Unicode MS" w:hAnsi="Arial" w:cs="Arial"/>
          <w:iCs/>
          <w:sz w:val="22"/>
          <w:szCs w:val="22"/>
          <w:lang w:val="en-US"/>
        </w:rPr>
        <w:t xml:space="preserve"> base </w:t>
      </w:r>
      <w:proofErr w:type="spellStart"/>
      <w:r>
        <w:rPr>
          <w:rStyle w:val="normaltextrun"/>
          <w:rFonts w:ascii="Arial" w:eastAsia="Arial Unicode MS" w:hAnsi="Arial" w:cs="Arial"/>
          <w:iCs/>
          <w:sz w:val="22"/>
          <w:szCs w:val="22"/>
          <w:lang w:val="en-US"/>
        </w:rPr>
        <w:t>descansan</w:t>
      </w:r>
      <w:proofErr w:type="spellEnd"/>
      <w:r>
        <w:rPr>
          <w:rStyle w:val="normaltextrun"/>
          <w:rFonts w:ascii="Arial" w:eastAsia="Arial Unicode MS" w:hAnsi="Arial" w:cs="Arial"/>
          <w:iCs/>
          <w:sz w:val="22"/>
          <w:szCs w:val="22"/>
          <w:lang w:val="en-US"/>
        </w:rPr>
        <w:t xml:space="preserve"> sus </w:t>
      </w:r>
      <w:proofErr w:type="spellStart"/>
      <w:r>
        <w:rPr>
          <w:rStyle w:val="normaltextrun"/>
          <w:rFonts w:ascii="Arial" w:eastAsia="Arial Unicode MS" w:hAnsi="Arial" w:cs="Arial"/>
          <w:iCs/>
          <w:sz w:val="22"/>
          <w:szCs w:val="22"/>
          <w:lang w:val="en-US"/>
        </w:rPr>
        <w:t>pretensiones</w:t>
      </w:r>
      <w:proofErr w:type="spellEnd"/>
      <w:r>
        <w:rPr>
          <w:rStyle w:val="normaltextrun"/>
          <w:rFonts w:ascii="Arial" w:eastAsia="Arial Unicode MS" w:hAnsi="Arial" w:cs="Arial"/>
          <w:iCs/>
          <w:sz w:val="22"/>
          <w:szCs w:val="22"/>
          <w:lang w:val="en-US"/>
        </w:rPr>
        <w:t>.”</w:t>
      </w:r>
      <w:r>
        <w:rPr>
          <w:rStyle w:val="eop"/>
          <w:rFonts w:ascii="Arial" w:eastAsia="Arial Unicode MS" w:hAnsi="Arial" w:cs="Arial"/>
          <w:sz w:val="22"/>
          <w:szCs w:val="22"/>
        </w:rPr>
        <w:t> </w:t>
      </w:r>
    </w:p>
    <w:p w14:paraId="7322430C" w14:textId="77777777" w:rsidR="00D527EF" w:rsidRDefault="00D527EF" w:rsidP="00D527EF">
      <w:pPr>
        <w:pStyle w:val="paragraph"/>
        <w:spacing w:before="0" w:beforeAutospacing="0" w:after="0" w:afterAutospacing="0" w:line="360" w:lineRule="auto"/>
        <w:jc w:val="both"/>
        <w:textAlignment w:val="baseline"/>
        <w:rPr>
          <w:rStyle w:val="eop"/>
          <w:rFonts w:eastAsia="Arial Unicode MS"/>
        </w:rPr>
      </w:pPr>
    </w:p>
    <w:p w14:paraId="047313C1" w14:textId="77777777" w:rsidR="00D527EF" w:rsidRDefault="00D527EF" w:rsidP="00D527EF">
      <w:pPr>
        <w:pStyle w:val="paragraph"/>
        <w:spacing w:before="0" w:beforeAutospacing="0" w:after="0" w:afterAutospacing="0" w:line="360" w:lineRule="auto"/>
        <w:jc w:val="both"/>
        <w:textAlignment w:val="baseline"/>
      </w:pPr>
      <w:r>
        <w:rPr>
          <w:rStyle w:val="eop"/>
          <w:rFonts w:ascii="Arial" w:eastAsia="Arial Unicode MS" w:hAnsi="Arial" w:cs="Arial"/>
          <w:sz w:val="22"/>
          <w:szCs w:val="22"/>
        </w:rPr>
        <w:t> </w:t>
      </w:r>
      <w:r>
        <w:rPr>
          <w:rStyle w:val="normaltextrun"/>
          <w:rFonts w:ascii="Arial" w:eastAsia="Arial Unicode MS" w:hAnsi="Arial" w:cs="Arial"/>
          <w:sz w:val="22"/>
          <w:szCs w:val="22"/>
        </w:rPr>
        <w:t>Reiteramos que, si la parte actora pretende que se apliquen las consecuencias jurídicas que se derivan de la aplicación del supuesto de hecho que fundamenta su demanda, es decir, la nulidad del contrato por usurario y la condena al pago de unas cantidades, deberá probar indubitadamente ese extremo primordial,</w:t>
      </w:r>
      <w:r>
        <w:rPr>
          <w:rStyle w:val="normaltextrun"/>
          <w:rFonts w:ascii="Arial" w:eastAsia="Arial Unicode MS" w:hAnsi="Arial" w:cs="Arial"/>
          <w:b/>
          <w:bCs/>
          <w:sz w:val="22"/>
          <w:szCs w:val="22"/>
          <w:u w:val="single"/>
        </w:rPr>
        <w:t xml:space="preserve"> acreditando la </w:t>
      </w:r>
      <w:proofErr w:type="gramStart"/>
      <w:r>
        <w:rPr>
          <w:rStyle w:val="normaltextrun"/>
          <w:rFonts w:ascii="Arial" w:eastAsia="Arial Unicode MS" w:hAnsi="Arial" w:cs="Arial"/>
          <w:b/>
          <w:bCs/>
          <w:sz w:val="22"/>
          <w:szCs w:val="22"/>
          <w:u w:val="single"/>
        </w:rPr>
        <w:t>novación  contractual</w:t>
      </w:r>
      <w:proofErr w:type="gramEnd"/>
      <w:r>
        <w:rPr>
          <w:rStyle w:val="normaltextrun"/>
          <w:rFonts w:ascii="Arial" w:eastAsia="Arial Unicode MS" w:hAnsi="Arial" w:cs="Arial"/>
          <w:b/>
          <w:bCs/>
          <w:sz w:val="22"/>
          <w:szCs w:val="22"/>
          <w:u w:val="single"/>
        </w:rPr>
        <w:t xml:space="preserve">, para poder analizar si efectivamente se </w:t>
      </w:r>
      <w:proofErr w:type="spellStart"/>
      <w:r>
        <w:rPr>
          <w:rStyle w:val="normaltextrun"/>
          <w:rFonts w:ascii="Arial" w:eastAsia="Arial Unicode MS" w:hAnsi="Arial" w:cs="Arial"/>
          <w:b/>
          <w:bCs/>
          <w:sz w:val="22"/>
          <w:szCs w:val="22"/>
          <w:u w:val="single"/>
        </w:rPr>
        <w:t>aplico</w:t>
      </w:r>
      <w:proofErr w:type="spellEnd"/>
      <w:r>
        <w:rPr>
          <w:rStyle w:val="normaltextrun"/>
          <w:rFonts w:ascii="Arial" w:eastAsia="Arial Unicode MS" w:hAnsi="Arial" w:cs="Arial"/>
          <w:b/>
          <w:bCs/>
          <w:sz w:val="22"/>
          <w:szCs w:val="22"/>
          <w:u w:val="single"/>
        </w:rPr>
        <w:t xml:space="preserve"> un intereses o no  usurario.</w:t>
      </w:r>
      <w:r>
        <w:rPr>
          <w:rStyle w:val="eop"/>
          <w:rFonts w:ascii="Arial" w:eastAsia="Arial Unicode MS" w:hAnsi="Arial" w:cs="Arial"/>
          <w:sz w:val="22"/>
          <w:szCs w:val="22"/>
        </w:rPr>
        <w:t> </w:t>
      </w:r>
    </w:p>
    <w:p w14:paraId="4DC99846" w14:textId="77777777" w:rsidR="00D527EF" w:rsidRDefault="00D527EF" w:rsidP="00D527EF">
      <w:pPr>
        <w:pStyle w:val="paragraph"/>
        <w:spacing w:before="0" w:beforeAutospacing="0" w:after="0" w:afterAutospacing="0" w:line="360" w:lineRule="auto"/>
        <w:jc w:val="both"/>
        <w:textAlignment w:val="baseline"/>
        <w:rPr>
          <w:rFonts w:ascii="Arial" w:hAnsi="Arial" w:cs="Arial"/>
          <w:sz w:val="22"/>
          <w:szCs w:val="22"/>
        </w:rPr>
      </w:pPr>
      <w:r>
        <w:rPr>
          <w:rStyle w:val="eop"/>
          <w:rFonts w:ascii="Arial" w:eastAsia="Arial Unicode MS" w:hAnsi="Arial" w:cs="Arial"/>
          <w:sz w:val="22"/>
          <w:szCs w:val="22"/>
        </w:rPr>
        <w:t> </w:t>
      </w:r>
    </w:p>
    <w:p w14:paraId="49E38202" w14:textId="77777777" w:rsidR="00D527EF" w:rsidRDefault="00D527EF" w:rsidP="00D527EF">
      <w:pPr>
        <w:pStyle w:val="paragraph"/>
        <w:spacing w:before="0" w:beforeAutospacing="0" w:after="0" w:afterAutospacing="0" w:line="360" w:lineRule="auto"/>
        <w:jc w:val="both"/>
        <w:textAlignment w:val="baseline"/>
        <w:rPr>
          <w:rStyle w:val="eop"/>
          <w:rFonts w:eastAsia="Arial Unicode MS"/>
        </w:rPr>
      </w:pPr>
      <w:r>
        <w:rPr>
          <w:rStyle w:val="normaltextrun"/>
          <w:rFonts w:ascii="Arial" w:eastAsia="Arial Unicode MS" w:hAnsi="Arial" w:cs="Arial"/>
          <w:sz w:val="22"/>
          <w:szCs w:val="22"/>
        </w:rPr>
        <w:lastRenderedPageBreak/>
        <w:t>Por lo expuesto, solicitamos que se desestime la demanda en ese punto, al corresponder al actor la carga de probar los hechos que permanezcan inciertos y fundamenten su pretensión, supuesto de hecho enteramente equiparable al presente.</w:t>
      </w:r>
      <w:r>
        <w:rPr>
          <w:rStyle w:val="eop"/>
          <w:rFonts w:ascii="Arial" w:eastAsia="Arial Unicode MS" w:hAnsi="Arial" w:cs="Arial"/>
          <w:sz w:val="22"/>
          <w:szCs w:val="22"/>
        </w:rPr>
        <w:t> </w:t>
      </w:r>
    </w:p>
    <w:p w14:paraId="37FF52A1" w14:textId="77777777" w:rsidR="00D527EF" w:rsidRDefault="00D527EF" w:rsidP="00D527EF">
      <w:pPr>
        <w:pStyle w:val="paragraph"/>
        <w:spacing w:before="0" w:beforeAutospacing="0" w:after="0" w:afterAutospacing="0" w:line="360" w:lineRule="auto"/>
        <w:jc w:val="both"/>
        <w:textAlignment w:val="baseline"/>
      </w:pPr>
    </w:p>
    <w:p w14:paraId="5911C467" w14:textId="77777777" w:rsidR="00D527EF" w:rsidRDefault="00D527EF" w:rsidP="00D527EF">
      <w:pPr>
        <w:pStyle w:val="Body1"/>
        <w:spacing w:line="360" w:lineRule="auto"/>
        <w:ind w:left="1440" w:hanging="720"/>
        <w:rPr>
          <w:rFonts w:cs="Arial"/>
          <w:b/>
          <w:bCs/>
          <w:sz w:val="22"/>
          <w:szCs w:val="22"/>
          <w:lang w:val="es-ES"/>
        </w:rPr>
      </w:pPr>
      <w:r>
        <w:rPr>
          <w:rFonts w:cs="Arial"/>
          <w:b/>
          <w:bCs/>
          <w:caps/>
          <w:sz w:val="22"/>
          <w:szCs w:val="22"/>
          <w:lang w:val="es-ES_tradnl"/>
        </w:rPr>
        <w:t xml:space="preserve">B. </w:t>
      </w:r>
      <w:r>
        <w:rPr>
          <w:rFonts w:cs="Arial"/>
          <w:b/>
          <w:bCs/>
          <w:sz w:val="22"/>
          <w:szCs w:val="22"/>
          <w:highlight w:val="yellow"/>
          <w:lang w:val="es-ES"/>
        </w:rPr>
        <w:t>La TAE de *TAE NOVACION* % supuestamente</w:t>
      </w:r>
      <w:r>
        <w:rPr>
          <w:rFonts w:cs="Arial"/>
          <w:b/>
          <w:bCs/>
          <w:sz w:val="22"/>
          <w:szCs w:val="22"/>
          <w:lang w:val="es-ES"/>
        </w:rPr>
        <w:t xml:space="preserve"> novada tampoco es usuraria. </w:t>
      </w:r>
    </w:p>
    <w:p w14:paraId="19A87C10" w14:textId="77777777" w:rsidR="00D527EF" w:rsidRDefault="00D527EF" w:rsidP="00D527EF">
      <w:pPr>
        <w:spacing w:before="120" w:after="240" w:line="360" w:lineRule="auto"/>
        <w:rPr>
          <w:rFonts w:cs="Arial"/>
          <w:sz w:val="22"/>
          <w:szCs w:val="22"/>
          <w:lang w:val="es-ES"/>
        </w:rPr>
      </w:pPr>
      <w:r>
        <w:rPr>
          <w:rFonts w:cs="Arial"/>
          <w:sz w:val="22"/>
          <w:szCs w:val="22"/>
        </w:rPr>
        <w:t xml:space="preserve">Si bien, </w:t>
      </w:r>
      <w:proofErr w:type="spellStart"/>
      <w:r>
        <w:rPr>
          <w:rFonts w:cs="Arial"/>
          <w:sz w:val="22"/>
          <w:szCs w:val="22"/>
        </w:rPr>
        <w:t>tal</w:t>
      </w:r>
      <w:proofErr w:type="spellEnd"/>
      <w:r>
        <w:rPr>
          <w:rFonts w:cs="Arial"/>
          <w:sz w:val="22"/>
          <w:szCs w:val="22"/>
        </w:rPr>
        <w:t xml:space="preserve"> y </w:t>
      </w:r>
      <w:proofErr w:type="spellStart"/>
      <w:r>
        <w:rPr>
          <w:rFonts w:cs="Arial"/>
          <w:sz w:val="22"/>
          <w:szCs w:val="22"/>
        </w:rPr>
        <w:t>como</w:t>
      </w:r>
      <w:proofErr w:type="spellEnd"/>
      <w:r>
        <w:rPr>
          <w:rFonts w:cs="Arial"/>
          <w:sz w:val="22"/>
          <w:szCs w:val="22"/>
        </w:rPr>
        <w:t xml:space="preserve"> </w:t>
      </w:r>
      <w:proofErr w:type="spellStart"/>
      <w:r>
        <w:rPr>
          <w:rFonts w:cs="Arial"/>
          <w:sz w:val="22"/>
          <w:szCs w:val="22"/>
        </w:rPr>
        <w:t>hemos</w:t>
      </w:r>
      <w:proofErr w:type="spellEnd"/>
      <w:r>
        <w:rPr>
          <w:rFonts w:cs="Arial"/>
          <w:sz w:val="22"/>
          <w:szCs w:val="22"/>
        </w:rPr>
        <w:t xml:space="preserve"> </w:t>
      </w:r>
      <w:proofErr w:type="spellStart"/>
      <w:r>
        <w:rPr>
          <w:rFonts w:cs="Arial"/>
          <w:sz w:val="22"/>
          <w:szCs w:val="22"/>
        </w:rPr>
        <w:t>expuesto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punto anterior, la </w:t>
      </w:r>
      <w:proofErr w:type="spellStart"/>
      <w:r>
        <w:rPr>
          <w:rFonts w:cs="Arial"/>
          <w:sz w:val="22"/>
          <w:szCs w:val="22"/>
        </w:rPr>
        <w:t>actora</w:t>
      </w:r>
      <w:proofErr w:type="spellEnd"/>
      <w:r>
        <w:rPr>
          <w:rFonts w:cs="Arial"/>
          <w:sz w:val="22"/>
          <w:szCs w:val="22"/>
        </w:rPr>
        <w:t xml:space="preserve"> no ha </w:t>
      </w:r>
      <w:proofErr w:type="spellStart"/>
      <w:r>
        <w:rPr>
          <w:rFonts w:cs="Arial"/>
          <w:sz w:val="22"/>
          <w:szCs w:val="22"/>
        </w:rPr>
        <w:t>acreditado</w:t>
      </w:r>
      <w:proofErr w:type="spellEnd"/>
      <w:r>
        <w:rPr>
          <w:rFonts w:cs="Arial"/>
          <w:sz w:val="22"/>
          <w:szCs w:val="22"/>
        </w:rPr>
        <w:t xml:space="preserve"> que la TAE del </w:t>
      </w:r>
      <w:proofErr w:type="spellStart"/>
      <w:r>
        <w:rPr>
          <w:rFonts w:cs="Arial"/>
          <w:sz w:val="22"/>
          <w:szCs w:val="22"/>
        </w:rPr>
        <w:t>contrato</w:t>
      </w:r>
      <w:proofErr w:type="spellEnd"/>
      <w:r>
        <w:rPr>
          <w:rFonts w:cs="Arial"/>
          <w:sz w:val="22"/>
          <w:szCs w:val="22"/>
        </w:rPr>
        <w:t xml:space="preserve"> se </w:t>
      </w:r>
      <w:proofErr w:type="spellStart"/>
      <w:r>
        <w:rPr>
          <w:rFonts w:cs="Arial"/>
          <w:sz w:val="22"/>
          <w:szCs w:val="22"/>
        </w:rPr>
        <w:t>haya</w:t>
      </w:r>
      <w:proofErr w:type="spellEnd"/>
      <w:r>
        <w:rPr>
          <w:rFonts w:cs="Arial"/>
          <w:sz w:val="22"/>
          <w:szCs w:val="22"/>
        </w:rPr>
        <w:t xml:space="preserve"> </w:t>
      </w:r>
      <w:proofErr w:type="spellStart"/>
      <w:r>
        <w:rPr>
          <w:rFonts w:cs="Arial"/>
          <w:sz w:val="22"/>
          <w:szCs w:val="22"/>
        </w:rPr>
        <w:t>novado</w:t>
      </w:r>
      <w:proofErr w:type="spellEnd"/>
      <w:r>
        <w:rPr>
          <w:rFonts w:cs="Arial"/>
          <w:sz w:val="22"/>
          <w:szCs w:val="22"/>
        </w:rPr>
        <w:t xml:space="preserve">, de </w:t>
      </w:r>
      <w:proofErr w:type="spellStart"/>
      <w:r>
        <w:rPr>
          <w:rFonts w:cs="Arial"/>
          <w:sz w:val="22"/>
          <w:szCs w:val="22"/>
        </w:rPr>
        <w:t>manera</w:t>
      </w:r>
      <w:proofErr w:type="spellEnd"/>
      <w:r>
        <w:rPr>
          <w:rFonts w:cs="Arial"/>
          <w:sz w:val="22"/>
          <w:szCs w:val="22"/>
        </w:rPr>
        <w:t xml:space="preserve"> </w:t>
      </w:r>
      <w:proofErr w:type="spellStart"/>
      <w:r>
        <w:rPr>
          <w:rFonts w:cs="Arial"/>
          <w:sz w:val="22"/>
          <w:szCs w:val="22"/>
        </w:rPr>
        <w:t>subsidiaria</w:t>
      </w:r>
      <w:proofErr w:type="spellEnd"/>
      <w:r>
        <w:rPr>
          <w:rFonts w:cs="Arial"/>
          <w:sz w:val="22"/>
          <w:szCs w:val="22"/>
        </w:rPr>
        <w:t xml:space="preserve">, para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caso</w:t>
      </w:r>
      <w:proofErr w:type="spellEnd"/>
      <w:r>
        <w:rPr>
          <w:rFonts w:cs="Arial"/>
          <w:sz w:val="22"/>
          <w:szCs w:val="22"/>
        </w:rPr>
        <w:t xml:space="preserve"> de que se </w:t>
      </w:r>
      <w:proofErr w:type="spellStart"/>
      <w:r>
        <w:rPr>
          <w:rFonts w:cs="Arial"/>
          <w:sz w:val="22"/>
          <w:szCs w:val="22"/>
        </w:rPr>
        <w:t>estime</w:t>
      </w:r>
      <w:proofErr w:type="spellEnd"/>
      <w:r>
        <w:rPr>
          <w:rFonts w:cs="Arial"/>
          <w:sz w:val="22"/>
          <w:szCs w:val="22"/>
        </w:rPr>
        <w:t xml:space="preserve"> que </w:t>
      </w:r>
      <w:proofErr w:type="spellStart"/>
      <w:r>
        <w:rPr>
          <w:rFonts w:cs="Arial"/>
          <w:sz w:val="22"/>
          <w:szCs w:val="22"/>
        </w:rPr>
        <w:t>procede</w:t>
      </w:r>
      <w:proofErr w:type="spellEnd"/>
      <w:r>
        <w:rPr>
          <w:rFonts w:cs="Arial"/>
          <w:sz w:val="22"/>
          <w:szCs w:val="22"/>
        </w:rPr>
        <w:t xml:space="preserve"> </w:t>
      </w:r>
      <w:proofErr w:type="spellStart"/>
      <w:r>
        <w:rPr>
          <w:rFonts w:cs="Arial"/>
          <w:sz w:val="22"/>
          <w:szCs w:val="22"/>
        </w:rPr>
        <w:t>analizar</w:t>
      </w:r>
      <w:proofErr w:type="spellEnd"/>
      <w:r>
        <w:rPr>
          <w:rFonts w:cs="Arial"/>
          <w:sz w:val="22"/>
          <w:szCs w:val="22"/>
        </w:rPr>
        <w:t xml:space="preserve"> la usura de la </w:t>
      </w:r>
      <w:proofErr w:type="spellStart"/>
      <w:r>
        <w:rPr>
          <w:rFonts w:cs="Arial"/>
          <w:sz w:val="22"/>
          <w:szCs w:val="22"/>
        </w:rPr>
        <w:t>novación</w:t>
      </w:r>
      <w:proofErr w:type="spellEnd"/>
      <w:r>
        <w:rPr>
          <w:rFonts w:cs="Arial"/>
          <w:sz w:val="22"/>
          <w:szCs w:val="22"/>
        </w:rPr>
        <w:t xml:space="preserve"> </w:t>
      </w:r>
      <w:proofErr w:type="spellStart"/>
      <w:r>
        <w:rPr>
          <w:rFonts w:cs="Arial"/>
          <w:sz w:val="22"/>
          <w:szCs w:val="22"/>
        </w:rPr>
        <w:t>referida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la </w:t>
      </w:r>
      <w:proofErr w:type="spellStart"/>
      <w:r>
        <w:rPr>
          <w:rFonts w:cs="Arial"/>
          <w:sz w:val="22"/>
          <w:szCs w:val="22"/>
        </w:rPr>
        <w:t>actora</w:t>
      </w:r>
      <w:proofErr w:type="spellEnd"/>
      <w:r>
        <w:rPr>
          <w:rFonts w:cs="Arial"/>
          <w:sz w:val="22"/>
          <w:szCs w:val="22"/>
        </w:rPr>
        <w:t xml:space="preserve"> </w:t>
      </w:r>
      <w:proofErr w:type="gramStart"/>
      <w:r>
        <w:rPr>
          <w:rFonts w:cs="Arial"/>
          <w:sz w:val="22"/>
          <w:szCs w:val="22"/>
        </w:rPr>
        <w:t>( *</w:t>
      </w:r>
      <w:proofErr w:type="gramEnd"/>
      <w:r>
        <w:rPr>
          <w:rFonts w:cs="Arial"/>
          <w:sz w:val="22"/>
          <w:szCs w:val="22"/>
        </w:rPr>
        <w:t xml:space="preserve">TAE NOVACION* % TAE), a </w:t>
      </w:r>
      <w:proofErr w:type="spellStart"/>
      <w:r>
        <w:rPr>
          <w:rFonts w:cs="Arial"/>
          <w:sz w:val="22"/>
          <w:szCs w:val="22"/>
        </w:rPr>
        <w:t>continuación</w:t>
      </w:r>
      <w:proofErr w:type="spellEnd"/>
      <w:r>
        <w:rPr>
          <w:rFonts w:cs="Arial"/>
          <w:sz w:val="22"/>
          <w:szCs w:val="22"/>
        </w:rPr>
        <w:t xml:space="preserve">, </w:t>
      </w:r>
      <w:proofErr w:type="spellStart"/>
      <w:r>
        <w:rPr>
          <w:rFonts w:cs="Arial"/>
          <w:sz w:val="22"/>
          <w:szCs w:val="22"/>
        </w:rPr>
        <w:t>comprobaremos</w:t>
      </w:r>
      <w:proofErr w:type="spellEnd"/>
      <w:r>
        <w:rPr>
          <w:rFonts w:cs="Arial"/>
          <w:sz w:val="22"/>
          <w:szCs w:val="22"/>
        </w:rPr>
        <w:t xml:space="preserve"> </w:t>
      </w:r>
      <w:proofErr w:type="spellStart"/>
      <w:r>
        <w:rPr>
          <w:rFonts w:cs="Arial"/>
          <w:sz w:val="22"/>
          <w:szCs w:val="22"/>
        </w:rPr>
        <w:t>como</w:t>
      </w:r>
      <w:proofErr w:type="spellEnd"/>
      <w:r>
        <w:rPr>
          <w:rFonts w:cs="Arial"/>
          <w:sz w:val="22"/>
          <w:szCs w:val="22"/>
        </w:rPr>
        <w:t xml:space="preserve"> la </w:t>
      </w:r>
      <w:proofErr w:type="spellStart"/>
      <w:r>
        <w:rPr>
          <w:rFonts w:cs="Arial"/>
          <w:sz w:val="22"/>
          <w:szCs w:val="22"/>
        </w:rPr>
        <w:t>misma</w:t>
      </w:r>
      <w:proofErr w:type="spellEnd"/>
      <w:r>
        <w:rPr>
          <w:rFonts w:cs="Arial"/>
          <w:sz w:val="22"/>
          <w:szCs w:val="22"/>
        </w:rPr>
        <w:t xml:space="preserve"> </w:t>
      </w:r>
      <w:proofErr w:type="spellStart"/>
      <w:r>
        <w:rPr>
          <w:rFonts w:cs="Arial"/>
          <w:sz w:val="22"/>
          <w:szCs w:val="22"/>
        </w:rPr>
        <w:t>tampoco</w:t>
      </w:r>
      <w:proofErr w:type="spellEnd"/>
      <w:r>
        <w:rPr>
          <w:rFonts w:cs="Arial"/>
          <w:sz w:val="22"/>
          <w:szCs w:val="22"/>
        </w:rPr>
        <w:t xml:space="preserve"> es </w:t>
      </w:r>
      <w:proofErr w:type="spellStart"/>
      <w:r>
        <w:rPr>
          <w:rFonts w:cs="Arial"/>
          <w:sz w:val="22"/>
          <w:szCs w:val="22"/>
        </w:rPr>
        <w:t>usuraria</w:t>
      </w:r>
      <w:proofErr w:type="spellEnd"/>
      <w:r>
        <w:rPr>
          <w:rFonts w:cs="Arial"/>
          <w:sz w:val="22"/>
          <w:szCs w:val="22"/>
        </w:rPr>
        <w:t xml:space="preserve">. </w:t>
      </w:r>
    </w:p>
    <w:p w14:paraId="6FAC20B7" w14:textId="77777777" w:rsidR="00D527EF" w:rsidRDefault="00D527EF" w:rsidP="00D527EF">
      <w:pPr>
        <w:spacing w:before="120" w:after="240" w:line="360" w:lineRule="auto"/>
        <w:rPr>
          <w:rFonts w:cs="Arial"/>
          <w:sz w:val="22"/>
          <w:szCs w:val="22"/>
        </w:rPr>
      </w:pPr>
      <w:r>
        <w:rPr>
          <w:rFonts w:cs="Arial"/>
          <w:sz w:val="22"/>
          <w:szCs w:val="22"/>
        </w:rPr>
        <w:t xml:space="preserve">Nos </w:t>
      </w:r>
      <w:proofErr w:type="spellStart"/>
      <w:r>
        <w:rPr>
          <w:rFonts w:cs="Arial"/>
          <w:sz w:val="22"/>
          <w:szCs w:val="22"/>
        </w:rPr>
        <w:t>centraremos</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analizar</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período</w:t>
      </w:r>
      <w:proofErr w:type="spellEnd"/>
      <w:r>
        <w:rPr>
          <w:rFonts w:cs="Arial"/>
          <w:sz w:val="22"/>
          <w:szCs w:val="22"/>
        </w:rPr>
        <w:t xml:space="preserve"> **************</w:t>
      </w:r>
    </w:p>
    <w:p w14:paraId="39700172" w14:textId="77777777" w:rsidR="00D527EF" w:rsidRDefault="00D527EF" w:rsidP="00D527EF">
      <w:pPr>
        <w:pStyle w:val="Body1"/>
        <w:spacing w:line="360" w:lineRule="auto"/>
        <w:rPr>
          <w:rFonts w:cs="Arial"/>
          <w:color w:val="FF0000"/>
          <w:sz w:val="22"/>
          <w:szCs w:val="22"/>
          <w:lang w:val="es-ES"/>
        </w:rPr>
      </w:pPr>
      <w:r>
        <w:rPr>
          <w:rFonts w:cs="Arial"/>
          <w:color w:val="FF0000"/>
          <w:sz w:val="22"/>
          <w:szCs w:val="22"/>
          <w:lang w:val="es-ES"/>
        </w:rPr>
        <w:t xml:space="preserve">TENEMOS QUE DEJAR LAS ALEGACIONES DEL PERIODO DE LA NOVACION, PERO CUANDO HAGAMOS ALUSION A LA TAE CONTRATO, LO TENEMOS QUE SUSTITUIR POR “LA SUPUESTA TAE NOVADA” Y SIMILARES. </w:t>
      </w:r>
    </w:p>
    <w:p w14:paraId="18F43AB9" w14:textId="77777777" w:rsidR="00D527EF" w:rsidRPr="00055F48" w:rsidRDefault="00D527EF" w:rsidP="00D527EF">
      <w:pPr>
        <w:spacing w:before="120" w:after="240" w:line="360" w:lineRule="auto"/>
        <w:rPr>
          <w:rFonts w:cs="Arial"/>
          <w:b/>
          <w:sz w:val="22"/>
          <w:szCs w:val="22"/>
          <w:highlight w:val="yellow"/>
          <w:lang w:val="es-ES"/>
        </w:rPr>
      </w:pPr>
      <w:r w:rsidRPr="00055F48">
        <w:rPr>
          <w:rFonts w:cs="Arial"/>
          <w:b/>
          <w:sz w:val="22"/>
          <w:szCs w:val="22"/>
          <w:highlight w:val="yellow"/>
        </w:rPr>
        <w:t xml:space="preserve">III. </w:t>
      </w:r>
      <w:proofErr w:type="spellStart"/>
      <w:r w:rsidRPr="00055F48">
        <w:rPr>
          <w:rFonts w:cs="Arial"/>
          <w:b/>
          <w:sz w:val="22"/>
          <w:szCs w:val="22"/>
          <w:highlight w:val="yellow"/>
        </w:rPr>
        <w:t>Sobre</w:t>
      </w:r>
      <w:proofErr w:type="spellEnd"/>
      <w:r w:rsidRPr="00055F48">
        <w:rPr>
          <w:rFonts w:cs="Arial"/>
          <w:b/>
          <w:sz w:val="22"/>
          <w:szCs w:val="22"/>
          <w:highlight w:val="yellow"/>
        </w:rPr>
        <w:t xml:space="preserve"> la TAE </w:t>
      </w:r>
      <w:proofErr w:type="spellStart"/>
      <w:r w:rsidRPr="00055F48">
        <w:rPr>
          <w:rFonts w:cs="Arial"/>
          <w:b/>
          <w:sz w:val="22"/>
          <w:szCs w:val="22"/>
          <w:highlight w:val="yellow"/>
        </w:rPr>
        <w:t>aplicada</w:t>
      </w:r>
      <w:proofErr w:type="spellEnd"/>
      <w:r w:rsidRPr="00055F48">
        <w:rPr>
          <w:rFonts w:cs="Arial"/>
          <w:b/>
          <w:sz w:val="22"/>
          <w:szCs w:val="22"/>
          <w:highlight w:val="yellow"/>
        </w:rPr>
        <w:t xml:space="preserve"> a </w:t>
      </w:r>
      <w:proofErr w:type="spellStart"/>
      <w:r w:rsidRPr="00055F48">
        <w:rPr>
          <w:rFonts w:cs="Arial"/>
          <w:b/>
          <w:sz w:val="22"/>
          <w:szCs w:val="22"/>
          <w:highlight w:val="yellow"/>
        </w:rPr>
        <w:t>partir</w:t>
      </w:r>
      <w:proofErr w:type="spellEnd"/>
      <w:r w:rsidRPr="00055F48">
        <w:rPr>
          <w:rFonts w:cs="Arial"/>
          <w:b/>
          <w:sz w:val="22"/>
          <w:szCs w:val="22"/>
          <w:highlight w:val="yellow"/>
        </w:rPr>
        <w:t xml:space="preserve"> de </w:t>
      </w:r>
      <w:proofErr w:type="spellStart"/>
      <w:r w:rsidRPr="00055F48">
        <w:rPr>
          <w:rFonts w:cs="Arial"/>
          <w:b/>
          <w:sz w:val="22"/>
          <w:szCs w:val="22"/>
          <w:highlight w:val="yellow"/>
        </w:rPr>
        <w:t>abril</w:t>
      </w:r>
      <w:proofErr w:type="spellEnd"/>
      <w:r w:rsidRPr="00055F48">
        <w:rPr>
          <w:rFonts w:cs="Arial"/>
          <w:b/>
          <w:sz w:val="22"/>
          <w:szCs w:val="22"/>
          <w:highlight w:val="yellow"/>
        </w:rPr>
        <w:t xml:space="preserve"> de 2020: 21,94</w:t>
      </w:r>
    </w:p>
    <w:p w14:paraId="6C7D898C" w14:textId="77777777" w:rsidR="00D527EF" w:rsidRPr="00055F48" w:rsidRDefault="00D527EF" w:rsidP="00D527EF">
      <w:pPr>
        <w:pStyle w:val="Body1"/>
        <w:spacing w:before="120" w:after="240" w:line="360" w:lineRule="auto"/>
        <w:rPr>
          <w:rFonts w:cs="Arial"/>
          <w:b/>
          <w:sz w:val="22"/>
          <w:szCs w:val="22"/>
          <w:lang w:val="es-ES"/>
        </w:rPr>
      </w:pPr>
      <w:r w:rsidRPr="00055F48">
        <w:rPr>
          <w:rFonts w:cs="Arial"/>
          <w:sz w:val="22"/>
          <w:szCs w:val="22"/>
          <w:lang w:val="es-ES"/>
        </w:rPr>
        <w:t>De</w:t>
      </w:r>
      <w:r w:rsidRPr="00055F48">
        <w:rPr>
          <w:rFonts w:cs="Arial"/>
          <w:b/>
          <w:sz w:val="22"/>
          <w:szCs w:val="22"/>
          <w:lang w:val="es-ES"/>
        </w:rPr>
        <w:t xml:space="preserve"> igual modo, reiteramos que, procede analizar también la modificación del </w:t>
      </w:r>
      <w:r w:rsidRPr="00055F48">
        <w:rPr>
          <w:rFonts w:cs="Arial"/>
          <w:b/>
          <w:sz w:val="22"/>
          <w:szCs w:val="22"/>
          <w:highlight w:val="yellow"/>
          <w:lang w:val="es-ES"/>
        </w:rPr>
        <w:t xml:space="preserve">interés que se realiza en el año 2020, conforme al reglamento que venimos a aportar como </w:t>
      </w:r>
      <w:r w:rsidRPr="00055F48">
        <w:rPr>
          <w:rFonts w:cs="Arial"/>
          <w:b/>
          <w:color w:val="00B050"/>
          <w:sz w:val="22"/>
          <w:szCs w:val="22"/>
          <w:lang w:val="es-ES"/>
        </w:rPr>
        <w:t xml:space="preserve">Documento número 4 </w:t>
      </w:r>
      <w:r w:rsidRPr="00055F48">
        <w:rPr>
          <w:rFonts w:cs="Arial"/>
          <w:b/>
          <w:sz w:val="22"/>
          <w:szCs w:val="22"/>
          <w:highlight w:val="yellow"/>
          <w:lang w:val="es-ES"/>
        </w:rPr>
        <w:t xml:space="preserve">en relación con el extracto correspondiente a </w:t>
      </w:r>
      <w:proofErr w:type="gramStart"/>
      <w:r w:rsidRPr="00055F48">
        <w:rPr>
          <w:rFonts w:cs="Arial"/>
          <w:b/>
          <w:sz w:val="22"/>
          <w:szCs w:val="22"/>
          <w:highlight w:val="yellow"/>
          <w:lang w:val="es-ES"/>
        </w:rPr>
        <w:t>Abril</w:t>
      </w:r>
      <w:proofErr w:type="gramEnd"/>
      <w:r w:rsidRPr="00055F48">
        <w:rPr>
          <w:rFonts w:cs="Arial"/>
          <w:b/>
          <w:sz w:val="22"/>
          <w:szCs w:val="22"/>
          <w:highlight w:val="yellow"/>
          <w:lang w:val="es-ES"/>
        </w:rPr>
        <w:t xml:space="preserve"> de 2020 que también aportamos como </w:t>
      </w:r>
      <w:r w:rsidRPr="00055F48">
        <w:rPr>
          <w:rFonts w:cs="Arial"/>
          <w:b/>
          <w:color w:val="00B050"/>
          <w:sz w:val="22"/>
          <w:szCs w:val="22"/>
          <w:lang w:val="es-ES"/>
        </w:rPr>
        <w:t xml:space="preserve">Documento número 17. </w:t>
      </w:r>
    </w:p>
    <w:p w14:paraId="27129E7F" w14:textId="77777777" w:rsidR="00D527EF" w:rsidRDefault="00D527EF" w:rsidP="00D527EF">
      <w:pPr>
        <w:pStyle w:val="Body1"/>
        <w:spacing w:before="120" w:after="240" w:line="360" w:lineRule="auto"/>
        <w:rPr>
          <w:rFonts w:cs="Arial"/>
          <w:sz w:val="22"/>
          <w:szCs w:val="22"/>
          <w:lang w:val="es-ES"/>
        </w:rPr>
      </w:pPr>
      <w:r>
        <w:rPr>
          <w:rFonts w:cs="Arial"/>
          <w:sz w:val="22"/>
          <w:szCs w:val="22"/>
          <w:highlight w:val="yellow"/>
          <w:lang w:val="es-ES"/>
        </w:rPr>
        <w:t>En el reglamento con fecha ***** que fue remitido a la parte actora se recoge una TAE de 21,94%. Lo vemos:</w:t>
      </w:r>
    </w:p>
    <w:p w14:paraId="10573180" w14:textId="77777777" w:rsidR="00D527EF" w:rsidRDefault="00D527EF" w:rsidP="00D527EF">
      <w:pPr>
        <w:pStyle w:val="Body1"/>
        <w:spacing w:before="120" w:after="240" w:line="360" w:lineRule="auto"/>
        <w:rPr>
          <w:rFonts w:cs="Arial"/>
          <w:sz w:val="22"/>
          <w:szCs w:val="22"/>
          <w:lang w:val="es-ES"/>
        </w:rPr>
      </w:pPr>
      <w:r>
        <w:rPr>
          <w:rFonts w:cs="Arial"/>
          <w:sz w:val="22"/>
          <w:szCs w:val="22"/>
          <w:highlight w:val="cyan"/>
          <w:lang w:val="es-ES"/>
        </w:rPr>
        <w:t>ADJUNTAR PANTALLAZO.</w:t>
      </w:r>
    </w:p>
    <w:p w14:paraId="7C12BA49" w14:textId="77777777" w:rsidR="00D527EF" w:rsidRDefault="00D527EF" w:rsidP="00D527EF">
      <w:pPr>
        <w:pStyle w:val="Body1"/>
        <w:spacing w:before="120" w:after="240" w:line="360" w:lineRule="auto"/>
        <w:rPr>
          <w:rFonts w:cs="Arial"/>
          <w:sz w:val="22"/>
          <w:szCs w:val="22"/>
          <w:lang w:val="es-ES"/>
        </w:rPr>
      </w:pPr>
      <w:r>
        <w:rPr>
          <w:rFonts w:cs="Arial"/>
          <w:sz w:val="22"/>
          <w:szCs w:val="22"/>
          <w:lang w:val="es-ES"/>
        </w:rPr>
        <w:t xml:space="preserve">Del mismo modo, en el extracto del período ******** </w:t>
      </w:r>
      <w:r>
        <w:rPr>
          <w:rFonts w:cs="Arial"/>
          <w:sz w:val="22"/>
          <w:szCs w:val="22"/>
          <w:highlight w:val="yellow"/>
          <w:lang w:val="es-ES"/>
        </w:rPr>
        <w:t>se puede observar un TIN de un 20%, esto es, TAE 21,94%.</w:t>
      </w:r>
      <w:r>
        <w:rPr>
          <w:rFonts w:cs="Arial"/>
          <w:sz w:val="22"/>
          <w:szCs w:val="22"/>
          <w:lang w:val="es-ES"/>
        </w:rPr>
        <w:t xml:space="preserve"> </w:t>
      </w:r>
    </w:p>
    <w:p w14:paraId="75818AF6" w14:textId="77777777" w:rsidR="00D527EF" w:rsidRDefault="00D527EF" w:rsidP="00D527EF">
      <w:pPr>
        <w:pStyle w:val="Body1"/>
        <w:spacing w:before="120" w:after="240" w:line="360" w:lineRule="auto"/>
        <w:rPr>
          <w:rFonts w:cs="Arial"/>
          <w:sz w:val="22"/>
          <w:szCs w:val="22"/>
          <w:lang w:val="es-ES"/>
        </w:rPr>
      </w:pPr>
      <w:r>
        <w:rPr>
          <w:rFonts w:cs="Arial"/>
          <w:sz w:val="22"/>
          <w:szCs w:val="22"/>
          <w:highlight w:val="cyan"/>
          <w:lang w:val="es-ES"/>
        </w:rPr>
        <w:t>ADJUNTAR PANTALLAZO.</w:t>
      </w:r>
    </w:p>
    <w:p w14:paraId="05BCF6BB" w14:textId="77777777" w:rsidR="00D527EF" w:rsidRDefault="00D527EF" w:rsidP="00D527EF">
      <w:pPr>
        <w:pStyle w:val="Body1"/>
        <w:spacing w:before="120" w:after="240" w:line="360" w:lineRule="auto"/>
        <w:rPr>
          <w:rFonts w:cs="Arial"/>
          <w:b/>
          <w:bCs/>
          <w:sz w:val="22"/>
          <w:szCs w:val="22"/>
          <w:lang w:val="es-ES"/>
        </w:rPr>
      </w:pPr>
      <w:r>
        <w:rPr>
          <w:rFonts w:cs="Arial"/>
          <w:sz w:val="22"/>
          <w:szCs w:val="22"/>
          <w:lang w:val="es-ES"/>
        </w:rPr>
        <w:t xml:space="preserve">Así las cosas, si atendemos al período comprendido desde el </w:t>
      </w:r>
      <w:r>
        <w:rPr>
          <w:rFonts w:cs="Arial"/>
          <w:b/>
          <w:bCs/>
          <w:sz w:val="22"/>
          <w:szCs w:val="22"/>
          <w:lang w:val="es-ES"/>
        </w:rPr>
        <w:t>4</w:t>
      </w:r>
      <w:r>
        <w:rPr>
          <w:rFonts w:cs="Arial"/>
          <w:b/>
          <w:bCs/>
          <w:sz w:val="22"/>
          <w:szCs w:val="22"/>
          <w:vertAlign w:val="superscript"/>
          <w:lang w:val="es-ES"/>
        </w:rPr>
        <w:t>o</w:t>
      </w:r>
      <w:r>
        <w:rPr>
          <w:rFonts w:cs="Arial"/>
          <w:b/>
          <w:bCs/>
          <w:sz w:val="22"/>
          <w:szCs w:val="22"/>
          <w:lang w:val="es-ES"/>
        </w:rPr>
        <w:t xml:space="preserve"> trimestre de 2012 hasta la actualidad </w:t>
      </w:r>
    </w:p>
    <w:p w14:paraId="3D52250C" w14:textId="7ABC5D88" w:rsidR="00D527EF" w:rsidRDefault="00D527EF" w:rsidP="00D527EF">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C37225">
        <w:rPr>
          <w:rFonts w:cs="Arial"/>
          <w:sz w:val="22"/>
          <w:szCs w:val="22"/>
          <w:highlight w:val="yellow"/>
          <w:lang w:val="es-ES"/>
        </w:rPr>
        <w:fldChar w:fldCharType="begin"/>
      </w:r>
      <w:r w:rsidR="005219B1">
        <w:rPr>
          <w:rFonts w:cs="Arial"/>
          <w:sz w:val="22"/>
          <w:szCs w:val="22"/>
          <w:highlight w:val="yellow"/>
          <w:lang w:val="es-ES"/>
        </w:rPr>
        <w:instrText>persovalores_personalizable1451</w:instrText>
      </w:r>
      <w:r w:rsidR="00C37225">
        <w:rPr>
          <w:rFonts w:cs="Arial"/>
          <w:sz w:val="22"/>
          <w:szCs w:val="22"/>
          <w:highlight w:val="yellow"/>
          <w:lang w:val="es-ES"/>
        </w:rPr>
        <w:fldChar w:fldCharType="separate"/>
      </w:r>
      <w:r w:rsidR="00C37225">
        <w:rPr>
          <w:rFonts w:cs="Arial"/>
          <w:noProof/>
          <w:sz w:val="22"/>
          <w:szCs w:val="22"/>
          <w:highlight w:val="yellow"/>
          <w:lang w:val="es-ES"/>
        </w:rPr>
        <w:t>«WIZINK_MES_CONTRATACIÓN»</w:t>
      </w:r>
      <w:r w:rsidR="00C37225">
        <w:rPr>
          <w:rFonts w:cs="Arial"/>
          <w:sz w:val="22"/>
          <w:szCs w:val="22"/>
          <w:highlight w:val="yellow"/>
          <w:lang w:val="es-ES"/>
        </w:rPr>
        <w:fldChar w:fldCharType="end"/>
      </w:r>
      <w:r>
        <w:rPr>
          <w:rFonts w:cs="Arial"/>
          <w:sz w:val="22"/>
          <w:szCs w:val="22"/>
          <w:highlight w:val="yellow"/>
          <w:lang w:val="es-ES"/>
        </w:rPr>
        <w:t xml:space="preserve"> y </w:t>
      </w:r>
      <w:r w:rsidR="005219B1">
        <w:rPr>
          <w:rFonts w:cs="Arial"/>
          <w:sz w:val="22"/>
          <w:szCs w:val="22"/>
          <w:highlight w:val="yellow"/>
          <w:lang w:val="es-ES"/>
        </w:rPr>
        <w:fldChar w:fldCharType="begin"/>
      </w:r>
      <w:r w:rsidR="005219B1">
        <w:rPr>
          <w:rFonts w:cs="Arial"/>
          <w:sz w:val="22"/>
          <w:szCs w:val="22"/>
          <w:highlight w:val="yellow"/>
          <w:lang w:val="es-ES"/>
        </w:rPr>
        <w:instrText>persovalores_personalizable180</w:instrText>
      </w:r>
      <w:r w:rsidR="005219B1">
        <w:rPr>
          <w:rFonts w:cs="Arial"/>
          <w:sz w:val="22"/>
          <w:szCs w:val="22"/>
          <w:highlight w:val="yellow"/>
          <w:lang w:val="es-ES"/>
        </w:rPr>
        <w:fldChar w:fldCharType="separate"/>
      </w:r>
      <w:r w:rsidR="005219B1">
        <w:rPr>
          <w:rFonts w:cs="Arial"/>
          <w:noProof/>
          <w:sz w:val="22"/>
          <w:szCs w:val="22"/>
          <w:highlight w:val="yellow"/>
          <w:lang w:val="es-ES"/>
        </w:rPr>
        <w:t>«WIZINK_AÑO_DE_CONTRATACIÓN»</w:t>
      </w:r>
      <w:r w:rsidR="005219B1">
        <w:rPr>
          <w:rFonts w:cs="Arial"/>
          <w:sz w:val="22"/>
          <w:szCs w:val="22"/>
          <w:highlight w:val="yellow"/>
          <w:lang w:val="es-ES"/>
        </w:rPr>
        <w:fldChar w:fldCharType="end"/>
      </w:r>
      <w:r>
        <w:rPr>
          <w:rFonts w:cs="Arial"/>
          <w:sz w:val="22"/>
          <w:szCs w:val="22"/>
          <w:lang w:val="es-ES"/>
        </w:rPr>
        <w:t xml:space="preserve"> era de </w:t>
      </w:r>
      <w:r w:rsidR="001D638E">
        <w:rPr>
          <w:rFonts w:cs="Arial"/>
          <w:sz w:val="22"/>
          <w:szCs w:val="22"/>
          <w:highlight w:val="yellow"/>
          <w:lang w:val="es-ES"/>
        </w:rPr>
        <w:fldChar w:fldCharType="begin"/>
      </w:r>
      <w:r w:rsidR="001D638E">
        <w:rPr>
          <w:rFonts w:cs="Arial"/>
          <w:sz w:val="22"/>
          <w:szCs w:val="22"/>
          <w:highlight w:val="yellow"/>
          <w:lang w:val="es-ES"/>
        </w:rPr>
        <w:instrText>persovalores_personalizable1450</w:instrText>
      </w:r>
      <w:r w:rsidR="001D638E">
        <w:rPr>
          <w:rFonts w:cs="Arial"/>
          <w:sz w:val="22"/>
          <w:szCs w:val="22"/>
          <w:highlight w:val="yellow"/>
          <w:lang w:val="es-ES"/>
        </w:rPr>
        <w:fldChar w:fldCharType="separate"/>
      </w:r>
      <w:r w:rsidR="001D638E">
        <w:rPr>
          <w:rFonts w:cs="Arial"/>
          <w:noProof/>
          <w:sz w:val="22"/>
          <w:szCs w:val="22"/>
          <w:highlight w:val="yellow"/>
          <w:lang w:val="es-ES"/>
        </w:rPr>
        <w:t>«WIZINK_TAE_MERCADO»</w:t>
      </w:r>
      <w:r w:rsidR="001D638E">
        <w:rPr>
          <w:rFonts w:cs="Arial"/>
          <w:sz w:val="22"/>
          <w:szCs w:val="22"/>
          <w:highlight w:val="yellow"/>
          <w:lang w:val="es-ES"/>
        </w:rPr>
        <w:fldChar w:fldCharType="end"/>
      </w:r>
      <w:r>
        <w:rPr>
          <w:rFonts w:cs="Arial"/>
          <w:sz w:val="22"/>
          <w:szCs w:val="22"/>
          <w:lang w:val="es-ES"/>
        </w:rPr>
        <w:t>%. Por tanto, la diferencia con la supuesta TAE tras la novación que expone la actora en su escrito de demanda, no supera los 6 puntos. Lo vemos.</w:t>
      </w:r>
    </w:p>
    <w:p w14:paraId="13641148" w14:textId="77777777" w:rsidR="00D527EF" w:rsidRDefault="00D527EF" w:rsidP="006016B0">
      <w:pPr>
        <w:spacing w:after="210" w:line="360" w:lineRule="auto"/>
        <w:rPr>
          <w:rFonts w:cs="Arial"/>
          <w:sz w:val="22"/>
          <w:szCs w:val="22"/>
          <w:lang w:val="es-ES"/>
        </w:rPr>
      </w:pPr>
      <w:r>
        <w:rPr>
          <w:rFonts w:cs="Arial"/>
          <w:b/>
          <w:bCs/>
          <w:sz w:val="22"/>
          <w:szCs w:val="22"/>
          <w:highlight w:val="green"/>
        </w:rPr>
        <w:lastRenderedPageBreak/>
        <w:t>[SI LA NOVACION O EL CONTRATO NO SON DE ESTE PERIODO Y ES LA 1ª VEZ QUE LO EXPLICAMOS]</w:t>
      </w:r>
      <w:r>
        <w:rPr>
          <w:rFonts w:cs="Arial"/>
          <w:b/>
          <w:bCs/>
          <w:sz w:val="22"/>
          <w:szCs w:val="22"/>
        </w:rPr>
        <w:t xml:space="preserve"> </w:t>
      </w:r>
      <w:r>
        <w:rPr>
          <w:sz w:val="22"/>
          <w:szCs w:val="22"/>
          <w:lang w:val="es-ES_tradnl"/>
        </w:rPr>
        <w:t xml:space="preserve">Para la obtención de la TAE habitual de mercado de </w:t>
      </w:r>
      <w:r>
        <w:rPr>
          <w:rFonts w:cs="Arial"/>
          <w:sz w:val="22"/>
          <w:szCs w:val="22"/>
        </w:rPr>
        <w:t xml:space="preserve">las </w:t>
      </w:r>
      <w:proofErr w:type="spellStart"/>
      <w:r>
        <w:rPr>
          <w:rFonts w:cs="Arial"/>
          <w:sz w:val="22"/>
          <w:szCs w:val="22"/>
        </w:rPr>
        <w:t>operaciones</w:t>
      </w:r>
      <w:proofErr w:type="spellEnd"/>
      <w:r>
        <w:rPr>
          <w:rFonts w:cs="Arial"/>
          <w:sz w:val="22"/>
          <w:szCs w:val="22"/>
        </w:rPr>
        <w:t xml:space="preserve"> de </w:t>
      </w:r>
      <w:proofErr w:type="spellStart"/>
      <w:r>
        <w:rPr>
          <w:rFonts w:cs="Arial"/>
          <w:sz w:val="22"/>
          <w:szCs w:val="22"/>
        </w:rPr>
        <w:t>financiación</w:t>
      </w:r>
      <w:proofErr w:type="spellEnd"/>
      <w:r>
        <w:rPr>
          <w:rFonts w:cs="Arial"/>
          <w:sz w:val="22"/>
          <w:szCs w:val="22"/>
        </w:rPr>
        <w:t xml:space="preserve"> </w:t>
      </w:r>
      <w:proofErr w:type="spellStart"/>
      <w:r>
        <w:rPr>
          <w:rFonts w:cs="Arial"/>
          <w:sz w:val="22"/>
          <w:szCs w:val="22"/>
        </w:rPr>
        <w:t>instrumentadas</w:t>
      </w:r>
      <w:proofErr w:type="spellEnd"/>
      <w:r>
        <w:rPr>
          <w:rFonts w:cs="Arial"/>
          <w:sz w:val="22"/>
          <w:szCs w:val="22"/>
        </w:rPr>
        <w:t xml:space="preserve"> de </w:t>
      </w:r>
      <w:proofErr w:type="spellStart"/>
      <w:r>
        <w:rPr>
          <w:rFonts w:cs="Arial"/>
          <w:sz w:val="22"/>
          <w:szCs w:val="22"/>
        </w:rPr>
        <w:t>tarjetas</w:t>
      </w:r>
      <w:proofErr w:type="spellEnd"/>
      <w:r>
        <w:rPr>
          <w:rFonts w:cs="Arial"/>
          <w:sz w:val="22"/>
          <w:szCs w:val="22"/>
        </w:rPr>
        <w:t xml:space="preserve"> de </w:t>
      </w:r>
      <w:proofErr w:type="spellStart"/>
      <w:r>
        <w:rPr>
          <w:rFonts w:cs="Arial"/>
          <w:sz w:val="22"/>
          <w:szCs w:val="22"/>
        </w:rPr>
        <w:t>crédito</w:t>
      </w:r>
      <w:proofErr w:type="spellEnd"/>
      <w:r>
        <w:rPr>
          <w:rFonts w:cs="Arial"/>
          <w:sz w:val="22"/>
          <w:szCs w:val="22"/>
        </w:rPr>
        <w:t xml:space="preserve">, </w:t>
      </w:r>
      <w:proofErr w:type="spellStart"/>
      <w:r>
        <w:rPr>
          <w:rFonts w:cs="Arial"/>
          <w:sz w:val="22"/>
          <w:szCs w:val="22"/>
        </w:rPr>
        <w:t>según</w:t>
      </w:r>
      <w:proofErr w:type="spellEnd"/>
      <w:r>
        <w:rPr>
          <w:rFonts w:cs="Arial"/>
          <w:sz w:val="22"/>
          <w:szCs w:val="22"/>
        </w:rPr>
        <w:t xml:space="preserve"> se indica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informe</w:t>
      </w:r>
      <w:proofErr w:type="spellEnd"/>
      <w:r>
        <w:rPr>
          <w:rFonts w:cs="Arial"/>
          <w:sz w:val="22"/>
          <w:szCs w:val="22"/>
        </w:rPr>
        <w:t xml:space="preserve">, AFI ha </w:t>
      </w:r>
      <w:proofErr w:type="spellStart"/>
      <w:r>
        <w:rPr>
          <w:rFonts w:cs="Arial"/>
          <w:sz w:val="22"/>
          <w:szCs w:val="22"/>
        </w:rPr>
        <w:t>seguido</w:t>
      </w:r>
      <w:proofErr w:type="spellEnd"/>
      <w:r>
        <w:rPr>
          <w:rFonts w:cs="Arial"/>
          <w:sz w:val="22"/>
          <w:szCs w:val="22"/>
        </w:rPr>
        <w:t xml:space="preserve">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siguientes</w:t>
      </w:r>
      <w:proofErr w:type="spellEnd"/>
      <w:r>
        <w:rPr>
          <w:rFonts w:cs="Arial"/>
          <w:sz w:val="22"/>
          <w:szCs w:val="22"/>
        </w:rPr>
        <w:t xml:space="preserve"> pasos:</w:t>
      </w:r>
    </w:p>
    <w:p w14:paraId="00F7BB6C" w14:textId="77777777" w:rsidR="00D527EF" w:rsidRDefault="00D527EF" w:rsidP="006016B0">
      <w:pPr>
        <w:pStyle w:val="Prrafodelista"/>
        <w:numPr>
          <w:ilvl w:val="0"/>
          <w:numId w:val="41"/>
        </w:numPr>
        <w:spacing w:before="120" w:after="210" w:line="360" w:lineRule="auto"/>
        <w:rPr>
          <w:rFonts w:cstheme="minorBidi"/>
          <w:sz w:val="22"/>
          <w:szCs w:val="22"/>
          <w:lang w:val="es-ES_tradnl"/>
        </w:rPr>
      </w:pPr>
      <w:proofErr w:type="spellStart"/>
      <w:r>
        <w:rPr>
          <w:rFonts w:cs="Arial"/>
          <w:sz w:val="22"/>
          <w:szCs w:val="22"/>
        </w:rPr>
        <w:t>Dentro</w:t>
      </w:r>
      <w:proofErr w:type="spellEnd"/>
      <w:r>
        <w:rPr>
          <w:rFonts w:cs="Arial"/>
          <w:sz w:val="22"/>
          <w:szCs w:val="22"/>
        </w:rPr>
        <w:t xml:space="preserve"> de la web del Banco de España (</w:t>
      </w:r>
      <w:hyperlink r:id="rId8" w:history="1">
        <w:r>
          <w:rPr>
            <w:rStyle w:val="Hipervnculo"/>
            <w:rFonts w:cs="Arial"/>
            <w:sz w:val="22"/>
            <w:szCs w:val="22"/>
          </w:rPr>
          <w:t>https://clientebancario.bde.es/pcb/es/</w:t>
        </w:r>
      </w:hyperlink>
      <w:r>
        <w:rPr>
          <w:rFonts w:cs="Arial"/>
          <w:sz w:val="22"/>
          <w:szCs w:val="22"/>
        </w:rPr>
        <w:t xml:space="preserve">), ha </w:t>
      </w:r>
      <w:proofErr w:type="spellStart"/>
      <w:r>
        <w:rPr>
          <w:rFonts w:cs="Arial"/>
          <w:sz w:val="22"/>
          <w:szCs w:val="22"/>
        </w:rPr>
        <w:t>acudido</w:t>
      </w:r>
      <w:proofErr w:type="spellEnd"/>
      <w:r>
        <w:rPr>
          <w:rFonts w:cs="Arial"/>
          <w:sz w:val="22"/>
          <w:szCs w:val="22"/>
        </w:rPr>
        <w:t xml:space="preserve"> al portal del </w:t>
      </w:r>
      <w:proofErr w:type="spellStart"/>
      <w:r>
        <w:rPr>
          <w:rFonts w:cs="Arial"/>
          <w:sz w:val="22"/>
          <w:szCs w:val="22"/>
        </w:rPr>
        <w:t>cliente</w:t>
      </w:r>
      <w:proofErr w:type="spellEnd"/>
      <w:r>
        <w:rPr>
          <w:rFonts w:cs="Arial"/>
          <w:sz w:val="22"/>
          <w:szCs w:val="22"/>
        </w:rPr>
        <w:t xml:space="preserve"> </w:t>
      </w:r>
      <w:proofErr w:type="spellStart"/>
      <w:r>
        <w:rPr>
          <w:rFonts w:cs="Arial"/>
          <w:sz w:val="22"/>
          <w:szCs w:val="22"/>
        </w:rPr>
        <w:t>bancario</w:t>
      </w:r>
      <w:proofErr w:type="spellEnd"/>
      <w:r>
        <w:rPr>
          <w:rFonts w:cs="Arial"/>
          <w:sz w:val="22"/>
          <w:szCs w:val="22"/>
        </w:rPr>
        <w:t xml:space="preserve"> – TAE y a la </w:t>
      </w:r>
      <w:proofErr w:type="spellStart"/>
      <w:r>
        <w:rPr>
          <w:rFonts w:cs="Arial"/>
          <w:sz w:val="22"/>
          <w:szCs w:val="22"/>
        </w:rPr>
        <w:t>categoría</w:t>
      </w:r>
      <w:proofErr w:type="spellEnd"/>
      <w:r>
        <w:rPr>
          <w:rFonts w:cs="Arial"/>
          <w:sz w:val="22"/>
          <w:szCs w:val="22"/>
        </w:rPr>
        <w:t xml:space="preserve"> “</w:t>
      </w:r>
      <w:proofErr w:type="spellStart"/>
      <w:r>
        <w:rPr>
          <w:rFonts w:cs="Arial"/>
          <w:i/>
          <w:iCs/>
          <w:sz w:val="22"/>
          <w:szCs w:val="22"/>
        </w:rPr>
        <w:t>facilidad</w:t>
      </w:r>
      <w:proofErr w:type="spellEnd"/>
      <w:r>
        <w:rPr>
          <w:rFonts w:cs="Arial"/>
          <w:i/>
          <w:iCs/>
          <w:sz w:val="22"/>
          <w:szCs w:val="22"/>
        </w:rPr>
        <w:t xml:space="preserve"> de </w:t>
      </w:r>
      <w:proofErr w:type="spellStart"/>
      <w:r>
        <w:rPr>
          <w:rFonts w:cs="Arial"/>
          <w:i/>
          <w:iCs/>
          <w:sz w:val="22"/>
          <w:szCs w:val="22"/>
        </w:rPr>
        <w:t>crédito</w:t>
      </w:r>
      <w:proofErr w:type="spellEnd"/>
      <w:r>
        <w:rPr>
          <w:rFonts w:cs="Arial"/>
          <w:i/>
          <w:iCs/>
          <w:sz w:val="22"/>
          <w:szCs w:val="22"/>
        </w:rPr>
        <w:t xml:space="preserve"> hasta 4.000 € no </w:t>
      </w:r>
      <w:proofErr w:type="spellStart"/>
      <w:r>
        <w:rPr>
          <w:rFonts w:cs="Arial"/>
          <w:i/>
          <w:iCs/>
          <w:sz w:val="22"/>
          <w:szCs w:val="22"/>
        </w:rPr>
        <w:t>vinculado</w:t>
      </w:r>
      <w:proofErr w:type="spellEnd"/>
      <w:r>
        <w:rPr>
          <w:rFonts w:cs="Arial"/>
          <w:sz w:val="22"/>
          <w:szCs w:val="22"/>
        </w:rPr>
        <w:t>”.</w:t>
      </w:r>
    </w:p>
    <w:p w14:paraId="3ADDBD8E" w14:textId="77777777" w:rsidR="00D527EF" w:rsidRDefault="00D527EF" w:rsidP="006016B0">
      <w:pPr>
        <w:pStyle w:val="Prrafodelista"/>
        <w:numPr>
          <w:ilvl w:val="0"/>
          <w:numId w:val="41"/>
        </w:numPr>
        <w:spacing w:before="120" w:after="210" w:line="360" w:lineRule="auto"/>
        <w:rPr>
          <w:sz w:val="22"/>
          <w:szCs w:val="22"/>
          <w:lang w:val="es-ES_tradnl"/>
        </w:rPr>
      </w:pPr>
      <w:r>
        <w:rPr>
          <w:sz w:val="22"/>
          <w:szCs w:val="22"/>
          <w:lang w:val="es-ES_tradnl"/>
        </w:rPr>
        <w:t>A continuación, dentro de “</w:t>
      </w:r>
      <w:r>
        <w:rPr>
          <w:i/>
          <w:iCs/>
          <w:sz w:val="22"/>
          <w:szCs w:val="22"/>
          <w:lang w:val="es-ES_tradnl"/>
        </w:rPr>
        <w:t>Tipos de Interés de la Circular 5/2012</w:t>
      </w:r>
      <w:r>
        <w:rPr>
          <w:sz w:val="22"/>
          <w:szCs w:val="22"/>
          <w:lang w:val="es-ES_tradnl"/>
        </w:rPr>
        <w:t xml:space="preserve">” y de la información pública trimestral publicada por cada entidad, AFI ha tenido en cuenta la </w:t>
      </w:r>
      <w:r>
        <w:rPr>
          <w:sz w:val="22"/>
          <w:szCs w:val="22"/>
          <w:u w:val="single"/>
          <w:lang w:val="es-ES_tradnl"/>
        </w:rPr>
        <w:t>opción A.2.6</w:t>
      </w:r>
      <w:r>
        <w:rPr>
          <w:sz w:val="22"/>
          <w:szCs w:val="22"/>
          <w:lang w:val="es-ES_tradnl"/>
        </w:rPr>
        <w:t xml:space="preserve"> “</w:t>
      </w:r>
      <w:r>
        <w:rPr>
          <w:i/>
          <w:iCs/>
          <w:sz w:val="22"/>
          <w:szCs w:val="22"/>
          <w:lang w:val="es-ES_tradnl"/>
        </w:rPr>
        <w:t>Facilidad de crédito de hasta 4.000 euros en tarjetas de crédito cuando contratación no esté vinculada a contratación de bienes de consumo</w:t>
      </w:r>
      <w:r>
        <w:rPr>
          <w:sz w:val="22"/>
          <w:szCs w:val="22"/>
          <w:lang w:val="es-ES_tradnl"/>
        </w:rPr>
        <w:t>”</w:t>
      </w:r>
      <w:r>
        <w:rPr>
          <w:rStyle w:val="Refdenotaalpie"/>
          <w:sz w:val="22"/>
          <w:szCs w:val="22"/>
          <w:lang w:val="es-ES_tradnl"/>
        </w:rPr>
        <w:footnoteReference w:id="59"/>
      </w:r>
      <w:r>
        <w:rPr>
          <w:sz w:val="22"/>
          <w:szCs w:val="22"/>
          <w:lang w:val="es-ES_tradnl"/>
        </w:rPr>
        <w:t>.</w:t>
      </w:r>
    </w:p>
    <w:p w14:paraId="67BDC794" w14:textId="77777777" w:rsidR="00D527EF" w:rsidRDefault="00D527EF" w:rsidP="006016B0">
      <w:pPr>
        <w:pStyle w:val="Prrafodelista"/>
        <w:numPr>
          <w:ilvl w:val="0"/>
          <w:numId w:val="41"/>
        </w:numPr>
        <w:spacing w:before="120" w:after="210" w:line="360" w:lineRule="auto"/>
        <w:rPr>
          <w:sz w:val="22"/>
          <w:szCs w:val="22"/>
          <w:lang w:val="es-ES_tradnl"/>
        </w:rPr>
      </w:pPr>
      <w:r>
        <w:rPr>
          <w:sz w:val="22"/>
          <w:szCs w:val="22"/>
          <w:lang w:val="es-ES_tradnl"/>
        </w:rPr>
        <w:t>Una vez dentro la opción A.2.6 publicada por el Banco de España, es posible consultar la TAE (%) aplicada trimestralmente para esta categoría por cada entidad financiera desde el 4</w:t>
      </w:r>
      <w:r>
        <w:rPr>
          <w:sz w:val="22"/>
          <w:szCs w:val="22"/>
          <w:vertAlign w:val="superscript"/>
          <w:lang w:val="es-ES_tradnl"/>
        </w:rPr>
        <w:t>o</w:t>
      </w:r>
      <w:r>
        <w:rPr>
          <w:sz w:val="22"/>
          <w:szCs w:val="22"/>
          <w:lang w:val="es-ES_tradnl"/>
        </w:rPr>
        <w:t xml:space="preserve"> trimestre de 2012.</w:t>
      </w:r>
    </w:p>
    <w:p w14:paraId="769E59A5" w14:textId="77777777" w:rsidR="00D527EF" w:rsidRDefault="00D527EF" w:rsidP="006016B0">
      <w:pPr>
        <w:spacing w:after="210" w:line="360" w:lineRule="auto"/>
        <w:rPr>
          <w:sz w:val="22"/>
          <w:szCs w:val="22"/>
          <w:lang w:val="es-ES_tradnl"/>
        </w:rPr>
      </w:pPr>
      <w:r>
        <w:rPr>
          <w:sz w:val="22"/>
          <w:szCs w:val="22"/>
          <w:lang w:val="es-ES_tradnl"/>
        </w:rPr>
        <w:t>Pues bien, AFI ha realizado esta extracción para todas las entidades financieras que operan en España según los datos que constan en la información publicada por el Banco de España (desde el 3</w:t>
      </w:r>
      <w:r>
        <w:rPr>
          <w:rFonts w:cs="Arial"/>
          <w:sz w:val="22"/>
          <w:szCs w:val="22"/>
          <w:vertAlign w:val="superscript"/>
        </w:rPr>
        <w:t>er</w:t>
      </w:r>
      <w:r>
        <w:rPr>
          <w:sz w:val="22"/>
          <w:szCs w:val="22"/>
          <w:lang w:val="es-ES_tradnl"/>
        </w:rPr>
        <w:t xml:space="preserve"> trimestre de 2012 hasta el 4º trimestre de 2023) obteniendo la TAE media trimestral de todas ellas en este periodo.</w:t>
      </w:r>
    </w:p>
    <w:p w14:paraId="33E209D3" w14:textId="77777777" w:rsidR="00D527EF" w:rsidRDefault="00D527EF" w:rsidP="006016B0">
      <w:pPr>
        <w:pStyle w:val="Body1"/>
        <w:spacing w:line="360" w:lineRule="auto"/>
        <w:rPr>
          <w:rFonts w:cs="Arial"/>
          <w:sz w:val="22"/>
          <w:szCs w:val="22"/>
          <w:lang w:val="es-ES"/>
        </w:rPr>
      </w:pPr>
      <w:r>
        <w:rPr>
          <w:rFonts w:cs="Arial"/>
          <w:sz w:val="22"/>
          <w:szCs w:val="22"/>
          <w:lang w:val="es-ES"/>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Pr>
          <w:rFonts w:cs="Arial"/>
          <w:sz w:val="22"/>
          <w:szCs w:val="22"/>
          <w:lang w:val="es-ES"/>
        </w:rPr>
        <w:t>ii</w:t>
      </w:r>
      <w:proofErr w:type="spellEnd"/>
      <w:r>
        <w:rPr>
          <w:rFonts w:cs="Arial"/>
          <w:sz w:val="22"/>
          <w:szCs w:val="22"/>
          <w:lang w:val="es-ES"/>
        </w:rPr>
        <w:t>) ha incluido algunas filiales de estas entidades (grandes bancos) que están especializadas en la financiación al consumo</w:t>
      </w:r>
      <w:r>
        <w:rPr>
          <w:rStyle w:val="Refdenotaalpie"/>
          <w:rFonts w:cs="Arial"/>
          <w:sz w:val="22"/>
          <w:szCs w:val="22"/>
          <w:lang w:val="es-ES"/>
        </w:rPr>
        <w:footnoteReference w:id="60"/>
      </w:r>
      <w:r>
        <w:rPr>
          <w:rFonts w:cs="Arial"/>
          <w:sz w:val="22"/>
          <w:szCs w:val="22"/>
          <w:lang w:val="es-ES"/>
        </w:rPr>
        <w:t xml:space="preserve"> con gran peso en el mercado concreto de tarjetas de crédito (sin obligación de reportar sus precios de tarjetas conforme a la Circular 5/2012).</w:t>
      </w:r>
    </w:p>
    <w:p w14:paraId="019FB94D" w14:textId="77777777" w:rsidR="00D527EF" w:rsidRDefault="00D527EF" w:rsidP="006016B0">
      <w:pPr>
        <w:pStyle w:val="Body1"/>
        <w:spacing w:line="360"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679463AF" w14:textId="77777777" w:rsidR="00D527EF" w:rsidRDefault="00D527EF" w:rsidP="00D527EF">
      <w:pPr>
        <w:pStyle w:val="Body1"/>
        <w:spacing w:line="312" w:lineRule="auto"/>
        <w:rPr>
          <w:rFonts w:cs="Arial"/>
          <w:sz w:val="22"/>
          <w:szCs w:val="22"/>
          <w:lang w:val="es-ES"/>
        </w:rPr>
      </w:pPr>
      <w:r>
        <w:rPr>
          <w:rFonts w:cs="Arial"/>
          <w:sz w:val="22"/>
          <w:szCs w:val="22"/>
          <w:lang w:val="es-ES"/>
        </w:rPr>
        <w:lastRenderedPageBreak/>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D527EF" w14:paraId="08C1912B" w14:textId="77777777" w:rsidTr="00D527EF">
        <w:trPr>
          <w:cantSplit/>
          <w:tblHeader/>
        </w:trPr>
        <w:tc>
          <w:tcPr>
            <w:tcW w:w="1230" w:type="dxa"/>
            <w:tcBorders>
              <w:top w:val="nil"/>
              <w:left w:val="nil"/>
              <w:bottom w:val="single" w:sz="4" w:space="0" w:color="auto"/>
              <w:right w:val="single" w:sz="4" w:space="0" w:color="auto"/>
            </w:tcBorders>
            <w:vAlign w:val="center"/>
          </w:tcPr>
          <w:p w14:paraId="42C130ED" w14:textId="77777777" w:rsidR="00D527EF" w:rsidRDefault="00D527EF">
            <w:pPr>
              <w:spacing w:line="240" w:lineRule="auto"/>
              <w:jc w:val="center"/>
              <w:rPr>
                <w:rFonts w:cs="Arial"/>
                <w:b/>
                <w:bCs/>
                <w:sz w:val="20"/>
                <w:szCs w:val="20"/>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087EDF2D" w14:textId="77777777" w:rsidR="00D527EF" w:rsidRDefault="00D527EF">
            <w:pPr>
              <w:spacing w:line="240" w:lineRule="auto"/>
              <w:jc w:val="center"/>
              <w:rPr>
                <w:rFonts w:cs="Arial"/>
                <w:b/>
                <w:bCs/>
                <w:sz w:val="20"/>
                <w:szCs w:val="20"/>
                <w:lang w:eastAsia="es-ES"/>
              </w:rPr>
            </w:pPr>
            <w:proofErr w:type="spellStart"/>
            <w:r>
              <w:rPr>
                <w:rFonts w:cs="Arial"/>
                <w:b/>
                <w:bCs/>
                <w:sz w:val="20"/>
                <w:szCs w:val="20"/>
                <w:lang w:eastAsia="es-ES"/>
              </w:rPr>
              <w:t>Entidades</w:t>
            </w:r>
            <w:proofErr w:type="spellEnd"/>
            <w:r>
              <w:rPr>
                <w:rFonts w:cs="Arial"/>
                <w:b/>
                <w:bCs/>
                <w:sz w:val="20"/>
                <w:szCs w:val="20"/>
                <w:lang w:eastAsia="es-ES"/>
              </w:rPr>
              <w:t xml:space="preserve"> que </w:t>
            </w:r>
            <w:proofErr w:type="spellStart"/>
            <w:r>
              <w:rPr>
                <w:rFonts w:cs="Arial"/>
                <w:b/>
                <w:bCs/>
                <w:sz w:val="20"/>
                <w:szCs w:val="20"/>
                <w:lang w:eastAsia="es-ES"/>
              </w:rPr>
              <w:t>acumulan</w:t>
            </w:r>
            <w:proofErr w:type="spellEnd"/>
            <w:r>
              <w:rPr>
                <w:rFonts w:cs="Arial"/>
                <w:b/>
                <w:bCs/>
                <w:sz w:val="20"/>
                <w:szCs w:val="20"/>
                <w:lang w:eastAsia="es-ES"/>
              </w:rPr>
              <w:t xml:space="preserve"> </w:t>
            </w:r>
            <w:proofErr w:type="spellStart"/>
            <w:r>
              <w:rPr>
                <w:rFonts w:cs="Arial"/>
                <w:b/>
                <w:bCs/>
                <w:sz w:val="20"/>
                <w:szCs w:val="20"/>
                <w:lang w:eastAsia="es-ES"/>
              </w:rPr>
              <w:t>cuota</w:t>
            </w:r>
            <w:proofErr w:type="spellEnd"/>
            <w:r>
              <w:rPr>
                <w:rFonts w:cs="Arial"/>
                <w:b/>
                <w:bCs/>
                <w:sz w:val="20"/>
                <w:szCs w:val="20"/>
                <w:lang w:eastAsia="es-ES"/>
              </w:rPr>
              <w:t xml:space="preserve"> de mercado </w:t>
            </w:r>
            <w:proofErr w:type="spellStart"/>
            <w:r>
              <w:rPr>
                <w:rFonts w:cs="Arial"/>
                <w:b/>
                <w:bCs/>
                <w:sz w:val="20"/>
                <w:szCs w:val="20"/>
                <w:lang w:eastAsia="es-ES"/>
              </w:rPr>
              <w:t>en</w:t>
            </w:r>
            <w:proofErr w:type="spellEnd"/>
            <w:r>
              <w:rPr>
                <w:rFonts w:cs="Arial"/>
                <w:b/>
                <w:bCs/>
                <w:sz w:val="20"/>
                <w:szCs w:val="20"/>
                <w:lang w:eastAsia="es-ES"/>
              </w:rPr>
              <w:t xml:space="preserve"> Crédito a la </w:t>
            </w:r>
            <w:proofErr w:type="spellStart"/>
            <w:r>
              <w:rPr>
                <w:rFonts w:cs="Arial"/>
                <w:b/>
                <w:bCs/>
                <w:sz w:val="20"/>
                <w:szCs w:val="20"/>
                <w:lang w:eastAsia="es-ES"/>
              </w:rPr>
              <w:t>clientela</w:t>
            </w:r>
            <w:proofErr w:type="spellEnd"/>
            <w:r>
              <w:rPr>
                <w:rFonts w:cs="Arial"/>
                <w:b/>
                <w:bCs/>
                <w:sz w:val="20"/>
                <w:szCs w:val="20"/>
                <w:lang w:eastAsia="es-ES"/>
              </w:rPr>
              <w:t xml:space="preserve">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0644641E" w14:textId="77777777" w:rsidR="00D527EF" w:rsidRDefault="00D527EF">
            <w:pPr>
              <w:spacing w:line="240" w:lineRule="auto"/>
              <w:jc w:val="center"/>
              <w:rPr>
                <w:rFonts w:cs="Arial"/>
                <w:b/>
                <w:bCs/>
                <w:sz w:val="20"/>
                <w:szCs w:val="20"/>
                <w:lang w:eastAsia="es-ES"/>
              </w:rPr>
            </w:pPr>
            <w:proofErr w:type="spellStart"/>
            <w:r>
              <w:rPr>
                <w:rFonts w:cs="Arial"/>
                <w:b/>
                <w:bCs/>
                <w:sz w:val="20"/>
                <w:szCs w:val="20"/>
                <w:lang w:eastAsia="es-ES"/>
              </w:rPr>
              <w:t>Entidades</w:t>
            </w:r>
            <w:proofErr w:type="spellEnd"/>
            <w:r>
              <w:rPr>
                <w:rFonts w:cs="Arial"/>
                <w:b/>
                <w:bCs/>
                <w:sz w:val="20"/>
                <w:szCs w:val="20"/>
                <w:lang w:eastAsia="es-ES"/>
              </w:rPr>
              <w:t xml:space="preserve"> que </w:t>
            </w:r>
            <w:proofErr w:type="spellStart"/>
            <w:r>
              <w:rPr>
                <w:rFonts w:cs="Arial"/>
                <w:b/>
                <w:bCs/>
                <w:sz w:val="20"/>
                <w:szCs w:val="20"/>
                <w:lang w:eastAsia="es-ES"/>
              </w:rPr>
              <w:t>acumulan</w:t>
            </w:r>
            <w:proofErr w:type="spellEnd"/>
            <w:r>
              <w:rPr>
                <w:rFonts w:cs="Arial"/>
                <w:b/>
                <w:bCs/>
                <w:sz w:val="20"/>
                <w:szCs w:val="20"/>
                <w:lang w:eastAsia="es-ES"/>
              </w:rPr>
              <w:t xml:space="preserve"> </w:t>
            </w:r>
            <w:proofErr w:type="spellStart"/>
            <w:r>
              <w:rPr>
                <w:rFonts w:cs="Arial"/>
                <w:b/>
                <w:bCs/>
                <w:sz w:val="20"/>
                <w:szCs w:val="20"/>
                <w:lang w:eastAsia="es-ES"/>
              </w:rPr>
              <w:t>una</w:t>
            </w:r>
            <w:proofErr w:type="spellEnd"/>
            <w:r>
              <w:rPr>
                <w:rFonts w:cs="Arial"/>
                <w:b/>
                <w:bCs/>
                <w:sz w:val="20"/>
                <w:szCs w:val="20"/>
                <w:lang w:eastAsia="es-ES"/>
              </w:rPr>
              <w:t xml:space="preserve"> </w:t>
            </w:r>
            <w:proofErr w:type="spellStart"/>
            <w:r>
              <w:rPr>
                <w:rFonts w:cs="Arial"/>
                <w:b/>
                <w:bCs/>
                <w:sz w:val="20"/>
                <w:szCs w:val="20"/>
                <w:lang w:eastAsia="es-ES"/>
              </w:rPr>
              <w:t>cuota</w:t>
            </w:r>
            <w:proofErr w:type="spellEnd"/>
            <w:r>
              <w:rPr>
                <w:rFonts w:cs="Arial"/>
                <w:b/>
                <w:bCs/>
                <w:sz w:val="20"/>
                <w:szCs w:val="20"/>
                <w:lang w:eastAsia="es-ES"/>
              </w:rPr>
              <w:t xml:space="preserve"> del 90% + </w:t>
            </w:r>
            <w:proofErr w:type="spellStart"/>
            <w:r>
              <w:rPr>
                <w:rFonts w:cs="Arial"/>
                <w:b/>
                <w:bCs/>
                <w:sz w:val="20"/>
                <w:szCs w:val="20"/>
                <w:lang w:eastAsia="es-ES"/>
              </w:rPr>
              <w:t>especialistas</w:t>
            </w:r>
            <w:proofErr w:type="spellEnd"/>
            <w:r>
              <w:rPr>
                <w:rFonts w:cs="Arial"/>
                <w:b/>
                <w:bCs/>
                <w:sz w:val="20"/>
                <w:szCs w:val="20"/>
                <w:lang w:eastAsia="es-ES"/>
              </w:rPr>
              <w:t xml:space="preserve"> </w:t>
            </w:r>
          </w:p>
        </w:tc>
      </w:tr>
      <w:tr w:rsidR="00D527EF" w14:paraId="4F733DDD" w14:textId="77777777" w:rsidTr="00D527EF">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4EACFEE" w14:textId="77777777" w:rsidR="00D527EF" w:rsidRDefault="00D527EF">
            <w:pPr>
              <w:spacing w:line="240" w:lineRule="auto"/>
              <w:jc w:val="center"/>
              <w:rPr>
                <w:rFonts w:cs="Arial"/>
                <w:b/>
                <w:bCs/>
                <w:sz w:val="20"/>
                <w:szCs w:val="20"/>
                <w:lang w:eastAsia="es-ES"/>
              </w:rPr>
            </w:pPr>
            <w:proofErr w:type="spellStart"/>
            <w:r>
              <w:rPr>
                <w:rFonts w:cs="Arial"/>
                <w:b/>
                <w:bCs/>
                <w:sz w:val="20"/>
                <w:szCs w:val="20"/>
                <w:lang w:eastAsia="es-ES"/>
              </w:rPr>
              <w:t>Trimestre</w:t>
            </w:r>
            <w:proofErr w:type="spellEnd"/>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3F377E81" w14:textId="77777777" w:rsidR="00D527EF" w:rsidRDefault="00D527EF">
            <w:pPr>
              <w:spacing w:line="240" w:lineRule="auto"/>
              <w:jc w:val="center"/>
              <w:rPr>
                <w:rFonts w:cs="Arial"/>
                <w:b/>
                <w:bCs/>
                <w:sz w:val="20"/>
                <w:szCs w:val="20"/>
                <w:lang w:eastAsia="es-ES"/>
              </w:rPr>
            </w:pPr>
            <w:r>
              <w:rPr>
                <w:rFonts w:cs="Arial"/>
                <w:b/>
                <w:bCs/>
                <w:sz w:val="20"/>
                <w:szCs w:val="20"/>
                <w:lang w:eastAsia="es-ES"/>
              </w:rPr>
              <w:t xml:space="preserve">Nº </w:t>
            </w:r>
            <w:proofErr w:type="spellStart"/>
            <w:r>
              <w:rPr>
                <w:rFonts w:cs="Arial"/>
                <w:b/>
                <w:bCs/>
                <w:sz w:val="20"/>
                <w:szCs w:val="20"/>
                <w:lang w:eastAsia="es-ES"/>
              </w:rPr>
              <w:t>Entidades</w:t>
            </w:r>
            <w:proofErr w:type="spellEnd"/>
            <w:r>
              <w:rPr>
                <w:rFonts w:cs="Arial"/>
                <w:b/>
                <w:bCs/>
                <w:sz w:val="20"/>
                <w:szCs w:val="20"/>
                <w:lang w:eastAsia="es-ES"/>
              </w:rPr>
              <w:t xml:space="preserve">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4EFCF8AC" w14:textId="77777777" w:rsidR="00D527EF" w:rsidRDefault="00D527EF">
            <w:pPr>
              <w:spacing w:line="240" w:lineRule="auto"/>
              <w:jc w:val="center"/>
              <w:rPr>
                <w:rFonts w:cs="Arial"/>
                <w:b/>
                <w:bCs/>
                <w:sz w:val="20"/>
                <w:szCs w:val="20"/>
                <w:lang w:eastAsia="es-ES"/>
              </w:rPr>
            </w:pPr>
            <w:r>
              <w:rPr>
                <w:rFonts w:cs="Arial"/>
                <w:b/>
                <w:bCs/>
                <w:sz w:val="20"/>
                <w:szCs w:val="20"/>
                <w:lang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59DCC835" w14:textId="77777777" w:rsidR="00D527EF" w:rsidRDefault="00D527EF">
            <w:pPr>
              <w:spacing w:line="240" w:lineRule="auto"/>
              <w:jc w:val="center"/>
              <w:rPr>
                <w:rFonts w:cs="Arial"/>
                <w:b/>
                <w:bCs/>
                <w:sz w:val="20"/>
                <w:szCs w:val="20"/>
                <w:lang w:eastAsia="es-ES"/>
              </w:rPr>
            </w:pPr>
            <w:r>
              <w:rPr>
                <w:rFonts w:cs="Arial"/>
                <w:b/>
                <w:bCs/>
                <w:sz w:val="20"/>
                <w:szCs w:val="20"/>
                <w:lang w:eastAsia="es-ES"/>
              </w:rPr>
              <w:t xml:space="preserve">Nº </w:t>
            </w:r>
            <w:proofErr w:type="spellStart"/>
            <w:r>
              <w:rPr>
                <w:rFonts w:cs="Arial"/>
                <w:b/>
                <w:bCs/>
                <w:sz w:val="20"/>
                <w:szCs w:val="20"/>
                <w:lang w:eastAsia="es-ES"/>
              </w:rPr>
              <w:t>Entidades</w:t>
            </w:r>
            <w:proofErr w:type="spellEnd"/>
            <w:r>
              <w:rPr>
                <w:rFonts w:cs="Arial"/>
                <w:b/>
                <w:bCs/>
                <w:sz w:val="20"/>
                <w:szCs w:val="20"/>
                <w:lang w:eastAsia="es-ES"/>
              </w:rPr>
              <w:t xml:space="preserve">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5F97E69" w14:textId="77777777" w:rsidR="00D527EF" w:rsidRDefault="00D527EF">
            <w:pPr>
              <w:spacing w:line="240" w:lineRule="auto"/>
              <w:jc w:val="center"/>
              <w:rPr>
                <w:rFonts w:cs="Arial"/>
                <w:b/>
                <w:bCs/>
                <w:sz w:val="20"/>
                <w:szCs w:val="20"/>
                <w:lang w:eastAsia="es-ES"/>
              </w:rPr>
            </w:pPr>
            <w:r>
              <w:rPr>
                <w:rFonts w:cs="Arial"/>
                <w:b/>
                <w:bCs/>
                <w:sz w:val="20"/>
                <w:szCs w:val="20"/>
                <w:lang w:eastAsia="es-ES"/>
              </w:rPr>
              <w:t>TAE Media</w:t>
            </w:r>
          </w:p>
        </w:tc>
      </w:tr>
      <w:tr w:rsidR="00D527EF" w14:paraId="7C2CE5A1"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13191836" w14:textId="77777777" w:rsidR="00D527EF" w:rsidRDefault="00D527EF">
            <w:pPr>
              <w:spacing w:before="60" w:after="60" w:line="240" w:lineRule="auto"/>
              <w:rPr>
                <w:rFonts w:cs="Arial"/>
                <w:sz w:val="20"/>
                <w:szCs w:val="20"/>
                <w:lang w:eastAsia="es-ES"/>
              </w:rPr>
            </w:pPr>
            <w:r>
              <w:rPr>
                <w:rFonts w:cs="Arial"/>
                <w:sz w:val="20"/>
                <w:szCs w:val="20"/>
                <w:lang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44C289B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628F60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21,94</w:t>
            </w:r>
          </w:p>
        </w:tc>
        <w:tc>
          <w:tcPr>
            <w:tcW w:w="1361" w:type="dxa"/>
            <w:tcBorders>
              <w:top w:val="nil"/>
              <w:left w:val="single" w:sz="12" w:space="0" w:color="auto"/>
              <w:bottom w:val="single" w:sz="8" w:space="0" w:color="auto"/>
              <w:right w:val="single" w:sz="8" w:space="0" w:color="auto"/>
            </w:tcBorders>
            <w:vAlign w:val="center"/>
            <w:hideMark/>
          </w:tcPr>
          <w:p w14:paraId="1C72991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3681CFC"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22,75</w:t>
            </w:r>
          </w:p>
        </w:tc>
      </w:tr>
      <w:tr w:rsidR="00D527EF" w14:paraId="58FEC84B"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61725BE1"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7B3BB37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C607ED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22,32</w:t>
            </w:r>
          </w:p>
        </w:tc>
        <w:tc>
          <w:tcPr>
            <w:tcW w:w="1361" w:type="dxa"/>
            <w:tcBorders>
              <w:top w:val="nil"/>
              <w:left w:val="single" w:sz="12" w:space="0" w:color="auto"/>
              <w:bottom w:val="single" w:sz="8" w:space="0" w:color="auto"/>
              <w:right w:val="single" w:sz="8" w:space="0" w:color="auto"/>
            </w:tcBorders>
            <w:vAlign w:val="center"/>
            <w:hideMark/>
          </w:tcPr>
          <w:p w14:paraId="5CEF21A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CEBB154"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22,95</w:t>
            </w:r>
          </w:p>
        </w:tc>
      </w:tr>
      <w:tr w:rsidR="00D527EF" w14:paraId="6CAA0CA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156CAD9" w14:textId="77777777" w:rsidR="00D527EF" w:rsidRDefault="00D527EF">
            <w:pPr>
              <w:spacing w:before="60" w:after="60" w:line="240" w:lineRule="auto"/>
              <w:rPr>
                <w:rFonts w:cs="Arial"/>
                <w:sz w:val="20"/>
                <w:szCs w:val="20"/>
                <w:lang w:eastAsia="es-ES"/>
              </w:rPr>
            </w:pPr>
            <w:r>
              <w:rPr>
                <w:rFonts w:cs="Arial"/>
                <w:sz w:val="20"/>
                <w:szCs w:val="20"/>
                <w:lang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39B0CC5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E9CC3F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22,37</w:t>
            </w:r>
          </w:p>
        </w:tc>
        <w:tc>
          <w:tcPr>
            <w:tcW w:w="1361" w:type="dxa"/>
            <w:tcBorders>
              <w:top w:val="nil"/>
              <w:left w:val="single" w:sz="12" w:space="0" w:color="auto"/>
              <w:bottom w:val="single" w:sz="8" w:space="0" w:color="auto"/>
              <w:right w:val="single" w:sz="8" w:space="0" w:color="auto"/>
            </w:tcBorders>
            <w:vAlign w:val="center"/>
            <w:hideMark/>
          </w:tcPr>
          <w:p w14:paraId="6F1756D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D6C3E97"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23,25</w:t>
            </w:r>
          </w:p>
        </w:tc>
      </w:tr>
      <w:tr w:rsidR="00D527EF" w14:paraId="5976EC9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B569B8"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14A5911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2EBBB94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23,92</w:t>
            </w:r>
          </w:p>
        </w:tc>
        <w:tc>
          <w:tcPr>
            <w:tcW w:w="1361" w:type="dxa"/>
            <w:tcBorders>
              <w:top w:val="nil"/>
              <w:left w:val="single" w:sz="12" w:space="0" w:color="auto"/>
              <w:bottom w:val="single" w:sz="8" w:space="0" w:color="auto"/>
              <w:right w:val="single" w:sz="8" w:space="0" w:color="auto"/>
            </w:tcBorders>
            <w:vAlign w:val="center"/>
            <w:hideMark/>
          </w:tcPr>
          <w:p w14:paraId="72BFD32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4144A6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24,41</w:t>
            </w:r>
          </w:p>
        </w:tc>
      </w:tr>
      <w:tr w:rsidR="00D527EF" w14:paraId="5EDB9CB6"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6040C4" w14:textId="77777777" w:rsidR="00D527EF" w:rsidRDefault="00D527EF">
            <w:pPr>
              <w:spacing w:before="60" w:after="60" w:line="240" w:lineRule="auto"/>
              <w:rPr>
                <w:rFonts w:cs="Arial"/>
                <w:sz w:val="20"/>
                <w:szCs w:val="20"/>
                <w:lang w:eastAsia="es-ES"/>
              </w:rPr>
            </w:pPr>
            <w:r>
              <w:rPr>
                <w:rFonts w:cs="Arial"/>
                <w:sz w:val="20"/>
                <w:szCs w:val="20"/>
                <w:lang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01A1711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297CBA61"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23,21</w:t>
            </w:r>
          </w:p>
        </w:tc>
        <w:tc>
          <w:tcPr>
            <w:tcW w:w="1361" w:type="dxa"/>
            <w:tcBorders>
              <w:top w:val="nil"/>
              <w:left w:val="single" w:sz="12" w:space="0" w:color="auto"/>
              <w:bottom w:val="single" w:sz="8" w:space="0" w:color="auto"/>
              <w:right w:val="single" w:sz="8" w:space="0" w:color="auto"/>
            </w:tcBorders>
            <w:vAlign w:val="center"/>
            <w:hideMark/>
          </w:tcPr>
          <w:p w14:paraId="3106DD1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F5D06D2"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23,99</w:t>
            </w:r>
          </w:p>
        </w:tc>
      </w:tr>
      <w:tr w:rsidR="00D527EF" w14:paraId="6ACE84A4"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A17E270"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7156A0E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2366A87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23,87</w:t>
            </w:r>
          </w:p>
        </w:tc>
        <w:tc>
          <w:tcPr>
            <w:tcW w:w="1361" w:type="dxa"/>
            <w:tcBorders>
              <w:top w:val="nil"/>
              <w:left w:val="single" w:sz="12" w:space="0" w:color="auto"/>
              <w:bottom w:val="single" w:sz="8" w:space="0" w:color="auto"/>
              <w:right w:val="single" w:sz="8" w:space="0" w:color="auto"/>
            </w:tcBorders>
            <w:vAlign w:val="center"/>
            <w:hideMark/>
          </w:tcPr>
          <w:p w14:paraId="34589C4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670A749"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24,15</w:t>
            </w:r>
          </w:p>
        </w:tc>
      </w:tr>
      <w:tr w:rsidR="00D527EF" w14:paraId="43EE0C7B"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0FC381B7" w14:textId="77777777" w:rsidR="00D527EF" w:rsidRDefault="00D527EF">
            <w:pPr>
              <w:spacing w:before="60" w:after="60" w:line="240" w:lineRule="auto"/>
              <w:rPr>
                <w:rFonts w:cs="Arial"/>
                <w:sz w:val="20"/>
                <w:szCs w:val="20"/>
                <w:lang w:eastAsia="es-ES"/>
              </w:rPr>
            </w:pPr>
            <w:r>
              <w:rPr>
                <w:rFonts w:cs="Arial"/>
                <w:sz w:val="20"/>
                <w:szCs w:val="20"/>
                <w:lang w:eastAsia="es-ES"/>
              </w:rPr>
              <w:t>2º T 2014</w:t>
            </w:r>
          </w:p>
        </w:tc>
        <w:tc>
          <w:tcPr>
            <w:tcW w:w="1361" w:type="dxa"/>
            <w:tcBorders>
              <w:top w:val="single" w:sz="4" w:space="0" w:color="auto"/>
              <w:left w:val="single" w:sz="4" w:space="0" w:color="auto"/>
              <w:bottom w:val="single" w:sz="4" w:space="0" w:color="auto"/>
              <w:right w:val="single" w:sz="4" w:space="0" w:color="auto"/>
            </w:tcBorders>
            <w:hideMark/>
          </w:tcPr>
          <w:p w14:paraId="5A53FFF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638F0F8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24,28</w:t>
            </w:r>
          </w:p>
        </w:tc>
        <w:tc>
          <w:tcPr>
            <w:tcW w:w="1361" w:type="dxa"/>
            <w:tcBorders>
              <w:top w:val="nil"/>
              <w:left w:val="single" w:sz="12" w:space="0" w:color="auto"/>
              <w:bottom w:val="single" w:sz="8" w:space="0" w:color="auto"/>
              <w:right w:val="single" w:sz="8" w:space="0" w:color="auto"/>
            </w:tcBorders>
            <w:vAlign w:val="center"/>
            <w:hideMark/>
          </w:tcPr>
          <w:p w14:paraId="025295D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54C1C7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24,48</w:t>
            </w:r>
          </w:p>
        </w:tc>
      </w:tr>
      <w:tr w:rsidR="00D527EF" w14:paraId="6952BEEC"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1E619B16"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21874AA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E4789D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24,62</w:t>
            </w:r>
          </w:p>
        </w:tc>
        <w:tc>
          <w:tcPr>
            <w:tcW w:w="1361" w:type="dxa"/>
            <w:tcBorders>
              <w:top w:val="nil"/>
              <w:left w:val="single" w:sz="12" w:space="0" w:color="auto"/>
              <w:bottom w:val="single" w:sz="8" w:space="0" w:color="auto"/>
              <w:right w:val="single" w:sz="8" w:space="0" w:color="auto"/>
            </w:tcBorders>
            <w:vAlign w:val="center"/>
            <w:hideMark/>
          </w:tcPr>
          <w:p w14:paraId="7980A8A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7D3899A"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24,75</w:t>
            </w:r>
          </w:p>
        </w:tc>
      </w:tr>
      <w:tr w:rsidR="00D527EF" w14:paraId="17B866E6"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67345BE" w14:textId="77777777" w:rsidR="00D527EF" w:rsidRDefault="00D527EF">
            <w:pPr>
              <w:spacing w:before="60" w:after="60" w:line="240" w:lineRule="auto"/>
              <w:rPr>
                <w:rFonts w:cs="Arial"/>
                <w:sz w:val="20"/>
                <w:szCs w:val="20"/>
                <w:lang w:eastAsia="es-ES"/>
              </w:rPr>
            </w:pPr>
            <w:r>
              <w:rPr>
                <w:rFonts w:cs="Arial"/>
                <w:sz w:val="20"/>
                <w:szCs w:val="20"/>
                <w:lang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2F4753F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E6D825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24,63</w:t>
            </w:r>
          </w:p>
        </w:tc>
        <w:tc>
          <w:tcPr>
            <w:tcW w:w="1361" w:type="dxa"/>
            <w:tcBorders>
              <w:top w:val="nil"/>
              <w:left w:val="single" w:sz="12" w:space="0" w:color="auto"/>
              <w:bottom w:val="single" w:sz="8" w:space="0" w:color="auto"/>
              <w:right w:val="single" w:sz="8" w:space="0" w:color="auto"/>
            </w:tcBorders>
            <w:vAlign w:val="center"/>
            <w:hideMark/>
          </w:tcPr>
          <w:p w14:paraId="2A2F6D9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88B6BED"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24,99</w:t>
            </w:r>
          </w:p>
        </w:tc>
      </w:tr>
      <w:tr w:rsidR="00D527EF" w14:paraId="1CCE9517"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18504C84"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5B9417F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B67C7B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24,60</w:t>
            </w:r>
          </w:p>
        </w:tc>
        <w:tc>
          <w:tcPr>
            <w:tcW w:w="1361" w:type="dxa"/>
            <w:tcBorders>
              <w:top w:val="nil"/>
              <w:left w:val="single" w:sz="12" w:space="0" w:color="auto"/>
              <w:bottom w:val="single" w:sz="8" w:space="0" w:color="auto"/>
              <w:right w:val="single" w:sz="8" w:space="0" w:color="auto"/>
            </w:tcBorders>
            <w:vAlign w:val="center"/>
            <w:hideMark/>
          </w:tcPr>
          <w:p w14:paraId="37660D7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11FD22B"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24,74</w:t>
            </w:r>
          </w:p>
        </w:tc>
      </w:tr>
      <w:tr w:rsidR="00D527EF" w14:paraId="1C5B7FB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3A4230" w14:textId="77777777" w:rsidR="00D527EF" w:rsidRDefault="00D527EF">
            <w:pPr>
              <w:spacing w:before="60" w:after="60" w:line="240" w:lineRule="auto"/>
              <w:rPr>
                <w:rFonts w:cs="Arial"/>
                <w:sz w:val="20"/>
                <w:szCs w:val="20"/>
                <w:lang w:eastAsia="es-ES"/>
              </w:rPr>
            </w:pPr>
            <w:r>
              <w:rPr>
                <w:rFonts w:cs="Arial"/>
                <w:sz w:val="20"/>
                <w:szCs w:val="20"/>
                <w:lang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2209F31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2BEC5E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24,00</w:t>
            </w:r>
          </w:p>
        </w:tc>
        <w:tc>
          <w:tcPr>
            <w:tcW w:w="1361" w:type="dxa"/>
            <w:tcBorders>
              <w:top w:val="nil"/>
              <w:left w:val="single" w:sz="12" w:space="0" w:color="auto"/>
              <w:bottom w:val="single" w:sz="8" w:space="0" w:color="auto"/>
              <w:right w:val="single" w:sz="8" w:space="0" w:color="auto"/>
            </w:tcBorders>
            <w:vAlign w:val="center"/>
            <w:hideMark/>
          </w:tcPr>
          <w:p w14:paraId="1BBA9931"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093ACDD"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24,55</w:t>
            </w:r>
          </w:p>
        </w:tc>
      </w:tr>
      <w:tr w:rsidR="00D527EF" w14:paraId="194BB750"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7D404D3F"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26E0770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C440FA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24,34</w:t>
            </w:r>
          </w:p>
        </w:tc>
        <w:tc>
          <w:tcPr>
            <w:tcW w:w="1361" w:type="dxa"/>
            <w:tcBorders>
              <w:top w:val="nil"/>
              <w:left w:val="single" w:sz="12" w:space="0" w:color="auto"/>
              <w:bottom w:val="single" w:sz="8" w:space="0" w:color="auto"/>
              <w:right w:val="single" w:sz="8" w:space="0" w:color="auto"/>
            </w:tcBorders>
            <w:vAlign w:val="center"/>
            <w:hideMark/>
          </w:tcPr>
          <w:p w14:paraId="2A19630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AF87921"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24,79</w:t>
            </w:r>
          </w:p>
        </w:tc>
      </w:tr>
      <w:tr w:rsidR="00D527EF" w14:paraId="2E04333A"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08C4471E" w14:textId="77777777" w:rsidR="00D527EF" w:rsidRDefault="00D527EF">
            <w:pPr>
              <w:spacing w:before="60" w:after="60" w:line="240" w:lineRule="auto"/>
              <w:rPr>
                <w:rFonts w:cs="Arial"/>
                <w:sz w:val="20"/>
                <w:szCs w:val="20"/>
                <w:lang w:eastAsia="es-ES"/>
              </w:rPr>
            </w:pPr>
            <w:r>
              <w:rPr>
                <w:rFonts w:cs="Arial"/>
                <w:sz w:val="20"/>
                <w:szCs w:val="20"/>
                <w:lang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6CE8EF3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3F2DD5F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25,09</w:t>
            </w:r>
          </w:p>
        </w:tc>
        <w:tc>
          <w:tcPr>
            <w:tcW w:w="1361" w:type="dxa"/>
            <w:tcBorders>
              <w:top w:val="nil"/>
              <w:left w:val="single" w:sz="12" w:space="0" w:color="auto"/>
              <w:bottom w:val="single" w:sz="8" w:space="0" w:color="auto"/>
              <w:right w:val="single" w:sz="8" w:space="0" w:color="auto"/>
            </w:tcBorders>
            <w:vAlign w:val="center"/>
            <w:hideMark/>
          </w:tcPr>
          <w:p w14:paraId="5C772FF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378D80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25,10</w:t>
            </w:r>
          </w:p>
        </w:tc>
      </w:tr>
      <w:tr w:rsidR="00D527EF" w14:paraId="6C75D70D"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722DF1C3"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67A0C0C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D112EC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25,75</w:t>
            </w:r>
          </w:p>
        </w:tc>
        <w:tc>
          <w:tcPr>
            <w:tcW w:w="1361" w:type="dxa"/>
            <w:tcBorders>
              <w:top w:val="nil"/>
              <w:left w:val="single" w:sz="12" w:space="0" w:color="auto"/>
              <w:bottom w:val="single" w:sz="8" w:space="0" w:color="auto"/>
              <w:right w:val="single" w:sz="8" w:space="0" w:color="auto"/>
            </w:tcBorders>
            <w:vAlign w:val="center"/>
            <w:hideMark/>
          </w:tcPr>
          <w:p w14:paraId="373D160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D832D83"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25,70</w:t>
            </w:r>
          </w:p>
        </w:tc>
      </w:tr>
      <w:tr w:rsidR="00D527EF" w14:paraId="62D793F7"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7FC7ED1A" w14:textId="77777777" w:rsidR="00D527EF" w:rsidRDefault="00D527EF">
            <w:pPr>
              <w:spacing w:before="60" w:after="60" w:line="240" w:lineRule="auto"/>
              <w:rPr>
                <w:rFonts w:cs="Arial"/>
                <w:sz w:val="20"/>
                <w:szCs w:val="20"/>
                <w:lang w:eastAsia="es-ES"/>
              </w:rPr>
            </w:pPr>
            <w:r>
              <w:rPr>
                <w:rFonts w:cs="Arial"/>
                <w:sz w:val="20"/>
                <w:szCs w:val="20"/>
                <w:lang w:eastAsia="es-ES"/>
              </w:rPr>
              <w:t>2º T 2016</w:t>
            </w:r>
          </w:p>
        </w:tc>
        <w:tc>
          <w:tcPr>
            <w:tcW w:w="1361" w:type="dxa"/>
            <w:tcBorders>
              <w:top w:val="single" w:sz="4" w:space="0" w:color="auto"/>
              <w:left w:val="single" w:sz="4" w:space="0" w:color="auto"/>
              <w:bottom w:val="single" w:sz="4" w:space="0" w:color="auto"/>
              <w:right w:val="single" w:sz="4" w:space="0" w:color="auto"/>
            </w:tcBorders>
            <w:hideMark/>
          </w:tcPr>
          <w:p w14:paraId="33E0077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48C28C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24,41</w:t>
            </w:r>
          </w:p>
        </w:tc>
        <w:tc>
          <w:tcPr>
            <w:tcW w:w="1361" w:type="dxa"/>
            <w:tcBorders>
              <w:top w:val="nil"/>
              <w:left w:val="single" w:sz="12" w:space="0" w:color="auto"/>
              <w:bottom w:val="single" w:sz="8" w:space="0" w:color="auto"/>
              <w:right w:val="single" w:sz="8" w:space="0" w:color="auto"/>
            </w:tcBorders>
            <w:vAlign w:val="center"/>
            <w:hideMark/>
          </w:tcPr>
          <w:p w14:paraId="0005BA2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6C446A8"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24,67</w:t>
            </w:r>
          </w:p>
        </w:tc>
      </w:tr>
      <w:tr w:rsidR="00D527EF" w14:paraId="2D0EBB28"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035458F4"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55E5438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75CAFC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24,42</w:t>
            </w:r>
          </w:p>
        </w:tc>
        <w:tc>
          <w:tcPr>
            <w:tcW w:w="1361" w:type="dxa"/>
            <w:tcBorders>
              <w:top w:val="nil"/>
              <w:left w:val="single" w:sz="12" w:space="0" w:color="auto"/>
              <w:bottom w:val="single" w:sz="4" w:space="0" w:color="auto"/>
              <w:right w:val="single" w:sz="8" w:space="0" w:color="auto"/>
            </w:tcBorders>
            <w:vAlign w:val="center"/>
            <w:hideMark/>
          </w:tcPr>
          <w:p w14:paraId="19CFF09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94E548E"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24,85</w:t>
            </w:r>
          </w:p>
        </w:tc>
      </w:tr>
      <w:tr w:rsidR="00D527EF" w14:paraId="1059409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2EB2C4" w14:textId="77777777" w:rsidR="00D527EF" w:rsidRDefault="00D527EF">
            <w:pPr>
              <w:spacing w:before="60" w:after="60" w:line="240" w:lineRule="auto"/>
              <w:rPr>
                <w:rFonts w:cs="Arial"/>
                <w:sz w:val="20"/>
                <w:szCs w:val="20"/>
                <w:lang w:eastAsia="es-ES"/>
              </w:rPr>
            </w:pPr>
            <w:r>
              <w:rPr>
                <w:rFonts w:cs="Arial"/>
                <w:sz w:val="20"/>
                <w:szCs w:val="20"/>
                <w:lang w:eastAsia="es-ES"/>
              </w:rPr>
              <w:t>4º T 2016</w:t>
            </w:r>
          </w:p>
        </w:tc>
        <w:tc>
          <w:tcPr>
            <w:tcW w:w="1361" w:type="dxa"/>
            <w:tcBorders>
              <w:top w:val="single" w:sz="4" w:space="0" w:color="auto"/>
              <w:left w:val="single" w:sz="4" w:space="0" w:color="auto"/>
              <w:bottom w:val="single" w:sz="4" w:space="0" w:color="auto"/>
              <w:right w:val="single" w:sz="4" w:space="0" w:color="auto"/>
            </w:tcBorders>
            <w:hideMark/>
          </w:tcPr>
          <w:p w14:paraId="7F8CDCB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9FD798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6C2C30D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65AB18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24,87</w:t>
            </w:r>
          </w:p>
        </w:tc>
      </w:tr>
      <w:tr w:rsidR="00D527EF" w14:paraId="26E835A5"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10A645"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58C779B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779604E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145EE9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2DE582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24,28</w:t>
            </w:r>
          </w:p>
        </w:tc>
      </w:tr>
      <w:tr w:rsidR="00D527EF" w14:paraId="37B7D8DA"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55EC93F" w14:textId="77777777" w:rsidR="00D527EF" w:rsidRDefault="00D527EF">
            <w:pPr>
              <w:spacing w:before="60" w:after="60" w:line="240" w:lineRule="auto"/>
              <w:rPr>
                <w:rFonts w:cs="Arial"/>
                <w:sz w:val="20"/>
                <w:szCs w:val="20"/>
                <w:lang w:eastAsia="es-ES"/>
              </w:rPr>
            </w:pPr>
            <w:r>
              <w:rPr>
                <w:rFonts w:cs="Arial"/>
                <w:sz w:val="20"/>
                <w:szCs w:val="20"/>
                <w:lang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105B394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16B00B0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AA460B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F1F1D68"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23,90</w:t>
            </w:r>
          </w:p>
        </w:tc>
      </w:tr>
      <w:tr w:rsidR="00D527EF" w14:paraId="1B083E6F"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306F445"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5CD5C31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FA978B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3898D0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EF513D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23,06</w:t>
            </w:r>
          </w:p>
        </w:tc>
      </w:tr>
      <w:tr w:rsidR="00D527EF" w14:paraId="7802D9B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64FFBDF" w14:textId="77777777" w:rsidR="00D527EF" w:rsidRDefault="00D527EF">
            <w:pPr>
              <w:spacing w:before="60" w:after="60" w:line="240" w:lineRule="auto"/>
              <w:rPr>
                <w:rFonts w:cs="Arial"/>
                <w:sz w:val="20"/>
                <w:szCs w:val="20"/>
                <w:lang w:eastAsia="es-ES"/>
              </w:rPr>
            </w:pPr>
            <w:r>
              <w:rPr>
                <w:rFonts w:cs="Arial"/>
                <w:sz w:val="20"/>
                <w:szCs w:val="20"/>
                <w:lang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657E61C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C7A830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301C56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5FE4DFE"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23,06</w:t>
            </w:r>
          </w:p>
        </w:tc>
      </w:tr>
      <w:tr w:rsidR="00D527EF" w14:paraId="4432CA24"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0685160"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5D06936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05109B1"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FEDA52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AE527B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22,76</w:t>
            </w:r>
          </w:p>
        </w:tc>
      </w:tr>
      <w:tr w:rsidR="00D527EF" w14:paraId="13C042F9"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6B819560" w14:textId="77777777" w:rsidR="00D527EF" w:rsidRDefault="00D527EF">
            <w:pPr>
              <w:spacing w:before="60" w:after="60" w:line="240" w:lineRule="auto"/>
              <w:rPr>
                <w:rFonts w:cs="Arial"/>
                <w:sz w:val="20"/>
                <w:szCs w:val="20"/>
                <w:lang w:eastAsia="es-ES"/>
              </w:rPr>
            </w:pPr>
            <w:r>
              <w:rPr>
                <w:rFonts w:cs="Arial"/>
                <w:sz w:val="20"/>
                <w:szCs w:val="20"/>
                <w:lang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654C7CF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262B13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F35B8F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B05ACBB"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22,09</w:t>
            </w:r>
          </w:p>
        </w:tc>
      </w:tr>
      <w:tr w:rsidR="00D527EF" w14:paraId="36366B88"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D61768"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1D4CDF87"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2928035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F156E3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431D146"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22,49</w:t>
            </w:r>
          </w:p>
        </w:tc>
      </w:tr>
      <w:tr w:rsidR="00D527EF" w14:paraId="2799A0AA"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60C8190B" w14:textId="77777777" w:rsidR="00D527EF" w:rsidRDefault="00D527EF">
            <w:pPr>
              <w:spacing w:before="60" w:after="60" w:line="240" w:lineRule="auto"/>
              <w:rPr>
                <w:rFonts w:cs="Arial"/>
                <w:sz w:val="20"/>
                <w:szCs w:val="20"/>
                <w:lang w:eastAsia="es-ES"/>
              </w:rPr>
            </w:pPr>
            <w:r>
              <w:rPr>
                <w:rFonts w:cs="Arial"/>
                <w:sz w:val="20"/>
                <w:szCs w:val="20"/>
                <w:lang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7775B6A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79EC0D1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FBEF3A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B967F2D"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22,47</w:t>
            </w:r>
          </w:p>
        </w:tc>
      </w:tr>
      <w:tr w:rsidR="00D527EF" w14:paraId="3F2B9941"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B55FE4"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082C884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2F747BC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2BCA04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95CFB90"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23,04</w:t>
            </w:r>
          </w:p>
        </w:tc>
      </w:tr>
      <w:tr w:rsidR="00D527EF" w14:paraId="7FD10905"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06A33992" w14:textId="77777777" w:rsidR="00D527EF" w:rsidRDefault="00D527EF">
            <w:pPr>
              <w:spacing w:before="60" w:after="60" w:line="240" w:lineRule="auto"/>
              <w:rPr>
                <w:rFonts w:cs="Arial"/>
                <w:sz w:val="20"/>
                <w:szCs w:val="20"/>
                <w:lang w:eastAsia="es-ES"/>
              </w:rPr>
            </w:pPr>
            <w:r>
              <w:rPr>
                <w:rFonts w:cs="Arial"/>
                <w:sz w:val="20"/>
                <w:szCs w:val="20"/>
                <w:lang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3EE4392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4727AD1"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6DE8D5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2E17EF9"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22,73</w:t>
            </w:r>
          </w:p>
        </w:tc>
      </w:tr>
      <w:tr w:rsidR="00D527EF" w14:paraId="7AB6D281"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1153FA9B"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5DC1D477"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7000AFF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6CB08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5BC7A91"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22,55</w:t>
            </w:r>
          </w:p>
        </w:tc>
      </w:tr>
      <w:tr w:rsidR="00D527EF" w14:paraId="5D8B3943"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B6AA27" w14:textId="77777777" w:rsidR="00D527EF" w:rsidRDefault="00D527EF">
            <w:pPr>
              <w:spacing w:before="60" w:after="60" w:line="240" w:lineRule="auto"/>
              <w:rPr>
                <w:rFonts w:cs="Arial"/>
                <w:sz w:val="20"/>
                <w:szCs w:val="20"/>
                <w:lang w:eastAsia="es-ES"/>
              </w:rPr>
            </w:pPr>
            <w:r>
              <w:rPr>
                <w:rFonts w:cs="Arial"/>
                <w:sz w:val="20"/>
                <w:szCs w:val="20"/>
                <w:lang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44AA8DC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E0E15E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D6B66D5"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C54D563"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22,71</w:t>
            </w:r>
          </w:p>
        </w:tc>
      </w:tr>
      <w:tr w:rsidR="00D527EF" w14:paraId="1740A2A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120BABF"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1FA9117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40F170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1F28457"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FCBC491"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22,10</w:t>
            </w:r>
          </w:p>
        </w:tc>
      </w:tr>
      <w:tr w:rsidR="00D527EF" w14:paraId="24B6CF23"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ADA2F0" w14:textId="77777777" w:rsidR="00D527EF" w:rsidRDefault="00D527EF">
            <w:pPr>
              <w:spacing w:before="60" w:after="60" w:line="240" w:lineRule="auto"/>
              <w:rPr>
                <w:rFonts w:cs="Arial"/>
                <w:sz w:val="20"/>
                <w:szCs w:val="20"/>
                <w:lang w:eastAsia="es-ES"/>
              </w:rPr>
            </w:pPr>
            <w:r>
              <w:rPr>
                <w:rFonts w:cs="Arial"/>
                <w:sz w:val="20"/>
                <w:szCs w:val="20"/>
                <w:lang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11508DB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5A5A0FC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C1C451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3948B74"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21,66</w:t>
            </w:r>
          </w:p>
        </w:tc>
      </w:tr>
      <w:tr w:rsidR="00D527EF" w14:paraId="36CC2462"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14353E12"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599AEF8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27E4410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AA040D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0E5B13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21,59</w:t>
            </w:r>
          </w:p>
        </w:tc>
      </w:tr>
      <w:tr w:rsidR="00D527EF" w14:paraId="1F7E3ED4"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09C8D41" w14:textId="77777777" w:rsidR="00D527EF" w:rsidRDefault="00D527EF">
            <w:pPr>
              <w:spacing w:before="60" w:after="60" w:line="240" w:lineRule="auto"/>
              <w:rPr>
                <w:rFonts w:cs="Arial"/>
                <w:sz w:val="20"/>
                <w:szCs w:val="20"/>
                <w:lang w:eastAsia="es-ES"/>
              </w:rPr>
            </w:pPr>
            <w:r>
              <w:rPr>
                <w:rFonts w:cs="Arial"/>
                <w:sz w:val="20"/>
                <w:szCs w:val="20"/>
                <w:lang w:eastAsia="es-ES"/>
              </w:rPr>
              <w:lastRenderedPageBreak/>
              <w:t>4º T 2020</w:t>
            </w:r>
          </w:p>
        </w:tc>
        <w:tc>
          <w:tcPr>
            <w:tcW w:w="1361" w:type="dxa"/>
            <w:tcBorders>
              <w:top w:val="single" w:sz="4" w:space="0" w:color="auto"/>
              <w:left w:val="single" w:sz="4" w:space="0" w:color="auto"/>
              <w:bottom w:val="single" w:sz="4" w:space="0" w:color="auto"/>
              <w:right w:val="single" w:sz="4" w:space="0" w:color="auto"/>
            </w:tcBorders>
            <w:hideMark/>
          </w:tcPr>
          <w:p w14:paraId="20E3E5A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61EE3F3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BFBEB03"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A73973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20,80</w:t>
            </w:r>
          </w:p>
        </w:tc>
      </w:tr>
      <w:tr w:rsidR="00D527EF" w14:paraId="1F954B28"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493D16EB"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47A50F4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22483C2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838C62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51707DC"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19,99</w:t>
            </w:r>
          </w:p>
        </w:tc>
      </w:tr>
      <w:tr w:rsidR="00D527EF" w14:paraId="360A22F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70F4E7" w14:textId="77777777" w:rsidR="00D527EF" w:rsidRDefault="00D527EF">
            <w:pPr>
              <w:spacing w:before="60" w:after="60" w:line="240" w:lineRule="auto"/>
              <w:rPr>
                <w:rFonts w:cs="Arial"/>
                <w:sz w:val="20"/>
                <w:szCs w:val="20"/>
                <w:lang w:eastAsia="es-ES"/>
              </w:rPr>
            </w:pPr>
            <w:r>
              <w:rPr>
                <w:rFonts w:cs="Arial"/>
                <w:sz w:val="20"/>
                <w:szCs w:val="20"/>
                <w:lang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317024A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363BC3C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DD1CB2F"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46C9E84"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19,37</w:t>
            </w:r>
          </w:p>
        </w:tc>
      </w:tr>
      <w:tr w:rsidR="00D527EF" w14:paraId="70063323"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ED3979"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50C2B09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57FCB42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498BB6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2591EFA"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19,44</w:t>
            </w:r>
          </w:p>
        </w:tc>
      </w:tr>
      <w:tr w:rsidR="00D527EF" w14:paraId="28763EDC"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8E4A925" w14:textId="77777777" w:rsidR="00D527EF" w:rsidRDefault="00D527EF">
            <w:pPr>
              <w:spacing w:before="60" w:after="60" w:line="240" w:lineRule="auto"/>
              <w:rPr>
                <w:rFonts w:cs="Arial"/>
                <w:sz w:val="20"/>
                <w:szCs w:val="20"/>
                <w:lang w:eastAsia="es-ES"/>
              </w:rPr>
            </w:pPr>
            <w:r>
              <w:rPr>
                <w:rFonts w:cs="Arial"/>
                <w:sz w:val="20"/>
                <w:szCs w:val="20"/>
                <w:lang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3739CBC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3F4B7B3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C3CD3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BA4B30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18,98</w:t>
            </w:r>
          </w:p>
        </w:tc>
      </w:tr>
      <w:tr w:rsidR="00D527EF" w14:paraId="4982D166"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B5653DD"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9DC2C3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2E99E9A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1A5FFD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855AAB6"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18,70</w:t>
            </w:r>
          </w:p>
        </w:tc>
      </w:tr>
      <w:tr w:rsidR="00D527EF" w14:paraId="1091470A"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AA80242" w14:textId="77777777" w:rsidR="00D527EF" w:rsidRDefault="00D527EF">
            <w:pPr>
              <w:spacing w:before="60" w:after="60" w:line="240" w:lineRule="auto"/>
              <w:rPr>
                <w:rFonts w:cs="Arial"/>
                <w:sz w:val="20"/>
                <w:szCs w:val="20"/>
                <w:lang w:eastAsia="es-ES"/>
              </w:rPr>
            </w:pPr>
            <w:r>
              <w:rPr>
                <w:rFonts w:cs="Arial"/>
                <w:sz w:val="20"/>
                <w:szCs w:val="20"/>
                <w:lang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5A6B6D6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650D092"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55E6E2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2B54E7F"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18,81</w:t>
            </w:r>
          </w:p>
        </w:tc>
      </w:tr>
      <w:tr w:rsidR="00D527EF" w14:paraId="37A97EB5"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305F0980"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48FC3630"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EB79C3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4F1B0F8"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71EE7A5"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18,33</w:t>
            </w:r>
          </w:p>
        </w:tc>
      </w:tr>
      <w:tr w:rsidR="00D527EF" w14:paraId="153629A0"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7C6EB074" w14:textId="77777777" w:rsidR="00D527EF" w:rsidRDefault="00D527EF">
            <w:pPr>
              <w:spacing w:before="60" w:after="60" w:line="240" w:lineRule="auto"/>
              <w:rPr>
                <w:rFonts w:cs="Arial"/>
                <w:sz w:val="20"/>
                <w:szCs w:val="20"/>
                <w:lang w:eastAsia="es-ES"/>
              </w:rPr>
            </w:pPr>
            <w:r>
              <w:rPr>
                <w:rFonts w:cs="Arial"/>
                <w:sz w:val="20"/>
                <w:szCs w:val="20"/>
                <w:lang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3D74560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314A54E"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A16709C"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EAF142"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18,30</w:t>
            </w:r>
          </w:p>
        </w:tc>
      </w:tr>
      <w:tr w:rsidR="00D527EF" w14:paraId="4896A23B"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9E79EE3" w14:textId="77777777" w:rsidR="00D527EF" w:rsidRDefault="00D527EF">
            <w:pPr>
              <w:spacing w:before="60" w:after="60" w:line="240" w:lineRule="auto"/>
              <w:rPr>
                <w:rFonts w:cs="Arial"/>
                <w:sz w:val="20"/>
                <w:szCs w:val="20"/>
                <w:lang w:eastAsia="es-ES"/>
              </w:rPr>
            </w:pPr>
            <w:r>
              <w:rPr>
                <w:rFonts w:cs="Arial"/>
                <w:sz w:val="20"/>
                <w:szCs w:val="20"/>
                <w:lang w:eastAsia="es-ES"/>
              </w:rPr>
              <w:t>1</w:t>
            </w:r>
            <w:r>
              <w:rPr>
                <w:rFonts w:cs="Arial"/>
                <w:sz w:val="20"/>
                <w:szCs w:val="20"/>
                <w:vertAlign w:val="superscript"/>
                <w:lang w:eastAsia="es-ES"/>
              </w:rPr>
              <w:t xml:space="preserve">er </w:t>
            </w:r>
            <w:r>
              <w:rPr>
                <w:rFonts w:cs="Arial"/>
                <w:sz w:val="20"/>
                <w:szCs w:val="20"/>
                <w:lang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25C75A6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BE42FD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C0CC9D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1A8ECF2"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18,35</w:t>
            </w:r>
          </w:p>
        </w:tc>
      </w:tr>
      <w:tr w:rsidR="00D527EF" w14:paraId="73D0A13E"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5DA929E" w14:textId="77777777" w:rsidR="00D527EF" w:rsidRDefault="00D527EF">
            <w:pPr>
              <w:spacing w:before="60" w:after="60" w:line="240" w:lineRule="auto"/>
              <w:rPr>
                <w:rFonts w:cs="Arial"/>
                <w:sz w:val="20"/>
                <w:szCs w:val="20"/>
                <w:lang w:eastAsia="es-ES"/>
              </w:rPr>
            </w:pPr>
            <w:r>
              <w:rPr>
                <w:rFonts w:cs="Arial"/>
                <w:sz w:val="20"/>
                <w:szCs w:val="20"/>
                <w:lang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3D378CE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1724EA56"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E3EA11B"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3B78E08"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18,61</w:t>
            </w:r>
          </w:p>
        </w:tc>
      </w:tr>
      <w:tr w:rsidR="00D527EF" w14:paraId="304EA86B"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C6CDA6" w14:textId="77777777" w:rsidR="00D527EF" w:rsidRDefault="00D527EF">
            <w:pPr>
              <w:spacing w:before="60" w:after="60" w:line="240" w:lineRule="auto"/>
              <w:rPr>
                <w:rFonts w:cs="Arial"/>
                <w:sz w:val="20"/>
                <w:szCs w:val="20"/>
                <w:lang w:eastAsia="es-ES"/>
              </w:rPr>
            </w:pPr>
            <w:r>
              <w:rPr>
                <w:rFonts w:cs="Arial"/>
                <w:sz w:val="20"/>
                <w:szCs w:val="20"/>
                <w:lang w:eastAsia="es-ES"/>
              </w:rPr>
              <w:t>3</w:t>
            </w:r>
            <w:r>
              <w:rPr>
                <w:rFonts w:cs="Arial"/>
                <w:sz w:val="20"/>
                <w:szCs w:val="20"/>
                <w:vertAlign w:val="superscript"/>
                <w:lang w:eastAsia="es-ES"/>
              </w:rPr>
              <w:t xml:space="preserve">er </w:t>
            </w:r>
            <w:r>
              <w:rPr>
                <w:rFonts w:cs="Arial"/>
                <w:sz w:val="20"/>
                <w:szCs w:val="20"/>
                <w:lang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56CC122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DE21D0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6800609"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8744A2E"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18,64</w:t>
            </w:r>
          </w:p>
        </w:tc>
      </w:tr>
      <w:tr w:rsidR="00D527EF" w14:paraId="06B71650" w14:textId="77777777" w:rsidTr="00D527EF">
        <w:trPr>
          <w:trHeight w:val="360"/>
        </w:trPr>
        <w:tc>
          <w:tcPr>
            <w:tcW w:w="1230" w:type="dxa"/>
            <w:tcBorders>
              <w:top w:val="single" w:sz="4" w:space="0" w:color="auto"/>
              <w:left w:val="single" w:sz="4" w:space="0" w:color="auto"/>
              <w:bottom w:val="single" w:sz="4" w:space="0" w:color="auto"/>
              <w:right w:val="single" w:sz="4" w:space="0" w:color="auto"/>
            </w:tcBorders>
            <w:hideMark/>
          </w:tcPr>
          <w:p w14:paraId="549FE550" w14:textId="77777777" w:rsidR="00D527EF" w:rsidRDefault="00D527EF">
            <w:pPr>
              <w:spacing w:before="60" w:after="60" w:line="240" w:lineRule="auto"/>
              <w:rPr>
                <w:rFonts w:cs="Arial"/>
                <w:sz w:val="20"/>
                <w:szCs w:val="20"/>
                <w:lang w:eastAsia="es-ES"/>
              </w:rPr>
            </w:pPr>
            <w:r>
              <w:rPr>
                <w:rFonts w:cs="Arial"/>
                <w:sz w:val="20"/>
                <w:szCs w:val="20"/>
                <w:lang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152D231A"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7FA86BA4"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B36728D" w14:textId="77777777" w:rsidR="00D527EF" w:rsidRDefault="00D527EF">
            <w:pPr>
              <w:spacing w:before="60" w:after="60" w:line="240" w:lineRule="auto"/>
              <w:jc w:val="center"/>
              <w:rPr>
                <w:rFonts w:cs="Arial"/>
                <w:sz w:val="20"/>
                <w:szCs w:val="20"/>
                <w:lang w:eastAsia="es-ES"/>
              </w:rPr>
            </w:pPr>
            <w:r>
              <w:rPr>
                <w:rFonts w:cs="Arial"/>
                <w:sz w:val="20"/>
                <w:szCs w:val="20"/>
                <w:lang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72D594B7" w14:textId="77777777" w:rsidR="00D527EF" w:rsidRDefault="00D527EF">
            <w:pPr>
              <w:spacing w:before="60" w:after="60" w:line="240" w:lineRule="auto"/>
              <w:jc w:val="center"/>
              <w:rPr>
                <w:rFonts w:cs="Arial"/>
                <w:b/>
                <w:bCs/>
                <w:sz w:val="20"/>
                <w:szCs w:val="20"/>
                <w:lang w:eastAsia="es-ES"/>
              </w:rPr>
            </w:pPr>
            <w:r>
              <w:rPr>
                <w:rFonts w:cs="Arial"/>
                <w:b/>
                <w:bCs/>
                <w:sz w:val="20"/>
                <w:szCs w:val="20"/>
                <w:lang w:eastAsia="es-ES"/>
              </w:rPr>
              <w:t>19,39</w:t>
            </w:r>
          </w:p>
        </w:tc>
      </w:tr>
    </w:tbl>
    <w:p w14:paraId="38DFA8D8" w14:textId="77777777" w:rsidR="00D527EF" w:rsidRDefault="00D527EF" w:rsidP="00D527EF">
      <w:pPr>
        <w:pStyle w:val="Body1"/>
        <w:spacing w:line="312" w:lineRule="auto"/>
        <w:rPr>
          <w:rFonts w:cs="Arial"/>
          <w:sz w:val="22"/>
          <w:szCs w:val="22"/>
          <w:lang w:val="es-ES"/>
        </w:rPr>
      </w:pPr>
    </w:p>
    <w:p w14:paraId="775D3FA1" w14:textId="77777777" w:rsidR="00D527EF" w:rsidRDefault="00D527EF" w:rsidP="00D527EF">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w:t>
      </w:r>
      <w:r>
        <w:rPr>
          <w:rFonts w:cs="Arial"/>
          <w:i/>
          <w:iCs/>
          <w:sz w:val="22"/>
          <w:szCs w:val="22"/>
          <w:lang w:val="es-ES"/>
        </w:rPr>
        <w:t xml:space="preserve"> litis</w:t>
      </w:r>
      <w:r>
        <w:rPr>
          <w:rFonts w:cs="Arial"/>
          <w:sz w:val="22"/>
          <w:szCs w:val="22"/>
          <w:lang w:val="es-ES"/>
        </w:rPr>
        <w:t>.</w:t>
      </w:r>
    </w:p>
    <w:p w14:paraId="4F5F0989" w14:textId="77777777" w:rsidR="00D527EF" w:rsidRDefault="00D527EF" w:rsidP="00D527EF">
      <w:pPr>
        <w:pStyle w:val="Body1"/>
        <w:spacing w:line="360" w:lineRule="auto"/>
        <w:rPr>
          <w:rFonts w:cs="Arial"/>
          <w:sz w:val="22"/>
          <w:szCs w:val="22"/>
          <w:lang w:val="es-ES"/>
        </w:rPr>
      </w:pPr>
      <w:r>
        <w:rPr>
          <w:rFonts w:cs="Arial"/>
          <w:sz w:val="22"/>
          <w:szCs w:val="22"/>
          <w:lang w:val="es-ES"/>
        </w:rPr>
        <w:t xml:space="preserve">Pues bien, si tenemos en cuenta que el mes y año de la supuesta </w:t>
      </w:r>
      <w:proofErr w:type="spellStart"/>
      <w:r>
        <w:rPr>
          <w:rFonts w:cs="Arial"/>
          <w:sz w:val="22"/>
          <w:szCs w:val="22"/>
          <w:lang w:val="es-ES"/>
        </w:rPr>
        <w:t>novacion</w:t>
      </w:r>
      <w:proofErr w:type="spellEnd"/>
      <w:r>
        <w:rPr>
          <w:rFonts w:cs="Arial"/>
          <w:sz w:val="22"/>
          <w:szCs w:val="22"/>
          <w:lang w:val="es-ES"/>
        </w:rPr>
        <w:t xml:space="preserve"> fue </w:t>
      </w:r>
      <w:r>
        <w:rPr>
          <w:rFonts w:cs="Arial"/>
          <w:sz w:val="22"/>
          <w:szCs w:val="22"/>
          <w:highlight w:val="yellow"/>
          <w:lang w:val="es-ES"/>
        </w:rPr>
        <w:t>*MES Y AÑO NOVACION</w:t>
      </w:r>
      <w:proofErr w:type="gramStart"/>
      <w:r>
        <w:rPr>
          <w:rFonts w:cs="Arial"/>
          <w:sz w:val="22"/>
          <w:szCs w:val="22"/>
          <w:highlight w:val="yellow"/>
          <w:lang w:val="es-ES"/>
        </w:rPr>
        <w:t>*</w:t>
      </w:r>
      <w:r>
        <w:rPr>
          <w:rFonts w:cs="Arial"/>
          <w:sz w:val="22"/>
          <w:szCs w:val="22"/>
          <w:lang w:val="es-ES"/>
        </w:rPr>
        <w:t xml:space="preserve"> ,</w:t>
      </w:r>
      <w:proofErr w:type="gramEnd"/>
      <w:r>
        <w:rPr>
          <w:rFonts w:cs="Arial"/>
          <w:sz w:val="22"/>
          <w:szCs w:val="22"/>
          <w:lang w:val="es-ES"/>
        </w:rPr>
        <w:t xml:space="preserve"> según la metodología expresada en punto anterior la TAE habitual de mercado en el momento de la contratación era </w:t>
      </w:r>
      <w:r>
        <w:rPr>
          <w:rFonts w:cs="Arial"/>
          <w:sz w:val="22"/>
          <w:szCs w:val="22"/>
          <w:highlight w:val="yellow"/>
          <w:lang w:val="es-ES"/>
        </w:rPr>
        <w:t>*TAE MERCADO NOVACION*</w:t>
      </w:r>
      <w:r>
        <w:rPr>
          <w:rFonts w:cs="Arial"/>
          <w:sz w:val="22"/>
          <w:szCs w:val="22"/>
          <w:lang w:val="es-ES"/>
        </w:rPr>
        <w:t xml:space="preserve"> .</w:t>
      </w:r>
    </w:p>
    <w:p w14:paraId="0BFDA4F7" w14:textId="4BB93BDA" w:rsidR="00D527EF" w:rsidRDefault="00D527EF" w:rsidP="00D527EF">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Pr>
          <w:rFonts w:cs="Arial"/>
          <w:sz w:val="22"/>
          <w:szCs w:val="22"/>
          <w:highlight w:val="yellow"/>
          <w:lang w:val="es-ES"/>
        </w:rPr>
        <w:t>litigioso (*TAE NOVACION</w:t>
      </w:r>
      <w:proofErr w:type="gramStart"/>
      <w:r>
        <w:rPr>
          <w:rFonts w:cs="Arial"/>
          <w:sz w:val="22"/>
          <w:szCs w:val="22"/>
          <w:highlight w:val="yellow"/>
          <w:lang w:val="es-ES"/>
        </w:rPr>
        <w:t>* )</w:t>
      </w:r>
      <w:proofErr w:type="gramEnd"/>
      <w:r>
        <w:rPr>
          <w:rFonts w:cs="Arial"/>
          <w:sz w:val="22"/>
          <w:szCs w:val="22"/>
          <w:lang w:val="es-ES"/>
        </w:rPr>
        <w:t xml:space="preserve"> no es manifiestamente superior, es decir, superior en 6 puntos, al precio normal de mercado. </w:t>
      </w:r>
    </w:p>
    <w:p w14:paraId="1CAE4331" w14:textId="77777777" w:rsidR="00D527EF" w:rsidRDefault="00D527EF" w:rsidP="00D527EF">
      <w:pPr>
        <w:pStyle w:val="Body1"/>
        <w:spacing w:line="360" w:lineRule="auto"/>
        <w:rPr>
          <w:rFonts w:cs="Arial"/>
          <w:sz w:val="22"/>
          <w:szCs w:val="22"/>
          <w:lang w:val="es-ES"/>
        </w:rPr>
      </w:pPr>
      <w:r>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64546FC3" w14:textId="77777777" w:rsidR="00D527EF" w:rsidRDefault="00D527EF" w:rsidP="00D527EF">
      <w:pPr>
        <w:pStyle w:val="Body1"/>
        <w:spacing w:line="360" w:lineRule="auto"/>
        <w:rPr>
          <w:lang w:val="es-ES"/>
        </w:rPr>
      </w:pPr>
      <w:r>
        <w:rPr>
          <w:rFonts w:cs="Arial"/>
          <w:sz w:val="22"/>
          <w:szCs w:val="22"/>
          <w:lang w:val="es-ES"/>
        </w:rPr>
        <w:t xml:space="preserve">Por lo tanto, </w:t>
      </w:r>
      <w:r>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6507830" w14:textId="77777777" w:rsidR="00D527EF" w:rsidRDefault="00D527EF" w:rsidP="00D527EF">
      <w:pPr>
        <w:spacing w:after="210" w:line="360" w:lineRule="auto"/>
        <w:rPr>
          <w:rFonts w:cs="Arial"/>
          <w:b/>
          <w:bCs/>
          <w:sz w:val="22"/>
          <w:szCs w:val="22"/>
          <w:lang w:val="es-ES"/>
        </w:rPr>
      </w:pPr>
      <w:r>
        <w:rPr>
          <w:rFonts w:cs="Arial"/>
          <w:b/>
          <w:bCs/>
          <w:sz w:val="22"/>
          <w:szCs w:val="22"/>
          <w:highlight w:val="green"/>
        </w:rPr>
        <w:lastRenderedPageBreak/>
        <w:t>[OJO SI LA NOVACION O EL CONTRATO FUERAN DE ESTE PERIODO Y YA SE HUBIERA EXPLICADO]</w:t>
      </w:r>
      <w:r>
        <w:rPr>
          <w:rFonts w:cs="Arial"/>
          <w:b/>
          <w:bCs/>
          <w:sz w:val="22"/>
          <w:szCs w:val="22"/>
        </w:rPr>
        <w:t xml:space="preserve"> </w:t>
      </w:r>
      <w:r>
        <w:rPr>
          <w:rFonts w:cs="Arial"/>
          <w:sz w:val="22"/>
          <w:szCs w:val="22"/>
        </w:rPr>
        <w:t xml:space="preserve">Como </w:t>
      </w:r>
      <w:proofErr w:type="spellStart"/>
      <w:r>
        <w:rPr>
          <w:rFonts w:cs="Arial"/>
          <w:sz w:val="22"/>
          <w:szCs w:val="22"/>
        </w:rPr>
        <w:t>hemos</w:t>
      </w:r>
      <w:proofErr w:type="spellEnd"/>
      <w:r>
        <w:rPr>
          <w:rFonts w:cs="Arial"/>
          <w:sz w:val="22"/>
          <w:szCs w:val="22"/>
        </w:rPr>
        <w:t xml:space="preserve"> </w:t>
      </w:r>
      <w:proofErr w:type="spellStart"/>
      <w:r>
        <w:rPr>
          <w:rFonts w:cs="Arial"/>
          <w:sz w:val="22"/>
          <w:szCs w:val="22"/>
        </w:rPr>
        <w:t>expuesto</w:t>
      </w:r>
      <w:proofErr w:type="spellEnd"/>
      <w:r>
        <w:rPr>
          <w:rFonts w:cs="Arial"/>
          <w:sz w:val="22"/>
          <w:szCs w:val="22"/>
        </w:rPr>
        <w:t xml:space="preserve"> con </w:t>
      </w:r>
      <w:proofErr w:type="spellStart"/>
      <w:r>
        <w:rPr>
          <w:rFonts w:cs="Arial"/>
          <w:sz w:val="22"/>
          <w:szCs w:val="22"/>
        </w:rPr>
        <w:t>anterioridad</w:t>
      </w:r>
      <w:proofErr w:type="spellEnd"/>
      <w:r>
        <w:rPr>
          <w:rFonts w:cs="Arial"/>
          <w:sz w:val="22"/>
          <w:szCs w:val="22"/>
        </w:rPr>
        <w:t xml:space="preserve">, </w:t>
      </w:r>
      <w:proofErr w:type="spellStart"/>
      <w:r>
        <w:rPr>
          <w:rFonts w:cs="Arial"/>
          <w:sz w:val="22"/>
          <w:szCs w:val="22"/>
        </w:rPr>
        <w:t>aplicando</w:t>
      </w:r>
      <w:proofErr w:type="spellEnd"/>
      <w:r>
        <w:rPr>
          <w:rFonts w:cs="Arial"/>
          <w:sz w:val="22"/>
          <w:szCs w:val="22"/>
        </w:rPr>
        <w:t xml:space="preserve"> la </w:t>
      </w:r>
      <w:proofErr w:type="spellStart"/>
      <w:r>
        <w:rPr>
          <w:rFonts w:cs="Arial"/>
          <w:sz w:val="22"/>
          <w:szCs w:val="22"/>
        </w:rPr>
        <w:t>estimación</w:t>
      </w:r>
      <w:proofErr w:type="spellEnd"/>
      <w:r>
        <w:rPr>
          <w:rFonts w:cs="Arial"/>
          <w:sz w:val="22"/>
          <w:szCs w:val="22"/>
        </w:rPr>
        <w:t xml:space="preserve"> de la TAE habitual de mercado </w:t>
      </w:r>
      <w:proofErr w:type="spellStart"/>
      <w:r>
        <w:rPr>
          <w:rFonts w:cs="Arial"/>
          <w:sz w:val="22"/>
          <w:szCs w:val="22"/>
        </w:rPr>
        <w:t>obtenida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AFI a la </w:t>
      </w:r>
      <w:proofErr w:type="spellStart"/>
      <w:r>
        <w:rPr>
          <w:rFonts w:cs="Arial"/>
          <w:sz w:val="22"/>
          <w:szCs w:val="22"/>
        </w:rPr>
        <w:t>supuesta</w:t>
      </w:r>
      <w:proofErr w:type="spellEnd"/>
      <w:r>
        <w:rPr>
          <w:rFonts w:cs="Arial"/>
          <w:sz w:val="22"/>
          <w:szCs w:val="22"/>
        </w:rPr>
        <w:t xml:space="preserve"> TAE </w:t>
      </w:r>
      <w:proofErr w:type="spellStart"/>
      <w:r>
        <w:rPr>
          <w:rFonts w:cs="Arial"/>
          <w:sz w:val="22"/>
          <w:szCs w:val="22"/>
        </w:rPr>
        <w:t>novada</w:t>
      </w:r>
      <w:proofErr w:type="spellEnd"/>
      <w:r>
        <w:rPr>
          <w:rFonts w:cs="Arial"/>
          <w:sz w:val="22"/>
          <w:szCs w:val="22"/>
        </w:rPr>
        <w:t xml:space="preserve">, </w:t>
      </w:r>
      <w:proofErr w:type="spellStart"/>
      <w:r>
        <w:rPr>
          <w:rFonts w:cs="Arial"/>
          <w:sz w:val="22"/>
          <w:szCs w:val="22"/>
        </w:rPr>
        <w:t>comprobamos</w:t>
      </w:r>
      <w:proofErr w:type="spellEnd"/>
      <w:r>
        <w:rPr>
          <w:rFonts w:cs="Arial"/>
          <w:sz w:val="22"/>
          <w:szCs w:val="22"/>
        </w:rPr>
        <w:t xml:space="preserve"> </w:t>
      </w:r>
      <w:proofErr w:type="spellStart"/>
      <w:r>
        <w:rPr>
          <w:rFonts w:cs="Arial"/>
          <w:sz w:val="22"/>
          <w:szCs w:val="22"/>
        </w:rPr>
        <w:t>como</w:t>
      </w:r>
      <w:proofErr w:type="spellEnd"/>
      <w:r>
        <w:rPr>
          <w:rFonts w:cs="Arial"/>
          <w:sz w:val="22"/>
          <w:szCs w:val="22"/>
        </w:rPr>
        <w:t xml:space="preserve"> la </w:t>
      </w:r>
      <w:proofErr w:type="spellStart"/>
      <w:r>
        <w:rPr>
          <w:rFonts w:cs="Arial"/>
          <w:sz w:val="22"/>
          <w:szCs w:val="22"/>
        </w:rPr>
        <w:t>misma</w:t>
      </w:r>
      <w:proofErr w:type="spellEnd"/>
      <w:r>
        <w:rPr>
          <w:rFonts w:cs="Arial"/>
          <w:sz w:val="22"/>
          <w:szCs w:val="22"/>
        </w:rPr>
        <w:t xml:space="preserve"> no es </w:t>
      </w:r>
      <w:proofErr w:type="spellStart"/>
      <w:r>
        <w:rPr>
          <w:rFonts w:cs="Arial"/>
          <w:sz w:val="22"/>
          <w:szCs w:val="22"/>
        </w:rPr>
        <w:t>usuraria</w:t>
      </w:r>
      <w:proofErr w:type="spellEnd"/>
      <w:r>
        <w:rPr>
          <w:rFonts w:cs="Arial"/>
          <w:sz w:val="22"/>
          <w:szCs w:val="22"/>
        </w:rPr>
        <w:t xml:space="preserve">. Lo </w:t>
      </w:r>
      <w:proofErr w:type="spellStart"/>
      <w:r>
        <w:rPr>
          <w:rFonts w:cs="Arial"/>
          <w:sz w:val="22"/>
          <w:szCs w:val="22"/>
        </w:rPr>
        <w:t>vemos</w:t>
      </w:r>
      <w:proofErr w:type="spellEnd"/>
      <w:r>
        <w:rPr>
          <w:rFonts w:cs="Arial"/>
          <w:sz w:val="22"/>
          <w:szCs w:val="22"/>
        </w:rPr>
        <w:t>:</w:t>
      </w:r>
    </w:p>
    <w:p w14:paraId="281F95F1" w14:textId="77777777" w:rsidR="00D527EF" w:rsidRDefault="00D527EF" w:rsidP="00D527EF">
      <w:pPr>
        <w:pStyle w:val="Body1"/>
        <w:spacing w:line="360" w:lineRule="auto"/>
        <w:rPr>
          <w:rFonts w:cs="Arial"/>
          <w:sz w:val="22"/>
          <w:szCs w:val="22"/>
          <w:lang w:val="es-ES"/>
        </w:rPr>
      </w:pPr>
      <w:r>
        <w:rPr>
          <w:rFonts w:cs="Arial"/>
          <w:sz w:val="22"/>
          <w:szCs w:val="22"/>
          <w:lang w:val="es-ES"/>
        </w:rPr>
        <w:t xml:space="preserve">El mes y año de la supuesta </w:t>
      </w:r>
      <w:proofErr w:type="spellStart"/>
      <w:r>
        <w:rPr>
          <w:rFonts w:cs="Arial"/>
          <w:sz w:val="22"/>
          <w:szCs w:val="22"/>
          <w:lang w:val="es-ES"/>
        </w:rPr>
        <w:t>novacion</w:t>
      </w:r>
      <w:proofErr w:type="spellEnd"/>
      <w:r>
        <w:rPr>
          <w:rFonts w:cs="Arial"/>
          <w:sz w:val="22"/>
          <w:szCs w:val="22"/>
          <w:lang w:val="es-ES"/>
        </w:rPr>
        <w:t xml:space="preserve"> fue </w:t>
      </w:r>
      <w:r>
        <w:rPr>
          <w:rFonts w:cs="Arial"/>
          <w:sz w:val="22"/>
          <w:szCs w:val="22"/>
          <w:highlight w:val="yellow"/>
          <w:lang w:val="es-ES"/>
        </w:rPr>
        <w:t>*MES Y AÑO NOVACION</w:t>
      </w:r>
      <w:proofErr w:type="gramStart"/>
      <w:r>
        <w:rPr>
          <w:rFonts w:cs="Arial"/>
          <w:sz w:val="22"/>
          <w:szCs w:val="22"/>
          <w:highlight w:val="yellow"/>
          <w:lang w:val="es-ES"/>
        </w:rPr>
        <w:t>*</w:t>
      </w:r>
      <w:r>
        <w:rPr>
          <w:rFonts w:cs="Arial"/>
          <w:sz w:val="22"/>
          <w:szCs w:val="22"/>
          <w:lang w:val="es-ES"/>
        </w:rPr>
        <w:t xml:space="preserve"> ,</w:t>
      </w:r>
      <w:proofErr w:type="gramEnd"/>
      <w:r>
        <w:rPr>
          <w:rFonts w:cs="Arial"/>
          <w:sz w:val="22"/>
          <w:szCs w:val="22"/>
          <w:lang w:val="es-ES"/>
        </w:rPr>
        <w:t xml:space="preserve"> pues bien, la TAE habitual de mercado en este momento era </w:t>
      </w:r>
      <w:r>
        <w:rPr>
          <w:rFonts w:cs="Arial"/>
          <w:sz w:val="22"/>
          <w:szCs w:val="22"/>
          <w:highlight w:val="yellow"/>
          <w:lang w:val="es-ES"/>
        </w:rPr>
        <w:t>*TAE MERCADO NOVACION*</w:t>
      </w:r>
      <w:r>
        <w:rPr>
          <w:rFonts w:cs="Arial"/>
          <w:sz w:val="22"/>
          <w:szCs w:val="22"/>
          <w:lang w:val="es-ES"/>
        </w:rPr>
        <w:t xml:space="preserve"> .</w:t>
      </w:r>
    </w:p>
    <w:p w14:paraId="5EC8037C" w14:textId="77777777" w:rsidR="00D527EF" w:rsidRDefault="00D527EF" w:rsidP="00D527EF">
      <w:pPr>
        <w:pStyle w:val="Body1"/>
        <w:spacing w:line="360" w:lineRule="auto"/>
        <w:rPr>
          <w:rFonts w:cs="Arial"/>
          <w:sz w:val="22"/>
          <w:szCs w:val="22"/>
          <w:lang w:val="es-ES"/>
        </w:rPr>
      </w:pPr>
      <w:r>
        <w:rPr>
          <w:rFonts w:cs="Arial"/>
          <w:sz w:val="22"/>
          <w:szCs w:val="22"/>
          <w:lang w:val="es-ES"/>
        </w:rPr>
        <w:t>Por lo tanto, podemos comprobar cómo la supuesta TAE novada</w:t>
      </w:r>
      <w:r>
        <w:rPr>
          <w:rFonts w:cs="Arial"/>
          <w:sz w:val="22"/>
          <w:szCs w:val="22"/>
          <w:highlight w:val="yellow"/>
          <w:lang w:val="es-ES"/>
        </w:rPr>
        <w:t xml:space="preserve"> </w:t>
      </w:r>
      <w:proofErr w:type="gramStart"/>
      <w:r>
        <w:rPr>
          <w:rFonts w:cs="Arial"/>
          <w:sz w:val="22"/>
          <w:szCs w:val="22"/>
          <w:highlight w:val="yellow"/>
          <w:lang w:val="es-ES"/>
        </w:rPr>
        <w:t>( *</w:t>
      </w:r>
      <w:proofErr w:type="gramEnd"/>
      <w:r>
        <w:rPr>
          <w:rFonts w:cs="Arial"/>
          <w:sz w:val="22"/>
          <w:szCs w:val="22"/>
          <w:highlight w:val="yellow"/>
          <w:lang w:val="es-ES"/>
        </w:rPr>
        <w:t>TAE NOVACION* )</w:t>
      </w:r>
      <w:r>
        <w:rPr>
          <w:rFonts w:cs="Arial"/>
          <w:sz w:val="22"/>
          <w:szCs w:val="22"/>
          <w:lang w:val="es-ES"/>
        </w:rPr>
        <w:t xml:space="preserve"> no es manifiestamente superior, es decir, superior en 6 puntos, al precio normal de mercado. </w:t>
      </w:r>
    </w:p>
    <w:p w14:paraId="3A3A8A15" w14:textId="77777777" w:rsidR="00D527EF" w:rsidRDefault="00D527EF" w:rsidP="00D527EF">
      <w:pPr>
        <w:pStyle w:val="Body1"/>
        <w:spacing w:line="360" w:lineRule="auto"/>
        <w:rPr>
          <w:rFonts w:cs="Arial"/>
          <w:sz w:val="22"/>
          <w:szCs w:val="22"/>
          <w:lang w:val="es-ES"/>
        </w:rPr>
      </w:pPr>
      <w:r>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tras la novación y la TAE media del mercado según los expertos de AFI, que analiza los datos publicados por el Banco de España, las comisiones son inferiores a seis puntos.</w:t>
      </w:r>
    </w:p>
    <w:p w14:paraId="72D01FE4" w14:textId="77777777" w:rsidR="00D527EF" w:rsidRDefault="00D527EF" w:rsidP="00D527EF">
      <w:pPr>
        <w:pStyle w:val="Body1"/>
        <w:spacing w:line="360" w:lineRule="auto"/>
        <w:rPr>
          <w:rFonts w:cs="Arial"/>
          <w:sz w:val="22"/>
          <w:szCs w:val="22"/>
          <w:lang w:val="es-ES"/>
        </w:rPr>
      </w:pPr>
      <w:r>
        <w:rPr>
          <w:rFonts w:cs="Arial"/>
          <w:sz w:val="22"/>
          <w:szCs w:val="22"/>
          <w:lang w:val="es-ES"/>
        </w:rPr>
        <w:t>Mismo resultado, obtendríamos si aplicamos la fórmula utilizada por el Tribunal Supremo --insistimos, errónea a nuestro juicio-, en su sentencia de 15 de febrero de 2024 para considerar si una tarjeta es usuraria es la siguiente:</w:t>
      </w:r>
    </w:p>
    <w:p w14:paraId="35646CFB" w14:textId="77777777" w:rsidR="00D527EF" w:rsidRDefault="00D527EF" w:rsidP="00D527EF">
      <w:pPr>
        <w:pStyle w:val="Body1"/>
        <w:spacing w:line="360" w:lineRule="auto"/>
        <w:jc w:val="center"/>
        <w:rPr>
          <w:rFonts w:cs="Arial"/>
          <w:b/>
          <w:bCs/>
          <w:sz w:val="22"/>
          <w:szCs w:val="22"/>
          <w:lang w:val="es-ES"/>
        </w:rPr>
      </w:pPr>
      <w:r>
        <w:rPr>
          <w:rFonts w:cs="Arial"/>
          <w:b/>
          <w:bCs/>
          <w:sz w:val="22"/>
          <w:szCs w:val="22"/>
          <w:lang w:val="es-ES"/>
        </w:rPr>
        <w:t>Usura = TAE pactado – [TEDR publicado por el Banco de España el año de la contratación + 0,3</w:t>
      </w:r>
      <w:r>
        <w:rPr>
          <w:rStyle w:val="Refdenotaalpie"/>
          <w:rFonts w:cs="Arial"/>
          <w:b/>
          <w:bCs/>
          <w:sz w:val="22"/>
          <w:szCs w:val="22"/>
          <w:lang w:val="es-ES"/>
        </w:rPr>
        <w:footnoteReference w:id="61"/>
      </w:r>
      <w:r>
        <w:rPr>
          <w:rFonts w:cs="Arial"/>
          <w:b/>
          <w:bCs/>
          <w:sz w:val="22"/>
          <w:szCs w:val="22"/>
          <w:lang w:val="es-ES"/>
        </w:rPr>
        <w:t xml:space="preserve"> (comisiones)] &gt; 6 puntos</w:t>
      </w:r>
    </w:p>
    <w:p w14:paraId="68B5BC76" w14:textId="77777777" w:rsidR="00D527EF" w:rsidRDefault="00D527EF" w:rsidP="00D527EF">
      <w:pPr>
        <w:spacing w:after="210" w:line="360" w:lineRule="auto"/>
        <w:rPr>
          <w:rFonts w:cs="Arial"/>
          <w:sz w:val="22"/>
          <w:szCs w:val="22"/>
          <w:lang w:val="es-ES"/>
        </w:rPr>
      </w:pPr>
      <w:r>
        <w:rPr>
          <w:rFonts w:cs="Arial"/>
          <w:sz w:val="22"/>
          <w:szCs w:val="22"/>
        </w:rPr>
        <w:t xml:space="preserve">La </w:t>
      </w:r>
      <w:proofErr w:type="spellStart"/>
      <w:r>
        <w:rPr>
          <w:rFonts w:cs="Arial"/>
          <w:sz w:val="22"/>
          <w:szCs w:val="22"/>
        </w:rPr>
        <w:t>diferencia</w:t>
      </w:r>
      <w:proofErr w:type="spellEnd"/>
      <w:r>
        <w:rPr>
          <w:rFonts w:cs="Arial"/>
          <w:sz w:val="22"/>
          <w:szCs w:val="22"/>
        </w:rPr>
        <w:t xml:space="preserve"> entre la TAE </w:t>
      </w:r>
      <w:proofErr w:type="spellStart"/>
      <w:r>
        <w:rPr>
          <w:rFonts w:cs="Arial"/>
          <w:sz w:val="22"/>
          <w:szCs w:val="22"/>
        </w:rPr>
        <w:t>litigiosa</w:t>
      </w:r>
      <w:proofErr w:type="spellEnd"/>
      <w:r>
        <w:rPr>
          <w:rFonts w:cs="Arial"/>
          <w:sz w:val="22"/>
          <w:szCs w:val="22"/>
        </w:rPr>
        <w:t xml:space="preserve"> y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resultado</w:t>
      </w:r>
      <w:proofErr w:type="spellEnd"/>
      <w:r>
        <w:rPr>
          <w:rFonts w:cs="Arial"/>
          <w:sz w:val="22"/>
          <w:szCs w:val="22"/>
        </w:rPr>
        <w:t xml:space="preserve"> de </w:t>
      </w:r>
      <w:proofErr w:type="spellStart"/>
      <w:r>
        <w:rPr>
          <w:rFonts w:cs="Arial"/>
          <w:sz w:val="22"/>
          <w:szCs w:val="22"/>
        </w:rPr>
        <w:t>añadir</w:t>
      </w:r>
      <w:proofErr w:type="spellEnd"/>
      <w:r>
        <w:rPr>
          <w:rFonts w:cs="Arial"/>
          <w:sz w:val="22"/>
          <w:szCs w:val="22"/>
        </w:rPr>
        <w:t xml:space="preserve"> al TEDR </w:t>
      </w:r>
      <w:proofErr w:type="spellStart"/>
      <w:r>
        <w:rPr>
          <w:rFonts w:cs="Arial"/>
          <w:sz w:val="22"/>
          <w:szCs w:val="22"/>
        </w:rPr>
        <w:t>publicado</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Banco de España para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año</w:t>
      </w:r>
      <w:proofErr w:type="spellEnd"/>
      <w:r>
        <w:rPr>
          <w:rFonts w:cs="Arial"/>
          <w:sz w:val="22"/>
          <w:szCs w:val="22"/>
        </w:rPr>
        <w:t xml:space="preserve"> </w:t>
      </w:r>
      <w:r>
        <w:rPr>
          <w:rFonts w:cs="Arial"/>
          <w:sz w:val="22"/>
          <w:szCs w:val="22"/>
          <w:highlight w:val="yellow"/>
        </w:rPr>
        <w:t>*AÑO NOVACION*</w:t>
      </w:r>
      <w:r>
        <w:rPr>
          <w:rFonts w:cs="Arial"/>
          <w:sz w:val="22"/>
          <w:szCs w:val="22"/>
        </w:rPr>
        <w:t xml:space="preserve"> las </w:t>
      </w:r>
      <w:proofErr w:type="spellStart"/>
      <w:r>
        <w:rPr>
          <w:rFonts w:cs="Arial"/>
          <w:sz w:val="22"/>
          <w:szCs w:val="22"/>
        </w:rPr>
        <w:t>comisiones</w:t>
      </w:r>
      <w:proofErr w:type="spellEnd"/>
      <w:r>
        <w:rPr>
          <w:rFonts w:cs="Arial"/>
          <w:sz w:val="22"/>
          <w:szCs w:val="22"/>
        </w:rPr>
        <w:t xml:space="preserve"> son </w:t>
      </w:r>
      <w:proofErr w:type="spellStart"/>
      <w:r>
        <w:rPr>
          <w:rFonts w:cs="Arial"/>
          <w:sz w:val="22"/>
          <w:szCs w:val="22"/>
        </w:rPr>
        <w:t>inferiores</w:t>
      </w:r>
      <w:proofErr w:type="spellEnd"/>
      <w:r>
        <w:rPr>
          <w:rFonts w:cs="Arial"/>
          <w:sz w:val="22"/>
          <w:szCs w:val="22"/>
        </w:rPr>
        <w:t xml:space="preserve"> a seis puntos. </w:t>
      </w:r>
    </w:p>
    <w:p w14:paraId="1F0BEE8F" w14:textId="77777777" w:rsidR="00D527EF" w:rsidRDefault="00D527EF" w:rsidP="006016B0">
      <w:pPr>
        <w:spacing w:line="360" w:lineRule="auto"/>
        <w:rPr>
          <w:rFonts w:ascii="Times New Roman" w:hAnsi="Times New Roman"/>
          <w:sz w:val="24"/>
          <w:szCs w:val="24"/>
          <w:lang w:eastAsia="es-ES"/>
        </w:rPr>
      </w:pPr>
      <w:r>
        <w:rPr>
          <w:rFonts w:cs="Arial"/>
          <w:sz w:val="22"/>
          <w:szCs w:val="22"/>
        </w:rPr>
        <w:t xml:space="preserve">Por lo tanto, </w:t>
      </w:r>
      <w:r>
        <w:rPr>
          <w:rFonts w:cs="Arial"/>
          <w:b/>
          <w:bCs/>
          <w:sz w:val="22"/>
          <w:szCs w:val="22"/>
          <w:u w:val="single"/>
        </w:rPr>
        <w:t xml:space="preserve">no es </w:t>
      </w:r>
      <w:proofErr w:type="spellStart"/>
      <w:r>
        <w:rPr>
          <w:rFonts w:cs="Arial"/>
          <w:b/>
          <w:bCs/>
          <w:sz w:val="22"/>
          <w:szCs w:val="22"/>
          <w:u w:val="single"/>
        </w:rPr>
        <w:t>posible</w:t>
      </w:r>
      <w:proofErr w:type="spellEnd"/>
      <w:r>
        <w:rPr>
          <w:rFonts w:cs="Arial"/>
          <w:b/>
          <w:bCs/>
          <w:sz w:val="22"/>
          <w:szCs w:val="22"/>
          <w:u w:val="single"/>
        </w:rPr>
        <w:t xml:space="preserve"> </w:t>
      </w:r>
      <w:proofErr w:type="spellStart"/>
      <w:r>
        <w:rPr>
          <w:rFonts w:cs="Arial"/>
          <w:b/>
          <w:bCs/>
          <w:sz w:val="22"/>
          <w:szCs w:val="22"/>
          <w:u w:val="single"/>
        </w:rPr>
        <w:t>considerar</w:t>
      </w:r>
      <w:proofErr w:type="spellEnd"/>
      <w:r>
        <w:rPr>
          <w:rFonts w:cs="Arial"/>
          <w:b/>
          <w:bCs/>
          <w:sz w:val="22"/>
          <w:szCs w:val="22"/>
          <w:u w:val="single"/>
        </w:rPr>
        <w:t xml:space="preserve"> </w:t>
      </w:r>
      <w:proofErr w:type="spellStart"/>
      <w:r>
        <w:rPr>
          <w:rFonts w:cs="Arial"/>
          <w:b/>
          <w:bCs/>
          <w:sz w:val="22"/>
          <w:szCs w:val="22"/>
          <w:u w:val="single"/>
        </w:rPr>
        <w:t>tampoco</w:t>
      </w:r>
      <w:proofErr w:type="spellEnd"/>
      <w:r>
        <w:rPr>
          <w:rFonts w:cs="Arial"/>
          <w:b/>
          <w:bCs/>
          <w:sz w:val="22"/>
          <w:szCs w:val="22"/>
          <w:u w:val="single"/>
        </w:rPr>
        <w:t xml:space="preserve"> que </w:t>
      </w:r>
      <w:proofErr w:type="spellStart"/>
      <w:r>
        <w:rPr>
          <w:rFonts w:cs="Arial"/>
          <w:b/>
          <w:bCs/>
          <w:sz w:val="22"/>
          <w:szCs w:val="22"/>
          <w:u w:val="single"/>
        </w:rPr>
        <w:t>el</w:t>
      </w:r>
      <w:proofErr w:type="spellEnd"/>
      <w:r>
        <w:rPr>
          <w:rFonts w:cs="Arial"/>
          <w:b/>
          <w:bCs/>
          <w:sz w:val="22"/>
          <w:szCs w:val="22"/>
          <w:u w:val="single"/>
        </w:rPr>
        <w:t xml:space="preserve"> </w:t>
      </w:r>
      <w:proofErr w:type="spellStart"/>
      <w:r>
        <w:rPr>
          <w:rFonts w:cs="Arial"/>
          <w:b/>
          <w:bCs/>
          <w:sz w:val="22"/>
          <w:szCs w:val="22"/>
          <w:u w:val="single"/>
        </w:rPr>
        <w:t>interés</w:t>
      </w:r>
      <w:proofErr w:type="spellEnd"/>
      <w:r>
        <w:rPr>
          <w:rFonts w:cs="Arial"/>
          <w:b/>
          <w:bCs/>
          <w:sz w:val="22"/>
          <w:szCs w:val="22"/>
          <w:u w:val="single"/>
        </w:rPr>
        <w:t xml:space="preserve"> </w:t>
      </w:r>
      <w:proofErr w:type="spellStart"/>
      <w:r>
        <w:rPr>
          <w:rFonts w:cs="Arial"/>
          <w:b/>
          <w:bCs/>
          <w:sz w:val="22"/>
          <w:szCs w:val="22"/>
          <w:u w:val="single"/>
        </w:rPr>
        <w:t>aplicado</w:t>
      </w:r>
      <w:proofErr w:type="spellEnd"/>
      <w:r>
        <w:rPr>
          <w:rFonts w:cs="Arial"/>
          <w:b/>
          <w:bCs/>
          <w:sz w:val="22"/>
          <w:szCs w:val="22"/>
          <w:u w:val="single"/>
        </w:rPr>
        <w:t xml:space="preserve"> </w:t>
      </w:r>
      <w:proofErr w:type="spellStart"/>
      <w:r>
        <w:rPr>
          <w:rFonts w:cs="Arial"/>
          <w:b/>
          <w:bCs/>
          <w:sz w:val="22"/>
          <w:szCs w:val="22"/>
          <w:u w:val="single"/>
        </w:rPr>
        <w:t>tras</w:t>
      </w:r>
      <w:proofErr w:type="spellEnd"/>
      <w:r>
        <w:rPr>
          <w:rFonts w:cs="Arial"/>
          <w:b/>
          <w:bCs/>
          <w:sz w:val="22"/>
          <w:szCs w:val="22"/>
          <w:u w:val="single"/>
        </w:rPr>
        <w:t xml:space="preserve"> la </w:t>
      </w:r>
      <w:proofErr w:type="spellStart"/>
      <w:r>
        <w:rPr>
          <w:rFonts w:cs="Arial"/>
          <w:b/>
          <w:bCs/>
          <w:sz w:val="22"/>
          <w:szCs w:val="22"/>
          <w:u w:val="single"/>
        </w:rPr>
        <w:t>supuesta</w:t>
      </w:r>
      <w:proofErr w:type="spellEnd"/>
      <w:r>
        <w:rPr>
          <w:rFonts w:cs="Arial"/>
          <w:b/>
          <w:bCs/>
          <w:sz w:val="22"/>
          <w:szCs w:val="22"/>
          <w:u w:val="single"/>
        </w:rPr>
        <w:t xml:space="preserve"> </w:t>
      </w:r>
      <w:proofErr w:type="spellStart"/>
      <w:r>
        <w:rPr>
          <w:rFonts w:cs="Arial"/>
          <w:b/>
          <w:bCs/>
          <w:sz w:val="22"/>
          <w:szCs w:val="22"/>
          <w:u w:val="single"/>
        </w:rPr>
        <w:t>novación</w:t>
      </w:r>
      <w:proofErr w:type="spellEnd"/>
      <w:r>
        <w:rPr>
          <w:rFonts w:cs="Arial"/>
          <w:b/>
          <w:bCs/>
          <w:sz w:val="22"/>
          <w:szCs w:val="22"/>
          <w:u w:val="single"/>
        </w:rPr>
        <w:t xml:space="preserve"> es </w:t>
      </w:r>
      <w:proofErr w:type="spellStart"/>
      <w:r>
        <w:rPr>
          <w:rFonts w:cs="Arial"/>
          <w:b/>
          <w:bCs/>
          <w:sz w:val="22"/>
          <w:szCs w:val="22"/>
          <w:u w:val="single"/>
        </w:rPr>
        <w:t>usurario</w:t>
      </w:r>
      <w:proofErr w:type="spellEnd"/>
      <w:r>
        <w:rPr>
          <w:rFonts w:cs="Arial"/>
          <w:sz w:val="22"/>
          <w:szCs w:val="22"/>
        </w:rPr>
        <w:t xml:space="preserve"> y,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ende</w:t>
      </w:r>
      <w:proofErr w:type="spellEnd"/>
      <w:r>
        <w:rPr>
          <w:rFonts w:cs="Arial"/>
          <w:sz w:val="22"/>
          <w:szCs w:val="22"/>
        </w:rPr>
        <w:t xml:space="preserve">, no </w:t>
      </w:r>
      <w:proofErr w:type="spellStart"/>
      <w:r>
        <w:rPr>
          <w:rFonts w:cs="Arial"/>
          <w:sz w:val="22"/>
          <w:szCs w:val="22"/>
        </w:rPr>
        <w:t>cabe</w:t>
      </w:r>
      <w:proofErr w:type="spellEnd"/>
      <w:r>
        <w:rPr>
          <w:rFonts w:cs="Arial"/>
          <w:sz w:val="22"/>
          <w:szCs w:val="22"/>
        </w:rPr>
        <w:t xml:space="preserve"> </w:t>
      </w:r>
      <w:proofErr w:type="spellStart"/>
      <w:r>
        <w:rPr>
          <w:rFonts w:cs="Arial"/>
          <w:sz w:val="22"/>
          <w:szCs w:val="22"/>
        </w:rPr>
        <w:t>acoger</w:t>
      </w:r>
      <w:proofErr w:type="spellEnd"/>
      <w:r>
        <w:rPr>
          <w:rFonts w:cs="Arial"/>
          <w:sz w:val="22"/>
          <w:szCs w:val="22"/>
        </w:rPr>
        <w:t xml:space="preserve">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argumentos</w:t>
      </w:r>
      <w:proofErr w:type="spellEnd"/>
      <w:r>
        <w:rPr>
          <w:rFonts w:cs="Arial"/>
          <w:sz w:val="22"/>
          <w:szCs w:val="22"/>
        </w:rPr>
        <w:t xml:space="preserve"> </w:t>
      </w:r>
      <w:proofErr w:type="spellStart"/>
      <w:r>
        <w:rPr>
          <w:rFonts w:cs="Arial"/>
          <w:sz w:val="22"/>
          <w:szCs w:val="22"/>
        </w:rPr>
        <w:t>expuestos</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la </w:t>
      </w:r>
      <w:proofErr w:type="spellStart"/>
      <w:r>
        <w:rPr>
          <w:rFonts w:cs="Arial"/>
          <w:sz w:val="22"/>
          <w:szCs w:val="22"/>
        </w:rPr>
        <w:t>actora</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w:t>
      </w:r>
      <w:proofErr w:type="spellStart"/>
      <w:r>
        <w:rPr>
          <w:rFonts w:cs="Arial"/>
          <w:sz w:val="22"/>
          <w:szCs w:val="22"/>
        </w:rPr>
        <w:t>Demanda</w:t>
      </w:r>
      <w:proofErr w:type="spellEnd"/>
      <w:r>
        <w:rPr>
          <w:rFonts w:cs="Arial"/>
          <w:sz w:val="22"/>
          <w:szCs w:val="22"/>
        </w:rPr>
        <w:t>.</w:t>
      </w:r>
      <w:r>
        <w:rPr>
          <w:rFonts w:ascii="Times New Roman" w:hAnsi="Times New Roman"/>
          <w:lang w:eastAsia="es-ES"/>
        </w:rPr>
        <w:t xml:space="preserve"> </w:t>
      </w:r>
    </w:p>
    <w:p w14:paraId="7B3E7327" w14:textId="77777777" w:rsidR="00203BF2" w:rsidRDefault="00203BF2" w:rsidP="00C11BC8">
      <w:pPr>
        <w:spacing w:after="210" w:line="360" w:lineRule="auto"/>
        <w:rPr>
          <w:rFonts w:cs="Arial"/>
          <w:sz w:val="22"/>
          <w:szCs w:val="22"/>
          <w:lang w:val="es-ES"/>
        </w:rPr>
      </w:pPr>
    </w:p>
    <w:p w14:paraId="3C87D1DD" w14:textId="77777777" w:rsidR="008A33BF" w:rsidRDefault="008A33BF" w:rsidP="00C11BC8">
      <w:pPr>
        <w:spacing w:after="210" w:line="360" w:lineRule="auto"/>
        <w:rPr>
          <w:rFonts w:cs="Arial"/>
          <w:sz w:val="22"/>
          <w:szCs w:val="22"/>
          <w:lang w:val="es-ES"/>
        </w:rPr>
      </w:pPr>
    </w:p>
    <w:p w14:paraId="11998814" w14:textId="77777777" w:rsidR="00C11BC8" w:rsidRPr="006C0773" w:rsidRDefault="00C11BC8" w:rsidP="00C11BC8">
      <w:pPr>
        <w:pStyle w:val="Body1"/>
        <w:spacing w:line="360" w:lineRule="auto"/>
        <w:ind w:left="1440" w:hanging="1440"/>
        <w:rPr>
          <w:rFonts w:cs="Arial"/>
          <w:b/>
          <w:bCs/>
          <w:caps/>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Pr="006C0773">
        <w:rPr>
          <w:rFonts w:cs="Arial"/>
          <w:b/>
          <w:bCs/>
          <w:caps/>
          <w:sz w:val="22"/>
          <w:szCs w:val="22"/>
          <w:lang w:val="es-ES_tradnl"/>
        </w:rPr>
        <w:t>LA CLÁUSULA DE INTERÉS REMUNERATORIO FUE DEBIDAMENTE INCORPORADA Y ES TRANSPARENTE PARA UN CONSUMIDOR MEDIO</w:t>
      </w:r>
    </w:p>
    <w:p w14:paraId="4A06193E"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A la vista de la argumentación de la demanda que, dicho sea de paso, es bastante confusa, desordenada y genérica</w:t>
      </w:r>
      <w:r>
        <w:rPr>
          <w:rFonts w:cs="Arial"/>
          <w:sz w:val="22"/>
          <w:szCs w:val="22"/>
          <w:lang w:val="es-ES"/>
        </w:rPr>
        <w:t xml:space="preserve"> (de manera que parece que las tarjetas de crédito </w:t>
      </w:r>
      <w:proofErr w:type="spellStart"/>
      <w:r>
        <w:rPr>
          <w:rFonts w:cs="Arial"/>
          <w:sz w:val="22"/>
          <w:szCs w:val="22"/>
          <w:lang w:val="es-ES"/>
        </w:rPr>
        <w:t>revolving</w:t>
      </w:r>
      <w:proofErr w:type="spellEnd"/>
      <w:r>
        <w:rPr>
          <w:rFonts w:cs="Arial"/>
          <w:sz w:val="22"/>
          <w:szCs w:val="22"/>
          <w:lang w:val="es-ES"/>
        </w:rPr>
        <w:t xml:space="preserve"> -producto regulado por el Banco de España y utilizado en toda Europa- es en cualquier caso </w:t>
      </w:r>
      <w:r>
        <w:rPr>
          <w:rFonts w:cs="Arial"/>
          <w:sz w:val="22"/>
          <w:szCs w:val="22"/>
          <w:lang w:val="es-ES"/>
        </w:rPr>
        <w:lastRenderedPageBreak/>
        <w:t>incomprensible)</w:t>
      </w:r>
      <w:r w:rsidRPr="006C0773">
        <w:rPr>
          <w:rFonts w:cs="Arial"/>
          <w:sz w:val="22"/>
          <w:szCs w:val="22"/>
          <w:lang w:val="es-ES"/>
        </w:rPr>
        <w:t>, esta parte entiende que lo que se denuncia</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67033F48"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62"/>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Pr>
          <w:rFonts w:cs="Arial"/>
          <w:sz w:val="22"/>
          <w:szCs w:val="22"/>
          <w:lang w:val="es-ES"/>
        </w:rPr>
        <w:t>Sanchez</w:t>
      </w:r>
      <w:proofErr w:type="spellEnd"/>
      <w:r>
        <w:rPr>
          <w:rFonts w:cs="Arial"/>
          <w:sz w:val="22"/>
          <w:szCs w:val="22"/>
          <w:lang w:val="es-ES"/>
        </w:rPr>
        <w:t>,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63"/>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029F8C3F"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64"/>
      </w:r>
    </w:p>
    <w:p w14:paraId="3DD3ED42"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0641C271"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65"/>
      </w:r>
      <w:r w:rsidRPr="006C0773">
        <w:rPr>
          <w:rFonts w:cs="Arial"/>
          <w:sz w:val="22"/>
          <w:szCs w:val="22"/>
          <w:lang w:val="es-ES"/>
        </w:rPr>
        <w:t>.</w:t>
      </w:r>
    </w:p>
    <w:p w14:paraId="23CD1BC7"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w:t>
      </w:r>
      <w:r w:rsidRPr="006C0773">
        <w:rPr>
          <w:rFonts w:cs="Arial"/>
          <w:sz w:val="22"/>
          <w:szCs w:val="22"/>
          <w:lang w:val="es-ES"/>
        </w:rPr>
        <w:lastRenderedPageBreak/>
        <w:t xml:space="preserve">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66"/>
      </w:r>
      <w:r w:rsidRPr="006C0773">
        <w:rPr>
          <w:rFonts w:cs="Arial"/>
          <w:sz w:val="22"/>
          <w:szCs w:val="22"/>
          <w:lang w:val="es-ES"/>
        </w:rPr>
        <w:t>.</w:t>
      </w:r>
    </w:p>
    <w:p w14:paraId="0EAF7A03"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67"/>
      </w:r>
      <w:r w:rsidRPr="006C0773">
        <w:rPr>
          <w:rFonts w:cs="Arial"/>
          <w:sz w:val="22"/>
          <w:szCs w:val="22"/>
          <w:lang w:val="es-ES"/>
        </w:rPr>
        <w:t>”.</w:t>
      </w:r>
    </w:p>
    <w:p w14:paraId="7CE87AF6"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7DC22035"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68"/>
      </w:r>
      <w:r w:rsidRPr="006C0773">
        <w:rPr>
          <w:rFonts w:cs="Arial"/>
          <w:sz w:val="22"/>
          <w:szCs w:val="22"/>
          <w:lang w:val="es-ES"/>
        </w:rPr>
        <w:t xml:space="preserve">. Esos requisitos son: </w:t>
      </w:r>
    </w:p>
    <w:p w14:paraId="1B5A8060" w14:textId="77777777" w:rsidR="00C11BC8"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79FBA4BC" w14:textId="77777777" w:rsidR="00C11BC8" w:rsidRPr="008110FE" w:rsidRDefault="00C11BC8" w:rsidP="00C11BC8">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69"/>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Pr>
          <w:rFonts w:cs="Arial"/>
          <w:b/>
          <w:color w:val="00B050"/>
          <w:sz w:val="22"/>
          <w:szCs w:val="22"/>
          <w:lang w:val="es-ES"/>
        </w:rPr>
        <w:t>3</w:t>
      </w:r>
      <w:r w:rsidRPr="008110FE">
        <w:rPr>
          <w:rFonts w:cs="Arial"/>
          <w:b/>
          <w:color w:val="00B050"/>
          <w:sz w:val="22"/>
          <w:szCs w:val="22"/>
          <w:lang w:val="es-ES"/>
        </w:rPr>
        <w:t xml:space="preserve"> y número </w:t>
      </w:r>
      <w:r>
        <w:rPr>
          <w:rFonts w:cs="Arial"/>
          <w:b/>
          <w:color w:val="00B050"/>
          <w:sz w:val="22"/>
          <w:szCs w:val="22"/>
          <w:lang w:val="es-ES"/>
        </w:rPr>
        <w:t>3bis</w:t>
      </w:r>
      <w:r w:rsidRPr="008110FE">
        <w:rPr>
          <w:rFonts w:cs="Arial"/>
          <w:sz w:val="22"/>
          <w:szCs w:val="22"/>
          <w:lang w:val="es-ES"/>
        </w:rPr>
        <w:t xml:space="preserve"> certificado Lleida e INE. </w:t>
      </w:r>
    </w:p>
    <w:p w14:paraId="45EBB389" w14:textId="77777777" w:rsidR="00C11BC8" w:rsidRPr="008110FE" w:rsidRDefault="00C11BC8" w:rsidP="00C11BC8">
      <w:pPr>
        <w:spacing w:before="120" w:after="240" w:line="360" w:lineRule="auto"/>
        <w:rPr>
          <w:rFonts w:cs="Arial"/>
          <w:sz w:val="22"/>
          <w:szCs w:val="22"/>
          <w:lang w:val="es-ES"/>
        </w:rPr>
      </w:pPr>
      <w:r w:rsidRPr="008110FE">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6C2CCC82" w14:textId="551FE5AD" w:rsidR="00C11BC8" w:rsidRPr="00BF5599" w:rsidRDefault="00C11BC8" w:rsidP="00BF559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persovalores_personalizable1210</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«WIZINK_FECHA_CERTIFICADO_LLEIDA»</w:t>
      </w:r>
      <w:r w:rsidR="005A7BBF">
        <w:rPr>
          <w:rFonts w:cs="Arial"/>
          <w:b/>
          <w:bCs/>
          <w:sz w:val="22"/>
          <w:szCs w:val="22"/>
          <w:highlight w:val="yellow"/>
          <w:lang w:val="es-ES"/>
        </w:rPr>
        <w:fldChar w:fldCharType="end"/>
      </w:r>
      <w:r w:rsidR="005A7BBF">
        <w:rPr>
          <w:rFonts w:cs="Arial"/>
          <w:b/>
          <w:bCs/>
          <w:sz w:val="22"/>
          <w:szCs w:val="22"/>
          <w:lang w:val="es-ES"/>
        </w:rPr>
        <w:t xml:space="preserve"> A LAS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persovalores_personalizable1211</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«WIZINK_HORA_CERTIFICADO_LLEIDA»</w:t>
      </w:r>
      <w:r w:rsidR="005A7BBF">
        <w:rPr>
          <w:rFonts w:cs="Arial"/>
          <w:b/>
          <w:bCs/>
          <w:sz w:val="22"/>
          <w:szCs w:val="22"/>
          <w:highlight w:val="yellow"/>
          <w:lang w:val="es-ES"/>
        </w:rPr>
        <w:fldChar w:fldCharType="end"/>
      </w:r>
      <w:r w:rsidRPr="008110FE">
        <w:rPr>
          <w:rFonts w:cs="Arial"/>
          <w:b/>
          <w:bCs/>
          <w:sz w:val="22"/>
          <w:szCs w:val="22"/>
          <w:lang w:val="es-ES"/>
        </w:rPr>
        <w:t>.</w:t>
      </w:r>
    </w:p>
    <w:p w14:paraId="0DAE7737" w14:textId="77777777" w:rsidR="00C11BC8" w:rsidRDefault="00C11BC8" w:rsidP="00C11BC8">
      <w:pPr>
        <w:pStyle w:val="Textocomentario"/>
        <w:spacing w:before="120" w:after="240" w:line="360" w:lineRule="auto"/>
        <w:ind w:left="720"/>
        <w:rPr>
          <w:rFonts w:cs="Arial"/>
          <w:sz w:val="22"/>
          <w:szCs w:val="22"/>
          <w:highlight w:val="green"/>
          <w:lang w:val="es-ES_tradnl"/>
        </w:rPr>
      </w:pPr>
    </w:p>
    <w:p w14:paraId="79202051" w14:textId="77777777" w:rsidR="00C11BC8" w:rsidRPr="008110FE" w:rsidRDefault="00C11BC8" w:rsidP="00C11BC8">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084AB20" w14:textId="77777777" w:rsidR="00C11BC8" w:rsidRPr="008110FE" w:rsidRDefault="00C11BC8" w:rsidP="00C11BC8">
      <w:pPr>
        <w:pStyle w:val="Prrafodelista"/>
        <w:spacing w:before="120" w:after="240" w:line="360" w:lineRule="auto"/>
        <w:rPr>
          <w:rFonts w:cs="Arial"/>
          <w:sz w:val="22"/>
          <w:szCs w:val="22"/>
          <w:lang w:val="es-ES_tradnl"/>
        </w:rPr>
      </w:pPr>
    </w:p>
    <w:p w14:paraId="5CA5D373" w14:textId="77777777" w:rsidR="00C11BC8" w:rsidRPr="008110FE" w:rsidRDefault="00C11BC8" w:rsidP="00C11BC8">
      <w:pPr>
        <w:pStyle w:val="Prrafodelista"/>
        <w:spacing w:before="120" w:after="240" w:line="360" w:lineRule="auto"/>
        <w:rPr>
          <w:rFonts w:cs="Arial"/>
          <w:sz w:val="22"/>
          <w:szCs w:val="22"/>
          <w:lang w:val="es-ES_tradnl"/>
        </w:rPr>
      </w:pPr>
    </w:p>
    <w:p w14:paraId="60ADC109" w14:textId="77777777" w:rsidR="00C11BC8" w:rsidRPr="008110FE" w:rsidRDefault="00C11BC8" w:rsidP="00C11BC8">
      <w:pPr>
        <w:pStyle w:val="Prrafodelista"/>
        <w:spacing w:before="120" w:after="240" w:line="360" w:lineRule="auto"/>
        <w:ind w:left="567"/>
        <w:rPr>
          <w:rFonts w:cs="Arial"/>
          <w:sz w:val="22"/>
          <w:szCs w:val="22"/>
          <w:lang w:val="es-ES_tradnl"/>
        </w:rPr>
      </w:pPr>
    </w:p>
    <w:p w14:paraId="04D36372" w14:textId="77777777" w:rsidR="00C11BC8" w:rsidRPr="008110FE" w:rsidRDefault="00C11BC8" w:rsidP="00C11BC8">
      <w:pPr>
        <w:spacing w:before="120" w:after="240" w:line="360" w:lineRule="auto"/>
        <w:rPr>
          <w:rFonts w:cs="Arial"/>
          <w:sz w:val="22"/>
          <w:szCs w:val="22"/>
          <w:lang w:val="es-ES_tradnl"/>
        </w:rPr>
      </w:pPr>
    </w:p>
    <w:p w14:paraId="3C9AB27A" w14:textId="77777777" w:rsidR="00C11BC8" w:rsidRPr="008110FE" w:rsidRDefault="00C11BC8" w:rsidP="00C11BC8">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59264" behindDoc="0" locked="0" layoutInCell="1" allowOverlap="1" wp14:anchorId="3C766655" wp14:editId="34A4957D">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0288" behindDoc="0" locked="0" layoutInCell="1" allowOverlap="1" wp14:anchorId="39B192E6" wp14:editId="053A5C16">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DD6A7" w14:textId="77777777" w:rsidR="00C11BC8" w:rsidRPr="008110FE" w:rsidRDefault="00C11BC8" w:rsidP="00C11BC8">
      <w:pPr>
        <w:spacing w:before="120" w:after="240" w:line="360" w:lineRule="auto"/>
        <w:rPr>
          <w:rFonts w:cs="Arial"/>
          <w:sz w:val="22"/>
          <w:szCs w:val="22"/>
          <w:lang w:val="es-ES_tradnl"/>
        </w:rPr>
      </w:pPr>
    </w:p>
    <w:p w14:paraId="2EE08076" w14:textId="77777777" w:rsidR="00C11BC8" w:rsidRPr="008110FE" w:rsidRDefault="00C11BC8" w:rsidP="00C11BC8">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75AD06C1" w14:textId="77777777" w:rsidR="00C11BC8" w:rsidRDefault="00C11BC8" w:rsidP="00C11BC8">
      <w:pPr>
        <w:pStyle w:val="Body1"/>
        <w:spacing w:line="360" w:lineRule="auto"/>
        <w:rPr>
          <w:rFonts w:cs="Arial"/>
          <w:sz w:val="22"/>
          <w:szCs w:val="22"/>
          <w:lang w:val="es-ES"/>
        </w:rPr>
      </w:pPr>
    </w:p>
    <w:p w14:paraId="09E91CCB" w14:textId="77777777" w:rsidR="00C11BC8" w:rsidRDefault="00C11BC8" w:rsidP="00C11BC8">
      <w:pPr>
        <w:pStyle w:val="Body1"/>
        <w:spacing w:line="360" w:lineRule="auto"/>
        <w:rPr>
          <w:rFonts w:cs="Arial"/>
          <w:sz w:val="22"/>
          <w:szCs w:val="22"/>
          <w:lang w:val="es-ES"/>
        </w:rPr>
      </w:pPr>
    </w:p>
    <w:p w14:paraId="4F0242D4" w14:textId="77777777" w:rsidR="00C11BC8" w:rsidRDefault="00C11BC8" w:rsidP="00C11BC8">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24CAA9DE" w14:textId="77777777" w:rsidR="00C11BC8" w:rsidRPr="006C0773" w:rsidRDefault="00C11BC8" w:rsidP="00C11BC8">
      <w:pPr>
        <w:pStyle w:val="Body1"/>
        <w:spacing w:line="360" w:lineRule="auto"/>
        <w:rPr>
          <w:rFonts w:cs="Arial"/>
          <w:sz w:val="22"/>
          <w:szCs w:val="22"/>
          <w:lang w:val="es-ES"/>
        </w:rPr>
      </w:pPr>
    </w:p>
    <w:p w14:paraId="0DE35DE0" w14:textId="77777777" w:rsidR="00C11BC8" w:rsidRPr="006C0773"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66952500"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02B96DE9" w14:textId="77777777" w:rsidR="00C11BC8" w:rsidRPr="000B76FD" w:rsidRDefault="00C11BC8" w:rsidP="00C11BC8">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1EBA2F41" w14:textId="77777777" w:rsidR="00C11BC8" w:rsidRPr="006C0773" w:rsidRDefault="00C11BC8" w:rsidP="00C11BC8">
      <w:pPr>
        <w:pStyle w:val="Body1"/>
        <w:spacing w:line="360" w:lineRule="auto"/>
        <w:rPr>
          <w:rFonts w:cs="Arial"/>
          <w:sz w:val="22"/>
          <w:szCs w:val="22"/>
          <w:lang w:val="es-ES"/>
        </w:rPr>
      </w:pPr>
      <w:r w:rsidRPr="000B76FD">
        <w:rPr>
          <w:rFonts w:cs="Arial"/>
          <w:sz w:val="22"/>
          <w:szCs w:val="22"/>
          <w:highlight w:val="yellow"/>
          <w:lang w:val="es-ES"/>
        </w:rPr>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67B39F83" w14:textId="77777777" w:rsidR="00C11BC8" w:rsidRPr="006C0773" w:rsidRDefault="00C11BC8" w:rsidP="00C11BC8">
      <w:pPr>
        <w:pStyle w:val="Body1"/>
        <w:spacing w:line="360" w:lineRule="auto"/>
        <w:rPr>
          <w:rFonts w:cs="Arial"/>
          <w:sz w:val="22"/>
          <w:szCs w:val="22"/>
          <w:lang w:val="es-ES_tradnl"/>
        </w:rPr>
      </w:pPr>
      <w:r w:rsidRPr="006C0773">
        <w:rPr>
          <w:rFonts w:cs="Arial"/>
          <w:sz w:val="22"/>
          <w:szCs w:val="22"/>
          <w:lang w:val="es-ES"/>
        </w:rPr>
        <w:lastRenderedPageBreak/>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70FB5FB2"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Pr>
          <w:rFonts w:cs="Arial"/>
          <w:sz w:val="22"/>
          <w:szCs w:val="22"/>
          <w:lang w:val="es-ES"/>
        </w:rPr>
        <w:t>Solo</w:t>
      </w:r>
      <w:r w:rsidRPr="006C0773">
        <w:rPr>
          <w:rFonts w:cs="Arial"/>
          <w:sz w:val="22"/>
          <w:szCs w:val="22"/>
          <w:lang w:val="es-ES"/>
        </w:rPr>
        <w:t xml:space="preserve"> si decide diferir el pago</w:t>
      </w:r>
      <w:r>
        <w:rPr>
          <w:rFonts w:cs="Arial"/>
          <w:sz w:val="22"/>
          <w:szCs w:val="22"/>
          <w:lang w:val="es-ES"/>
        </w:rPr>
        <w:t xml:space="preserve"> </w:t>
      </w:r>
      <w:r w:rsidRPr="006C0773">
        <w:rPr>
          <w:rFonts w:cs="Arial"/>
          <w:sz w:val="22"/>
          <w:szCs w:val="22"/>
          <w:lang w:val="es-ES"/>
        </w:rPr>
        <w:t xml:space="preserve">se aplican los intereses en función de las operaciones </w:t>
      </w:r>
      <w:r>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76931A36"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04616ED9" w14:textId="77777777" w:rsidR="00C11BC8" w:rsidRPr="006C0773" w:rsidRDefault="00C11BC8" w:rsidP="00C11BC8">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70"/>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28E63D98"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71"/>
      </w:r>
      <w:r w:rsidRPr="006C0773">
        <w:rPr>
          <w:rFonts w:cs="Arial"/>
          <w:sz w:val="22"/>
          <w:szCs w:val="22"/>
          <w:lang w:val="es-ES"/>
        </w:rPr>
        <w:t xml:space="preserve">. </w:t>
      </w:r>
    </w:p>
    <w:p w14:paraId="23D5C3FE" w14:textId="77777777" w:rsidR="00C11BC8" w:rsidRDefault="00C11BC8" w:rsidP="00C11BC8">
      <w:pPr>
        <w:pStyle w:val="Body1"/>
        <w:spacing w:line="360" w:lineRule="auto"/>
        <w:rPr>
          <w:rFonts w:eastAsia="Calibri" w:cs="Arial"/>
          <w:sz w:val="22"/>
          <w:szCs w:val="22"/>
          <w:lang w:val="es-ES_tradnl" w:eastAsia="en-US"/>
        </w:rPr>
      </w:pPr>
      <w:bookmarkStart w:id="19" w:name="_Hlk147836845"/>
      <w:r w:rsidRPr="009C3F79">
        <w:rPr>
          <w:rFonts w:eastAsia="Calibri" w:cs="Arial"/>
          <w:sz w:val="22"/>
          <w:szCs w:val="22"/>
          <w:highlight w:val="green"/>
          <w:lang w:val="es-ES_tradnl" w:eastAsia="en-US"/>
        </w:rPr>
        <w:t>[Cuando el Contrato que se aporta de contrario es de mala calidad</w:t>
      </w:r>
      <w:r>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9"/>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5ACC9D98" w14:textId="77777777" w:rsidR="00C11BC8" w:rsidRPr="009C3F79" w:rsidRDefault="00C11BC8" w:rsidP="00C11BC8">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w:t>
      </w:r>
      <w:r w:rsidRPr="008110FE">
        <w:rPr>
          <w:rFonts w:eastAsia="Calibri" w:cs="Arial"/>
          <w:sz w:val="22"/>
          <w:szCs w:val="22"/>
          <w:lang w:val="es-ES_tradnl" w:eastAsia="en-US"/>
        </w:rPr>
        <w:lastRenderedPageBreak/>
        <w:t xml:space="preserve">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76C6C481" w14:textId="77777777" w:rsidR="00C11BC8"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426D8578" w14:textId="77777777" w:rsidR="00C11BC8" w:rsidRPr="008110FE"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EA62920" w14:textId="77777777" w:rsidR="00C11BC8" w:rsidRDefault="00C11BC8" w:rsidP="00C11BC8">
      <w:pPr>
        <w:pStyle w:val="Body1"/>
        <w:spacing w:line="360" w:lineRule="auto"/>
        <w:rPr>
          <w:rFonts w:eastAsia="Calibri" w:cs="Arial"/>
          <w:sz w:val="22"/>
          <w:szCs w:val="22"/>
          <w:highlight w:val="green"/>
          <w:lang w:val="es-ES_tradnl" w:eastAsia="en-US"/>
        </w:rPr>
      </w:pPr>
    </w:p>
    <w:p w14:paraId="4784BD57" w14:textId="77777777" w:rsidR="00C11BC8" w:rsidRPr="008110FE"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w:t>
      </w:r>
      <w:proofErr w:type="spellStart"/>
      <w:r>
        <w:rPr>
          <w:rFonts w:eastAsia="Calibri" w:cs="Arial"/>
          <w:sz w:val="22"/>
          <w:szCs w:val="22"/>
          <w:highlight w:val="green"/>
          <w:lang w:val="es-ES_tradnl" w:eastAsia="en-US"/>
        </w:rPr>
        <w:t>Nº</w:t>
      </w:r>
      <w:proofErr w:type="spellEnd"/>
      <w:r>
        <w:rPr>
          <w:rFonts w:eastAsia="Calibri" w:cs="Arial"/>
          <w:sz w:val="22"/>
          <w:szCs w:val="22"/>
          <w:highlight w:val="green"/>
          <w:lang w:val="es-ES_tradnl" w:eastAsia="en-US"/>
        </w:rPr>
        <w:t xml:space="preserve">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72"/>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4A60913D" w14:textId="77777777" w:rsidR="00C11BC8" w:rsidRDefault="00C11BC8" w:rsidP="00C11BC8">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73"/>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 </w:t>
      </w:r>
      <w:r w:rsidRPr="001241F6">
        <w:rPr>
          <w:rFonts w:eastAsia="Calibri" w:cs="Arial"/>
          <w:sz w:val="22"/>
          <w:szCs w:val="22"/>
          <w:highlight w:val="green"/>
          <w:lang w:val="es-ES_tradnl" w:eastAsia="en-US"/>
        </w:rPr>
        <w:t>[FIN COPIA BLANQUEADA]</w:t>
      </w:r>
    </w:p>
    <w:p w14:paraId="75B0BACE" w14:textId="631F0950"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Como bien entenderá el Juzgador, el paso del tiempo hace que la calidad inicial con la que se entregó al </w:t>
      </w:r>
      <w:r>
        <w:rPr>
          <w:rFonts w:eastAsia="Calibri" w:cs="Arial"/>
          <w:sz w:val="22"/>
          <w:szCs w:val="22"/>
          <w:lang w:val="es-ES_tradnl" w:eastAsia="en-US"/>
        </w:rPr>
        <w:t>Cliente</w:t>
      </w:r>
      <w:r w:rsidRPr="006C0773">
        <w:rPr>
          <w:rFonts w:eastAsia="Calibri" w:cs="Arial"/>
          <w:sz w:val="22"/>
          <w:szCs w:val="22"/>
          <w:lang w:val="es-ES_tradnl" w:eastAsia="en-US"/>
        </w:rPr>
        <w:t xml:space="preserve"> el </w:t>
      </w:r>
      <w:r>
        <w:rPr>
          <w:rFonts w:eastAsia="Calibri" w:cs="Arial"/>
          <w:sz w:val="22"/>
          <w:szCs w:val="22"/>
          <w:lang w:val="es-ES_tradnl" w:eastAsia="en-US"/>
        </w:rPr>
        <w:t>Contrato</w:t>
      </w:r>
      <w:r w:rsidRPr="006C0773">
        <w:rPr>
          <w:rFonts w:eastAsia="Calibri" w:cs="Arial"/>
          <w:sz w:val="22"/>
          <w:szCs w:val="22"/>
          <w:lang w:val="es-ES_tradnl" w:eastAsia="en-US"/>
        </w:rPr>
        <w:t xml:space="preserve"> se deteriore, motivo por el cual se aporta una </w:t>
      </w:r>
      <w:r w:rsidRPr="006C0773">
        <w:rPr>
          <w:rFonts w:eastAsia="Calibri" w:cs="Arial"/>
          <w:sz w:val="22"/>
          <w:szCs w:val="22"/>
          <w:highlight w:val="yellow"/>
          <w:lang w:val="es-ES_tradnl" w:eastAsia="en-US"/>
        </w:rPr>
        <w:t>copia blanqueada</w:t>
      </w:r>
      <w:r w:rsidRPr="006C0773">
        <w:rPr>
          <w:rFonts w:eastAsia="Calibri" w:cs="Arial"/>
          <w:sz w:val="22"/>
          <w:szCs w:val="22"/>
          <w:lang w:val="es-ES_tradnl" w:eastAsia="en-US"/>
        </w:rPr>
        <w:t xml:space="preserve"> que refleja la realidad del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17FB7563" w14:textId="77777777"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w:t>
      </w:r>
      <w:r w:rsidRPr="006C0773">
        <w:rPr>
          <w:rFonts w:eastAsia="Calibri" w:cs="Arial"/>
          <w:sz w:val="22"/>
          <w:szCs w:val="22"/>
          <w:lang w:val="es-ES_tradnl" w:eastAsia="en-US"/>
        </w:rPr>
        <w:lastRenderedPageBreak/>
        <w:t>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24D316E1" w14:textId="77777777" w:rsidR="00C11BC8" w:rsidRDefault="00C11BC8" w:rsidP="00C11BC8">
      <w:pPr>
        <w:pStyle w:val="Body1"/>
        <w:spacing w:line="360" w:lineRule="auto"/>
        <w:rPr>
          <w:rFonts w:eastAsia="Calibri" w:cs="Arial"/>
          <w:sz w:val="22"/>
          <w:szCs w:val="22"/>
          <w:lang w:val="es-ES_tradnl" w:eastAsia="en-US"/>
        </w:rPr>
      </w:pPr>
    </w:p>
    <w:p w14:paraId="51218D41" w14:textId="77777777" w:rsidR="00C11BC8" w:rsidRPr="006C0773"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0F34D673"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913B977" w14:textId="77777777" w:rsidR="00C11BC8" w:rsidRPr="001241F6" w:rsidRDefault="00C11BC8" w:rsidP="00C11BC8">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4BEF335" w14:textId="77777777" w:rsidR="00C11BC8" w:rsidRPr="006C0773" w:rsidRDefault="00C11BC8" w:rsidP="00C11BC8">
      <w:pPr>
        <w:pStyle w:val="Body1"/>
        <w:numPr>
          <w:ilvl w:val="0"/>
          <w:numId w:val="10"/>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2C84FE2A"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74"/>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75"/>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76"/>
      </w:r>
      <w:r w:rsidRPr="006C0773">
        <w:rPr>
          <w:rFonts w:eastAsia="Calibri" w:cs="Arial"/>
          <w:sz w:val="22"/>
          <w:szCs w:val="22"/>
          <w:lang w:val="es-ES_tradnl" w:eastAsia="en-US"/>
        </w:rPr>
        <w:t xml:space="preserve">. De no ser así,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entidad regulada y controlada por el Banco de España, no habría obtenido la autorización necesaria para la comercialización de dicho 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051756CC"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lastRenderedPageBreak/>
        <w:t xml:space="preserve">En segundo lugar, es </w:t>
      </w:r>
      <w:r>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a sus competidores) para cumplir con sus obligaciones transparencia.</w:t>
      </w:r>
    </w:p>
    <w:p w14:paraId="6B6972CD"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Pr>
          <w:rFonts w:eastAsia="Calibri" w:cs="Arial"/>
          <w:sz w:val="22"/>
          <w:szCs w:val="22"/>
          <w:lang w:val="es-ES_tradnl" w:eastAsia="en-US"/>
        </w:rPr>
        <w:t>la doctrina emanada del</w:t>
      </w:r>
      <w:r w:rsidRPr="006C0773">
        <w:rPr>
          <w:rFonts w:eastAsia="Calibri" w:cs="Arial"/>
          <w:sz w:val="22"/>
          <w:szCs w:val="22"/>
          <w:lang w:val="es-ES_tradnl" w:eastAsia="en-US"/>
        </w:rPr>
        <w:t xml:space="preserve"> propio Tribunal Supremo </w:t>
      </w:r>
      <w:r>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Pr>
          <w:rStyle w:val="Refdenotaalpie"/>
          <w:rFonts w:eastAsia="Calibri" w:cs="Arial"/>
          <w:sz w:val="22"/>
          <w:szCs w:val="22"/>
          <w:lang w:val="es-ES_tradnl" w:eastAsia="en-US"/>
        </w:rPr>
        <w:footnoteReference w:id="77"/>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47660022" w14:textId="77777777" w:rsidR="00C11BC8" w:rsidRDefault="00C11BC8" w:rsidP="00C11BC8">
      <w:pPr>
        <w:pStyle w:val="Body1"/>
        <w:spacing w:line="360" w:lineRule="auto"/>
        <w:rPr>
          <w:rFonts w:cs="Arial"/>
          <w:i/>
          <w:iCs/>
          <w:sz w:val="22"/>
          <w:szCs w:val="22"/>
          <w:lang w:val="es-ES_tradnl"/>
        </w:rPr>
      </w:pPr>
      <w:r w:rsidRPr="001E25A5">
        <w:rPr>
          <w:rFonts w:eastAsia="Calibri" w:cs="Arial"/>
          <w:sz w:val="22"/>
          <w:szCs w:val="22"/>
          <w:lang w:val="es-ES_tradnl" w:eastAsia="en-US"/>
        </w:rPr>
        <w:t xml:space="preserve">En palabras del </w:t>
      </w:r>
      <w:bookmarkStart w:id="20" w:name="_Hlk160012319"/>
      <w:r w:rsidRPr="001E25A5">
        <w:rPr>
          <w:rFonts w:eastAsia="Calibri" w:cs="Arial"/>
          <w:sz w:val="22"/>
          <w:szCs w:val="22"/>
          <w:lang w:val="es-ES_tradnl" w:eastAsia="en-US"/>
        </w:rPr>
        <w:t>profesor M. Marín</w:t>
      </w:r>
      <w:bookmarkEnd w:id="20"/>
      <w:r w:rsidRPr="001E25A5">
        <w:rPr>
          <w:rStyle w:val="Refdenotaalpie"/>
          <w:rFonts w:eastAsia="Calibri" w:cs="Arial"/>
          <w:sz w:val="22"/>
          <w:szCs w:val="22"/>
          <w:lang w:val="es-ES_tradnl" w:eastAsia="en-US"/>
        </w:rPr>
        <w:footnoteReference w:id="78"/>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F1FF44A" w14:textId="77777777" w:rsidR="00C11BC8" w:rsidRDefault="00C11BC8" w:rsidP="00C11BC8">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79"/>
      </w:r>
      <w:r>
        <w:rPr>
          <w:lang w:val="es-ES"/>
        </w:rPr>
        <w:t>.</w:t>
      </w:r>
    </w:p>
    <w:p w14:paraId="77EB8FD9" w14:textId="77777777" w:rsidR="00C11BC8" w:rsidRPr="00626344" w:rsidRDefault="00C11BC8" w:rsidP="00C11BC8">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w:t>
      </w:r>
      <w:r w:rsidRPr="00626344">
        <w:rPr>
          <w:rFonts w:eastAsia="Calibri" w:cs="Arial"/>
          <w:i/>
          <w:iCs/>
          <w:sz w:val="22"/>
          <w:szCs w:val="22"/>
          <w:lang w:val="es-ES" w:eastAsia="en-US"/>
        </w:rPr>
        <w:lastRenderedPageBreak/>
        <w:t xml:space="preserve">(contenida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80"/>
      </w:r>
      <w:r>
        <w:rPr>
          <w:rFonts w:eastAsia="Calibri" w:cs="Arial"/>
          <w:sz w:val="22"/>
          <w:szCs w:val="22"/>
          <w:lang w:val="es-ES" w:eastAsia="en-US"/>
        </w:rPr>
        <w:t>”.</w:t>
      </w:r>
    </w:p>
    <w:p w14:paraId="22FA774A" w14:textId="77777777" w:rsidR="00C11BC8" w:rsidRPr="006C0773" w:rsidRDefault="00C11BC8" w:rsidP="00C11BC8">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81"/>
      </w:r>
      <w:r w:rsidRPr="001E25A5">
        <w:rPr>
          <w:rFonts w:eastAsia="Calibri" w:cs="Arial"/>
          <w:sz w:val="22"/>
          <w:szCs w:val="22"/>
          <w:lang w:val="es-ES_tradnl" w:eastAsia="en-US"/>
        </w:rPr>
        <w:t>; las diferentes modalidades de uso de la tarjeta; y las condiciones de pago aplicables en función de la modalidad por la que se opte</w:t>
      </w:r>
      <w:r>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82"/>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83"/>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DBF044E"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84"/>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4152DE8"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xml:space="preserve">, el capital que </w:t>
      </w:r>
      <w:r w:rsidRPr="006C0773">
        <w:rPr>
          <w:rFonts w:eastAsia="Calibri" w:cs="Arial"/>
          <w:sz w:val="22"/>
          <w:szCs w:val="22"/>
          <w:lang w:val="es-ES_tradnl" w:eastAsia="en-US"/>
        </w:rPr>
        <w:lastRenderedPageBreak/>
        <w:t>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5B8EE3A3"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85"/>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86"/>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13BFD390" w14:textId="77777777" w:rsidR="00C11BC8" w:rsidRPr="006C0773" w:rsidRDefault="00C11BC8" w:rsidP="00C11BC8">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Pr="006C0773">
        <w:rPr>
          <w:rStyle w:val="Refdenotaalpie"/>
          <w:rFonts w:eastAsia="Calibri" w:cs="Arial"/>
          <w:sz w:val="22"/>
          <w:szCs w:val="22"/>
          <w:lang w:val="es-ES_tradnl" w:eastAsia="en-US"/>
        </w:rPr>
        <w:footnoteReference w:id="87"/>
      </w:r>
      <w:r>
        <w:rPr>
          <w:rFonts w:eastAsia="Calibri" w:cs="Arial"/>
          <w:sz w:val="22"/>
          <w:szCs w:val="22"/>
          <w:lang w:val="es-ES_tradnl" w:eastAsia="en-US"/>
        </w:rPr>
        <w:t>. Además, d</w:t>
      </w:r>
      <w:r w:rsidRPr="00B52CA2">
        <w:rPr>
          <w:rFonts w:eastAsia="Calibri" w:cs="Arial"/>
          <w:sz w:val="22"/>
          <w:szCs w:val="22"/>
          <w:lang w:val="es-ES_tradnl" w:eastAsia="en-US"/>
        </w:rPr>
        <w:t xml:space="preserve">esde su entrada en vigor, </w:t>
      </w:r>
      <w:proofErr w:type="spellStart"/>
      <w:r w:rsidRPr="00B52CA2">
        <w:rPr>
          <w:rFonts w:eastAsia="Calibri" w:cs="Arial"/>
          <w:sz w:val="22"/>
          <w:szCs w:val="22"/>
          <w:lang w:val="es-ES_tradnl" w:eastAsia="en-US"/>
        </w:rPr>
        <w:t>Wizink</w:t>
      </w:r>
      <w:proofErr w:type="spellEnd"/>
      <w:r w:rsidRPr="00B52CA2">
        <w:rPr>
          <w:rFonts w:eastAsia="Calibri" w:cs="Arial"/>
          <w:sz w:val="22"/>
          <w:szCs w:val="22"/>
          <w:lang w:val="es-ES_tradnl" w:eastAsia="en-US"/>
        </w:rPr>
        <w:t xml:space="preserve">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4123EBA4"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Pr>
          <w:rStyle w:val="Refdenotaalpie"/>
          <w:rFonts w:eastAsia="Calibri" w:cs="Arial"/>
          <w:sz w:val="22"/>
          <w:szCs w:val="22"/>
          <w:lang w:val="es-ES_tradnl" w:eastAsia="en-US"/>
        </w:rPr>
        <w:footnoteReference w:id="88"/>
      </w:r>
      <w:r w:rsidRPr="006C0773">
        <w:rPr>
          <w:rFonts w:eastAsia="Calibri" w:cs="Arial"/>
          <w:sz w:val="22"/>
          <w:szCs w:val="22"/>
          <w:lang w:val="es-ES_tradnl" w:eastAsia="en-US"/>
        </w:rPr>
        <w:t xml:space="preserve">. </w:t>
      </w:r>
    </w:p>
    <w:p w14:paraId="1A13D27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057ECC12"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lastRenderedPageBreak/>
        <w:t>En tercer lugar</w:t>
      </w:r>
      <w:r w:rsidRPr="006C0773">
        <w:rPr>
          <w:rFonts w:eastAsia="Calibri" w:cs="Arial"/>
          <w:sz w:val="22"/>
          <w:szCs w:val="22"/>
          <w:lang w:val="es-ES_tradnl" w:eastAsia="en-US"/>
        </w:rPr>
        <w:t xml:space="preserve">, y tras la entrada en vigor de la Ley de Créditos al Consumo el 24 de septiembre de 2011,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89"/>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678D07"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90"/>
      </w:r>
      <w:r>
        <w:rPr>
          <w:rFonts w:eastAsia="Calibri" w:cs="Arial"/>
          <w:sz w:val="22"/>
          <w:szCs w:val="22"/>
          <w:lang w:val="es-ES" w:eastAsia="en-US"/>
        </w:rPr>
        <w:t>”</w:t>
      </w:r>
    </w:p>
    <w:p w14:paraId="5B9A321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7</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45816404"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3566FE29" w14:textId="052B9C5F" w:rsidR="00C11BC8" w:rsidRPr="00791D35" w:rsidRDefault="00C11BC8" w:rsidP="00791D35">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w:t>
      </w:r>
      <w:r w:rsidRPr="006C0773">
        <w:rPr>
          <w:rFonts w:eastAsia="Calibri" w:cs="Arial"/>
          <w:sz w:val="22"/>
          <w:szCs w:val="22"/>
          <w:lang w:val="es-ES_tradnl" w:eastAsia="en-US"/>
        </w:rPr>
        <w:lastRenderedPageBreak/>
        <w:t xml:space="preserve">cambia y opta entre alternativas que no conoce y en nuestro caso resulta que la parte Demandante hizo sucesivas disposiciones de capital hasta un total de </w:t>
      </w:r>
      <w:r w:rsidR="00BF5599">
        <w:rPr>
          <w:rFonts w:eastAsia="Calibri" w:cs="Arial"/>
          <w:sz w:val="22"/>
          <w:szCs w:val="22"/>
          <w:highlight w:val="yellow"/>
          <w:lang w:val="es-ES_tradnl" w:eastAsia="en-US"/>
        </w:rPr>
        <w:fldChar w:fldCharType="begin"/>
      </w:r>
      <w:r w:rsidR="00BF5599">
        <w:rPr>
          <w:rFonts w:eastAsia="Calibri" w:cs="Arial"/>
          <w:sz w:val="22"/>
          <w:szCs w:val="22"/>
          <w:highlight w:val="yellow"/>
          <w:lang w:val="es-ES_tradnl" w:eastAsia="en-US"/>
        </w:rPr>
        <w:instrText>persovalores_personalizable1344</w:instrText>
      </w:r>
      <w:r w:rsidR="00BF5599">
        <w:rPr>
          <w:rFonts w:eastAsia="Calibri" w:cs="Arial"/>
          <w:sz w:val="22"/>
          <w:szCs w:val="22"/>
          <w:highlight w:val="yellow"/>
          <w:lang w:val="es-ES_tradnl" w:eastAsia="en-US"/>
        </w:rPr>
        <w:fldChar w:fldCharType="separate"/>
      </w:r>
      <w:r w:rsidR="00BF5599">
        <w:rPr>
          <w:rFonts w:eastAsia="Calibri" w:cs="Arial"/>
          <w:noProof/>
          <w:sz w:val="22"/>
          <w:szCs w:val="22"/>
          <w:highlight w:val="yellow"/>
          <w:lang w:val="es-ES_tradnl" w:eastAsia="en-US"/>
        </w:rPr>
        <w:t>«WIZINK_CANTIDADES_COMPRAS/EFECTIVO»</w:t>
      </w:r>
      <w:r w:rsidR="00BF559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persovalores_personalizable186</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«WIZINK_AÑOS_DEL_CONTRATO»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persovalores_personalizable1215</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«WIZINK_NÚMERO_DE_CAMBIOS_MÉTODO_DE_PAGO»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4B3128B6" w14:textId="77777777" w:rsidR="00C11BC8" w:rsidRPr="008110FE" w:rsidRDefault="00C11BC8" w:rsidP="00C11BC8">
      <w:pPr>
        <w:pStyle w:val="Body1"/>
        <w:spacing w:line="360" w:lineRule="auto"/>
        <w:ind w:left="1440" w:hanging="1440"/>
        <w:rPr>
          <w:rFonts w:cs="Arial"/>
          <w:b/>
          <w:bCs/>
          <w:caps/>
          <w:sz w:val="22"/>
          <w:szCs w:val="22"/>
          <w:lang w:val="es-ES_tradnl"/>
        </w:rPr>
      </w:pPr>
      <w:r>
        <w:rPr>
          <w:rFonts w:cs="Arial"/>
          <w:b/>
          <w:bCs/>
          <w:sz w:val="22"/>
          <w:szCs w:val="22"/>
          <w:lang w:val="es-ES"/>
        </w:rPr>
        <w:t>TERCERO</w:t>
      </w:r>
      <w:r w:rsidRPr="006C0773">
        <w:rPr>
          <w:rFonts w:cs="Arial"/>
          <w:b/>
          <w:bCs/>
          <w:sz w:val="22"/>
          <w:szCs w:val="22"/>
          <w:lang w:val="es-ES"/>
        </w:rPr>
        <w:t xml:space="preserve">. - </w:t>
      </w:r>
      <w:r>
        <w:rPr>
          <w:rFonts w:cs="Arial"/>
          <w:b/>
          <w:bCs/>
          <w:sz w:val="22"/>
          <w:szCs w:val="22"/>
          <w:lang w:val="es-ES"/>
        </w:rPr>
        <w:tab/>
      </w:r>
      <w:r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37F3A25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8A79D6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14D476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CBA6C2E"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6D4E8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40D9A4B5"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909D79" w14:textId="77777777" w:rsidR="00C11BC8" w:rsidRPr="008110FE" w:rsidRDefault="00C11BC8" w:rsidP="00C11BC8">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EF63679"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2694A231" w14:textId="77777777" w:rsidR="00C11BC8" w:rsidRPr="008110FE" w:rsidRDefault="00C11BC8" w:rsidP="00C11BC8">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t>
      </w:r>
      <w:proofErr w:type="spellStart"/>
      <w:r w:rsidRPr="008110FE">
        <w:rPr>
          <w:rFonts w:eastAsia="Book Antiqua" w:cs="Arial"/>
          <w:sz w:val="22"/>
          <w:szCs w:val="22"/>
          <w:lang w:val="es-ES"/>
        </w:rPr>
        <w:t>Wizink</w:t>
      </w:r>
      <w:proofErr w:type="spellEnd"/>
      <w:r w:rsidRPr="008110FE">
        <w:rPr>
          <w:rFonts w:eastAsia="Book Antiqua" w:cs="Arial"/>
          <w:sz w:val="22"/>
          <w:szCs w:val="22"/>
          <w:lang w:val="es-ES"/>
        </w:rPr>
        <w:t xml:space="preserve">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2F1EEA4C"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500F3DCD" w14:textId="77777777" w:rsidR="00C11BC8" w:rsidRPr="008110FE" w:rsidRDefault="00C11BC8" w:rsidP="00C11BC8">
      <w:pPr>
        <w:tabs>
          <w:tab w:val="left" w:pos="660"/>
        </w:tabs>
        <w:spacing w:line="360" w:lineRule="auto"/>
        <w:ind w:right="77"/>
        <w:rPr>
          <w:rFonts w:eastAsia="Calibri" w:cs="Arial"/>
          <w:sz w:val="22"/>
          <w:szCs w:val="22"/>
          <w:lang w:val="es-ES_tradnl" w:eastAsia="en-US"/>
        </w:rPr>
      </w:pPr>
    </w:p>
    <w:p w14:paraId="73C2B34B" w14:textId="77777777" w:rsidR="00C11BC8" w:rsidRPr="008110FE" w:rsidRDefault="00C11BC8" w:rsidP="00C11BC8">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w:t>
      </w:r>
      <w:r w:rsidRPr="008110FE">
        <w:rPr>
          <w:rFonts w:eastAsia="Book Antiqua" w:cs="Arial"/>
          <w:sz w:val="22"/>
          <w:szCs w:val="22"/>
          <w:lang w:val="es-ES"/>
        </w:rPr>
        <w:lastRenderedPageBreak/>
        <w:t xml:space="preserve">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F652B9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7456C7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7D5EBE55" w14:textId="77777777" w:rsidR="00C11BC8" w:rsidRPr="008110FE" w:rsidRDefault="00C11BC8" w:rsidP="00C11BC8">
      <w:pPr>
        <w:spacing w:line="360" w:lineRule="auto"/>
        <w:ind w:left="720" w:firstLine="709"/>
        <w:contextualSpacing/>
        <w:rPr>
          <w:rFonts w:cs="Arial"/>
          <w:sz w:val="22"/>
          <w:szCs w:val="22"/>
          <w:lang w:val="es-ES_tradnl"/>
        </w:rPr>
      </w:pPr>
    </w:p>
    <w:p w14:paraId="36B8D06B"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6B20775A" w14:textId="77777777" w:rsidR="00C11BC8" w:rsidRPr="008110FE" w:rsidRDefault="00C11BC8" w:rsidP="00C11BC8">
      <w:pPr>
        <w:tabs>
          <w:tab w:val="left" w:pos="567"/>
        </w:tabs>
        <w:spacing w:line="360" w:lineRule="auto"/>
        <w:ind w:left="360"/>
        <w:rPr>
          <w:rFonts w:eastAsia="Calibri" w:cs="Arial"/>
          <w:sz w:val="22"/>
          <w:szCs w:val="22"/>
          <w:lang w:val="es-ES_tradnl" w:eastAsia="en-US"/>
        </w:rPr>
      </w:pPr>
    </w:p>
    <w:p w14:paraId="578FB9C5"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3FD6A0FE" w14:textId="77777777" w:rsidR="00C11BC8" w:rsidRPr="008110FE" w:rsidRDefault="00C11BC8" w:rsidP="00C11BC8">
      <w:pPr>
        <w:tabs>
          <w:tab w:val="left" w:pos="567"/>
        </w:tabs>
        <w:spacing w:line="360" w:lineRule="auto"/>
        <w:ind w:firstLine="709"/>
        <w:contextualSpacing/>
        <w:rPr>
          <w:rFonts w:eastAsia="Calibri" w:cs="Arial"/>
          <w:sz w:val="22"/>
          <w:szCs w:val="22"/>
          <w:lang w:val="es-ES_tradnl" w:eastAsia="en-US"/>
        </w:rPr>
      </w:pPr>
    </w:p>
    <w:p w14:paraId="27EB15BA" w14:textId="613647B0"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006F8C">
        <w:rPr>
          <w:rFonts w:eastAsia="Calibri" w:cs="Arial"/>
          <w:sz w:val="22"/>
          <w:szCs w:val="22"/>
          <w:lang w:val="es-ES_tradnl" w:eastAsia="en-US"/>
        </w:rPr>
        <w:fldChar w:fldCharType="begin"/>
      </w:r>
      <w:r w:rsidR="00006F8C">
        <w:rPr>
          <w:rFonts w:eastAsia="Calibri" w:cs="Arial"/>
          <w:sz w:val="22"/>
          <w:szCs w:val="22"/>
          <w:lang w:val="es-ES_tradnl" w:eastAsia="en-US"/>
        </w:rPr>
        <w:instrText>persovalores_personalizable176</w:instrText>
      </w:r>
      <w:r w:rsidR="00006F8C">
        <w:rPr>
          <w:rFonts w:eastAsia="Calibri" w:cs="Arial"/>
          <w:sz w:val="22"/>
          <w:szCs w:val="22"/>
          <w:lang w:val="es-ES_tradnl" w:eastAsia="en-US"/>
        </w:rPr>
        <w:fldChar w:fldCharType="separate"/>
      </w:r>
      <w:r w:rsidR="00006F8C" w:rsidRPr="00A749DF">
        <w:rPr>
          <w:rFonts w:eastAsia="Calibri" w:cs="Arial"/>
          <w:noProof/>
          <w:sz w:val="22"/>
          <w:szCs w:val="22"/>
          <w:highlight w:val="yellow"/>
          <w:lang w:val="es-ES_tradnl" w:eastAsia="en-US"/>
        </w:rPr>
        <w:t>«WIZINK_FECHA_DE_CONTRATACIÓN»</w:t>
      </w:r>
      <w:r w:rsidR="00006F8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00AD582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51C03B3"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6EC6A598"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5CBAD1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1BB5C8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BD9DB2D"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9F3F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BD01D8F"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5A0AF0A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0BE501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0136902"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w:t>
      </w:r>
      <w:r w:rsidRPr="008110FE">
        <w:rPr>
          <w:rFonts w:eastAsia="Calibri" w:cs="Arial"/>
          <w:sz w:val="22"/>
          <w:szCs w:val="22"/>
          <w:lang w:val="es-ES_tradnl" w:eastAsia="en-US"/>
        </w:rPr>
        <w:lastRenderedPageBreak/>
        <w:t>mandante habría ingresado si el cliente hubiera satisfecho a tiempo su cuota. El importe de la comisión únicamente está destinado a cubrir los costes en los que incurre el banco para la reclamación extrajudicial de la deuda.</w:t>
      </w:r>
    </w:p>
    <w:p w14:paraId="13B045E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6C75552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C517F0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D832E1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7C8C46F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C8BD3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Adjuntamos un cuadro informativo de las acciones realizadas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0B2EE7C4"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17DF0B8"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53F849D4" wp14:editId="773531A3">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2"/>
                    <a:stretch>
                      <a:fillRect/>
                    </a:stretch>
                  </pic:blipFill>
                  <pic:spPr>
                    <a:xfrm>
                      <a:off x="0" y="0"/>
                      <a:ext cx="5760085" cy="3556000"/>
                    </a:xfrm>
                    <a:prstGeom prst="rect">
                      <a:avLst/>
                    </a:prstGeom>
                  </pic:spPr>
                </pic:pic>
              </a:graphicData>
            </a:graphic>
          </wp:inline>
        </w:drawing>
      </w:r>
    </w:p>
    <w:p w14:paraId="7788844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B46A168" w14:textId="77777777" w:rsidR="00C11BC8" w:rsidRPr="008110FE" w:rsidRDefault="00C11BC8" w:rsidP="00C11BC8">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lastRenderedPageBreak/>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6FAAECEB" w14:textId="77777777" w:rsidR="00C11BC8" w:rsidRPr="008110FE" w:rsidRDefault="00C11BC8" w:rsidP="00C11BC8">
      <w:pPr>
        <w:tabs>
          <w:tab w:val="left" w:pos="660"/>
        </w:tabs>
        <w:spacing w:line="360" w:lineRule="auto"/>
        <w:ind w:right="79"/>
        <w:rPr>
          <w:rFonts w:eastAsia="Book Antiqua" w:cs="Arial"/>
          <w:sz w:val="22"/>
          <w:szCs w:val="22"/>
          <w:lang w:val="es-ES_tradnl"/>
        </w:rPr>
      </w:pPr>
    </w:p>
    <w:p w14:paraId="0B4FE0EB" w14:textId="39D483AD" w:rsidR="00C11BC8" w:rsidRDefault="00C11BC8" w:rsidP="00C11BC8">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 1</w:t>
      </w:r>
      <w:r>
        <w:rPr>
          <w:rFonts w:eastAsia="Book Antiqua" w:cs="Arial"/>
          <w:b/>
          <w:color w:val="00B050"/>
          <w:sz w:val="22"/>
          <w:szCs w:val="22"/>
          <w:highlight w:val="yellow"/>
          <w:lang w:val="es-ES_tradnl"/>
        </w:rPr>
        <w:t>6</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274606E" w14:textId="77777777" w:rsidR="00C11BC8" w:rsidRPr="008110FE" w:rsidRDefault="00C11BC8" w:rsidP="00C11BC8">
      <w:pPr>
        <w:tabs>
          <w:tab w:val="left" w:pos="660"/>
        </w:tabs>
        <w:spacing w:line="360" w:lineRule="auto"/>
        <w:ind w:right="79"/>
        <w:rPr>
          <w:rFonts w:eastAsia="Book Antiqua" w:cs="Arial"/>
          <w:b/>
          <w:color w:val="00B050"/>
          <w:sz w:val="22"/>
          <w:szCs w:val="22"/>
          <w:lang w:val="es-ES_tradnl"/>
        </w:rPr>
      </w:pPr>
    </w:p>
    <w:p w14:paraId="15A41343"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5283A6C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FA1743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t>
      </w:r>
      <w:proofErr w:type="spellStart"/>
      <w:r w:rsidRPr="008110FE">
        <w:rPr>
          <w:rFonts w:eastAsia="Calibri" w:cs="Arial"/>
          <w:sz w:val="22"/>
          <w:szCs w:val="22"/>
          <w:highlight w:val="green"/>
          <w:lang w:val="es-ES_tradnl" w:eastAsia="en-US"/>
        </w:rPr>
        <w:t>Wizink</w:t>
      </w:r>
      <w:proofErr w:type="spellEnd"/>
      <w:r w:rsidRPr="008110FE">
        <w:rPr>
          <w:rFonts w:eastAsia="Calibri" w:cs="Arial"/>
          <w:sz w:val="22"/>
          <w:szCs w:val="22"/>
          <w:highlight w:val="green"/>
          <w:lang w:val="es-ES_tradnl" w:eastAsia="en-US"/>
        </w:rPr>
        <w:t xml:space="preserve">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0FF5032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585E0F4" w14:textId="77777777" w:rsidR="00C11BC8" w:rsidRPr="008110FE" w:rsidRDefault="00C11BC8" w:rsidP="00C11BC8">
      <w:pPr>
        <w:tabs>
          <w:tab w:val="left" w:pos="567"/>
        </w:tabs>
        <w:spacing w:line="360" w:lineRule="auto"/>
        <w:rPr>
          <w:rFonts w:eastAsia="Calibri" w:cs="Arial"/>
          <w:sz w:val="22"/>
          <w:szCs w:val="22"/>
          <w:lang w:val="es-ES_tradnl" w:eastAsia="en-US"/>
        </w:rPr>
      </w:pP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C13D3E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FB5D20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es menor e incluso entiende que podría haber sido un despiste de la parte actora; caso diferente cuando el impago es reiterado.</w:t>
      </w:r>
    </w:p>
    <w:p w14:paraId="5D4874A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0C18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AFE1A9B" w14:textId="77777777" w:rsidR="00C11BC8" w:rsidRDefault="00C11BC8" w:rsidP="00C11BC8">
      <w:pPr>
        <w:pStyle w:val="Body1"/>
        <w:spacing w:line="360" w:lineRule="auto"/>
        <w:rPr>
          <w:rFonts w:cs="Arial"/>
          <w:b/>
          <w:bCs/>
          <w:sz w:val="22"/>
          <w:szCs w:val="22"/>
          <w:lang w:val="es-ES"/>
        </w:rPr>
      </w:pPr>
    </w:p>
    <w:p w14:paraId="014FAB17" w14:textId="77777777" w:rsidR="00C11BC8" w:rsidRPr="006C0773" w:rsidRDefault="00C11BC8" w:rsidP="00C11BC8">
      <w:pPr>
        <w:pStyle w:val="Body1"/>
        <w:spacing w:line="360" w:lineRule="auto"/>
        <w:rPr>
          <w:rFonts w:cs="Arial"/>
          <w:sz w:val="22"/>
          <w:szCs w:val="22"/>
          <w:lang w:val="es-ES"/>
        </w:rPr>
      </w:pPr>
      <w:proofErr w:type="gramStart"/>
      <w:r>
        <w:rPr>
          <w:rFonts w:cs="Arial"/>
          <w:b/>
          <w:bCs/>
          <w:sz w:val="22"/>
          <w:szCs w:val="22"/>
          <w:lang w:val="es-ES"/>
        </w:rPr>
        <w:t>CUARTO.-</w:t>
      </w:r>
      <w:proofErr w:type="gramEnd"/>
      <w:r>
        <w:rPr>
          <w:rFonts w:cs="Arial"/>
          <w:b/>
          <w:bCs/>
          <w:sz w:val="22"/>
          <w:szCs w:val="22"/>
          <w:lang w:val="es-ES"/>
        </w:rPr>
        <w:t xml:space="preserve"> </w:t>
      </w:r>
      <w:r w:rsidRPr="006C0773">
        <w:rPr>
          <w:rFonts w:cs="Arial"/>
          <w:b/>
          <w:bCs/>
          <w:sz w:val="22"/>
          <w:szCs w:val="22"/>
          <w:lang w:val="es-ES"/>
        </w:rPr>
        <w:t>PRESCRIPCIÓN DE LA ACCIÓN RESTITUTORIA</w:t>
      </w:r>
    </w:p>
    <w:p w14:paraId="686351B7"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1F5965">
        <w:rPr>
          <w:rFonts w:ascii="Arial" w:eastAsia="Arial Unicode MS" w:hAnsi="Arial" w:cs="Arial"/>
          <w:sz w:val="22"/>
          <w:szCs w:val="22"/>
          <w:lang w:eastAsia="en-GB"/>
        </w:rPr>
        <w:t>Wizink</w:t>
      </w:r>
      <w:proofErr w:type="spellEnd"/>
      <w:r w:rsidRPr="001F5965">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4542DACF" w14:textId="4B2609AD"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749DF" w:rsidRPr="00813557">
        <w:rPr>
          <w:rFonts w:ascii="Arial" w:eastAsia="Arial Unicode MS" w:hAnsi="Arial" w:cs="Arial"/>
          <w:sz w:val="22"/>
          <w:szCs w:val="22"/>
          <w:highlight w:val="yellow"/>
          <w:lang w:eastAsia="en-GB"/>
        </w:rPr>
        <w:fldChar w:fldCharType="begin"/>
      </w:r>
      <w:r w:rsidR="00A749DF" w:rsidRPr="00813557">
        <w:rPr>
          <w:rFonts w:ascii="Arial" w:eastAsia="Arial Unicode MS" w:hAnsi="Arial" w:cs="Arial"/>
          <w:sz w:val="22"/>
          <w:szCs w:val="22"/>
          <w:highlight w:val="yellow"/>
          <w:lang w:eastAsia="en-GB"/>
        </w:rPr>
        <w:instrText>persovalores_personalizable178</w:instrText>
      </w:r>
      <w:r w:rsidR="00A749DF" w:rsidRPr="00813557">
        <w:rPr>
          <w:rFonts w:ascii="Arial" w:eastAsia="Arial Unicode MS" w:hAnsi="Arial" w:cs="Arial"/>
          <w:sz w:val="22"/>
          <w:szCs w:val="22"/>
          <w:highlight w:val="yellow"/>
          <w:lang w:eastAsia="en-GB"/>
        </w:rPr>
        <w:fldChar w:fldCharType="separate"/>
      </w:r>
      <w:r w:rsidR="00A749DF" w:rsidRPr="00813557">
        <w:rPr>
          <w:rFonts w:ascii="Arial" w:eastAsia="Arial Unicode MS" w:hAnsi="Arial" w:cs="Arial"/>
          <w:noProof/>
          <w:sz w:val="22"/>
          <w:szCs w:val="22"/>
          <w:highlight w:val="yellow"/>
          <w:lang w:eastAsia="en-GB"/>
        </w:rPr>
        <w:t>«WIZINK_FECHA_DE_RECLAMACIÓN»</w:t>
      </w:r>
      <w:r w:rsidR="00A749DF" w:rsidRPr="00813557">
        <w:rPr>
          <w:rFonts w:ascii="Arial" w:eastAsia="Arial Unicode MS" w:hAnsi="Arial" w:cs="Arial"/>
          <w:sz w:val="22"/>
          <w:szCs w:val="22"/>
          <w:highlight w:val="yellow"/>
          <w:lang w:eastAsia="en-GB"/>
        </w:rPr>
        <w:fldChar w:fldCharType="end"/>
      </w:r>
      <w:r w:rsidR="00813557">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813557" w:rsidRPr="00813557">
        <w:rPr>
          <w:rFonts w:ascii="Arial" w:eastAsia="Arial Unicode MS" w:hAnsi="Arial" w:cs="Arial"/>
          <w:sz w:val="22"/>
          <w:szCs w:val="22"/>
          <w:highlight w:val="yellow"/>
          <w:lang w:eastAsia="en-GB"/>
        </w:rPr>
        <w:fldChar w:fldCharType="begin"/>
      </w:r>
      <w:r w:rsidR="00813557" w:rsidRPr="00813557">
        <w:rPr>
          <w:rFonts w:ascii="Arial" w:eastAsia="Arial Unicode MS" w:hAnsi="Arial" w:cs="Arial"/>
          <w:sz w:val="22"/>
          <w:szCs w:val="22"/>
          <w:highlight w:val="yellow"/>
          <w:lang w:eastAsia="en-GB"/>
        </w:rPr>
        <w:instrText>persovalores_personalizable179</w:instrText>
      </w:r>
      <w:r w:rsidR="00813557" w:rsidRPr="00813557">
        <w:rPr>
          <w:rFonts w:ascii="Arial" w:eastAsia="Arial Unicode MS" w:hAnsi="Arial" w:cs="Arial"/>
          <w:sz w:val="22"/>
          <w:szCs w:val="22"/>
          <w:highlight w:val="yellow"/>
          <w:lang w:eastAsia="en-GB"/>
        </w:rPr>
        <w:fldChar w:fldCharType="separate"/>
      </w:r>
      <w:r w:rsidR="00813557" w:rsidRPr="00813557">
        <w:rPr>
          <w:rFonts w:ascii="Arial" w:eastAsia="Arial Unicode MS" w:hAnsi="Arial" w:cs="Arial"/>
          <w:noProof/>
          <w:sz w:val="22"/>
          <w:szCs w:val="22"/>
          <w:highlight w:val="yellow"/>
          <w:lang w:eastAsia="en-GB"/>
        </w:rPr>
        <w:t>«WIZINK_FECHA_INICIO_DE_CÓMPUTO»</w:t>
      </w:r>
      <w:r w:rsidR="00813557" w:rsidRPr="00813557">
        <w:rPr>
          <w:rFonts w:ascii="Arial" w:eastAsia="Arial Unicode MS" w:hAnsi="Arial" w:cs="Arial"/>
          <w:sz w:val="22"/>
          <w:szCs w:val="22"/>
          <w:highlight w:val="yellow"/>
          <w:lang w:eastAsia="en-GB"/>
        </w:rPr>
        <w:fldChar w:fldCharType="end"/>
      </w:r>
      <w:r w:rsidR="00813557" w:rsidRPr="00813557">
        <w:rPr>
          <w:rFonts w:ascii="Arial" w:eastAsia="Arial Unicode MS" w:hAnsi="Arial" w:cs="Arial"/>
          <w:sz w:val="22"/>
          <w:szCs w:val="22"/>
          <w:highlight w:val="yellow"/>
          <w:lang w:eastAsia="en-GB"/>
        </w:rPr>
        <w:t>.</w:t>
      </w:r>
    </w:p>
    <w:p w14:paraId="30D109C5" w14:textId="77777777" w:rsidR="00C11BC8" w:rsidRPr="00B1623D" w:rsidRDefault="00C11BC8" w:rsidP="00C11BC8">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5E70AAD9"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23573055" w14:textId="77777777" w:rsidR="00C11BC8" w:rsidRPr="000D5CA6" w:rsidRDefault="00C11BC8" w:rsidP="00C11BC8">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2E5FD20"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lastRenderedPageBreak/>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2C2CA312" w14:textId="77777777" w:rsidR="00C11BC8" w:rsidRPr="00B1623D" w:rsidRDefault="00C11BC8" w:rsidP="00C11BC8">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778B956"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4"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4"/>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D6B033D"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91"/>
      </w:r>
      <w:r w:rsidRPr="00B1623D">
        <w:rPr>
          <w:rFonts w:cs="Arial"/>
          <w:sz w:val="22"/>
          <w:szCs w:val="22"/>
          <w:lang w:val="es-ES_tradnl"/>
        </w:rPr>
        <w:t>):</w:t>
      </w:r>
    </w:p>
    <w:p w14:paraId="0D6823B0" w14:textId="77777777" w:rsidR="00C11BC8" w:rsidRDefault="00C11BC8" w:rsidP="00C11BC8">
      <w:pPr>
        <w:tabs>
          <w:tab w:val="left" w:pos="708"/>
        </w:tabs>
        <w:spacing w:after="210" w:line="360" w:lineRule="auto"/>
        <w:rPr>
          <w:rFonts w:cs="Arial"/>
        </w:rPr>
      </w:pPr>
      <w:r>
        <w:rPr>
          <w:noProof/>
          <w:lang w:val="es-ES" w:eastAsia="es-ES"/>
        </w:rPr>
        <w:lastRenderedPageBreak/>
        <w:drawing>
          <wp:inline distT="0" distB="0" distL="0" distR="0" wp14:anchorId="4EBE426F" wp14:editId="74077EDA">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3"/>
                    <a:stretch>
                      <a:fillRect/>
                    </a:stretch>
                  </pic:blipFill>
                  <pic:spPr>
                    <a:xfrm>
                      <a:off x="0" y="0"/>
                      <a:ext cx="5769363" cy="2251029"/>
                    </a:xfrm>
                    <a:prstGeom prst="rect">
                      <a:avLst/>
                    </a:prstGeom>
                    <a:ln>
                      <a:solidFill>
                        <a:schemeClr val="tx1"/>
                      </a:solidFill>
                    </a:ln>
                  </pic:spPr>
                </pic:pic>
              </a:graphicData>
            </a:graphic>
          </wp:inline>
        </w:drawing>
      </w:r>
    </w:p>
    <w:p w14:paraId="6F2DD965"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CF9FC50"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2D517662"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5E9A6BED" wp14:editId="652B5151">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93767F8" w14:textId="77777777" w:rsidR="00C11BC8" w:rsidRPr="00B1623D"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4D9C4AD1"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w:t>
      </w:r>
      <w:r w:rsidRPr="00D239EC">
        <w:rPr>
          <w:rFonts w:eastAsia="Calibri" w:cs="Arial"/>
          <w:b/>
          <w:bCs/>
          <w:color w:val="00B050"/>
          <w:sz w:val="22"/>
          <w:szCs w:val="22"/>
          <w:highlight w:val="yellow"/>
          <w:lang w:val="es-ES_tradnl"/>
        </w:rPr>
        <w:lastRenderedPageBreak/>
        <w:t>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7FEF16D4"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124BBA3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7E341C9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303A68D6"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D49D67" w14:textId="77777777" w:rsidR="00C11BC8" w:rsidRPr="000367C9" w:rsidRDefault="00C11BC8" w:rsidP="00C11BC8">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lastRenderedPageBreak/>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6A75315"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92"/>
      </w:r>
      <w:r>
        <w:rPr>
          <w:rFonts w:ascii="Arial" w:eastAsia="Arial Unicode MS" w:hAnsi="Arial" w:cs="Arial"/>
          <w:sz w:val="22"/>
          <w:szCs w:val="22"/>
          <w:lang w:val="es-ES_tradnl" w:eastAsia="en-GB"/>
        </w:rPr>
        <w:t>” [El subrayado y la negrita es nuestro].</w:t>
      </w:r>
    </w:p>
    <w:p w14:paraId="4C2B1E3A"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93"/>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2D33697E"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w:t>
      </w:r>
      <w:r>
        <w:rPr>
          <w:rFonts w:ascii="Arial" w:eastAsia="Arial Unicode MS" w:hAnsi="Arial" w:cs="Arial"/>
          <w:sz w:val="22"/>
          <w:szCs w:val="22"/>
          <w:lang w:eastAsia="en-GB"/>
        </w:rPr>
        <w:lastRenderedPageBreak/>
        <w:t xml:space="preserve">a lo previsto en el contrato o en sus posteriores modificaciones, en su caso, e igualmente de valorar si ese concreto cargo responde a un servicio prestado por la entidad. </w:t>
      </w:r>
    </w:p>
    <w:p w14:paraId="2862D91F"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94"/>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733045A3"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0B4EE33E" w14:textId="569D58D6" w:rsidR="007C1445" w:rsidRPr="007C1445" w:rsidRDefault="007C1445" w:rsidP="007C1445">
      <w:pPr>
        <w:spacing w:after="210" w:line="360" w:lineRule="auto"/>
        <w:rPr>
          <w:rFonts w:eastAsia="Times New Roman" w:cs="Arial"/>
          <w:bCs/>
          <w:kern w:val="28"/>
          <w:sz w:val="22"/>
          <w:szCs w:val="22"/>
          <w:lang w:val="es-ES_tradnl" w:eastAsia="en-US"/>
        </w:rPr>
      </w:pPr>
      <w:r w:rsidRPr="007C1445">
        <w:rPr>
          <w:rFonts w:eastAsia="Times New Roman" w:cs="Arial"/>
          <w:bCs/>
          <w:kern w:val="28"/>
          <w:sz w:val="22"/>
          <w:szCs w:val="22"/>
          <w:highlight w:val="green"/>
          <w:lang w:val="es-ES_tradnl" w:eastAsia="en-US"/>
        </w:rPr>
        <w:t>ORDINARIO</w:t>
      </w:r>
    </w:p>
    <w:p w14:paraId="384D5D0A" w14:textId="77777777" w:rsidR="00C11BC8" w:rsidRDefault="00C11BC8" w:rsidP="00C11BC8">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w:t>
      </w:r>
      <w:proofErr w:type="gramStart"/>
      <w:r w:rsidRPr="006C0773">
        <w:rPr>
          <w:rFonts w:eastAsia="Times New Roman" w:cs="Arial"/>
          <w:kern w:val="28"/>
          <w:sz w:val="22"/>
          <w:szCs w:val="22"/>
          <w:lang w:val="es-ES_tradnl" w:eastAsia="en-US"/>
        </w:rPr>
        <w:t>1.5º</w:t>
      </w:r>
      <w:proofErr w:type="gramEnd"/>
      <w:r w:rsidRPr="006C0773">
        <w:rPr>
          <w:rFonts w:eastAsia="Times New Roman" w:cs="Arial"/>
          <w:kern w:val="28"/>
          <w:sz w:val="22"/>
          <w:szCs w:val="22"/>
          <w:lang w:val="es-ES_tradnl" w:eastAsia="en-US"/>
        </w:rPr>
        <w:t xml:space="preserve"> LEC, por ejercitarse acciones sobre condiciones generales de contratación</w:t>
      </w:r>
      <w:r>
        <w:rPr>
          <w:rFonts w:eastAsia="Times New Roman" w:cs="Arial"/>
          <w:kern w:val="28"/>
          <w:sz w:val="22"/>
          <w:szCs w:val="22"/>
          <w:lang w:val="es-ES_tradnl" w:eastAsia="en-US"/>
        </w:rPr>
        <w:t>.</w:t>
      </w:r>
    </w:p>
    <w:p w14:paraId="0AF71E34" w14:textId="77777777" w:rsidR="00C11BC8" w:rsidRDefault="00C11BC8" w:rsidP="00C11BC8">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5A532D01" w14:textId="77777777" w:rsidR="007C1445" w:rsidRDefault="007C1445" w:rsidP="00C11BC8">
      <w:pPr>
        <w:spacing w:after="210" w:line="360" w:lineRule="auto"/>
        <w:rPr>
          <w:rFonts w:eastAsia="Times New Roman" w:cs="Arial"/>
          <w:kern w:val="28"/>
          <w:sz w:val="22"/>
          <w:szCs w:val="22"/>
          <w:lang w:val="es-ES_tradnl" w:eastAsia="en-US"/>
        </w:rPr>
      </w:pPr>
    </w:p>
    <w:p w14:paraId="3081354D" w14:textId="47938FCA" w:rsidR="007C1445" w:rsidRDefault="007C1445" w:rsidP="00C11BC8">
      <w:pPr>
        <w:spacing w:after="210" w:line="360" w:lineRule="auto"/>
        <w:rPr>
          <w:rFonts w:eastAsia="Times New Roman" w:cs="Arial"/>
          <w:kern w:val="28"/>
          <w:sz w:val="22"/>
          <w:szCs w:val="22"/>
          <w:lang w:val="es-ES_tradnl" w:eastAsia="en-US"/>
        </w:rPr>
      </w:pPr>
      <w:r w:rsidRPr="007C1445">
        <w:rPr>
          <w:rFonts w:eastAsia="Times New Roman" w:cs="Arial"/>
          <w:kern w:val="28"/>
          <w:sz w:val="22"/>
          <w:szCs w:val="22"/>
          <w:highlight w:val="cyan"/>
          <w:lang w:val="es-ES_tradnl" w:eastAsia="en-US"/>
        </w:rPr>
        <w:t>VERBAL</w:t>
      </w:r>
    </w:p>
    <w:p w14:paraId="04D082FD" w14:textId="77777777" w:rsidR="00924129" w:rsidRDefault="00924129" w:rsidP="00924129">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Pr>
          <w:rFonts w:eastAsia="Times New Roman" w:cs="Arial"/>
          <w:kern w:val="28"/>
          <w:sz w:val="22"/>
          <w:szCs w:val="22"/>
          <w:highlight w:val="cyan"/>
          <w:lang w:val="es-ES_tradnl" w:eastAsia="en-US"/>
        </w:rPr>
        <w:t>[SI ES VERBAL POR MATERIA AL TRATARSE DE CONDICIONES GENERALES DE LA CONTRATACIÓN nuevo artículo 250.1.14 LEC]</w:t>
      </w:r>
    </w:p>
    <w:p w14:paraId="4E3DD271" w14:textId="77777777" w:rsidR="00924129" w:rsidRDefault="00924129" w:rsidP="00924129">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Pr>
          <w:rFonts w:eastAsia="Times New Roman" w:cs="Arial"/>
          <w:kern w:val="28"/>
          <w:sz w:val="22"/>
          <w:szCs w:val="22"/>
          <w:highlight w:val="cyan"/>
          <w:lang w:val="es-ES_tradnl" w:eastAsia="en-US"/>
        </w:rPr>
        <w:t>[SI ES VERBAL POR CUANTÍA AL HABERSE DETERMINADO 250.2 LEC]</w:t>
      </w:r>
    </w:p>
    <w:p w14:paraId="1707503B" w14:textId="77777777" w:rsidR="00924129" w:rsidRDefault="00924129" w:rsidP="00C11BC8">
      <w:pPr>
        <w:spacing w:after="210" w:line="360" w:lineRule="auto"/>
        <w:rPr>
          <w:rFonts w:eastAsia="Times New Roman" w:cs="Arial"/>
          <w:b/>
          <w:kern w:val="28"/>
          <w:sz w:val="22"/>
          <w:szCs w:val="22"/>
          <w:lang w:val="es-ES_tradnl" w:eastAsia="en-US"/>
        </w:rPr>
      </w:pP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6BFE2B51"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w:t>
      </w:r>
      <w:r w:rsidRPr="000E06A9">
        <w:rPr>
          <w:rFonts w:cs="Arial"/>
          <w:b/>
          <w:bCs/>
          <w:sz w:val="22"/>
          <w:szCs w:val="22"/>
          <w:u w:val="single"/>
          <w:lang w:val="es-ES_tradnl"/>
        </w:rPr>
        <w:lastRenderedPageBreak/>
        <w:t xml:space="preserve">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48905D18"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69093AC6"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CB0F373" w14:textId="77777777"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1B7845B1" w14:textId="77777777" w:rsidR="00C11BC8" w:rsidRDefault="00C11BC8" w:rsidP="00C11BC8">
      <w:pPr>
        <w:widowControl w:val="0"/>
        <w:spacing w:after="210" w:line="360" w:lineRule="auto"/>
        <w:jc w:val="center"/>
        <w:rPr>
          <w:rFonts w:eastAsia="Times New Roman" w:cs="Arial"/>
          <w:bCs/>
          <w:kern w:val="28"/>
          <w:sz w:val="22"/>
          <w:szCs w:val="22"/>
          <w:lang w:val="es-ES_tradnl" w:eastAsia="en-US"/>
        </w:rPr>
      </w:pP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36D5863"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4E49CB7"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15CEEA6" w14:textId="77777777" w:rsidR="00C11BC8" w:rsidRPr="006C0773"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253C2BCD"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1069149E"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A48AD45"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w:t>
      </w:r>
      <w:r w:rsidRPr="006C0773">
        <w:rPr>
          <w:rFonts w:eastAsia="Calibri" w:cs="Arial"/>
          <w:sz w:val="22"/>
          <w:szCs w:val="22"/>
          <w:lang w:val="es-ES_tradnl" w:eastAsia="en-US"/>
        </w:rPr>
        <w:lastRenderedPageBreak/>
        <w:t xml:space="preserve">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412BE890" w14:textId="77777777" w:rsidR="00C11BC8" w:rsidRPr="00923C6D" w:rsidRDefault="00C11BC8" w:rsidP="00C11BC8">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Pr="00923C6D">
        <w:rPr>
          <w:rFonts w:eastAsia="Calibri" w:cs="Arial"/>
          <w:b/>
          <w:bCs/>
          <w:sz w:val="22"/>
          <w:szCs w:val="22"/>
          <w:lang w:val="es-ES_tradnl" w:eastAsia="en-US"/>
        </w:rPr>
        <w:t>VI-</w:t>
      </w:r>
    </w:p>
    <w:p w14:paraId="4C85B481" w14:textId="77777777" w:rsidR="00C11BC8" w:rsidRPr="008110FE" w:rsidRDefault="00C11BC8" w:rsidP="00C11BC8">
      <w:pPr>
        <w:widowControl w:val="0"/>
        <w:spacing w:after="210" w:line="360" w:lineRule="auto"/>
        <w:jc w:val="center"/>
        <w:rPr>
          <w:rFonts w:cs="Arial"/>
          <w:b/>
          <w:bCs/>
          <w:sz w:val="22"/>
          <w:szCs w:val="22"/>
          <w:lang w:val="es-ES_tradnl"/>
        </w:rPr>
      </w:pPr>
      <w:r w:rsidRPr="008110FE">
        <w:rPr>
          <w:rFonts w:cs="Arial"/>
          <w:b/>
          <w:bCs/>
          <w:sz w:val="22"/>
          <w:szCs w:val="22"/>
          <w:lang w:val="es-ES_tradnl"/>
        </w:rPr>
        <w:t xml:space="preserve">Validez de la cláusula relativa a costes por pagos atrasados o comisión por impago </w:t>
      </w:r>
    </w:p>
    <w:p w14:paraId="406A8AAF"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525742E6"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AE5DE6"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5455336B"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p>
    <w:p w14:paraId="63A27B3E"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z w:val="22"/>
          <w:szCs w:val="22"/>
          <w:lang w:val="es-ES_tradnl"/>
        </w:rPr>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5"/>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6"/>
      </w:r>
      <w:r w:rsidRPr="008110FE">
        <w:rPr>
          <w:rFonts w:eastAsia="Book Antiqua" w:cs="Arial"/>
          <w:sz w:val="22"/>
          <w:szCs w:val="22"/>
          <w:lang w:val="es-ES_tradnl"/>
        </w:rPr>
        <w:t>.</w:t>
      </w:r>
    </w:p>
    <w:p w14:paraId="6B5EDE86" w14:textId="77777777" w:rsidR="00C11BC8" w:rsidRPr="008110FE" w:rsidRDefault="00C11BC8" w:rsidP="00C11BC8">
      <w:pPr>
        <w:spacing w:line="360" w:lineRule="auto"/>
        <w:ind w:left="142"/>
        <w:rPr>
          <w:rFonts w:eastAsia="Book Antiqua" w:cs="Arial"/>
          <w:sz w:val="22"/>
          <w:szCs w:val="22"/>
          <w:lang w:val="es-ES_tradnl"/>
        </w:rPr>
      </w:pPr>
    </w:p>
    <w:p w14:paraId="318BB530" w14:textId="77777777" w:rsidR="00C11BC8" w:rsidRDefault="00C11BC8" w:rsidP="00C11BC8">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50A7BB10" w14:textId="77777777" w:rsidR="00BB73F5" w:rsidRDefault="00BB73F5" w:rsidP="00C11BC8">
      <w:pPr>
        <w:tabs>
          <w:tab w:val="left" w:pos="660"/>
        </w:tabs>
        <w:spacing w:before="57" w:line="360" w:lineRule="auto"/>
        <w:ind w:left="142" w:right="140"/>
        <w:rPr>
          <w:rFonts w:eastAsia="Book Antiqua" w:cs="Arial"/>
          <w:sz w:val="22"/>
          <w:szCs w:val="22"/>
          <w:lang w:val="es-ES_tradnl"/>
        </w:rPr>
      </w:pPr>
    </w:p>
    <w:p w14:paraId="57B2CBAD" w14:textId="6E9EDF2C" w:rsidR="00C11BC8" w:rsidRPr="008110FE" w:rsidRDefault="00323EF4" w:rsidP="00BB73F5">
      <w:pPr>
        <w:tabs>
          <w:tab w:val="left" w:pos="660"/>
        </w:tabs>
        <w:spacing w:before="57" w:line="360" w:lineRule="auto"/>
        <w:ind w:left="142" w:right="140"/>
        <w:rPr>
          <w:rFonts w:eastAsia="Book Antiqua" w:cs="Arial"/>
          <w:sz w:val="22"/>
          <w:szCs w:val="22"/>
          <w:lang w:val="es-ES_tradnl"/>
        </w:rPr>
      </w:pPr>
      <w:r w:rsidRPr="00BB73F5">
        <w:rPr>
          <w:rFonts w:eastAsia="Book Antiqua" w:cs="Arial"/>
          <w:sz w:val="22"/>
          <w:szCs w:val="22"/>
          <w:highlight w:val="green"/>
          <w:lang w:val="es-ES_tradnl"/>
        </w:rPr>
        <w:t>ELIMINAR ESTE TROZO SI N</w:t>
      </w:r>
      <w:r w:rsidR="00BB73F5" w:rsidRPr="00BB73F5">
        <w:rPr>
          <w:rFonts w:eastAsia="Book Antiqua" w:cs="Arial"/>
          <w:sz w:val="22"/>
          <w:szCs w:val="22"/>
          <w:highlight w:val="green"/>
          <w:lang w:val="es-ES_tradnl"/>
        </w:rPr>
        <w:t>O SE LE HA COBRADO</w:t>
      </w:r>
    </w:p>
    <w:p w14:paraId="013C9281"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323EF4">
        <w:rPr>
          <w:rFonts w:eastAsia="Book Antiqua" w:cs="Arial"/>
          <w:sz w:val="22"/>
          <w:szCs w:val="22"/>
          <w:highlight w:val="green"/>
          <w:lang w:val="es-ES_tradnl"/>
        </w:rPr>
        <w:t>el Banco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w:t>
      </w:r>
      <w:r w:rsidRPr="008110FE">
        <w:rPr>
          <w:rFonts w:eastAsia="Book Antiqua" w:cs="Arial"/>
          <w:sz w:val="22"/>
          <w:szCs w:val="22"/>
          <w:lang w:val="es-ES_tradnl"/>
        </w:rPr>
        <w:lastRenderedPageBreak/>
        <w:t>(cobro de comisiones) por error o descuido en casos en que no se hayan realizado gestiones de cobro, lo que no es el caso, pero ello, una vez más, escapa del objeto de este litigio.</w:t>
      </w:r>
    </w:p>
    <w:p w14:paraId="0BCD0C80"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p>
    <w:p w14:paraId="54652F5D" w14:textId="77777777" w:rsidR="00C11BC8" w:rsidRPr="008110FE" w:rsidRDefault="00C11BC8" w:rsidP="00C11BC8">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6"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97"/>
      </w:r>
      <w:r w:rsidRPr="008110FE">
        <w:rPr>
          <w:rFonts w:eastAsia="Book Antiqua" w:cs="Arial"/>
          <w:spacing w:val="-1"/>
          <w:sz w:val="22"/>
          <w:szCs w:val="22"/>
          <w:lang w:val="es-ES_tradnl"/>
        </w:rPr>
        <w:t xml:space="preserve">: </w:t>
      </w:r>
      <w:bookmarkEnd w:id="26"/>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48D6F636" w14:textId="77777777" w:rsidR="00C11BC8" w:rsidRPr="008110FE" w:rsidRDefault="00C11BC8" w:rsidP="00C11BC8">
      <w:pPr>
        <w:spacing w:line="360" w:lineRule="auto"/>
        <w:ind w:left="142"/>
        <w:rPr>
          <w:rFonts w:eastAsia="Book Antiqua" w:cs="Arial"/>
          <w:i/>
          <w:sz w:val="22"/>
          <w:szCs w:val="22"/>
          <w:lang w:val="es-ES_tradnl"/>
        </w:rPr>
      </w:pPr>
    </w:p>
    <w:p w14:paraId="79B05BAB"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8"/>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7DB99818" w14:textId="77777777" w:rsidR="00C11BC8" w:rsidRPr="008110FE" w:rsidRDefault="00C11BC8" w:rsidP="00C11BC8">
      <w:pPr>
        <w:spacing w:before="5" w:line="360" w:lineRule="auto"/>
        <w:ind w:left="142" w:right="140"/>
        <w:rPr>
          <w:rFonts w:cs="Arial"/>
          <w:sz w:val="22"/>
          <w:szCs w:val="22"/>
          <w:lang w:val="es-ES_tradnl"/>
        </w:rPr>
      </w:pPr>
    </w:p>
    <w:p w14:paraId="540CBCFD" w14:textId="77777777" w:rsidR="00C11BC8" w:rsidRPr="008110FE" w:rsidRDefault="00C11BC8" w:rsidP="00C11BC8">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9"/>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lastRenderedPageBreak/>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07BB21E3" w14:textId="77777777" w:rsidR="00C11BC8" w:rsidRPr="008110FE" w:rsidRDefault="00C11BC8" w:rsidP="00C11BC8">
      <w:pPr>
        <w:tabs>
          <w:tab w:val="left" w:pos="660"/>
        </w:tabs>
        <w:spacing w:before="57" w:line="360" w:lineRule="auto"/>
        <w:ind w:right="73"/>
        <w:rPr>
          <w:rFonts w:eastAsia="Book Antiqua" w:cs="Arial"/>
          <w:sz w:val="22"/>
          <w:szCs w:val="22"/>
          <w:lang w:val="es-ES"/>
        </w:rPr>
      </w:pPr>
    </w:p>
    <w:p w14:paraId="310FAB20" w14:textId="77777777" w:rsidR="00C11BC8" w:rsidRPr="008110FE" w:rsidRDefault="00C11BC8" w:rsidP="00C11BC8">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-VII-</w:t>
      </w:r>
    </w:p>
    <w:p w14:paraId="4124C42A" w14:textId="77777777" w:rsidR="00C11BC8" w:rsidRDefault="00C11BC8" w:rsidP="00C11BC8">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[completar título según cláusula/comisión demandada]</w:t>
      </w:r>
    </w:p>
    <w:p w14:paraId="3A865B6C" w14:textId="77777777" w:rsidR="00C11BC8" w:rsidRPr="005070F4" w:rsidRDefault="00C11BC8" w:rsidP="00C11BC8">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Pr="00923C6D">
        <w:rPr>
          <w:rFonts w:cs="Arial"/>
          <w:sz w:val="22"/>
          <w:szCs w:val="22"/>
          <w:highlight w:val="yellow"/>
          <w:lang w:val="es-ES_tradnl"/>
        </w:rPr>
        <w:t>[se añaden los fundamentos jurídicos de fondos preparados ad hoc para cada casuística de cláusulas/comisiones específicas]</w:t>
      </w:r>
    </w:p>
    <w:p w14:paraId="4F6E01BF" w14:textId="77777777"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-VIII-</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4AF62F8C" w14:textId="5E1064B9" w:rsidR="00C11BC8" w:rsidRPr="00095DD0"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618AE766" w14:textId="77777777"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23511F5C" w14:textId="7649BF18" w:rsidR="00C11BC8"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2FC2BAAF" w14:textId="77777777" w:rsidR="00FC2865" w:rsidRDefault="00FC2865" w:rsidP="00C11BC8">
      <w:pPr>
        <w:spacing w:after="210" w:line="360" w:lineRule="auto"/>
        <w:rPr>
          <w:rFonts w:cs="Arial"/>
          <w:sz w:val="22"/>
          <w:szCs w:val="22"/>
          <w:lang w:val="es-ES"/>
        </w:rPr>
      </w:pPr>
    </w:p>
    <w:p w14:paraId="02E62FF7" w14:textId="3BF20CC9" w:rsidR="00FC2865" w:rsidRPr="008110FE" w:rsidRDefault="002A54FD" w:rsidP="00C11BC8">
      <w:pPr>
        <w:spacing w:after="210" w:line="360" w:lineRule="auto"/>
        <w:rPr>
          <w:rFonts w:cs="Arial"/>
          <w:sz w:val="22"/>
          <w:szCs w:val="22"/>
          <w:lang w:val="es-ES"/>
        </w:rPr>
      </w:pPr>
      <w:r w:rsidRPr="002A54FD">
        <w:rPr>
          <w:rFonts w:cs="Arial"/>
          <w:sz w:val="22"/>
          <w:szCs w:val="22"/>
          <w:highlight w:val="green"/>
          <w:lang w:val="es-ES"/>
        </w:rPr>
        <w:t>ORDINARIO</w:t>
      </w:r>
    </w:p>
    <w:p w14:paraId="7A2CDE17"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 xml:space="preserve">PRIMER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2651181C"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lastRenderedPageBreak/>
        <w:t>AL JUZGADO SUPLICO</w:t>
      </w:r>
      <w:r w:rsidRPr="008110FE">
        <w:rPr>
          <w:rFonts w:cs="Arial"/>
          <w:sz w:val="22"/>
          <w:szCs w:val="22"/>
          <w:lang w:val="es-ES"/>
        </w:rPr>
        <w:t>, que tenga por realizada la anterior manifestación a los efectos oportunos.</w:t>
      </w:r>
    </w:p>
    <w:p w14:paraId="1016B87A"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SEGUNDO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52AFCCAD" w14:textId="77777777" w:rsidR="00C11BC8" w:rsidRPr="008110FE" w:rsidRDefault="00C11BC8" w:rsidP="00C11BC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16"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3D4BF711" w14:textId="77777777" w:rsidR="00C11BC8" w:rsidRDefault="00C11BC8" w:rsidP="00C11BC8">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17"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 xml:space="preserve">960 260 </w:t>
      </w:r>
      <w:proofErr w:type="gramStart"/>
      <w:r>
        <w:rPr>
          <w:rStyle w:val="ui-provider"/>
          <w:sz w:val="22"/>
          <w:szCs w:val="22"/>
        </w:rPr>
        <w:t>006 ;</w:t>
      </w:r>
      <w:proofErr w:type="gramEnd"/>
      <w:r>
        <w:rPr>
          <w:rStyle w:val="ui-provider"/>
          <w:sz w:val="22"/>
          <w:szCs w:val="22"/>
        </w:rPr>
        <w:t xml:space="preserve"> 667 697 211</w:t>
      </w:r>
    </w:p>
    <w:p w14:paraId="2652286F" w14:textId="77777777" w:rsidR="00C11BC8" w:rsidRPr="008110FE" w:rsidRDefault="00C11BC8" w:rsidP="00C11BC8">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38E5FB53" w14:textId="77777777" w:rsidR="00C11BC8" w:rsidRPr="008110FE" w:rsidRDefault="00C11BC8" w:rsidP="00C11BC8">
      <w:pPr>
        <w:spacing w:after="210" w:line="360" w:lineRule="auto"/>
        <w:rPr>
          <w:rFonts w:cs="Arial"/>
          <w:b/>
          <w:sz w:val="22"/>
          <w:szCs w:val="22"/>
          <w:lang w:val="es-ES"/>
        </w:rPr>
      </w:pPr>
      <w:r w:rsidRPr="008110FE">
        <w:rPr>
          <w:rFonts w:cs="Arial"/>
          <w:b/>
          <w:sz w:val="22"/>
          <w:szCs w:val="22"/>
          <w:lang w:val="es-ES"/>
        </w:rPr>
        <w:t>TERCER 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9E76030"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6C6204C0" w14:textId="27D741A5" w:rsidR="00C11BC8" w:rsidRPr="008110FE" w:rsidRDefault="00C11BC8" w:rsidP="00C11BC8">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00E42C5F">
        <w:rPr>
          <w:rFonts w:cs="Arial"/>
          <w:sz w:val="22"/>
          <w:szCs w:val="22"/>
          <w:highlight w:val="yellow"/>
          <w:lang w:val="es-ES_tradnl"/>
        </w:rPr>
        <w:fldChar w:fldCharType="begin"/>
      </w:r>
      <w:r w:rsidR="00E42C5F">
        <w:rPr>
          <w:rFonts w:cs="Arial"/>
          <w:sz w:val="22"/>
          <w:szCs w:val="22"/>
          <w:highlight w:val="yellow"/>
          <w:lang w:val="es-ES_tradnl"/>
        </w:rPr>
        <w:instrText>juzgado_poblacionjuz__1</w:instrText>
      </w:r>
      <w:r w:rsidR="00E42C5F">
        <w:rPr>
          <w:rFonts w:cs="Arial"/>
          <w:sz w:val="22"/>
          <w:szCs w:val="22"/>
          <w:highlight w:val="yellow"/>
          <w:lang w:val="es-ES_tradnl"/>
        </w:rPr>
        <w:fldChar w:fldCharType="separate"/>
      </w:r>
      <w:r w:rsidR="00E42C5F">
        <w:rPr>
          <w:rFonts w:cs="Arial"/>
          <w:noProof/>
          <w:sz w:val="22"/>
          <w:szCs w:val="22"/>
          <w:highlight w:val="yellow"/>
          <w:lang w:val="es-ES_tradnl"/>
        </w:rPr>
        <w:t>«Juzgados_Población»</w:t>
      </w:r>
      <w:r w:rsidR="00E42C5F">
        <w:rPr>
          <w:rFonts w:cs="Arial"/>
          <w:sz w:val="22"/>
          <w:szCs w:val="22"/>
          <w:highlight w:val="yellow"/>
          <w:lang w:val="es-ES_tradnl"/>
        </w:rPr>
        <w:fldChar w:fldCharType="end"/>
      </w:r>
      <w:r w:rsidR="00924A36">
        <w:rPr>
          <w:rFonts w:cs="Arial"/>
          <w:sz w:val="22"/>
          <w:szCs w:val="22"/>
          <w:highlight w:val="yellow"/>
          <w:lang w:val="es-ES_tradnl"/>
        </w:rPr>
        <w:t xml:space="preserve"> a </w:t>
      </w:r>
      <w:r w:rsidR="00924A36">
        <w:rPr>
          <w:rFonts w:cs="Arial"/>
          <w:sz w:val="22"/>
          <w:szCs w:val="22"/>
          <w:highlight w:val="yellow"/>
          <w:lang w:val="es-ES_tradnl"/>
        </w:rPr>
        <w:fldChar w:fldCharType="begin"/>
      </w:r>
      <w:r w:rsidR="00924A36">
        <w:rPr>
          <w:rFonts w:cs="Arial"/>
          <w:sz w:val="22"/>
          <w:szCs w:val="22"/>
          <w:highlight w:val="yellow"/>
          <w:lang w:val="es-ES_tradnl"/>
        </w:rPr>
        <w:instrText>director_fechaimpresionlarga</w:instrText>
      </w:r>
      <w:r w:rsidR="00924A36">
        <w:rPr>
          <w:rFonts w:cs="Arial"/>
          <w:sz w:val="22"/>
          <w:szCs w:val="22"/>
          <w:highlight w:val="yellow"/>
          <w:lang w:val="es-ES_tradnl"/>
        </w:rPr>
        <w:fldChar w:fldCharType="separate"/>
      </w:r>
      <w:r w:rsidR="00924A36">
        <w:rPr>
          <w:rFonts w:cs="Arial"/>
          <w:noProof/>
          <w:sz w:val="22"/>
          <w:szCs w:val="22"/>
          <w:highlight w:val="yellow"/>
          <w:lang w:val="es-ES_tradnl"/>
        </w:rPr>
        <w:t>«Empresa_Fecha_Impresión_Larga»</w:t>
      </w:r>
      <w:r w:rsidR="00924A36">
        <w:rPr>
          <w:rFonts w:cs="Arial"/>
          <w:sz w:val="22"/>
          <w:szCs w:val="22"/>
          <w:highlight w:val="yellow"/>
          <w:lang w:val="es-ES_tradnl"/>
        </w:rPr>
        <w:fldChar w:fldCharType="end"/>
      </w:r>
      <w:r w:rsidR="00924A36">
        <w:rPr>
          <w:rFonts w:cs="Arial"/>
          <w:sz w:val="22"/>
          <w:szCs w:val="22"/>
          <w:highlight w:val="yellow"/>
          <w:lang w:val="es-ES_tradnl"/>
        </w:rPr>
        <w:t>.</w:t>
      </w:r>
    </w:p>
    <w:p w14:paraId="075D287F" w14:textId="77777777" w:rsidR="00C11BC8" w:rsidRPr="006C0773" w:rsidRDefault="00C11BC8" w:rsidP="00C11BC8">
      <w:pPr>
        <w:spacing w:after="210" w:line="360" w:lineRule="auto"/>
        <w:rPr>
          <w:rFonts w:cs="Arial"/>
          <w:sz w:val="22"/>
          <w:szCs w:val="22"/>
          <w:highlight w:val="yellow"/>
          <w:lang w:val="es-ES_tradnl"/>
        </w:rPr>
      </w:pPr>
    </w:p>
    <w:p w14:paraId="1BE75599" w14:textId="77777777" w:rsidR="00C11BC8" w:rsidRPr="006C0773" w:rsidRDefault="00C11BC8" w:rsidP="00C11BC8">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14CB90AC"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pt-PT"/>
        </w:rPr>
        <w:t xml:space="preserve">Ldo. </w:t>
      </w:r>
      <w:r w:rsidRPr="006C0773">
        <w:rPr>
          <w:rFonts w:cs="Arial"/>
          <w:sz w:val="22"/>
          <w:szCs w:val="22"/>
          <w:highlight w:val="yellow"/>
          <w:lang w:val="pt-PT"/>
        </w:rPr>
        <w:t>Aitana Bermúdez Bermúdez</w:t>
      </w:r>
      <w:r w:rsidRPr="006C0773">
        <w:rPr>
          <w:rFonts w:cs="Arial"/>
          <w:sz w:val="22"/>
          <w:szCs w:val="22"/>
          <w:lang w:val="pt-PT"/>
        </w:rPr>
        <w:tab/>
      </w:r>
      <w:r>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 xml:space="preserve">Gemma </w:t>
      </w:r>
      <w:proofErr w:type="spellStart"/>
      <w:r w:rsidRPr="006C0773">
        <w:rPr>
          <w:rFonts w:cs="Arial"/>
          <w:sz w:val="22"/>
          <w:szCs w:val="22"/>
          <w:highlight w:val="yellow"/>
          <w:lang w:val="es-ES_tradnl"/>
        </w:rPr>
        <w:t>Donderis</w:t>
      </w:r>
      <w:proofErr w:type="spellEnd"/>
      <w:r w:rsidRPr="006C0773">
        <w:rPr>
          <w:rFonts w:cs="Arial"/>
          <w:sz w:val="22"/>
          <w:szCs w:val="22"/>
          <w:highlight w:val="yellow"/>
          <w:lang w:val="es-ES_tradnl"/>
        </w:rPr>
        <w:t xml:space="preserve"> de Salazar</w:t>
      </w:r>
    </w:p>
    <w:p w14:paraId="6079D1E7" w14:textId="77777777" w:rsidR="00C11BC8" w:rsidRDefault="00C11BC8" w:rsidP="00C11BC8">
      <w:pPr>
        <w:spacing w:after="210" w:line="360" w:lineRule="auto"/>
        <w:rPr>
          <w:rFonts w:cs="Arial"/>
          <w:sz w:val="22"/>
          <w:szCs w:val="22"/>
          <w:lang w:val="es-ES_tradnl"/>
        </w:rPr>
      </w:pPr>
      <w:r w:rsidRPr="006C0773">
        <w:rPr>
          <w:rFonts w:cs="Arial"/>
          <w:sz w:val="22"/>
          <w:szCs w:val="22"/>
          <w:lang w:val="es-ES_tradnl"/>
        </w:rPr>
        <w:t xml:space="preserve">Por mi compañero: </w:t>
      </w:r>
    </w:p>
    <w:p w14:paraId="7E249E9B" w14:textId="77777777" w:rsidR="00A163C8" w:rsidRDefault="00A163C8" w:rsidP="00C11BC8">
      <w:pPr>
        <w:spacing w:after="210" w:line="360" w:lineRule="auto"/>
        <w:rPr>
          <w:rFonts w:cs="Arial"/>
          <w:sz w:val="22"/>
          <w:szCs w:val="22"/>
          <w:lang w:val="es-ES_tradnl"/>
        </w:rPr>
      </w:pPr>
    </w:p>
    <w:p w14:paraId="4EB0034D" w14:textId="77777777" w:rsidR="00A163C8" w:rsidRDefault="00A163C8" w:rsidP="00C11BC8">
      <w:pPr>
        <w:spacing w:after="210" w:line="360" w:lineRule="auto"/>
        <w:rPr>
          <w:rFonts w:cs="Arial"/>
          <w:sz w:val="22"/>
          <w:szCs w:val="22"/>
          <w:lang w:val="es-ES_tradnl"/>
        </w:rPr>
      </w:pPr>
    </w:p>
    <w:p w14:paraId="0845F932" w14:textId="4B8CBDAB" w:rsidR="00A163C8" w:rsidRPr="001101EC" w:rsidRDefault="00A163C8" w:rsidP="00C11BC8">
      <w:pPr>
        <w:spacing w:after="210" w:line="360" w:lineRule="auto"/>
        <w:rPr>
          <w:rFonts w:cs="Arial"/>
          <w:sz w:val="22"/>
          <w:szCs w:val="22"/>
          <w:lang w:val="es-ES_tradnl"/>
        </w:rPr>
      </w:pPr>
      <w:r w:rsidRPr="00A163C8">
        <w:rPr>
          <w:rFonts w:cs="Arial"/>
          <w:sz w:val="22"/>
          <w:szCs w:val="22"/>
          <w:highlight w:val="cyan"/>
          <w:lang w:val="es-ES_tradnl"/>
        </w:rPr>
        <w:t>VERBAL</w:t>
      </w:r>
    </w:p>
    <w:p w14:paraId="4993BD76" w14:textId="77777777" w:rsidR="00844D80" w:rsidRDefault="00844D80" w:rsidP="00844D80">
      <w:pPr>
        <w:spacing w:after="210" w:line="360" w:lineRule="auto"/>
        <w:rPr>
          <w:rFonts w:eastAsia="Times New Roman" w:cs="Arial"/>
          <w:b/>
          <w:bCs/>
          <w:kern w:val="2"/>
          <w:sz w:val="22"/>
          <w:szCs w:val="22"/>
          <w:lang w:val="es-ES" w:eastAsia="en-US"/>
          <w14:ligatures w14:val="standardContextual"/>
        </w:rPr>
      </w:pPr>
      <w:r>
        <w:rPr>
          <w:rFonts w:eastAsia="Times New Roman" w:cs="Arial"/>
          <w:b/>
          <w:bCs/>
          <w:kern w:val="2"/>
          <w:sz w:val="22"/>
          <w:szCs w:val="22"/>
          <w:highlight w:val="green"/>
          <w:lang w:val="es-ES" w:eastAsia="en-US"/>
          <w14:ligatures w14:val="standardContextual"/>
        </w:rPr>
        <w:t xml:space="preserve">[si pedimos vista (caso particular o buen perfil para interrogatorio cuando a su vez sea verde en usura] </w:t>
      </w:r>
      <w:r>
        <w:rPr>
          <w:rFonts w:eastAsia="Times New Roman" w:cs="Arial"/>
          <w:b/>
          <w:bCs/>
          <w:kern w:val="2"/>
          <w:sz w:val="22"/>
          <w:szCs w:val="22"/>
          <w:lang w:val="es-ES" w:eastAsia="en-US"/>
          <w14:ligatures w14:val="standardContextual"/>
        </w:rPr>
        <w:t>-----------------------------------------------------------------------</w:t>
      </w:r>
    </w:p>
    <w:p w14:paraId="43D8268B"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564B71B2"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t>En virtud de lo anterior,</w:t>
      </w:r>
    </w:p>
    <w:p w14:paraId="27559348"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lastRenderedPageBreak/>
        <w:t>AL JUZGADO SUPLICO: </w:t>
      </w:r>
      <w:r>
        <w:rPr>
          <w:rFonts w:eastAsia="Times New Roman" w:cs="Arial"/>
          <w:sz w:val="22"/>
          <w:szCs w:val="22"/>
          <w:lang w:val="es-ES" w:eastAsia="es-ES"/>
        </w:rPr>
        <w:t>que tenga por realizada la anterior manifestación y se sirva acordar la celebración de vista.</w:t>
      </w:r>
    </w:p>
    <w:p w14:paraId="18FFEDED" w14:textId="77777777" w:rsidR="00844D80" w:rsidRDefault="00844D80" w:rsidP="00844D80">
      <w:pPr>
        <w:spacing w:before="100" w:beforeAutospacing="1" w:after="240" w:line="360" w:lineRule="auto"/>
        <w:rPr>
          <w:rFonts w:eastAsia="Times New Roman" w:cs="Arial"/>
          <w:sz w:val="22"/>
          <w:szCs w:val="22"/>
          <w:highlight w:val="yellow"/>
          <w:lang w:val="es-ES" w:eastAsia="es-ES"/>
        </w:rPr>
      </w:pPr>
      <w:r>
        <w:rPr>
          <w:rFonts w:eastAsia="Times New Roman" w:cs="Arial"/>
          <w:b/>
          <w:bCs/>
          <w:sz w:val="22"/>
          <w:szCs w:val="22"/>
          <w:highlight w:val="yellow"/>
          <w:lang w:val="es-ES" w:eastAsia="es-ES"/>
        </w:rPr>
        <w:t>SEGUNDO OTROSÍ DIGO, </w:t>
      </w:r>
      <w:r>
        <w:rPr>
          <w:rFonts w:eastAsia="Times New Roman" w:cs="Arial"/>
          <w:sz w:val="22"/>
          <w:szCs w:val="22"/>
          <w:highlight w:val="yellow"/>
          <w:lang w:val="es-ES" w:eastAsia="es-ES"/>
        </w:rPr>
        <w:t xml:space="preserve">que de conformidad con lo establecido en el artículo 129 bis de la LEC, venimos a </w:t>
      </w:r>
      <w:r>
        <w:rPr>
          <w:rFonts w:eastAsia="Times New Roman" w:cs="Arial"/>
          <w:b/>
          <w:bCs/>
          <w:sz w:val="22"/>
          <w:szCs w:val="22"/>
          <w:highlight w:val="yellow"/>
          <w:lang w:val="es-ES" w:eastAsia="es-ES"/>
        </w:rPr>
        <w:t>solicitar la celebración de la vista</w:t>
      </w:r>
      <w:r>
        <w:rPr>
          <w:rFonts w:eastAsia="Times New Roman" w:cs="Arial"/>
          <w:sz w:val="22"/>
          <w:szCs w:val="22"/>
          <w:highlight w:val="yellow"/>
          <w:lang w:val="es-ES" w:eastAsia="es-ES"/>
        </w:rPr>
        <w:t xml:space="preserve"> </w:t>
      </w:r>
      <w:r>
        <w:rPr>
          <w:rFonts w:eastAsia="Times New Roman" w:cs="Arial"/>
          <w:b/>
          <w:bCs/>
          <w:sz w:val="22"/>
          <w:szCs w:val="22"/>
          <w:highlight w:val="yellow"/>
          <w:lang w:val="es-ES" w:eastAsia="es-ES"/>
        </w:rPr>
        <w:t>de forma telemática</w:t>
      </w:r>
      <w:r>
        <w:rPr>
          <w:rFonts w:eastAsia="Times New Roman" w:cs="Arial"/>
          <w:sz w:val="22"/>
          <w:szCs w:val="22"/>
          <w:highlight w:val="yellow"/>
          <w:lang w:val="es-ES" w:eastAsia="es-ES"/>
        </w:rPr>
        <w:t>, manifestando esta parte que su letrado y procurador disponen de los medios técnicos precisos para ello.</w:t>
      </w:r>
    </w:p>
    <w:p w14:paraId="2D575C7D"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AL JUZGADO SUPLICO</w:t>
      </w:r>
      <w:r>
        <w:rPr>
          <w:rFonts w:eastAsia="Times New Roman" w:cs="Arial"/>
          <w:sz w:val="22"/>
          <w:szCs w:val="22"/>
          <w:highlight w:val="yellow"/>
          <w:lang w:val="es-ES" w:eastAsia="es-ES"/>
        </w:rPr>
        <w:t>, que tenga por realizada la anterior manifestación a los efectos oportunos.</w:t>
      </w:r>
    </w:p>
    <w:p w14:paraId="0B83F484"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TERCER OTROSÍ DIGO</w:t>
      </w:r>
      <w:r>
        <w:rPr>
          <w:rFonts w:eastAsia="Times New Roman" w:cs="Arial"/>
          <w:sz w:val="22"/>
          <w:szCs w:val="22"/>
          <w:lang w:val="es-ES" w:eastAsia="es-ES"/>
        </w:rPr>
        <w:t>, que para el supuesto que se acceda a la celebración telemática de la vista, aportamos los datos de contacto del letrado y procurador:</w:t>
      </w:r>
    </w:p>
    <w:p w14:paraId="60481BE8" w14:textId="77777777" w:rsidR="00844D80" w:rsidRDefault="00844D80" w:rsidP="00844D80">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t>Letrado: </w:t>
      </w:r>
      <w:hyperlink r:id="rId18" w:tgtFrame="_blank" w:tooltip="mailto:enlaceswizink@lexer.es" w:history="1">
        <w:r>
          <w:rPr>
            <w:rStyle w:val="Hipervnculo"/>
            <w:rFonts w:eastAsia="Times New Roman" w:cs="Arial"/>
            <w:sz w:val="22"/>
            <w:szCs w:val="22"/>
            <w:lang w:val="es-ES" w:eastAsia="es-ES"/>
          </w:rPr>
          <w:t>ENLACESWIZINK@lexer.es</w:t>
        </w:r>
      </w:hyperlink>
      <w:r>
        <w:rPr>
          <w:rFonts w:eastAsia="Times New Roman" w:cs="Arial"/>
          <w:sz w:val="22"/>
          <w:szCs w:val="22"/>
          <w:lang w:val="es-ES" w:eastAsia="es-ES"/>
        </w:rPr>
        <w:t xml:space="preserve"> ; 917.004.099 (Extensiones: 2009, 2644 o 1931)</w:t>
      </w:r>
    </w:p>
    <w:p w14:paraId="496376B6" w14:textId="77777777" w:rsidR="00844D80" w:rsidRDefault="00844D80" w:rsidP="00844D80">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t xml:space="preserve">Procurador:  </w:t>
      </w:r>
      <w:hyperlink r:id="rId19" w:tgtFrame="_blank" w:tooltip="mailto:externos@lexer.es" w:history="1">
        <w:r>
          <w:rPr>
            <w:rStyle w:val="Hipervnculo"/>
            <w:rFonts w:eastAsia="Times New Roman" w:cs="Arial"/>
            <w:sz w:val="22"/>
            <w:szCs w:val="22"/>
            <w:lang w:val="es-ES" w:eastAsia="es-ES"/>
          </w:rPr>
          <w:t>externos@lexer.es</w:t>
        </w:r>
      </w:hyperlink>
      <w:r>
        <w:rPr>
          <w:rFonts w:eastAsia="Times New Roman" w:cs="Arial"/>
          <w:sz w:val="22"/>
          <w:szCs w:val="22"/>
          <w:lang w:val="es-ES" w:eastAsia="es-ES"/>
        </w:rPr>
        <w:t xml:space="preserve"> ;  960 260 </w:t>
      </w:r>
      <w:proofErr w:type="gramStart"/>
      <w:r>
        <w:rPr>
          <w:rFonts w:eastAsia="Times New Roman" w:cs="Arial"/>
          <w:sz w:val="22"/>
          <w:szCs w:val="22"/>
          <w:lang w:val="es-ES" w:eastAsia="es-ES"/>
        </w:rPr>
        <w:t>006 ;</w:t>
      </w:r>
      <w:proofErr w:type="gramEnd"/>
      <w:r>
        <w:rPr>
          <w:rFonts w:eastAsia="Times New Roman" w:cs="Arial"/>
          <w:sz w:val="22"/>
          <w:szCs w:val="22"/>
          <w:lang w:val="es-ES" w:eastAsia="es-ES"/>
        </w:rPr>
        <w:t xml:space="preserve"> 667 697 211</w:t>
      </w:r>
    </w:p>
    <w:p w14:paraId="07CDFF62" w14:textId="77777777" w:rsidR="00844D80" w:rsidRDefault="00844D80" w:rsidP="00844D80">
      <w:pPr>
        <w:spacing w:line="360" w:lineRule="auto"/>
        <w:rPr>
          <w:rFonts w:eastAsia="Times New Roman" w:cs="Arial"/>
          <w:sz w:val="22"/>
          <w:szCs w:val="22"/>
          <w:lang w:val="es-ES" w:eastAsia="es-ES"/>
        </w:rPr>
      </w:pPr>
      <w:r>
        <w:rPr>
          <w:rFonts w:eastAsia="Times New Roman" w:cs="Arial"/>
          <w:sz w:val="22"/>
          <w:szCs w:val="22"/>
          <w:lang w:val="es-ES" w:eastAsia="es-ES"/>
        </w:rPr>
        <w:t> </w:t>
      </w:r>
      <w:r>
        <w:rPr>
          <w:rFonts w:eastAsia="Times New Roman" w:cs="Arial"/>
          <w:b/>
          <w:bCs/>
          <w:sz w:val="22"/>
          <w:szCs w:val="22"/>
          <w:lang w:val="es-ES" w:eastAsia="es-ES"/>
        </w:rPr>
        <w:t>AL JUZGADO SUPLICO</w:t>
      </w:r>
      <w:r>
        <w:rPr>
          <w:rFonts w:eastAsia="Times New Roman" w:cs="Arial"/>
          <w:sz w:val="22"/>
          <w:szCs w:val="22"/>
          <w:lang w:val="es-ES" w:eastAsia="es-ES"/>
        </w:rPr>
        <w:t>, que tenga por realizada la anterior manifestación a los efectos oportunos.</w:t>
      </w:r>
    </w:p>
    <w:p w14:paraId="04CB0F39" w14:textId="77777777" w:rsidR="00844D80" w:rsidRDefault="00844D80" w:rsidP="00844D80">
      <w:pPr>
        <w:spacing w:line="360" w:lineRule="auto"/>
        <w:rPr>
          <w:rFonts w:eastAsia="Times New Roman" w:cs="Arial"/>
          <w:sz w:val="22"/>
          <w:szCs w:val="22"/>
          <w:lang w:val="es-ES" w:eastAsia="es-ES"/>
        </w:rPr>
      </w:pPr>
    </w:p>
    <w:p w14:paraId="7D13AF28" w14:textId="77777777" w:rsidR="00844D80" w:rsidRDefault="00844D80" w:rsidP="00844D80">
      <w:pPr>
        <w:spacing w:after="210" w:line="360" w:lineRule="auto"/>
        <w:rPr>
          <w:rFonts w:eastAsia="Aptos" w:cs="Arial"/>
          <w:b/>
          <w:kern w:val="2"/>
          <w:sz w:val="22"/>
          <w:szCs w:val="22"/>
          <w:lang w:val="es-ES" w:eastAsia="en-US"/>
          <w14:ligatures w14:val="standardContextual"/>
        </w:rPr>
      </w:pPr>
      <w:r>
        <w:rPr>
          <w:rFonts w:eastAsia="Aptos" w:cs="Arial"/>
          <w:b/>
          <w:kern w:val="2"/>
          <w:sz w:val="22"/>
          <w:szCs w:val="22"/>
          <w:lang w:val="es-ES" w:eastAsia="en-US"/>
          <w14:ligatures w14:val="standardContextual"/>
        </w:rPr>
        <w:t>CUARTO OTROSÍ DIGO</w:t>
      </w:r>
      <w:r>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338D3C" w14:textId="77777777" w:rsidR="00844D80" w:rsidRDefault="00844D80" w:rsidP="00844D80">
      <w:pPr>
        <w:spacing w:after="210" w:line="360" w:lineRule="auto"/>
        <w:rPr>
          <w:rFonts w:eastAsia="Aptos" w:cs="Arial"/>
          <w:kern w:val="2"/>
          <w:sz w:val="22"/>
          <w:szCs w:val="22"/>
          <w:lang w:val="es-ES" w:eastAsia="en-US"/>
          <w14:ligatures w14:val="standardContextual"/>
        </w:rPr>
      </w:pPr>
      <w:r>
        <w:rPr>
          <w:rFonts w:eastAsia="Aptos" w:cs="Arial"/>
          <w:b/>
          <w:kern w:val="2"/>
          <w:sz w:val="22"/>
          <w:szCs w:val="22"/>
          <w:lang w:val="es-ES" w:eastAsia="en-US"/>
          <w14:ligatures w14:val="standardContextual"/>
        </w:rPr>
        <w:t>AL JUZGADO SUPLICO</w:t>
      </w:r>
      <w:r>
        <w:rPr>
          <w:rFonts w:eastAsia="Aptos" w:cs="Arial"/>
          <w:kern w:val="2"/>
          <w:sz w:val="22"/>
          <w:szCs w:val="22"/>
          <w:lang w:val="es-ES" w:eastAsia="en-US"/>
          <w14:ligatures w14:val="standardContextual"/>
        </w:rPr>
        <w:t>, que tenga por realizada la anterior manifestación a los efectos oportunos.</w:t>
      </w:r>
    </w:p>
    <w:p w14:paraId="0FBE32CE" w14:textId="2D3C83FD"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r>
        <w:rPr>
          <w:rFonts w:eastAsia="Aptos" w:cs="Arial"/>
          <w:kern w:val="2"/>
          <w:sz w:val="22"/>
          <w:szCs w:val="22"/>
          <w:lang w:val="es-ES_tradnl" w:eastAsia="en-US"/>
          <w14:ligatures w14:val="standardContextual"/>
        </w:rPr>
        <w:t xml:space="preserve">Es Justicia que pido en </w:t>
      </w:r>
      <w:r w:rsidR="00671BCC">
        <w:rPr>
          <w:rFonts w:eastAsia="Aptos" w:cs="Arial"/>
          <w:kern w:val="2"/>
          <w:sz w:val="22"/>
          <w:szCs w:val="22"/>
          <w:highlight w:val="yellow"/>
          <w:lang w:val="es-ES_tradnl" w:eastAsia="en-US"/>
          <w14:ligatures w14:val="standardContextual"/>
        </w:rPr>
        <w:fldChar w:fldCharType="begin"/>
      </w:r>
      <w:r w:rsidR="00671BCC">
        <w:rPr>
          <w:rFonts w:eastAsia="Aptos" w:cs="Arial"/>
          <w:kern w:val="2"/>
          <w:sz w:val="22"/>
          <w:szCs w:val="22"/>
          <w:highlight w:val="yellow"/>
          <w:lang w:val="es-ES_tradnl" w:eastAsia="en-US"/>
          <w14:ligatures w14:val="standardContextual"/>
        </w:rPr>
        <w:instrText>juzgado_poblacionjuz__1</w:instrText>
      </w:r>
      <w:r w:rsidR="00671BCC">
        <w:rPr>
          <w:rFonts w:eastAsia="Aptos" w:cs="Arial"/>
          <w:kern w:val="2"/>
          <w:sz w:val="22"/>
          <w:szCs w:val="22"/>
          <w:highlight w:val="yellow"/>
          <w:lang w:val="es-ES_tradnl" w:eastAsia="en-US"/>
          <w14:ligatures w14:val="standardContextual"/>
        </w:rPr>
        <w:fldChar w:fldCharType="separate"/>
      </w:r>
      <w:r w:rsidR="00671BCC">
        <w:rPr>
          <w:rFonts w:eastAsia="Aptos" w:cs="Arial"/>
          <w:noProof/>
          <w:kern w:val="2"/>
          <w:sz w:val="22"/>
          <w:szCs w:val="22"/>
          <w:highlight w:val="yellow"/>
          <w:lang w:val="es-ES_tradnl" w:eastAsia="en-US"/>
          <w14:ligatures w14:val="standardContextual"/>
        </w:rPr>
        <w:t>«Juzgados_Población»</w:t>
      </w:r>
      <w:r w:rsidR="00671BCC">
        <w:rPr>
          <w:rFonts w:eastAsia="Aptos" w:cs="Arial"/>
          <w:kern w:val="2"/>
          <w:sz w:val="22"/>
          <w:szCs w:val="22"/>
          <w:highlight w:val="yellow"/>
          <w:lang w:val="es-ES_tradnl" w:eastAsia="en-US"/>
          <w14:ligatures w14:val="standardContextual"/>
        </w:rPr>
        <w:fldChar w:fldCharType="end"/>
      </w:r>
      <w:r>
        <w:rPr>
          <w:rFonts w:eastAsia="Aptos" w:cs="Arial"/>
          <w:kern w:val="2"/>
          <w:sz w:val="22"/>
          <w:szCs w:val="22"/>
          <w:highlight w:val="yellow"/>
          <w:lang w:val="es-ES_tradnl" w:eastAsia="en-US"/>
          <w14:ligatures w14:val="standardContextual"/>
        </w:rPr>
        <w:t xml:space="preserve">, a </w:t>
      </w:r>
      <w:r w:rsidR="00671BCC">
        <w:rPr>
          <w:rFonts w:eastAsia="Aptos" w:cs="Arial"/>
          <w:kern w:val="2"/>
          <w:sz w:val="22"/>
          <w:szCs w:val="22"/>
          <w:highlight w:val="yellow"/>
          <w:lang w:val="es-ES_tradnl" w:eastAsia="en-US"/>
          <w14:ligatures w14:val="standardContextual"/>
        </w:rPr>
        <w:fldChar w:fldCharType="begin"/>
      </w:r>
      <w:r w:rsidR="00671BCC">
        <w:rPr>
          <w:rFonts w:eastAsia="Aptos" w:cs="Arial"/>
          <w:kern w:val="2"/>
          <w:sz w:val="22"/>
          <w:szCs w:val="22"/>
          <w:highlight w:val="yellow"/>
          <w:lang w:val="es-ES_tradnl" w:eastAsia="en-US"/>
          <w14:ligatures w14:val="standardContextual"/>
        </w:rPr>
        <w:instrText>director_fechaimpresionlarga</w:instrText>
      </w:r>
      <w:r w:rsidR="00671BCC">
        <w:rPr>
          <w:rFonts w:eastAsia="Aptos" w:cs="Arial"/>
          <w:kern w:val="2"/>
          <w:sz w:val="22"/>
          <w:szCs w:val="22"/>
          <w:highlight w:val="yellow"/>
          <w:lang w:val="es-ES_tradnl" w:eastAsia="en-US"/>
          <w14:ligatures w14:val="standardContextual"/>
        </w:rPr>
        <w:fldChar w:fldCharType="separate"/>
      </w:r>
      <w:r w:rsidR="00671BCC">
        <w:rPr>
          <w:rFonts w:eastAsia="Aptos" w:cs="Arial"/>
          <w:noProof/>
          <w:kern w:val="2"/>
          <w:sz w:val="22"/>
          <w:szCs w:val="22"/>
          <w:highlight w:val="yellow"/>
          <w:lang w:val="es-ES_tradnl" w:eastAsia="en-US"/>
          <w14:ligatures w14:val="standardContextual"/>
        </w:rPr>
        <w:t>«Empresa_Fecha_Impresión_Larga»</w:t>
      </w:r>
      <w:r w:rsidR="00671BCC">
        <w:rPr>
          <w:rFonts w:eastAsia="Aptos" w:cs="Arial"/>
          <w:kern w:val="2"/>
          <w:sz w:val="22"/>
          <w:szCs w:val="22"/>
          <w:highlight w:val="yellow"/>
          <w:lang w:val="es-ES_tradnl" w:eastAsia="en-US"/>
          <w14:ligatures w14:val="standardContextual"/>
        </w:rPr>
        <w:fldChar w:fldCharType="end"/>
      </w:r>
      <w:r w:rsidR="009C6C2B">
        <w:rPr>
          <w:rFonts w:eastAsia="Aptos" w:cs="Arial"/>
          <w:kern w:val="2"/>
          <w:sz w:val="22"/>
          <w:szCs w:val="22"/>
          <w:highlight w:val="yellow"/>
          <w:lang w:val="es-ES_tradnl" w:eastAsia="en-US"/>
          <w14:ligatures w14:val="standardContextual"/>
        </w:rPr>
        <w:t>.</w:t>
      </w:r>
    </w:p>
    <w:p w14:paraId="0EAFD3FE" w14:textId="77777777"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p>
    <w:p w14:paraId="0A6471DF" w14:textId="77777777"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p>
    <w:p w14:paraId="4A712D23" w14:textId="77777777" w:rsidR="00844D80" w:rsidRDefault="00844D80" w:rsidP="00844D80">
      <w:pPr>
        <w:spacing w:after="210" w:line="360" w:lineRule="auto"/>
        <w:rPr>
          <w:rFonts w:eastAsia="Aptos" w:cs="Arial"/>
          <w:kern w:val="2"/>
          <w:sz w:val="22"/>
          <w:szCs w:val="22"/>
          <w:lang w:val="pt-PT" w:eastAsia="en-US"/>
          <w14:ligatures w14:val="standardContextual"/>
        </w:rPr>
      </w:pPr>
      <w:r>
        <w:rPr>
          <w:rFonts w:eastAsia="Aptos" w:cs="Arial"/>
          <w:kern w:val="2"/>
          <w:sz w:val="22"/>
          <w:szCs w:val="22"/>
          <w:lang w:val="pt-PT" w:eastAsia="en-US"/>
          <w14:ligatures w14:val="standardContextual"/>
        </w:rPr>
        <w:t>______________________</w:t>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t>____________________________</w:t>
      </w:r>
    </w:p>
    <w:p w14:paraId="72DD693C" w14:textId="77777777" w:rsidR="00844D80" w:rsidRDefault="00844D80" w:rsidP="00844D80">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pt-PT" w:eastAsia="en-US"/>
          <w14:ligatures w14:val="standardContextual"/>
        </w:rPr>
        <w:t xml:space="preserve">Ldo. Aitana Bermúdez Bermúdez                          Proc. </w:t>
      </w:r>
      <w:r>
        <w:rPr>
          <w:rFonts w:eastAsia="Aptos" w:cs="Arial"/>
          <w:kern w:val="2"/>
          <w:sz w:val="22"/>
          <w:szCs w:val="22"/>
          <w:lang w:val="es-ES_tradnl" w:eastAsia="en-US"/>
          <w14:ligatures w14:val="standardContextual"/>
        </w:rPr>
        <w:t xml:space="preserve">Gemma </w:t>
      </w:r>
      <w:proofErr w:type="spellStart"/>
      <w:r>
        <w:rPr>
          <w:rFonts w:eastAsia="Aptos" w:cs="Arial"/>
          <w:kern w:val="2"/>
          <w:sz w:val="22"/>
          <w:szCs w:val="22"/>
          <w:lang w:val="es-ES_tradnl" w:eastAsia="en-US"/>
          <w14:ligatures w14:val="standardContextual"/>
        </w:rPr>
        <w:t>Donderis</w:t>
      </w:r>
      <w:proofErr w:type="spellEnd"/>
      <w:r>
        <w:rPr>
          <w:rFonts w:eastAsia="Aptos" w:cs="Arial"/>
          <w:kern w:val="2"/>
          <w:sz w:val="22"/>
          <w:szCs w:val="22"/>
          <w:lang w:val="es-ES_tradnl" w:eastAsia="en-US"/>
          <w14:ligatures w14:val="standardContextual"/>
        </w:rPr>
        <w:t xml:space="preserve"> de Salazar</w:t>
      </w:r>
    </w:p>
    <w:p w14:paraId="331B149D" w14:textId="77777777" w:rsidR="00844D80" w:rsidRDefault="00844D80" w:rsidP="00844D80">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es-ES_tradnl" w:eastAsia="en-US"/>
          <w14:ligatures w14:val="standardContextual"/>
        </w:rPr>
        <w:t xml:space="preserve">Por mi compañero: </w:t>
      </w:r>
    </w:p>
    <w:p w14:paraId="30F2A194" w14:textId="77777777" w:rsidR="00844D80" w:rsidRDefault="00844D80" w:rsidP="00844D80">
      <w:pPr>
        <w:spacing w:after="210" w:line="360" w:lineRule="auto"/>
        <w:rPr>
          <w:rFonts w:eastAsia="Times New Roman" w:cs="Arial"/>
          <w:b/>
          <w:bCs/>
          <w:kern w:val="2"/>
          <w:sz w:val="22"/>
          <w:szCs w:val="22"/>
          <w:highlight w:val="green"/>
          <w:lang w:val="es-ES" w:eastAsia="en-US"/>
          <w14:ligatures w14:val="standardContextual"/>
        </w:rPr>
      </w:pPr>
    </w:p>
    <w:p w14:paraId="672D7CBC" w14:textId="77777777" w:rsidR="00844D80" w:rsidRDefault="00844D80" w:rsidP="00844D80">
      <w:pPr>
        <w:spacing w:after="210" w:line="360" w:lineRule="auto"/>
        <w:rPr>
          <w:rFonts w:eastAsia="Times New Roman" w:cs="Arial"/>
          <w:b/>
          <w:bCs/>
          <w:kern w:val="2"/>
          <w:sz w:val="22"/>
          <w:szCs w:val="22"/>
          <w:highlight w:val="green"/>
          <w:lang w:val="es-ES" w:eastAsia="en-US"/>
          <w14:ligatures w14:val="standardContextual"/>
        </w:rPr>
      </w:pPr>
    </w:p>
    <w:p w14:paraId="57172D8F" w14:textId="77777777" w:rsidR="00844D80" w:rsidRDefault="00844D80" w:rsidP="00844D80">
      <w:pPr>
        <w:spacing w:after="210" w:line="360" w:lineRule="auto"/>
        <w:rPr>
          <w:rFonts w:eastAsia="Times New Roman" w:cs="Arial"/>
          <w:b/>
          <w:bCs/>
          <w:kern w:val="2"/>
          <w:sz w:val="22"/>
          <w:szCs w:val="22"/>
          <w:lang w:val="es-ES" w:eastAsia="en-US"/>
          <w14:ligatures w14:val="standardContextual"/>
        </w:rPr>
      </w:pPr>
      <w:r>
        <w:rPr>
          <w:rFonts w:eastAsia="Times New Roman" w:cs="Arial"/>
          <w:b/>
          <w:bCs/>
          <w:kern w:val="2"/>
          <w:sz w:val="22"/>
          <w:szCs w:val="22"/>
          <w:highlight w:val="green"/>
          <w:lang w:val="es-ES" w:eastAsia="en-US"/>
          <w14:ligatures w14:val="standardContextual"/>
        </w:rPr>
        <w:lastRenderedPageBreak/>
        <w:t xml:space="preserve">[si NO pedimos vista] </w:t>
      </w:r>
      <w:r>
        <w:rPr>
          <w:rFonts w:eastAsia="Times New Roman" w:cs="Arial"/>
          <w:b/>
          <w:bCs/>
          <w:kern w:val="2"/>
          <w:sz w:val="22"/>
          <w:szCs w:val="22"/>
          <w:lang w:val="es-ES" w:eastAsia="en-US"/>
          <w14:ligatures w14:val="standardContextual"/>
        </w:rPr>
        <w:t>-----------------------------------------------------------------------</w:t>
      </w:r>
    </w:p>
    <w:p w14:paraId="2F3BAB0E"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1F1E0557"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t>En virtud de lo anterior,</w:t>
      </w:r>
    </w:p>
    <w:p w14:paraId="5DBF987F" w14:textId="77777777" w:rsidR="00844D80" w:rsidRDefault="00844D80" w:rsidP="00844D80">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AL JUZGADO SUPLICO: </w:t>
      </w:r>
      <w:r>
        <w:rPr>
          <w:rFonts w:eastAsia="Times New Roman" w:cs="Arial"/>
          <w:sz w:val="22"/>
          <w:szCs w:val="22"/>
          <w:lang w:val="es-ES" w:eastAsia="es-ES"/>
        </w:rPr>
        <w:t>que tenga por realizada la anterior manifestación.</w:t>
      </w:r>
    </w:p>
    <w:p w14:paraId="1A4A1B54" w14:textId="77777777" w:rsidR="00844D80" w:rsidRDefault="00844D80" w:rsidP="00844D80">
      <w:pPr>
        <w:spacing w:after="210" w:line="360" w:lineRule="auto"/>
        <w:rPr>
          <w:rFonts w:eastAsia="Aptos" w:cs="Arial"/>
          <w:b/>
          <w:kern w:val="2"/>
          <w:sz w:val="22"/>
          <w:szCs w:val="22"/>
          <w:lang w:val="es-ES" w:eastAsia="en-US"/>
          <w14:ligatures w14:val="standardContextual"/>
        </w:rPr>
      </w:pPr>
      <w:r>
        <w:rPr>
          <w:rFonts w:eastAsia="Aptos" w:cs="Arial"/>
          <w:b/>
          <w:kern w:val="2"/>
          <w:sz w:val="22"/>
          <w:szCs w:val="22"/>
          <w:lang w:val="es-ES" w:eastAsia="en-US"/>
          <w14:ligatures w14:val="standardContextual"/>
        </w:rPr>
        <w:t>SEGUNDO OTROSÍ DIGO</w:t>
      </w:r>
      <w:r>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8071B2B" w14:textId="77777777" w:rsidR="00844D80" w:rsidRDefault="00844D80" w:rsidP="00844D80">
      <w:pPr>
        <w:spacing w:after="210" w:line="360" w:lineRule="auto"/>
        <w:rPr>
          <w:rFonts w:eastAsia="Aptos" w:cs="Arial"/>
          <w:kern w:val="2"/>
          <w:sz w:val="22"/>
          <w:szCs w:val="22"/>
          <w:lang w:val="es-ES" w:eastAsia="en-US"/>
          <w14:ligatures w14:val="standardContextual"/>
        </w:rPr>
      </w:pPr>
      <w:r>
        <w:rPr>
          <w:rFonts w:eastAsia="Aptos" w:cs="Arial"/>
          <w:b/>
          <w:kern w:val="2"/>
          <w:sz w:val="22"/>
          <w:szCs w:val="22"/>
          <w:lang w:val="es-ES" w:eastAsia="en-US"/>
          <w14:ligatures w14:val="standardContextual"/>
        </w:rPr>
        <w:t>AL JUZGADO SUPLICO</w:t>
      </w:r>
      <w:r>
        <w:rPr>
          <w:rFonts w:eastAsia="Aptos" w:cs="Arial"/>
          <w:kern w:val="2"/>
          <w:sz w:val="22"/>
          <w:szCs w:val="22"/>
          <w:lang w:val="es-ES" w:eastAsia="en-US"/>
          <w14:ligatures w14:val="standardContextual"/>
        </w:rPr>
        <w:t>, que tenga por realizada la anterior manifestación a los efectos oportunos.</w:t>
      </w:r>
    </w:p>
    <w:p w14:paraId="33A9F632" w14:textId="7903EA4A"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r>
        <w:rPr>
          <w:rFonts w:eastAsia="Aptos" w:cs="Arial"/>
          <w:kern w:val="2"/>
          <w:sz w:val="22"/>
          <w:szCs w:val="22"/>
          <w:lang w:val="es-ES_tradnl" w:eastAsia="en-US"/>
          <w14:ligatures w14:val="standardContextual"/>
        </w:rPr>
        <w:t xml:space="preserve">Es Justicia que pido en </w:t>
      </w:r>
      <w:r w:rsidR="0098079F">
        <w:rPr>
          <w:rFonts w:eastAsia="Aptos" w:cs="Arial"/>
          <w:kern w:val="2"/>
          <w:sz w:val="22"/>
          <w:szCs w:val="22"/>
          <w:highlight w:val="yellow"/>
          <w:lang w:val="es-ES_tradnl" w:eastAsia="en-US"/>
          <w14:ligatures w14:val="standardContextual"/>
        </w:rPr>
        <w:fldChar w:fldCharType="begin"/>
      </w:r>
      <w:r w:rsidR="0098079F">
        <w:rPr>
          <w:rFonts w:eastAsia="Aptos" w:cs="Arial"/>
          <w:kern w:val="2"/>
          <w:sz w:val="22"/>
          <w:szCs w:val="22"/>
          <w:highlight w:val="yellow"/>
          <w:lang w:val="es-ES_tradnl" w:eastAsia="en-US"/>
          <w14:ligatures w14:val="standardContextual"/>
        </w:rPr>
        <w:instrText>juzgado_poblacionjuz__1</w:instrText>
      </w:r>
      <w:r w:rsidR="0098079F">
        <w:rPr>
          <w:rFonts w:eastAsia="Aptos" w:cs="Arial"/>
          <w:kern w:val="2"/>
          <w:sz w:val="22"/>
          <w:szCs w:val="22"/>
          <w:highlight w:val="yellow"/>
          <w:lang w:val="es-ES_tradnl" w:eastAsia="en-US"/>
          <w14:ligatures w14:val="standardContextual"/>
        </w:rPr>
        <w:fldChar w:fldCharType="separate"/>
      </w:r>
      <w:r w:rsidR="0098079F">
        <w:rPr>
          <w:rFonts w:eastAsia="Aptos" w:cs="Arial"/>
          <w:noProof/>
          <w:kern w:val="2"/>
          <w:sz w:val="22"/>
          <w:szCs w:val="22"/>
          <w:highlight w:val="yellow"/>
          <w:lang w:val="es-ES_tradnl" w:eastAsia="en-US"/>
          <w14:ligatures w14:val="standardContextual"/>
        </w:rPr>
        <w:t>«Juzgados_Población»</w:t>
      </w:r>
      <w:r w:rsidR="0098079F">
        <w:rPr>
          <w:rFonts w:eastAsia="Aptos" w:cs="Arial"/>
          <w:kern w:val="2"/>
          <w:sz w:val="22"/>
          <w:szCs w:val="22"/>
          <w:highlight w:val="yellow"/>
          <w:lang w:val="es-ES_tradnl" w:eastAsia="en-US"/>
          <w14:ligatures w14:val="standardContextual"/>
        </w:rPr>
        <w:fldChar w:fldCharType="end"/>
      </w:r>
      <w:r>
        <w:rPr>
          <w:rFonts w:eastAsia="Aptos" w:cs="Arial"/>
          <w:kern w:val="2"/>
          <w:sz w:val="22"/>
          <w:szCs w:val="22"/>
          <w:highlight w:val="yellow"/>
          <w:lang w:val="es-ES_tradnl" w:eastAsia="en-US"/>
          <w14:ligatures w14:val="standardContextual"/>
        </w:rPr>
        <w:t xml:space="preserve">, a </w:t>
      </w:r>
      <w:r w:rsidR="0098079F">
        <w:rPr>
          <w:rFonts w:eastAsia="Aptos" w:cs="Arial"/>
          <w:kern w:val="2"/>
          <w:sz w:val="22"/>
          <w:szCs w:val="22"/>
          <w:highlight w:val="yellow"/>
          <w:lang w:val="es-ES_tradnl" w:eastAsia="en-US"/>
          <w14:ligatures w14:val="standardContextual"/>
        </w:rPr>
        <w:fldChar w:fldCharType="begin"/>
      </w:r>
      <w:r w:rsidR="0098079F">
        <w:rPr>
          <w:rFonts w:eastAsia="Aptos" w:cs="Arial"/>
          <w:kern w:val="2"/>
          <w:sz w:val="22"/>
          <w:szCs w:val="22"/>
          <w:highlight w:val="yellow"/>
          <w:lang w:val="es-ES_tradnl" w:eastAsia="en-US"/>
          <w14:ligatures w14:val="standardContextual"/>
        </w:rPr>
        <w:instrText>director_fechaimpresionlarga</w:instrText>
      </w:r>
      <w:r w:rsidR="0098079F">
        <w:rPr>
          <w:rFonts w:eastAsia="Aptos" w:cs="Arial"/>
          <w:kern w:val="2"/>
          <w:sz w:val="22"/>
          <w:szCs w:val="22"/>
          <w:highlight w:val="yellow"/>
          <w:lang w:val="es-ES_tradnl" w:eastAsia="en-US"/>
          <w14:ligatures w14:val="standardContextual"/>
        </w:rPr>
        <w:fldChar w:fldCharType="separate"/>
      </w:r>
      <w:r w:rsidR="0098079F">
        <w:rPr>
          <w:rFonts w:eastAsia="Aptos" w:cs="Arial"/>
          <w:noProof/>
          <w:kern w:val="2"/>
          <w:sz w:val="22"/>
          <w:szCs w:val="22"/>
          <w:highlight w:val="yellow"/>
          <w:lang w:val="es-ES_tradnl" w:eastAsia="en-US"/>
          <w14:ligatures w14:val="standardContextual"/>
        </w:rPr>
        <w:t>«Empresa_Fecha_Impresión_Larga»</w:t>
      </w:r>
      <w:r w:rsidR="0098079F">
        <w:rPr>
          <w:rFonts w:eastAsia="Aptos" w:cs="Arial"/>
          <w:kern w:val="2"/>
          <w:sz w:val="22"/>
          <w:szCs w:val="22"/>
          <w:highlight w:val="yellow"/>
          <w:lang w:val="es-ES_tradnl" w:eastAsia="en-US"/>
          <w14:ligatures w14:val="standardContextual"/>
        </w:rPr>
        <w:fldChar w:fldCharType="end"/>
      </w:r>
      <w:r w:rsidR="00095DD0">
        <w:rPr>
          <w:rFonts w:eastAsia="Aptos" w:cs="Arial"/>
          <w:noProof/>
          <w:kern w:val="2"/>
          <w:sz w:val="22"/>
          <w:szCs w:val="22"/>
          <w:highlight w:val="yellow"/>
          <w:lang w:val="es-ES_tradnl" w:eastAsia="en-US"/>
          <w14:ligatures w14:val="standardContextual"/>
        </w:rPr>
        <w:t>.</w:t>
      </w:r>
    </w:p>
    <w:p w14:paraId="1A56B123" w14:textId="77777777"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p>
    <w:p w14:paraId="0AD63E72" w14:textId="77777777" w:rsidR="00844D80" w:rsidRDefault="00844D80" w:rsidP="00844D80">
      <w:pPr>
        <w:spacing w:after="210" w:line="360" w:lineRule="auto"/>
        <w:rPr>
          <w:rFonts w:eastAsia="Aptos" w:cs="Arial"/>
          <w:kern w:val="2"/>
          <w:sz w:val="22"/>
          <w:szCs w:val="22"/>
          <w:highlight w:val="yellow"/>
          <w:lang w:val="es-ES_tradnl" w:eastAsia="en-US"/>
          <w14:ligatures w14:val="standardContextual"/>
        </w:rPr>
      </w:pPr>
    </w:p>
    <w:p w14:paraId="58264DC4" w14:textId="77777777" w:rsidR="00844D80" w:rsidRDefault="00844D80" w:rsidP="00844D80">
      <w:pPr>
        <w:spacing w:after="210" w:line="360" w:lineRule="auto"/>
        <w:rPr>
          <w:rFonts w:eastAsia="Aptos" w:cs="Arial"/>
          <w:kern w:val="2"/>
          <w:sz w:val="22"/>
          <w:szCs w:val="22"/>
          <w:lang w:val="pt-PT" w:eastAsia="en-US"/>
          <w14:ligatures w14:val="standardContextual"/>
        </w:rPr>
      </w:pPr>
      <w:r>
        <w:rPr>
          <w:rFonts w:eastAsia="Aptos" w:cs="Arial"/>
          <w:kern w:val="2"/>
          <w:sz w:val="22"/>
          <w:szCs w:val="22"/>
          <w:lang w:val="pt-PT" w:eastAsia="en-US"/>
          <w14:ligatures w14:val="standardContextual"/>
        </w:rPr>
        <w:t>______________________</w:t>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r>
      <w:r>
        <w:rPr>
          <w:rFonts w:eastAsia="Aptos" w:cs="Arial"/>
          <w:kern w:val="2"/>
          <w:sz w:val="22"/>
          <w:szCs w:val="22"/>
          <w:lang w:val="pt-PT" w:eastAsia="en-US"/>
          <w14:ligatures w14:val="standardContextual"/>
        </w:rPr>
        <w:tab/>
        <w:t>____________________________</w:t>
      </w:r>
    </w:p>
    <w:p w14:paraId="50823470" w14:textId="77777777" w:rsidR="00844D80" w:rsidRDefault="00844D80" w:rsidP="00844D80">
      <w:pPr>
        <w:spacing w:after="210" w:line="240" w:lineRule="auto"/>
        <w:rPr>
          <w:rFonts w:eastAsia="Aptos" w:cs="Arial"/>
          <w:kern w:val="2"/>
          <w:sz w:val="22"/>
          <w:szCs w:val="22"/>
          <w:lang w:val="es-ES_tradnl" w:eastAsia="en-US"/>
          <w14:ligatures w14:val="standardContextual"/>
        </w:rPr>
      </w:pPr>
      <w:r>
        <w:rPr>
          <w:rFonts w:eastAsia="Aptos" w:cs="Arial"/>
          <w:kern w:val="2"/>
          <w:sz w:val="22"/>
          <w:szCs w:val="22"/>
          <w:lang w:val="pt-PT" w:eastAsia="en-US"/>
          <w14:ligatures w14:val="standardContextual"/>
        </w:rPr>
        <w:t xml:space="preserve">Ldo. Aitana Bermúdez Bermúdez                          Proc. </w:t>
      </w:r>
      <w:r>
        <w:rPr>
          <w:rFonts w:eastAsia="Aptos" w:cs="Arial"/>
          <w:kern w:val="2"/>
          <w:sz w:val="22"/>
          <w:szCs w:val="22"/>
          <w:lang w:val="es-ES_tradnl" w:eastAsia="en-US"/>
          <w14:ligatures w14:val="standardContextual"/>
        </w:rPr>
        <w:t xml:space="preserve">Gemma </w:t>
      </w:r>
      <w:proofErr w:type="spellStart"/>
      <w:r>
        <w:rPr>
          <w:rFonts w:eastAsia="Aptos" w:cs="Arial"/>
          <w:kern w:val="2"/>
          <w:sz w:val="22"/>
          <w:szCs w:val="22"/>
          <w:lang w:val="es-ES_tradnl" w:eastAsia="en-US"/>
          <w14:ligatures w14:val="standardContextual"/>
        </w:rPr>
        <w:t>Donderis</w:t>
      </w:r>
      <w:proofErr w:type="spellEnd"/>
      <w:r>
        <w:rPr>
          <w:rFonts w:eastAsia="Aptos" w:cs="Arial"/>
          <w:kern w:val="2"/>
          <w:sz w:val="22"/>
          <w:szCs w:val="22"/>
          <w:lang w:val="es-ES_tradnl" w:eastAsia="en-US"/>
          <w14:ligatures w14:val="standardContextual"/>
        </w:rPr>
        <w:t xml:space="preserve"> de Salazar</w:t>
      </w:r>
    </w:p>
    <w:p w14:paraId="47A9FC1F" w14:textId="2E229D88" w:rsidR="00AD29D5" w:rsidRDefault="00844D80" w:rsidP="00844D80">
      <w:r>
        <w:rPr>
          <w:rFonts w:eastAsia="Aptos" w:cs="Arial"/>
          <w:kern w:val="2"/>
          <w:sz w:val="22"/>
          <w:szCs w:val="22"/>
          <w:lang w:val="es-ES_tradnl" w:eastAsia="en-US"/>
          <w14:ligatures w14:val="standardContextual"/>
        </w:rPr>
        <w:t>Por mi compañero:</w:t>
      </w:r>
    </w:p>
    <w:sectPr w:rsidR="00AD29D5" w:rsidSect="00C11BC8">
      <w:headerReference w:type="default" r:id="rId20"/>
      <w:footerReference w:type="default" r:id="rId21"/>
      <w:footerReference w:type="first" r:id="rId22"/>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6ADA" w14:textId="77777777" w:rsidR="0029662E" w:rsidRDefault="0029662E" w:rsidP="00C11BC8">
      <w:pPr>
        <w:spacing w:line="240" w:lineRule="auto"/>
      </w:pPr>
      <w:r>
        <w:separator/>
      </w:r>
    </w:p>
  </w:endnote>
  <w:endnote w:type="continuationSeparator" w:id="0">
    <w:p w14:paraId="19AD1655" w14:textId="77777777" w:rsidR="0029662E" w:rsidRDefault="0029662E"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rsidR="00BB73F5">
          <w:t xml:space="preserve">\\1089364 4133-6679-9686 v 11 </w:t>
        </w:r>
        <w:proofErr w:type="spellStart"/>
        <w:r w:rsidR="00BB73F5">
          <w:t>abril</w:t>
        </w:r>
        <w:proofErr w:type="spellEnd"/>
        <w:r w:rsidR="00BB73F5">
          <w:t xml:space="preserve"> 2023 4133-6679-9686 v</w:t>
        </w:r>
      </w:sdtContent>
    </w:sdt>
    <w:r w:rsidR="00BB73F5" w:rsidRPr="009138B9">
      <w:tab/>
    </w:r>
    <w:r w:rsidR="00BB73F5" w:rsidRPr="009138B9">
      <w:tab/>
    </w:r>
    <w:sdt>
      <w:sdtPr>
        <w:alias w:val="Firm name"/>
        <w:tag w:val="FirmName"/>
        <w:id w:val="1092979271"/>
        <w:text/>
      </w:sdtPr>
      <w:sdtContent>
        <w:r w:rsidR="00BB73F5">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DE853" w14:textId="77777777" w:rsidR="0029662E" w:rsidRDefault="0029662E" w:rsidP="00C11BC8">
      <w:pPr>
        <w:spacing w:line="240" w:lineRule="auto"/>
      </w:pPr>
      <w:r>
        <w:separator/>
      </w:r>
    </w:p>
  </w:footnote>
  <w:footnote w:type="continuationSeparator" w:id="0">
    <w:p w14:paraId="15B9615E" w14:textId="77777777" w:rsidR="0029662E" w:rsidRDefault="0029662E" w:rsidP="00C11BC8">
      <w:pPr>
        <w:spacing w:line="240" w:lineRule="auto"/>
      </w:pPr>
      <w:r>
        <w:continuationSeparator/>
      </w:r>
    </w:p>
  </w:footnote>
  <w:footnote w:id="1">
    <w:p w14:paraId="6DC1D69A"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
    <w:p w14:paraId="4052C629" w14:textId="77777777" w:rsidR="00C11BC8" w:rsidRPr="001C3DB6" w:rsidRDefault="00C11BC8" w:rsidP="00C11BC8">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3">
    <w:p w14:paraId="4288E23E"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4">
    <w:p w14:paraId="185C4C14"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5">
    <w:p w14:paraId="27DF4FCB"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6">
    <w:p w14:paraId="3D04DEE3"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7">
    <w:p w14:paraId="7EE77085" w14:textId="77777777" w:rsidR="00C11BC8" w:rsidRPr="005F170E" w:rsidRDefault="00C11BC8" w:rsidP="00C11BC8">
      <w:pPr>
        <w:pStyle w:val="Textonotapie"/>
        <w:ind w:left="170" w:hanging="170"/>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8">
    <w:p w14:paraId="0FD49827" w14:textId="77777777" w:rsidR="00C11BC8" w:rsidRPr="005F170E" w:rsidRDefault="00C11BC8" w:rsidP="00C11BC8">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9">
    <w:p w14:paraId="69DDD121"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10">
    <w:p w14:paraId="7DACCB55"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11">
    <w:p w14:paraId="69016EBE"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77025A65"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13">
    <w:p w14:paraId="3052B9B2"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14">
    <w:p w14:paraId="70AAB5CE"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5">
    <w:p w14:paraId="600D9F5D" w14:textId="77777777" w:rsidR="00C11BC8" w:rsidRDefault="00C11BC8" w:rsidP="00C11BC8">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6">
    <w:p w14:paraId="05A7929F" w14:textId="77777777" w:rsidR="00C11BC8" w:rsidRPr="00117577" w:rsidRDefault="00C11BC8" w:rsidP="00C11BC8">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7">
    <w:p w14:paraId="08B09D74" w14:textId="77777777" w:rsidR="00C11BC8" w:rsidRDefault="00C11BC8" w:rsidP="00C11BC8">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8">
    <w:p w14:paraId="7A952DC0"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13</w:t>
      </w:r>
      <w:r w:rsidRPr="00DF458E">
        <w:rPr>
          <w:rFonts w:eastAsiaTheme="minorEastAsia" w:cs="Arial"/>
          <w:sz w:val="18"/>
          <w:szCs w:val="18"/>
          <w:lang w:eastAsia="es-ES_tradnl"/>
        </w:rPr>
        <w:t xml:space="preserve"> ª</w:t>
      </w:r>
      <w:r w:rsidRPr="00DF458E">
        <w:rPr>
          <w:rFonts w:cs="Arial"/>
          <w:sz w:val="18"/>
          <w:szCs w:val="18"/>
        </w:rPr>
        <w:t xml:space="preserve">,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463/2023, de 23 de </w:t>
      </w:r>
      <w:proofErr w:type="spellStart"/>
      <w:r w:rsidRPr="00DF458E">
        <w:rPr>
          <w:rFonts w:cs="Arial"/>
          <w:sz w:val="18"/>
          <w:szCs w:val="18"/>
        </w:rPr>
        <w:t>noviembre</w:t>
      </w:r>
      <w:proofErr w:type="spellEnd"/>
      <w:r w:rsidRPr="00DF458E">
        <w:rPr>
          <w:rFonts w:cs="Arial"/>
          <w:sz w:val="18"/>
          <w:szCs w:val="18"/>
        </w:rPr>
        <w:t xml:space="preserve">, rec. 929/2022.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2016.</w:t>
      </w:r>
    </w:p>
  </w:footnote>
  <w:footnote w:id="19">
    <w:p w14:paraId="48090AF2"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14ª, de 29 de </w:t>
      </w:r>
      <w:proofErr w:type="spellStart"/>
      <w:r w:rsidRPr="00DF458E">
        <w:rPr>
          <w:rFonts w:cs="Arial"/>
          <w:sz w:val="18"/>
          <w:szCs w:val="18"/>
        </w:rPr>
        <w:t>septiembre</w:t>
      </w:r>
      <w:proofErr w:type="spellEnd"/>
      <w:r w:rsidRPr="00DF458E">
        <w:rPr>
          <w:rFonts w:cs="Arial"/>
          <w:sz w:val="18"/>
          <w:szCs w:val="18"/>
        </w:rPr>
        <w:t xml:space="preserve">, rec. 876/2022.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2013.</w:t>
      </w:r>
    </w:p>
  </w:footnote>
  <w:footnote w:id="20">
    <w:p w14:paraId="1DF5CAD8"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Córdoba, </w:t>
      </w:r>
      <w:proofErr w:type="spellStart"/>
      <w:r w:rsidRPr="00DF458E">
        <w:rPr>
          <w:rFonts w:cs="Arial"/>
          <w:sz w:val="18"/>
          <w:szCs w:val="18"/>
        </w:rPr>
        <w:t>Sección</w:t>
      </w:r>
      <w:proofErr w:type="spellEnd"/>
      <w:r w:rsidRPr="00DF458E">
        <w:rPr>
          <w:rFonts w:cs="Arial"/>
          <w:sz w:val="18"/>
          <w:szCs w:val="18"/>
        </w:rPr>
        <w:t xml:space="preserve"> 5ª,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843/2023, de 20 de </w:t>
      </w:r>
      <w:proofErr w:type="spellStart"/>
      <w:r w:rsidRPr="00DF458E">
        <w:rPr>
          <w:rFonts w:cs="Arial"/>
          <w:sz w:val="18"/>
          <w:szCs w:val="18"/>
        </w:rPr>
        <w:t>diciembre</w:t>
      </w:r>
      <w:proofErr w:type="spellEnd"/>
      <w:r w:rsidRPr="00DF458E">
        <w:rPr>
          <w:rFonts w:cs="Arial"/>
          <w:sz w:val="18"/>
          <w:szCs w:val="18"/>
        </w:rPr>
        <w:t xml:space="preserve">, rec. 23/2023.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2014.</w:t>
      </w:r>
    </w:p>
  </w:footnote>
  <w:footnote w:id="21">
    <w:p w14:paraId="79738DA4" w14:textId="77777777" w:rsidR="00C11BC8" w:rsidRDefault="00C11BC8" w:rsidP="00C11BC8">
      <w:pPr>
        <w:pStyle w:val="Textonotapie"/>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Barcelona, </w:t>
      </w:r>
      <w:proofErr w:type="spellStart"/>
      <w:r w:rsidRPr="00DF458E">
        <w:rPr>
          <w:rFonts w:cs="Arial"/>
          <w:sz w:val="18"/>
          <w:szCs w:val="18"/>
        </w:rPr>
        <w:t>Sección</w:t>
      </w:r>
      <w:proofErr w:type="spellEnd"/>
      <w:r w:rsidRPr="00DF458E">
        <w:rPr>
          <w:rFonts w:cs="Arial"/>
          <w:sz w:val="18"/>
          <w:szCs w:val="18"/>
        </w:rPr>
        <w:t xml:space="preserve"> </w:t>
      </w:r>
      <w:r w:rsidRPr="00DF458E">
        <w:rPr>
          <w:rFonts w:eastAsiaTheme="minorEastAsia" w:cs="Arial"/>
          <w:sz w:val="18"/>
          <w:szCs w:val="18"/>
          <w:lang w:eastAsia="es-ES_tradnl"/>
        </w:rPr>
        <w:t xml:space="preserve">4ª, </w:t>
      </w:r>
      <w:proofErr w:type="spellStart"/>
      <w:r w:rsidRPr="00D64AD7">
        <w:rPr>
          <w:rFonts w:eastAsiaTheme="minorEastAsia" w:cs="Arial"/>
          <w:sz w:val="18"/>
          <w:szCs w:val="18"/>
          <w:lang w:eastAsia="es-ES_tradnl"/>
        </w:rPr>
        <w:t>núm</w:t>
      </w:r>
      <w:proofErr w:type="spellEnd"/>
      <w:r w:rsidRPr="00DF458E">
        <w:rPr>
          <w:rFonts w:eastAsiaTheme="minorEastAsia" w:cs="Arial"/>
          <w:sz w:val="18"/>
          <w:szCs w:val="18"/>
          <w:lang w:eastAsia="es-ES_tradnl"/>
        </w:rPr>
        <w:t xml:space="preserve">. 823/2023, de 19 de </w:t>
      </w:r>
      <w:proofErr w:type="spellStart"/>
      <w:r w:rsidRPr="00DF458E">
        <w:rPr>
          <w:rFonts w:eastAsiaTheme="minorEastAsia" w:cs="Arial"/>
          <w:sz w:val="18"/>
          <w:szCs w:val="18"/>
          <w:lang w:eastAsia="es-ES_tradnl"/>
        </w:rPr>
        <w:t>diciembre</w:t>
      </w:r>
      <w:proofErr w:type="spellEnd"/>
      <w:r w:rsidRPr="00DF458E">
        <w:rPr>
          <w:rFonts w:eastAsiaTheme="minorEastAsia" w:cs="Arial"/>
          <w:sz w:val="18"/>
          <w:szCs w:val="18"/>
          <w:lang w:eastAsia="es-ES_tradnl"/>
        </w:rPr>
        <w:t xml:space="preserve">, rec. 1049/2022.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2015.</w:t>
      </w:r>
    </w:p>
  </w:footnote>
  <w:footnote w:id="22">
    <w:p w14:paraId="7EE86086"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23">
    <w:p w14:paraId="33CC03CB"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24">
    <w:p w14:paraId="34BA5A30" w14:textId="77777777" w:rsidR="002849DC" w:rsidRDefault="002849DC" w:rsidP="002849DC">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25">
    <w:p w14:paraId="2B1D2ED7"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26">
    <w:p w14:paraId="199AB118"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27">
    <w:p w14:paraId="5E88A807" w14:textId="77777777" w:rsidR="00B426B7" w:rsidRDefault="00B426B7" w:rsidP="00B426B7">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28">
    <w:p w14:paraId="3BA30B3B" w14:textId="77777777" w:rsidR="00B426B7" w:rsidRDefault="00B426B7" w:rsidP="00B426B7">
      <w:pPr>
        <w:pStyle w:val="Textonotapie"/>
      </w:pPr>
    </w:p>
  </w:footnote>
  <w:footnote w:id="29">
    <w:p w14:paraId="78F2A57B" w14:textId="77777777" w:rsidR="00B426B7" w:rsidRPr="00F81424" w:rsidRDefault="00B426B7" w:rsidP="00B426B7">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30">
    <w:p w14:paraId="0FC35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31">
    <w:p w14:paraId="53231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2">
    <w:p w14:paraId="036BFF84" w14:textId="77777777" w:rsidR="00B426B7" w:rsidRDefault="00B426B7" w:rsidP="00B426B7">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3">
    <w:p w14:paraId="6136107E"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34">
    <w:p w14:paraId="72238BAF"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35">
    <w:p w14:paraId="58B2B794" w14:textId="77777777" w:rsidR="00B426B7" w:rsidRDefault="00B426B7" w:rsidP="00B426B7">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36">
    <w:p w14:paraId="5B397E1C"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37">
    <w:p w14:paraId="47A7CDBD"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38">
    <w:p w14:paraId="0B8CB623"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39">
    <w:p w14:paraId="30341476"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40">
    <w:p w14:paraId="5901D21A" w14:textId="77777777" w:rsidR="00B426B7" w:rsidRDefault="00B426B7" w:rsidP="00B426B7">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41">
    <w:p w14:paraId="1DE44FFE" w14:textId="77777777" w:rsidR="00362CFC" w:rsidRDefault="00362CFC" w:rsidP="00362CFC">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42">
    <w:p w14:paraId="5ADD8D9A"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43">
    <w:p w14:paraId="008E2DFB"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44">
    <w:p w14:paraId="610DD03A" w14:textId="77777777" w:rsidR="00C11BC8" w:rsidRPr="003F549E" w:rsidRDefault="00C11BC8" w:rsidP="00C11BC8">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45">
    <w:p w14:paraId="69FA2074" w14:textId="77777777" w:rsidR="00C11BC8" w:rsidRPr="00626344" w:rsidRDefault="00C11BC8" w:rsidP="00C11BC8">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46">
    <w:p w14:paraId="3BBBE4BF" w14:textId="77777777" w:rsidR="00C11BC8" w:rsidRPr="005F170E" w:rsidRDefault="00C11BC8" w:rsidP="00C11BC8">
      <w:pPr>
        <w:pStyle w:val="Textonotapie"/>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11 del informe de AFI.</w:t>
      </w:r>
    </w:p>
  </w:footnote>
  <w:footnote w:id="47">
    <w:p w14:paraId="32434EBA" w14:textId="77777777" w:rsidR="00C11BC8" w:rsidRPr="005F170E" w:rsidRDefault="00C11BC8" w:rsidP="00C11BC8">
      <w:pPr>
        <w:pStyle w:val="Textonotapie"/>
        <w:rPr>
          <w:lang w:val="es-ES_tradnl"/>
        </w:rPr>
      </w:pPr>
      <w:r>
        <w:rPr>
          <w:rStyle w:val="Refdenotaalpie"/>
        </w:rPr>
        <w:footnoteRef/>
      </w:r>
      <w:r w:rsidRPr="00924299">
        <w:rPr>
          <w:i/>
          <w:iCs/>
          <w:lang w:val="es-ES_tradnl"/>
        </w:rPr>
        <w:t xml:space="preserve"> Vid</w:t>
      </w:r>
      <w:r>
        <w:rPr>
          <w:lang w:val="es-ES_tradnl"/>
        </w:rPr>
        <w:t>. Págs. 5 y ss. del informe de AFI.</w:t>
      </w:r>
    </w:p>
  </w:footnote>
  <w:footnote w:id="48">
    <w:p w14:paraId="5B2FF928"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5F170E">
        <w:rPr>
          <w:i/>
          <w:iCs/>
          <w:lang w:val="es-ES_tradnl"/>
        </w:rPr>
        <w:t>Vid.</w:t>
      </w:r>
      <w:r>
        <w:rPr>
          <w:lang w:val="es-ES_tradnl"/>
        </w:rPr>
        <w:t xml:space="preserve"> Págs. 32 y ss. del informe de AFI.</w:t>
      </w:r>
    </w:p>
  </w:footnote>
  <w:footnote w:id="49">
    <w:p w14:paraId="5A76473A" w14:textId="77777777" w:rsidR="00C11BC8" w:rsidRPr="00A73FA7" w:rsidRDefault="00C11BC8" w:rsidP="00C11BC8">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 xml:space="preserve">Para ello, </w:t>
      </w:r>
      <w:r>
        <w:rPr>
          <w:lang w:val="es-ES_tradnl"/>
        </w:rPr>
        <w:t>AFI consulta la</w:t>
      </w:r>
      <w:r w:rsidRPr="00795978">
        <w:rPr>
          <w:lang w:val="es-ES_tradnl"/>
        </w:rPr>
        <w:t xml:space="preserve"> web del Banco de España (</w:t>
      </w:r>
      <w:hyperlink r:id="rId3"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p>
  </w:footnote>
  <w:footnote w:id="50">
    <w:p w14:paraId="069751CB"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51">
    <w:p w14:paraId="7629846D"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25 del informe de AFI.</w:t>
      </w:r>
    </w:p>
  </w:footnote>
  <w:footnote w:id="52">
    <w:p w14:paraId="31CA45D4"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bookmarkStart w:id="17" w:name="_Hlk175825309"/>
      <w:r w:rsidRPr="00795978">
        <w:rPr>
          <w:lang w:val="es-ES_tradnl"/>
        </w:rPr>
        <w:t xml:space="preserve">Para ello, </w:t>
      </w:r>
      <w:r>
        <w:rPr>
          <w:lang w:val="es-ES_tradnl"/>
        </w:rPr>
        <w:t>AFI consulta la</w:t>
      </w:r>
      <w:r w:rsidRPr="00795978">
        <w:rPr>
          <w:lang w:val="es-ES_tradnl"/>
        </w:rPr>
        <w:t xml:space="preserve"> web del Banco de España (</w:t>
      </w:r>
      <w:hyperlink r:id="rId4"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bookmarkEnd w:id="17"/>
    </w:p>
  </w:footnote>
  <w:footnote w:id="53">
    <w:p w14:paraId="37E5B626"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w:t>
      </w:r>
      <w:r>
        <w:rPr>
          <w:lang w:val="es-ES"/>
        </w:rPr>
        <w:t xml:space="preserve">extraídos por AFI </w:t>
      </w:r>
      <w:r w:rsidRPr="009269AF">
        <w:rPr>
          <w:lang w:val="es-ES"/>
        </w:rPr>
        <w:t xml:space="preserve">muestran consistencia y homogeneidad en la evolución de los tipos de interés y en la diferencia entre TAE y TEDR en todas las categorías. </w:t>
      </w:r>
    </w:p>
  </w:footnote>
  <w:footnote w:id="54">
    <w:p w14:paraId="0289AB5F" w14:textId="77777777" w:rsidR="00C11BC8" w:rsidRPr="00AF6C2A" w:rsidRDefault="00C11BC8" w:rsidP="00C11BC8">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AFI ha tenido en cuenta, además, la elevada litigiosidad de los últimos años derivada de los procedimientos de usura en las tarjetas de crédito. </w:t>
      </w:r>
    </w:p>
  </w:footnote>
  <w:footnote w:id="55">
    <w:p w14:paraId="76800DA3" w14:textId="77777777" w:rsidR="00C11BC8" w:rsidRPr="00C9690B" w:rsidRDefault="00C11BC8" w:rsidP="00C11BC8">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299813EA"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 xml:space="preserve">Por ejemplo, </w:t>
      </w:r>
      <w:r>
        <w:rPr>
          <w:lang w:val="es-ES_tradnl"/>
        </w:rPr>
        <w:t>AFI ha considerado necesario incluir</w:t>
      </w:r>
      <w:r w:rsidRPr="006524FB">
        <w:rPr>
          <w:lang w:val="es-ES_tradnl"/>
        </w:rPr>
        <w:t xml:space="preserve"> dentro de estas entidades filiales de grandes bancos especializadas en la financiación al consumo (</w:t>
      </w:r>
      <w:proofErr w:type="spellStart"/>
      <w:r w:rsidRPr="006524FB">
        <w:rPr>
          <w:lang w:val="es-ES_tradnl"/>
        </w:rPr>
        <w:t>Caixabank</w:t>
      </w:r>
      <w:proofErr w:type="spellEnd"/>
      <w:r w:rsidRPr="006524FB">
        <w:rPr>
          <w:lang w:val="es-ES_tradnl"/>
        </w:rPr>
        <w:t xml:space="preserve">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Bankinter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Sabadell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además, algunas entidades especializadas en la financiación al consumo (Banco </w:t>
      </w:r>
      <w:proofErr w:type="spellStart"/>
      <w:r w:rsidRPr="006524FB">
        <w:rPr>
          <w:lang w:val="es-ES_tradnl"/>
        </w:rPr>
        <w:t>Cetelem</w:t>
      </w:r>
      <w:proofErr w:type="spellEnd"/>
      <w:r w:rsidRPr="006524FB">
        <w:rPr>
          <w:lang w:val="es-ES_tradnl"/>
        </w:rPr>
        <w:t xml:space="preserve">, S.A. y </w:t>
      </w:r>
      <w:proofErr w:type="spellStart"/>
      <w:r w:rsidRPr="006524FB">
        <w:rPr>
          <w:lang w:val="es-ES_tradnl"/>
        </w:rPr>
        <w:t>Cofidis</w:t>
      </w:r>
      <w:proofErr w:type="spellEnd"/>
      <w:r w:rsidRPr="006524FB">
        <w:rPr>
          <w:lang w:val="es-ES_tradnl"/>
        </w:rPr>
        <w:t>) y bancos especializados en la financiación a través de tarjetas de crédito (</w:t>
      </w:r>
      <w:proofErr w:type="spellStart"/>
      <w:r w:rsidRPr="006524FB">
        <w:rPr>
          <w:lang w:val="es-ES_tradnl"/>
        </w:rPr>
        <w:t>WiZink</w:t>
      </w:r>
      <w:proofErr w:type="spellEnd"/>
      <w:r w:rsidRPr="006524FB">
        <w:rPr>
          <w:lang w:val="es-ES_tradnl"/>
        </w:rPr>
        <w:t xml:space="preserve"> Bank, S.A., que antes se denominaba </w:t>
      </w:r>
      <w:proofErr w:type="spellStart"/>
      <w:r w:rsidRPr="006524FB">
        <w:rPr>
          <w:lang w:val="es-ES_tradnl"/>
        </w:rPr>
        <w:t>Bancopopular</w:t>
      </w:r>
      <w:proofErr w:type="spellEnd"/>
      <w:r w:rsidRPr="006524FB">
        <w:rPr>
          <w:lang w:val="es-ES_tradnl"/>
        </w:rPr>
        <w:t>-e).</w:t>
      </w:r>
    </w:p>
  </w:footnote>
  <w:footnote w:id="57">
    <w:p w14:paraId="4A40BF90"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58">
    <w:p w14:paraId="3101E310" w14:textId="77777777" w:rsidR="00C11BC8" w:rsidRPr="00DE6F9B" w:rsidRDefault="00C11BC8" w:rsidP="00C11BC8">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 xml:space="preserve">El Alto Tribunal, en su citada sentencia de 15 de febrero de 2023, estipula como valor orientativo de las comisiones medias aplicadas por las entidades en su financiación </w:t>
      </w:r>
      <w:proofErr w:type="spellStart"/>
      <w:r w:rsidRPr="009C4BDE">
        <w:rPr>
          <w:lang w:val="es-ES_tradnl"/>
        </w:rPr>
        <w:t>revolving</w:t>
      </w:r>
      <w:proofErr w:type="spellEnd"/>
      <w:r w:rsidRPr="009C4BDE">
        <w:rPr>
          <w:lang w:val="es-ES_tradnl"/>
        </w:rPr>
        <w:t xml:space="preserve"> 0,3 puntos.</w:t>
      </w:r>
    </w:p>
  </w:footnote>
  <w:footnote w:id="59">
    <w:p w14:paraId="27CBA8CF" w14:textId="77777777" w:rsidR="00D527EF" w:rsidRDefault="00D527EF" w:rsidP="00D527EF">
      <w:pPr>
        <w:pStyle w:val="Textonotapie"/>
        <w:ind w:left="0" w:hanging="17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60">
    <w:p w14:paraId="4B17E444" w14:textId="77777777" w:rsidR="00D527EF" w:rsidRDefault="00D527EF" w:rsidP="00D527EF">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61">
    <w:p w14:paraId="6E9CE116" w14:textId="77777777" w:rsidR="00D527EF" w:rsidRDefault="00D527EF" w:rsidP="00D527EF">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w:t>
      </w:r>
      <w:proofErr w:type="spellStart"/>
      <w:r>
        <w:rPr>
          <w:lang w:val="es-ES_tradnl"/>
        </w:rPr>
        <w:t>revolving</w:t>
      </w:r>
      <w:proofErr w:type="spellEnd"/>
      <w:r>
        <w:rPr>
          <w:lang w:val="es-ES_tradnl"/>
        </w:rPr>
        <w:t xml:space="preserve"> 0,3 puntos.</w:t>
      </w:r>
    </w:p>
  </w:footnote>
  <w:footnote w:id="62">
    <w:p w14:paraId="307097EF" w14:textId="77777777" w:rsidR="00C11BC8" w:rsidRPr="007F6946" w:rsidRDefault="00C11BC8" w:rsidP="00C11BC8">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5" w:history="1">
        <w:r w:rsidRPr="004F6052">
          <w:rPr>
            <w:rStyle w:val="Hipervnculo"/>
            <w:lang w:val="es-ES_tradnl"/>
          </w:rPr>
          <w:t>https://app.vlex.com/vid/actual-litigiosidad-credito-revolving-973974595</w:t>
        </w:r>
      </w:hyperlink>
      <w:r>
        <w:rPr>
          <w:lang w:val="es-ES_tradnl"/>
        </w:rPr>
        <w:t xml:space="preserve"> </w:t>
      </w:r>
    </w:p>
  </w:footnote>
  <w:footnote w:id="63">
    <w:p w14:paraId="6A816B5C"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6" w:history="1">
        <w:r w:rsidRPr="004F6052">
          <w:rPr>
            <w:rStyle w:val="Hipervnculo"/>
            <w:lang w:val="es-ES_tradnl"/>
          </w:rPr>
          <w:t>https://app.vlex.com/vid/actual-litigiosidad-credito-revolving-973974595</w:t>
        </w:r>
      </w:hyperlink>
    </w:p>
  </w:footnote>
  <w:footnote w:id="64">
    <w:p w14:paraId="0200A9D4"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65">
    <w:p w14:paraId="6E7FD1BA" w14:textId="77777777" w:rsidR="00C11BC8" w:rsidRPr="00DC40EB" w:rsidRDefault="00C11BC8" w:rsidP="00C11BC8">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66">
    <w:p w14:paraId="389DB0C1" w14:textId="77777777" w:rsidR="00C11BC8" w:rsidRPr="00E268FE" w:rsidRDefault="00C11BC8" w:rsidP="00C11BC8">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7">
    <w:p w14:paraId="1492A0FA" w14:textId="77777777" w:rsidR="00C11BC8" w:rsidRPr="004E1CD5" w:rsidRDefault="00C11BC8" w:rsidP="00C11BC8">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68">
    <w:p w14:paraId="58364786"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69">
    <w:p w14:paraId="3562BC11" w14:textId="77777777" w:rsidR="00C11BC8" w:rsidRPr="0041663E" w:rsidRDefault="00C11BC8" w:rsidP="00C11BC8">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27D5B098" w14:textId="77777777" w:rsidR="00C11BC8" w:rsidRPr="0041663E" w:rsidRDefault="00C11BC8" w:rsidP="00C11BC8">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4BE47795" w14:textId="77777777" w:rsidR="00C11BC8" w:rsidRPr="0041663E" w:rsidRDefault="00C11BC8" w:rsidP="00C11BC8">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16CC6A18" w14:textId="77777777" w:rsidR="00C11BC8" w:rsidRPr="00817C49" w:rsidRDefault="00C11BC8" w:rsidP="00C11BC8">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70">
    <w:p w14:paraId="3B0EE1D4"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71">
    <w:p w14:paraId="44FA43F4"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7"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72">
    <w:p w14:paraId="500DBB7C" w14:textId="77777777" w:rsidR="00C11BC8" w:rsidRPr="0041663E" w:rsidRDefault="00C11BC8" w:rsidP="00C11BC8">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73">
    <w:p w14:paraId="39DE67B4" w14:textId="77777777" w:rsidR="00C11BC8" w:rsidRPr="000B76FD" w:rsidRDefault="00C11BC8" w:rsidP="00C11BC8">
      <w:pPr>
        <w:pStyle w:val="Textonotapie"/>
        <w:rPr>
          <w:lang w:val="pt-BR"/>
        </w:rPr>
      </w:pPr>
      <w:r>
        <w:rPr>
          <w:rStyle w:val="Refdenotaalpie"/>
        </w:rPr>
        <w:footnoteRef/>
      </w:r>
      <w:r w:rsidRPr="000B76FD">
        <w:rPr>
          <w:lang w:val="pt-BR"/>
        </w:rPr>
        <w:t xml:space="preserve"> http://gruporaizcomunicacion.es/</w:t>
      </w:r>
    </w:p>
  </w:footnote>
  <w:footnote w:id="74">
    <w:p w14:paraId="243D2E32"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80281C">
        <w:rPr>
          <w:szCs w:val="16"/>
          <w:lang w:val="pt-PT"/>
        </w:rPr>
        <w:t xml:space="preserve"> BOE núm. 151, de 25/06/2011. </w:t>
      </w:r>
      <w:r w:rsidRPr="0041663E">
        <w:rPr>
          <w:szCs w:val="16"/>
          <w:lang w:val="es-ES_tradnl"/>
        </w:rPr>
        <w:t xml:space="preserve">Ley 16/2011. </w:t>
      </w:r>
    </w:p>
  </w:footnote>
  <w:footnote w:id="75">
    <w:p w14:paraId="5A220AC8"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76">
    <w:p w14:paraId="67047398" w14:textId="77777777" w:rsidR="00C11BC8" w:rsidRPr="00CB2A0D"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77">
    <w:p w14:paraId="30D37F5D"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78">
    <w:p w14:paraId="3CC9D0E7"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79">
    <w:p w14:paraId="255FF7A6"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80">
    <w:p w14:paraId="6DAC6AF3"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81">
    <w:p w14:paraId="0A8FEFB5"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82">
    <w:p w14:paraId="4EEB96F2"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83">
    <w:p w14:paraId="3F0A917D"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84">
    <w:p w14:paraId="137C3E81" w14:textId="77777777" w:rsidR="00C11BC8" w:rsidRPr="008430E3" w:rsidRDefault="00C11BC8" w:rsidP="00C11BC8">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5">
    <w:p w14:paraId="2076A964"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sidRPr="00102FE6">
        <w:rPr>
          <w:lang w:val="es-ES_tradnl"/>
        </w:rPr>
        <w:t>Link</w:t>
      </w:r>
      <w:proofErr w:type="gramEnd"/>
      <w:r w:rsidRPr="00102FE6">
        <w:rPr>
          <w:lang w:val="es-ES_tradnl"/>
        </w:rPr>
        <w:t xml:space="preserve">: </w:t>
      </w:r>
      <w:hyperlink r:id="rId10" w:history="1">
        <w:r w:rsidRPr="004F6052">
          <w:rPr>
            <w:rStyle w:val="Hipervnculo"/>
            <w:lang w:val="es-ES_tradnl"/>
          </w:rPr>
          <w:t>https://app.vlex.com/vid/actual-litigiosidad-credito-revolving-973974595</w:t>
        </w:r>
      </w:hyperlink>
    </w:p>
  </w:footnote>
  <w:footnote w:id="86">
    <w:p w14:paraId="034D2298"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21"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21"/>
      <w:r>
        <w:rPr>
          <w:lang w:val="es-ES_tradnl"/>
        </w:rPr>
        <w:t xml:space="preserve"> </w:t>
      </w:r>
    </w:p>
  </w:footnote>
  <w:footnote w:id="87">
    <w:p w14:paraId="4134DCB6" w14:textId="77777777" w:rsidR="00C11BC8" w:rsidRPr="000F5CF8" w:rsidRDefault="00C11BC8" w:rsidP="00C11BC8">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88">
    <w:p w14:paraId="24041481"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t>
      </w:r>
      <w:proofErr w:type="spellStart"/>
      <w:r w:rsidRPr="00CF610A">
        <w:rPr>
          <w:lang w:val="es-ES_tradnl"/>
        </w:rPr>
        <w:t>Wizink</w:t>
      </w:r>
      <w:proofErr w:type="spellEnd"/>
      <w:r w:rsidRPr="00CF610A">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9">
    <w:p w14:paraId="4B934FEF" w14:textId="77777777" w:rsidR="00C11BC8" w:rsidRPr="00543339" w:rsidRDefault="00C11BC8" w:rsidP="00C11BC8">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90">
    <w:p w14:paraId="6D6E7111" w14:textId="77777777" w:rsidR="00C11BC8" w:rsidRPr="00626344" w:rsidRDefault="00C11BC8" w:rsidP="00C11BC8">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22" w:name="_Hlk160012734"/>
      <w:bookmarkStart w:id="23"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1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23"/>
    </w:p>
  </w:footnote>
  <w:footnote w:id="91">
    <w:p w14:paraId="40F492EF" w14:textId="77777777" w:rsidR="00C11BC8" w:rsidRPr="00BC379A" w:rsidRDefault="00C11BC8" w:rsidP="00C11BC8">
      <w:pPr>
        <w:pStyle w:val="Textonotapie"/>
        <w:tabs>
          <w:tab w:val="clear" w:pos="720"/>
          <w:tab w:val="left" w:pos="993"/>
        </w:tabs>
        <w:ind w:left="0" w:hanging="170"/>
        <w:rPr>
          <w:lang w:val="es-ES_tradnl"/>
        </w:rPr>
      </w:pPr>
      <w:r>
        <w:rPr>
          <w:rStyle w:val="Refdenotaalpie"/>
        </w:rPr>
        <w:footnoteRef/>
      </w:r>
      <w:hyperlink r:id="rId12"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92">
    <w:p w14:paraId="01B5BB1C" w14:textId="77777777" w:rsidR="00C11BC8" w:rsidRPr="00F801FE" w:rsidRDefault="00C11BC8" w:rsidP="00C11BC8">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25"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5"/>
      <w:r w:rsidRPr="004D4E72">
        <w:rPr>
          <w:lang w:val="es-ES_tradnl"/>
        </w:rPr>
        <w:t>.</w:t>
      </w:r>
    </w:p>
  </w:footnote>
  <w:footnote w:id="93">
    <w:p w14:paraId="33D7E44F"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94">
    <w:p w14:paraId="7C5E7AF2"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95">
    <w:p w14:paraId="4F9F9B5C" w14:textId="77777777" w:rsidR="00C11BC8" w:rsidRPr="005115E4" w:rsidRDefault="00C11BC8" w:rsidP="00C11BC8">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96">
    <w:p w14:paraId="39180598" w14:textId="77777777" w:rsidR="00C11BC8" w:rsidRPr="005115E4" w:rsidRDefault="00C11BC8" w:rsidP="00C11BC8">
      <w:pPr>
        <w:pStyle w:val="Textonotapie"/>
        <w:rPr>
          <w:rFonts w:cs="Arial"/>
          <w:lang w:val="es-ES"/>
        </w:rPr>
      </w:pPr>
    </w:p>
  </w:footnote>
  <w:footnote w:id="97">
    <w:p w14:paraId="699B64A5"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98">
    <w:p w14:paraId="0970F246"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99">
    <w:p w14:paraId="4D0B2339" w14:textId="77777777" w:rsidR="00C11BC8" w:rsidRPr="007F45B0" w:rsidRDefault="00C11BC8" w:rsidP="00C11BC8">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3F531999" w14:textId="77777777" w:rsidR="00C11BC8" w:rsidRDefault="00C11BC8" w:rsidP="00C11BC8">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BB73F5"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8"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2B2C41"/>
    <w:multiLevelType w:val="hybridMultilevel"/>
    <w:tmpl w:val="98A6A5DA"/>
    <w:lvl w:ilvl="0" w:tplc="8048BFC6">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5EBE646D"/>
    <w:multiLevelType w:val="hybridMultilevel"/>
    <w:tmpl w:val="E7007888"/>
    <w:lvl w:ilvl="0" w:tplc="234A525C">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4"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5"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7"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8"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5"/>
  </w:num>
  <w:num w:numId="7" w16cid:durableId="1865484306">
    <w:abstractNumId w:val="27"/>
  </w:num>
  <w:num w:numId="8" w16cid:durableId="790590176">
    <w:abstractNumId w:val="26"/>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31"/>
  </w:num>
  <w:num w:numId="15" w16cid:durableId="171532559">
    <w:abstractNumId w:val="37"/>
  </w:num>
  <w:num w:numId="16" w16cid:durableId="1204638002">
    <w:abstractNumId w:val="23"/>
  </w:num>
  <w:num w:numId="17" w16cid:durableId="409549191">
    <w:abstractNumId w:val="11"/>
  </w:num>
  <w:num w:numId="18" w16cid:durableId="866334666">
    <w:abstractNumId w:val="6"/>
  </w:num>
  <w:num w:numId="19" w16cid:durableId="304044741">
    <w:abstractNumId w:val="36"/>
  </w:num>
  <w:num w:numId="20" w16cid:durableId="826822543">
    <w:abstractNumId w:val="21"/>
  </w:num>
  <w:num w:numId="21" w16cid:durableId="1736079926">
    <w:abstractNumId w:val="39"/>
  </w:num>
  <w:num w:numId="22" w16cid:durableId="783579599">
    <w:abstractNumId w:val="12"/>
  </w:num>
  <w:num w:numId="23" w16cid:durableId="64646228">
    <w:abstractNumId w:val="38"/>
  </w:num>
  <w:num w:numId="24" w16cid:durableId="859588238">
    <w:abstractNumId w:val="40"/>
  </w:num>
  <w:num w:numId="25" w16cid:durableId="1948930067">
    <w:abstractNumId w:val="9"/>
  </w:num>
  <w:num w:numId="26" w16cid:durableId="1289235794">
    <w:abstractNumId w:val="2"/>
  </w:num>
  <w:num w:numId="27" w16cid:durableId="2084062905">
    <w:abstractNumId w:val="35"/>
  </w:num>
  <w:num w:numId="28" w16cid:durableId="1635326936">
    <w:abstractNumId w:val="10"/>
  </w:num>
  <w:num w:numId="29" w16cid:durableId="1770739542">
    <w:abstractNumId w:val="34"/>
  </w:num>
  <w:num w:numId="30" w16cid:durableId="1831361351">
    <w:abstractNumId w:val="17"/>
  </w:num>
  <w:num w:numId="31" w16cid:durableId="769669218">
    <w:abstractNumId w:val="32"/>
  </w:num>
  <w:num w:numId="32" w16cid:durableId="1223098416">
    <w:abstractNumId w:val="8"/>
  </w:num>
  <w:num w:numId="33" w16cid:durableId="515922341">
    <w:abstractNumId w:val="29"/>
  </w:num>
  <w:num w:numId="34" w16cid:durableId="374161147">
    <w:abstractNumId w:val="28"/>
  </w:num>
  <w:num w:numId="35" w16cid:durableId="1839538399">
    <w:abstractNumId w:val="0"/>
  </w:num>
  <w:num w:numId="36" w16cid:durableId="275214435">
    <w:abstractNumId w:val="15"/>
  </w:num>
  <w:num w:numId="37" w16cid:durableId="1979871145">
    <w:abstractNumId w:val="7"/>
  </w:num>
  <w:num w:numId="38" w16cid:durableId="815758098">
    <w:abstractNumId w:val="13"/>
  </w:num>
  <w:num w:numId="39" w16cid:durableId="563181599">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256337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046556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55172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44EC5"/>
    <w:rsid w:val="00055F48"/>
    <w:rsid w:val="0006717E"/>
    <w:rsid w:val="00095DD0"/>
    <w:rsid w:val="000968EC"/>
    <w:rsid w:val="00097BA0"/>
    <w:rsid w:val="000C0312"/>
    <w:rsid w:val="000E13FF"/>
    <w:rsid w:val="00147264"/>
    <w:rsid w:val="00196947"/>
    <w:rsid w:val="001D4B10"/>
    <w:rsid w:val="001D638E"/>
    <w:rsid w:val="001F009A"/>
    <w:rsid w:val="001F39FC"/>
    <w:rsid w:val="00203BF2"/>
    <w:rsid w:val="00211B64"/>
    <w:rsid w:val="0021258D"/>
    <w:rsid w:val="00253624"/>
    <w:rsid w:val="00263523"/>
    <w:rsid w:val="00276010"/>
    <w:rsid w:val="002849DC"/>
    <w:rsid w:val="0029662E"/>
    <w:rsid w:val="002A1331"/>
    <w:rsid w:val="002A54FD"/>
    <w:rsid w:val="002C0733"/>
    <w:rsid w:val="002E1AD3"/>
    <w:rsid w:val="00305CEE"/>
    <w:rsid w:val="00323EF4"/>
    <w:rsid w:val="00326BD2"/>
    <w:rsid w:val="00350F58"/>
    <w:rsid w:val="00362CFC"/>
    <w:rsid w:val="00373C31"/>
    <w:rsid w:val="003A1EB8"/>
    <w:rsid w:val="003A74E2"/>
    <w:rsid w:val="003B47D4"/>
    <w:rsid w:val="00405E10"/>
    <w:rsid w:val="00423E47"/>
    <w:rsid w:val="004313E4"/>
    <w:rsid w:val="00437A51"/>
    <w:rsid w:val="004A0819"/>
    <w:rsid w:val="004A1D4E"/>
    <w:rsid w:val="004C02FA"/>
    <w:rsid w:val="00517EDF"/>
    <w:rsid w:val="005219B1"/>
    <w:rsid w:val="00591EC9"/>
    <w:rsid w:val="005A7BBF"/>
    <w:rsid w:val="005B2B02"/>
    <w:rsid w:val="005B5601"/>
    <w:rsid w:val="005B5664"/>
    <w:rsid w:val="005E2661"/>
    <w:rsid w:val="005F262B"/>
    <w:rsid w:val="006016B0"/>
    <w:rsid w:val="00671BCC"/>
    <w:rsid w:val="006B5A56"/>
    <w:rsid w:val="00720641"/>
    <w:rsid w:val="00791D35"/>
    <w:rsid w:val="007C1445"/>
    <w:rsid w:val="007D20B1"/>
    <w:rsid w:val="007D576B"/>
    <w:rsid w:val="007E5F33"/>
    <w:rsid w:val="00813557"/>
    <w:rsid w:val="0081750D"/>
    <w:rsid w:val="00844D80"/>
    <w:rsid w:val="008A1EBB"/>
    <w:rsid w:val="008A2FE4"/>
    <w:rsid w:val="008A33BF"/>
    <w:rsid w:val="008E1820"/>
    <w:rsid w:val="00924129"/>
    <w:rsid w:val="00924A36"/>
    <w:rsid w:val="00934CB9"/>
    <w:rsid w:val="009473B5"/>
    <w:rsid w:val="0098079F"/>
    <w:rsid w:val="009C6C2B"/>
    <w:rsid w:val="00A10DFF"/>
    <w:rsid w:val="00A163C8"/>
    <w:rsid w:val="00A16485"/>
    <w:rsid w:val="00A4249E"/>
    <w:rsid w:val="00A6779B"/>
    <w:rsid w:val="00A7361B"/>
    <w:rsid w:val="00A749DF"/>
    <w:rsid w:val="00A83135"/>
    <w:rsid w:val="00AC0913"/>
    <w:rsid w:val="00AD29D5"/>
    <w:rsid w:val="00AE46E6"/>
    <w:rsid w:val="00B111F5"/>
    <w:rsid w:val="00B11E30"/>
    <w:rsid w:val="00B131E9"/>
    <w:rsid w:val="00B426B7"/>
    <w:rsid w:val="00BB73F5"/>
    <w:rsid w:val="00BC21C1"/>
    <w:rsid w:val="00BC7E6C"/>
    <w:rsid w:val="00BF5599"/>
    <w:rsid w:val="00C017D5"/>
    <w:rsid w:val="00C11BC8"/>
    <w:rsid w:val="00C37225"/>
    <w:rsid w:val="00C80627"/>
    <w:rsid w:val="00C826A4"/>
    <w:rsid w:val="00C87610"/>
    <w:rsid w:val="00CC30FA"/>
    <w:rsid w:val="00CD0D84"/>
    <w:rsid w:val="00D40796"/>
    <w:rsid w:val="00D4599E"/>
    <w:rsid w:val="00D46D7E"/>
    <w:rsid w:val="00D527EF"/>
    <w:rsid w:val="00DC406D"/>
    <w:rsid w:val="00E40234"/>
    <w:rsid w:val="00E4047C"/>
    <w:rsid w:val="00E42C5F"/>
    <w:rsid w:val="00E61452"/>
    <w:rsid w:val="00EC3CB8"/>
    <w:rsid w:val="00EF3D61"/>
    <w:rsid w:val="00F04EFD"/>
    <w:rsid w:val="00F558E9"/>
    <w:rsid w:val="00F605BE"/>
    <w:rsid w:val="00FC28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paragraph" w:customStyle="1" w:styleId="paragraph">
    <w:name w:val="paragraph"/>
    <w:basedOn w:val="Normal"/>
    <w:rsid w:val="00D527EF"/>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D527EF"/>
  </w:style>
  <w:style w:type="character" w:customStyle="1" w:styleId="eop">
    <w:name w:val="eop"/>
    <w:basedOn w:val="Fuentedeprrafopredeter"/>
    <w:rsid w:val="00D527EF"/>
  </w:style>
  <w:style w:type="character" w:styleId="Mencinsinresolver">
    <w:name w:val="Unresolved Mention"/>
    <w:basedOn w:val="Fuentedeprrafopredeter"/>
    <w:uiPriority w:val="99"/>
    <w:semiHidden/>
    <w:unhideWhenUsed/>
    <w:rsid w:val="00844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0">
      <w:bodyDiv w:val="1"/>
      <w:marLeft w:val="0"/>
      <w:marRight w:val="0"/>
      <w:marTop w:val="0"/>
      <w:marBottom w:val="0"/>
      <w:divBdr>
        <w:top w:val="none" w:sz="0" w:space="0" w:color="auto"/>
        <w:left w:val="none" w:sz="0" w:space="0" w:color="auto"/>
        <w:bottom w:val="none" w:sz="0" w:space="0" w:color="auto"/>
        <w:right w:val="none" w:sz="0" w:space="0" w:color="auto"/>
      </w:divBdr>
    </w:div>
    <w:div w:id="131947078">
      <w:bodyDiv w:val="1"/>
      <w:marLeft w:val="0"/>
      <w:marRight w:val="0"/>
      <w:marTop w:val="0"/>
      <w:marBottom w:val="0"/>
      <w:divBdr>
        <w:top w:val="none" w:sz="0" w:space="0" w:color="auto"/>
        <w:left w:val="none" w:sz="0" w:space="0" w:color="auto"/>
        <w:bottom w:val="none" w:sz="0" w:space="0" w:color="auto"/>
        <w:right w:val="none" w:sz="0" w:space="0" w:color="auto"/>
      </w:divBdr>
    </w:div>
    <w:div w:id="297878156">
      <w:bodyDiv w:val="1"/>
      <w:marLeft w:val="0"/>
      <w:marRight w:val="0"/>
      <w:marTop w:val="0"/>
      <w:marBottom w:val="0"/>
      <w:divBdr>
        <w:top w:val="none" w:sz="0" w:space="0" w:color="auto"/>
        <w:left w:val="none" w:sz="0" w:space="0" w:color="auto"/>
        <w:bottom w:val="none" w:sz="0" w:space="0" w:color="auto"/>
        <w:right w:val="none" w:sz="0" w:space="0" w:color="auto"/>
      </w:divBdr>
    </w:div>
    <w:div w:id="418791700">
      <w:bodyDiv w:val="1"/>
      <w:marLeft w:val="0"/>
      <w:marRight w:val="0"/>
      <w:marTop w:val="0"/>
      <w:marBottom w:val="0"/>
      <w:divBdr>
        <w:top w:val="none" w:sz="0" w:space="0" w:color="auto"/>
        <w:left w:val="none" w:sz="0" w:space="0" w:color="auto"/>
        <w:bottom w:val="none" w:sz="0" w:space="0" w:color="auto"/>
        <w:right w:val="none" w:sz="0" w:space="0" w:color="auto"/>
      </w:divBdr>
    </w:div>
    <w:div w:id="486366332">
      <w:bodyDiv w:val="1"/>
      <w:marLeft w:val="0"/>
      <w:marRight w:val="0"/>
      <w:marTop w:val="0"/>
      <w:marBottom w:val="0"/>
      <w:divBdr>
        <w:top w:val="none" w:sz="0" w:space="0" w:color="auto"/>
        <w:left w:val="none" w:sz="0" w:space="0" w:color="auto"/>
        <w:bottom w:val="none" w:sz="0" w:space="0" w:color="auto"/>
        <w:right w:val="none" w:sz="0" w:space="0" w:color="auto"/>
      </w:divBdr>
    </w:div>
    <w:div w:id="533346534">
      <w:bodyDiv w:val="1"/>
      <w:marLeft w:val="0"/>
      <w:marRight w:val="0"/>
      <w:marTop w:val="0"/>
      <w:marBottom w:val="0"/>
      <w:divBdr>
        <w:top w:val="none" w:sz="0" w:space="0" w:color="auto"/>
        <w:left w:val="none" w:sz="0" w:space="0" w:color="auto"/>
        <w:bottom w:val="none" w:sz="0" w:space="0" w:color="auto"/>
        <w:right w:val="none" w:sz="0" w:space="0" w:color="auto"/>
      </w:divBdr>
    </w:div>
    <w:div w:id="754981352">
      <w:bodyDiv w:val="1"/>
      <w:marLeft w:val="0"/>
      <w:marRight w:val="0"/>
      <w:marTop w:val="0"/>
      <w:marBottom w:val="0"/>
      <w:divBdr>
        <w:top w:val="none" w:sz="0" w:space="0" w:color="auto"/>
        <w:left w:val="none" w:sz="0" w:space="0" w:color="auto"/>
        <w:bottom w:val="none" w:sz="0" w:space="0" w:color="auto"/>
        <w:right w:val="none" w:sz="0" w:space="0" w:color="auto"/>
      </w:divBdr>
    </w:div>
    <w:div w:id="757100657">
      <w:bodyDiv w:val="1"/>
      <w:marLeft w:val="0"/>
      <w:marRight w:val="0"/>
      <w:marTop w:val="0"/>
      <w:marBottom w:val="0"/>
      <w:divBdr>
        <w:top w:val="none" w:sz="0" w:space="0" w:color="auto"/>
        <w:left w:val="none" w:sz="0" w:space="0" w:color="auto"/>
        <w:bottom w:val="none" w:sz="0" w:space="0" w:color="auto"/>
        <w:right w:val="none" w:sz="0" w:space="0" w:color="auto"/>
      </w:divBdr>
    </w:div>
    <w:div w:id="1345862167">
      <w:bodyDiv w:val="1"/>
      <w:marLeft w:val="0"/>
      <w:marRight w:val="0"/>
      <w:marTop w:val="0"/>
      <w:marBottom w:val="0"/>
      <w:divBdr>
        <w:top w:val="none" w:sz="0" w:space="0" w:color="auto"/>
        <w:left w:val="none" w:sz="0" w:space="0" w:color="auto"/>
        <w:bottom w:val="none" w:sz="0" w:space="0" w:color="auto"/>
        <w:right w:val="none" w:sz="0" w:space="0" w:color="auto"/>
      </w:divBdr>
    </w:div>
    <w:div w:id="1365247377">
      <w:bodyDiv w:val="1"/>
      <w:marLeft w:val="0"/>
      <w:marRight w:val="0"/>
      <w:marTop w:val="0"/>
      <w:marBottom w:val="0"/>
      <w:divBdr>
        <w:top w:val="none" w:sz="0" w:space="0" w:color="auto"/>
        <w:left w:val="none" w:sz="0" w:space="0" w:color="auto"/>
        <w:bottom w:val="none" w:sz="0" w:space="0" w:color="auto"/>
        <w:right w:val="none" w:sz="0" w:space="0" w:color="auto"/>
      </w:divBdr>
    </w:div>
    <w:div w:id="1569806972">
      <w:bodyDiv w:val="1"/>
      <w:marLeft w:val="0"/>
      <w:marRight w:val="0"/>
      <w:marTop w:val="0"/>
      <w:marBottom w:val="0"/>
      <w:divBdr>
        <w:top w:val="none" w:sz="0" w:space="0" w:color="auto"/>
        <w:left w:val="none" w:sz="0" w:space="0" w:color="auto"/>
        <w:bottom w:val="none" w:sz="0" w:space="0" w:color="auto"/>
        <w:right w:val="none" w:sz="0" w:space="0" w:color="auto"/>
      </w:divBdr>
    </w:div>
    <w:div w:id="1615287124">
      <w:bodyDiv w:val="1"/>
      <w:marLeft w:val="0"/>
      <w:marRight w:val="0"/>
      <w:marTop w:val="0"/>
      <w:marBottom w:val="0"/>
      <w:divBdr>
        <w:top w:val="none" w:sz="0" w:space="0" w:color="auto"/>
        <w:left w:val="none" w:sz="0" w:space="0" w:color="auto"/>
        <w:bottom w:val="none" w:sz="0" w:space="0" w:color="auto"/>
        <w:right w:val="none" w:sz="0" w:space="0" w:color="auto"/>
      </w:divBdr>
    </w:div>
    <w:div w:id="1642350188">
      <w:bodyDiv w:val="1"/>
      <w:marLeft w:val="0"/>
      <w:marRight w:val="0"/>
      <w:marTop w:val="0"/>
      <w:marBottom w:val="0"/>
      <w:divBdr>
        <w:top w:val="none" w:sz="0" w:space="0" w:color="auto"/>
        <w:left w:val="none" w:sz="0" w:space="0" w:color="auto"/>
        <w:bottom w:val="none" w:sz="0" w:space="0" w:color="auto"/>
        <w:right w:val="none" w:sz="0" w:space="0" w:color="auto"/>
      </w:divBdr>
    </w:div>
    <w:div w:id="1842041385">
      <w:bodyDiv w:val="1"/>
      <w:marLeft w:val="0"/>
      <w:marRight w:val="0"/>
      <w:marTop w:val="0"/>
      <w:marBottom w:val="0"/>
      <w:divBdr>
        <w:top w:val="none" w:sz="0" w:space="0" w:color="auto"/>
        <w:left w:val="none" w:sz="0" w:space="0" w:color="auto"/>
        <w:bottom w:val="none" w:sz="0" w:space="0" w:color="auto"/>
        <w:right w:val="none" w:sz="0" w:space="0" w:color="auto"/>
      </w:divBdr>
    </w:div>
    <w:div w:id="1949384624">
      <w:bodyDiv w:val="1"/>
      <w:marLeft w:val="0"/>
      <w:marRight w:val="0"/>
      <w:marTop w:val="0"/>
      <w:marBottom w:val="0"/>
      <w:divBdr>
        <w:top w:val="none" w:sz="0" w:space="0" w:color="auto"/>
        <w:left w:val="none" w:sz="0" w:space="0" w:color="auto"/>
        <w:bottom w:val="none" w:sz="0" w:space="0" w:color="auto"/>
        <w:right w:val="none" w:sz="0" w:space="0" w:color="auto"/>
      </w:divBdr>
    </w:div>
    <w:div w:id="212457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entebancario.bde.es/pcb/es/" TargetMode="External"/><Relationship Id="rId13" Type="http://schemas.openxmlformats.org/officeDocument/2006/relationships/image" Target="media/image4.png"/><Relationship Id="rId18" Type="http://schemas.openxmlformats.org/officeDocument/2006/relationships/hyperlink" Target="mailto:ENLACESWIZINK@lexer.e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lientebancario.bde.es/pcb/es/" TargetMode="External"/><Relationship Id="rId12" Type="http://schemas.openxmlformats.org/officeDocument/2006/relationships/image" Target="media/image3.png"/><Relationship Id="rId17" Type="http://schemas.openxmlformats.org/officeDocument/2006/relationships/hyperlink" Target="mailto:externos@lexer.es" TargetMode="External"/><Relationship Id="rId2" Type="http://schemas.openxmlformats.org/officeDocument/2006/relationships/styles" Target="styles.xml"/><Relationship Id="rId16" Type="http://schemas.openxmlformats.org/officeDocument/2006/relationships/hyperlink" Target="mailto:ENLACESWIZINK@lexer.e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26.jpg@01D7F19D.56B1EEA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cid:image005.png@01DA8CC7.EA035B40"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mailto:externos@lexer.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66</Pages>
  <Words>21730</Words>
  <Characters>119517</Characters>
  <Application>Microsoft Office Word</Application>
  <DocSecurity>0</DocSecurity>
  <Lines>995</Lines>
  <Paragraphs>281</Paragraphs>
  <ScaleCrop>false</ScaleCrop>
  <Company/>
  <LinksUpToDate>false</LinksUpToDate>
  <CharactersWithSpaces>140966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97</cp:revision>
  <dcterms:created xsi:type="dcterms:W3CDTF">2025-01-03T11:25:00Z</dcterms:created>
  <dcterms:modified xsi:type="dcterms:W3CDTF">2025-02-03T17:06:00Z</dcterms:modified>
</cp:coreProperties>
</file>