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Normal"/>
      </w:pPr>
    </w:p>
    <w:sectPr>
      <w:pgSz w:w="11906" w:h="16838"/>
      <w:pgMar w:top="1134" w:right="1134" w:bottom="1134" w:left="1134" w:header="709" w:footer="709" w:gutter="0"/>
    </w:sectPr>
  </w:body>
</w:document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  <w:lang w:val="es-E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LexTech ERP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>
  <dc:creator>LexTech ERP</dc:creator>
  <cp:revision>1</cp:revision>
</cp:coreProperties>
</file>