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70955" w14:textId="303B3265" w:rsidR="002D61E4" w:rsidRPr="00B22A2B" w:rsidRDefault="002D61E4" w:rsidP="002D61E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bookmarkStart w:id="0" w:name="_Hlk147484115"/>
      <w:bookmarkStart w:id="1" w:name="_Hlk147484458"/>
      <w:r w:rsidRPr="00B22A2B">
        <w:rPr>
          <w:rFonts w:ascii="Arial" w:eastAsia="Arial Unicode MS" w:hAnsi="Arial" w:cs="Arial"/>
          <w:b/>
          <w:kern w:val="0"/>
          <w:highlight w:val="yellow"/>
          <w:lang w:val="es-ES_tradnl" w:eastAsia="en-GB"/>
          <w14:ligatures w14:val="none"/>
        </w:rPr>
        <w:t>Procedimiento ordinario</w:t>
      </w:r>
      <w:r w:rsidR="00FE0798" w:rsidRPr="00B22A2B">
        <w:rPr>
          <w:rFonts w:ascii="Arial" w:eastAsia="Arial Unicode MS" w:hAnsi="Arial" w:cs="Arial"/>
          <w:b/>
          <w:kern w:val="0"/>
          <w:highlight w:val="yellow"/>
          <w:lang w:val="es-ES_tradnl" w:eastAsia="en-GB"/>
          <w14:ligatures w14:val="none"/>
        </w:rPr>
        <w:t>/verbal</w:t>
      </w:r>
      <w:r w:rsidRPr="00B22A2B">
        <w:rPr>
          <w:rFonts w:ascii="Arial" w:eastAsia="Arial Unicode MS" w:hAnsi="Arial" w:cs="Arial"/>
          <w:b/>
          <w:kern w:val="0"/>
          <w:highlight w:val="yellow"/>
          <w:lang w:val="es-ES_tradnl" w:eastAsia="en-GB"/>
          <w14:ligatures w14:val="none"/>
        </w:rPr>
        <w:t xml:space="preserve"> </w:t>
      </w:r>
      <w:r w:rsidR="00DC37AE" w:rsidRPr="00B22A2B">
        <w:rPr>
          <w:rFonts w:ascii="Arial" w:eastAsia="Arial Unicode MS" w:hAnsi="Arial" w:cs="Arial"/>
          <w:b/>
          <w:kern w:val="0"/>
          <w:highlight w:val="yellow"/>
          <w:lang w:val="es-ES_tradnl" w:eastAsia="en-GB"/>
          <w14:ligatures w14:val="none"/>
        </w:rPr>
        <w:fldChar w:fldCharType="begin"/>
      </w:r>
      <w:r w:rsidR="00DC37AE" w:rsidRPr="00B22A2B">
        <w:rPr>
          <w:rFonts w:ascii="Arial" w:eastAsia="Arial Unicode MS" w:hAnsi="Arial" w:cs="Arial"/>
          <w:b/>
          <w:kern w:val="0"/>
          <w:highlight w:val="yellow"/>
          <w:lang w:val="es-ES_tradnl" w:eastAsia="en-GB"/>
          <w14:ligatures w14:val="none"/>
        </w:rPr>
        <w:instrText>juzgado_numasunto__1</w:instrText>
      </w:r>
      <w:r w:rsidR="00DC37AE" w:rsidRPr="00B22A2B">
        <w:rPr>
          <w:rFonts w:ascii="Arial" w:eastAsia="Arial Unicode MS" w:hAnsi="Arial" w:cs="Arial"/>
          <w:b/>
          <w:kern w:val="0"/>
          <w:highlight w:val="yellow"/>
          <w:lang w:val="es-ES_tradnl" w:eastAsia="en-GB"/>
          <w14:ligatures w14:val="none"/>
        </w:rPr>
        <w:fldChar w:fldCharType="separate"/>
      </w:r>
      <w:r w:rsidR="00DC37AE" w:rsidRPr="00B22A2B">
        <w:rPr>
          <w:rFonts w:ascii="Arial" w:eastAsia="Arial Unicode MS" w:hAnsi="Arial" w:cs="Arial"/>
          <w:b/>
          <w:noProof/>
          <w:kern w:val="0"/>
          <w:highlight w:val="yellow"/>
          <w:lang w:val="es-ES_tradnl" w:eastAsia="en-GB"/>
          <w14:ligatures w14:val="none"/>
        </w:rPr>
        <w:t>«Juzgados_Núm_Autos»</w:t>
      </w:r>
      <w:r w:rsidR="00DC37AE" w:rsidRPr="00B22A2B">
        <w:rPr>
          <w:rFonts w:ascii="Arial" w:eastAsia="Arial Unicode MS" w:hAnsi="Arial" w:cs="Arial"/>
          <w:b/>
          <w:kern w:val="0"/>
          <w:highlight w:val="yellow"/>
          <w:lang w:val="es-ES_tradnl" w:eastAsia="en-GB"/>
          <w14:ligatures w14:val="none"/>
        </w:rPr>
        <w:fldChar w:fldCharType="end"/>
      </w:r>
    </w:p>
    <w:p w14:paraId="725DC516" w14:textId="6EB967B5" w:rsidR="002D61E4" w:rsidRPr="00B22A2B" w:rsidRDefault="002D61E4" w:rsidP="002D61E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B22A2B">
        <w:rPr>
          <w:rFonts w:ascii="Arial" w:eastAsia="Arial Unicode MS" w:hAnsi="Arial" w:cs="Arial"/>
          <w:kern w:val="0"/>
          <w:highlight w:val="yellow"/>
          <w:lang w:val="es-ES_tradnl" w:eastAsia="en-GB"/>
          <w14:ligatures w14:val="none"/>
        </w:rPr>
        <w:t xml:space="preserve">Demandante: </w:t>
      </w:r>
      <w:r w:rsidR="00DC37AE" w:rsidRPr="00B22A2B">
        <w:rPr>
          <w:rFonts w:ascii="Arial" w:eastAsia="Calibri" w:hAnsi="Arial" w:cs="Arial"/>
          <w:kern w:val="0"/>
          <w:highlight w:val="yellow"/>
          <w:lang w:val="es-ES_tradnl" w:eastAsia="en-GB"/>
          <w14:ligatures w14:val="none"/>
        </w:rPr>
        <w:fldChar w:fldCharType="begin"/>
      </w:r>
      <w:r w:rsidR="00DC37AE" w:rsidRPr="00B22A2B">
        <w:rPr>
          <w:rFonts w:ascii="Arial" w:eastAsia="Calibri" w:hAnsi="Arial" w:cs="Arial"/>
          <w:kern w:val="0"/>
          <w:highlight w:val="yellow"/>
          <w:lang w:val="es-ES_tradnl" w:eastAsia="en-GB"/>
          <w14:ligatures w14:val="none"/>
        </w:rPr>
        <w:instrText>cliecont_snombreclicon__1</w:instrText>
      </w:r>
      <w:r w:rsidR="00DC37AE" w:rsidRPr="00B22A2B">
        <w:rPr>
          <w:rFonts w:ascii="Arial" w:eastAsia="Calibri" w:hAnsi="Arial" w:cs="Arial"/>
          <w:kern w:val="0"/>
          <w:highlight w:val="yellow"/>
          <w:lang w:val="es-ES_tradnl" w:eastAsia="en-GB"/>
          <w14:ligatures w14:val="none"/>
        </w:rPr>
        <w:fldChar w:fldCharType="separate"/>
      </w:r>
      <w:r w:rsidR="00DC37AE" w:rsidRPr="00B22A2B">
        <w:rPr>
          <w:rFonts w:ascii="Arial" w:eastAsia="Calibri" w:hAnsi="Arial" w:cs="Arial"/>
          <w:noProof/>
          <w:kern w:val="0"/>
          <w:highlight w:val="yellow"/>
          <w:lang w:val="es-ES_tradnl" w:eastAsia="en-GB"/>
          <w14:ligatures w14:val="none"/>
        </w:rPr>
        <w:t>«Contrarios_Nombre»</w:t>
      </w:r>
      <w:r w:rsidR="00DC37AE" w:rsidRPr="00B22A2B">
        <w:rPr>
          <w:rFonts w:ascii="Arial" w:eastAsia="Calibri" w:hAnsi="Arial" w:cs="Arial"/>
          <w:kern w:val="0"/>
          <w:highlight w:val="yellow"/>
          <w:lang w:val="es-ES_tradnl" w:eastAsia="en-GB"/>
          <w14:ligatures w14:val="none"/>
        </w:rPr>
        <w:fldChar w:fldCharType="end"/>
      </w:r>
    </w:p>
    <w:p w14:paraId="10AD0A16" w14:textId="5968A344" w:rsidR="00DC37AE" w:rsidRPr="00B22A2B" w:rsidRDefault="002D61E4" w:rsidP="002D61E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B22A2B">
        <w:rPr>
          <w:rFonts w:ascii="Arial" w:eastAsia="Arial Unicode MS" w:hAnsi="Arial" w:cs="Arial"/>
          <w:kern w:val="0"/>
          <w:highlight w:val="yellow"/>
          <w:lang w:val="es-ES_tradnl" w:eastAsia="en-GB"/>
          <w14:ligatures w14:val="none"/>
        </w:rPr>
        <w:t>Procurador demandante:</w:t>
      </w:r>
      <w:r w:rsidR="00DC37AE" w:rsidRPr="00B22A2B">
        <w:rPr>
          <w:rFonts w:ascii="Arial" w:eastAsia="Arial Unicode MS" w:hAnsi="Arial" w:cs="Arial"/>
          <w:kern w:val="0"/>
          <w:highlight w:val="yellow"/>
          <w:lang w:val="es-ES_tradnl" w:eastAsia="en-GB"/>
          <w14:ligatures w14:val="none"/>
        </w:rPr>
        <w:t xml:space="preserve"> </w:t>
      </w:r>
      <w:r w:rsidR="00DC37AE" w:rsidRPr="00B22A2B">
        <w:rPr>
          <w:rFonts w:ascii="Arial" w:eastAsia="Arial Unicode MS" w:hAnsi="Arial" w:cs="Arial"/>
          <w:kern w:val="0"/>
          <w:highlight w:val="yellow"/>
          <w:lang w:val="es-ES_tradnl" w:eastAsia="en-GB"/>
          <w14:ligatures w14:val="none"/>
        </w:rPr>
        <w:fldChar w:fldCharType="begin"/>
      </w:r>
      <w:r w:rsidR="00DC37AE" w:rsidRPr="00B22A2B">
        <w:rPr>
          <w:rFonts w:ascii="Arial" w:eastAsia="Arial Unicode MS" w:hAnsi="Arial" w:cs="Arial"/>
          <w:kern w:val="0"/>
          <w:highlight w:val="yellow"/>
          <w:lang w:val="es-ES_tradnl" w:eastAsia="en-GB"/>
          <w14:ligatures w14:val="none"/>
        </w:rPr>
        <w:instrText>persovalores_personalizable1332</w:instrText>
      </w:r>
      <w:r w:rsidR="00DC37AE" w:rsidRPr="00B22A2B">
        <w:rPr>
          <w:rFonts w:ascii="Arial" w:eastAsia="Arial Unicode MS" w:hAnsi="Arial" w:cs="Arial"/>
          <w:kern w:val="0"/>
          <w:highlight w:val="yellow"/>
          <w:lang w:val="es-ES_tradnl" w:eastAsia="en-GB"/>
          <w14:ligatures w14:val="none"/>
        </w:rPr>
        <w:fldChar w:fldCharType="separate"/>
      </w:r>
      <w:r w:rsidR="00DC37AE" w:rsidRPr="00B22A2B">
        <w:rPr>
          <w:rFonts w:ascii="Arial" w:eastAsia="Arial Unicode MS" w:hAnsi="Arial" w:cs="Arial"/>
          <w:noProof/>
          <w:kern w:val="0"/>
          <w:highlight w:val="yellow"/>
          <w:lang w:val="es-ES_tradnl" w:eastAsia="en-GB"/>
          <w14:ligatures w14:val="none"/>
        </w:rPr>
        <w:t>«WIZINK_PROCURADOR_CONTRARIO»</w:t>
      </w:r>
      <w:r w:rsidR="00DC37AE" w:rsidRPr="00B22A2B">
        <w:rPr>
          <w:rFonts w:ascii="Arial" w:eastAsia="Arial Unicode MS" w:hAnsi="Arial" w:cs="Arial"/>
          <w:kern w:val="0"/>
          <w:highlight w:val="yellow"/>
          <w:lang w:val="es-ES_tradnl" w:eastAsia="en-GB"/>
          <w14:ligatures w14:val="none"/>
        </w:rPr>
        <w:fldChar w:fldCharType="end"/>
      </w:r>
    </w:p>
    <w:p w14:paraId="5BF3FD5C" w14:textId="4F3F5D8D" w:rsidR="002D61E4" w:rsidRPr="00B22A2B" w:rsidRDefault="002D61E4" w:rsidP="002D61E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B22A2B">
        <w:rPr>
          <w:rFonts w:ascii="Arial" w:eastAsia="Arial Unicode MS" w:hAnsi="Arial" w:cs="Arial"/>
          <w:kern w:val="0"/>
          <w:highlight w:val="yellow"/>
          <w:lang w:val="es-ES_tradnl" w:eastAsia="en-GB"/>
          <w14:ligatures w14:val="none"/>
        </w:rPr>
        <w:t>Demandado:</w:t>
      </w:r>
      <w:r w:rsidR="00DC37AE" w:rsidRPr="00B22A2B">
        <w:rPr>
          <w:rFonts w:ascii="Arial" w:eastAsia="Arial Unicode MS" w:hAnsi="Arial" w:cs="Arial"/>
          <w:kern w:val="0"/>
          <w:highlight w:val="yellow"/>
          <w:lang w:val="es-ES_tradnl" w:eastAsia="en-GB"/>
          <w14:ligatures w14:val="none"/>
        </w:rPr>
        <w:t xml:space="preserve"> WIZINK BANK, S.A</w:t>
      </w:r>
    </w:p>
    <w:p w14:paraId="039DA67C" w14:textId="4AF65D61" w:rsidR="002D61E4" w:rsidRPr="00B22A2B" w:rsidRDefault="002D61E4" w:rsidP="002D61E4">
      <w:pPr>
        <w:tabs>
          <w:tab w:val="center" w:pos="4536"/>
          <w:tab w:val="right" w:pos="9072"/>
        </w:tabs>
        <w:spacing w:after="210" w:line="24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highlight w:val="yellow"/>
          <w:lang w:val="es-ES_tradnl" w:eastAsia="en-GB"/>
          <w14:ligatures w14:val="none"/>
        </w:rPr>
        <w:t>Ref. Wizink</w:t>
      </w:r>
      <w:bookmarkEnd w:id="0"/>
      <w:r w:rsidRPr="00B22A2B">
        <w:rPr>
          <w:rFonts w:ascii="Arial" w:eastAsia="Arial Unicode MS" w:hAnsi="Arial" w:cs="Arial"/>
          <w:kern w:val="0"/>
          <w:highlight w:val="yellow"/>
          <w:lang w:val="es-ES_tradnl" w:eastAsia="en-GB"/>
          <w14:ligatures w14:val="none"/>
        </w:rPr>
        <w:t>:</w:t>
      </w:r>
      <w:bookmarkEnd w:id="1"/>
      <w:r w:rsidR="00DC37AE" w:rsidRPr="00B22A2B">
        <w:rPr>
          <w:rFonts w:ascii="Arial" w:eastAsia="Arial Unicode MS" w:hAnsi="Arial" w:cs="Arial"/>
          <w:kern w:val="0"/>
          <w:highlight w:val="yellow"/>
          <w:lang w:val="es-ES_tradnl" w:eastAsia="en-GB"/>
          <w14:ligatures w14:val="none"/>
        </w:rPr>
        <w:fldChar w:fldCharType="begin"/>
      </w:r>
      <w:r w:rsidR="00DC37AE" w:rsidRPr="00B22A2B">
        <w:rPr>
          <w:rFonts w:ascii="Arial" w:eastAsia="Arial Unicode MS" w:hAnsi="Arial" w:cs="Arial"/>
          <w:kern w:val="0"/>
          <w:highlight w:val="yellow"/>
          <w:lang w:val="es-ES_tradnl" w:eastAsia="en-GB"/>
          <w14:ligatures w14:val="none"/>
        </w:rPr>
        <w:instrText>expedien_srefcliente</w:instrText>
      </w:r>
      <w:r w:rsidR="00DC37AE" w:rsidRPr="00B22A2B">
        <w:rPr>
          <w:rFonts w:ascii="Arial" w:eastAsia="Arial Unicode MS" w:hAnsi="Arial" w:cs="Arial"/>
          <w:kern w:val="0"/>
          <w:highlight w:val="yellow"/>
          <w:lang w:val="es-ES_tradnl" w:eastAsia="en-GB"/>
          <w14:ligatures w14:val="none"/>
        </w:rPr>
        <w:fldChar w:fldCharType="separate"/>
      </w:r>
      <w:r w:rsidR="00DC37AE" w:rsidRPr="00B22A2B">
        <w:rPr>
          <w:rFonts w:ascii="Arial" w:eastAsia="Arial Unicode MS" w:hAnsi="Arial" w:cs="Arial"/>
          <w:noProof/>
          <w:kern w:val="0"/>
          <w:highlight w:val="yellow"/>
          <w:lang w:val="es-ES_tradnl" w:eastAsia="en-GB"/>
          <w14:ligatures w14:val="none"/>
        </w:rPr>
        <w:t>«Datos_del_Expediente_Ref__Expediente»</w:t>
      </w:r>
      <w:r w:rsidR="00DC37AE" w:rsidRPr="00B22A2B">
        <w:rPr>
          <w:rFonts w:ascii="Arial" w:eastAsia="Arial Unicode MS" w:hAnsi="Arial" w:cs="Arial"/>
          <w:kern w:val="0"/>
          <w:highlight w:val="yellow"/>
          <w:lang w:val="es-ES_tradnl" w:eastAsia="en-GB"/>
          <w14:ligatures w14:val="none"/>
        </w:rPr>
        <w:fldChar w:fldCharType="end"/>
      </w:r>
    </w:p>
    <w:p w14:paraId="27C6B62E" w14:textId="77777777" w:rsidR="00DC37AE" w:rsidRPr="00B22A2B" w:rsidRDefault="00DC37AE" w:rsidP="002D61E4">
      <w:pPr>
        <w:tabs>
          <w:tab w:val="center" w:pos="4536"/>
          <w:tab w:val="right" w:pos="9072"/>
        </w:tabs>
        <w:spacing w:after="210" w:line="240" w:lineRule="auto"/>
        <w:jc w:val="both"/>
        <w:rPr>
          <w:rFonts w:ascii="Arial" w:eastAsia="Arial Unicode MS" w:hAnsi="Arial" w:cs="Arial"/>
          <w:kern w:val="0"/>
          <w:lang w:val="es-ES_tradnl"/>
          <w14:ligatures w14:val="none"/>
        </w:rPr>
      </w:pPr>
    </w:p>
    <w:p w14:paraId="5208909A" w14:textId="0DB3659E" w:rsidR="002D61E4" w:rsidRPr="00B22A2B" w:rsidRDefault="002D61E4" w:rsidP="002D61E4">
      <w:pPr>
        <w:spacing w:after="210" w:line="360" w:lineRule="auto"/>
        <w:jc w:val="center"/>
        <w:rPr>
          <w:rFonts w:ascii="Arial" w:eastAsia="Calibri" w:hAnsi="Arial" w:cs="Arial"/>
          <w:b/>
          <w:bCs/>
          <w:smallCaps/>
          <w:kern w:val="0"/>
          <w14:ligatures w14:val="none"/>
        </w:rPr>
      </w:pPr>
      <w:bookmarkStart w:id="2" w:name="_Hlk147485085"/>
      <w:bookmarkStart w:id="3" w:name="_Hlk147484501"/>
      <w:r w:rsidRPr="00B22A2B">
        <w:rPr>
          <w:rFonts w:ascii="Arial" w:eastAsia="Calibri" w:hAnsi="Arial" w:cs="Arial"/>
          <w:b/>
          <w:bCs/>
          <w:kern w:val="0"/>
          <w:lang w:val="es-ES_tradnl"/>
          <w14:ligatures w14:val="none"/>
        </w:rPr>
        <w:t xml:space="preserve">AL </w:t>
      </w:r>
      <w:bookmarkEnd w:id="2"/>
      <w:r w:rsidR="00DC37AE" w:rsidRPr="00B22A2B">
        <w:rPr>
          <w:rFonts w:ascii="Arial" w:eastAsia="Calibri" w:hAnsi="Arial" w:cs="Arial"/>
          <w:b/>
          <w:bCs/>
          <w:kern w:val="0"/>
          <w:lang w:val="es-ES_tradnl"/>
          <w14:ligatures w14:val="none"/>
        </w:rPr>
        <w:fldChar w:fldCharType="begin"/>
      </w:r>
      <w:r w:rsidR="00DC37AE" w:rsidRPr="00B22A2B">
        <w:rPr>
          <w:rFonts w:ascii="Arial" w:eastAsia="Calibri" w:hAnsi="Arial" w:cs="Arial"/>
          <w:b/>
          <w:bCs/>
          <w:kern w:val="0"/>
          <w:lang w:val="es-ES_tradnl"/>
          <w14:ligatures w14:val="none"/>
        </w:rPr>
        <w:instrText>juzgadoprincipal_juzgado</w:instrText>
      </w:r>
      <w:r w:rsidR="00DC37AE" w:rsidRPr="00B22A2B">
        <w:rPr>
          <w:rFonts w:ascii="Arial" w:eastAsia="Calibri" w:hAnsi="Arial" w:cs="Arial"/>
          <w:b/>
          <w:bCs/>
          <w:kern w:val="0"/>
          <w:lang w:val="es-ES_tradnl"/>
          <w14:ligatures w14:val="none"/>
        </w:rPr>
        <w:fldChar w:fldCharType="separate"/>
      </w:r>
      <w:r w:rsidR="00DC37AE" w:rsidRPr="00B22A2B">
        <w:rPr>
          <w:rFonts w:ascii="Arial" w:eastAsia="Calibri" w:hAnsi="Arial" w:cs="Arial"/>
          <w:b/>
          <w:bCs/>
          <w:noProof/>
          <w:kern w:val="0"/>
          <w:lang w:val="es-ES_tradnl"/>
          <w14:ligatures w14:val="none"/>
        </w:rPr>
        <w:t>«Juzgado_Principal_Nombre»</w:t>
      </w:r>
      <w:r w:rsidR="00DC37AE" w:rsidRPr="00B22A2B">
        <w:rPr>
          <w:rFonts w:ascii="Arial" w:eastAsia="Calibri" w:hAnsi="Arial" w:cs="Arial"/>
          <w:b/>
          <w:bCs/>
          <w:kern w:val="0"/>
          <w:lang w:val="es-ES_tradnl"/>
          <w14:ligatures w14:val="none"/>
        </w:rPr>
        <w:fldChar w:fldCharType="end"/>
      </w:r>
    </w:p>
    <w:bookmarkStart w:id="4" w:name="_Hlk147485101"/>
    <w:bookmarkStart w:id="5" w:name="_Hlk147484519"/>
    <w:bookmarkEnd w:id="3"/>
    <w:p w14:paraId="2DA04E92" w14:textId="56FBC36D" w:rsidR="002D61E4" w:rsidRPr="00B22A2B" w:rsidRDefault="003557FB" w:rsidP="002D61E4">
      <w:pPr>
        <w:spacing w:after="210" w:line="360" w:lineRule="auto"/>
        <w:jc w:val="both"/>
        <w:rPr>
          <w:rFonts w:ascii="Arial" w:eastAsia="Calibri" w:hAnsi="Arial" w:cs="Arial"/>
          <w:kern w:val="0"/>
          <w14:ligatures w14:val="none"/>
        </w:rPr>
      </w:pPr>
      <w:r w:rsidRPr="00B22A2B">
        <w:rPr>
          <w:rFonts w:ascii="Arial" w:eastAsia="Calibri" w:hAnsi="Arial" w:cs="Arial"/>
          <w:b/>
          <w:bCs/>
          <w:kern w:val="0"/>
          <w:lang w:val="es-ES_tradnl"/>
          <w14:ligatures w14:val="none"/>
        </w:rPr>
        <w:fldChar w:fldCharType="begin"/>
      </w:r>
      <w:r w:rsidRPr="00B22A2B">
        <w:rPr>
          <w:rFonts w:ascii="Arial" w:eastAsia="Calibri" w:hAnsi="Arial" w:cs="Arial"/>
          <w:b/>
          <w:bCs/>
          <w:kern w:val="0"/>
          <w:lang w:val="es-ES_tradnl"/>
          <w14:ligatures w14:val="none"/>
        </w:rPr>
        <w:instrText>procpro_snombrepro__1</w:instrText>
      </w:r>
      <w:r w:rsidRPr="00B22A2B">
        <w:rPr>
          <w:rFonts w:ascii="Arial" w:eastAsia="Calibri" w:hAnsi="Arial" w:cs="Arial"/>
          <w:b/>
          <w:bCs/>
          <w:kern w:val="0"/>
          <w:lang w:val="es-ES_tradnl"/>
          <w14:ligatures w14:val="none"/>
        </w:rPr>
        <w:fldChar w:fldCharType="separate"/>
      </w:r>
      <w:r w:rsidRPr="00B22A2B">
        <w:rPr>
          <w:rFonts w:ascii="Arial" w:eastAsia="Calibri" w:hAnsi="Arial" w:cs="Arial"/>
          <w:b/>
          <w:bCs/>
          <w:noProof/>
          <w:kern w:val="0"/>
          <w:lang w:val="es-ES_tradnl"/>
          <w14:ligatures w14:val="none"/>
        </w:rPr>
        <w:t>«Procuradores_Propios_Nombre»</w:t>
      </w:r>
      <w:r w:rsidRPr="00B22A2B">
        <w:rPr>
          <w:rFonts w:ascii="Arial" w:eastAsia="Calibri" w:hAnsi="Arial" w:cs="Arial"/>
          <w:b/>
          <w:bCs/>
          <w:kern w:val="0"/>
          <w:lang w:val="es-ES_tradnl"/>
          <w14:ligatures w14:val="none"/>
        </w:rPr>
        <w:fldChar w:fldCharType="end"/>
      </w:r>
      <w:r w:rsidR="002D61E4" w:rsidRPr="00B22A2B">
        <w:rPr>
          <w:rFonts w:ascii="Arial" w:eastAsia="Calibri" w:hAnsi="Arial" w:cs="Arial"/>
          <w:bCs/>
          <w:kern w:val="0"/>
          <w14:ligatures w14:val="none"/>
        </w:rPr>
        <w:t>,</w:t>
      </w:r>
      <w:r w:rsidR="002D61E4" w:rsidRPr="00B22A2B">
        <w:rPr>
          <w:rFonts w:ascii="Arial" w:eastAsia="Calibri" w:hAnsi="Arial" w:cs="Arial"/>
          <w:kern w:val="0"/>
          <w14:ligatures w14:val="none"/>
        </w:rPr>
        <w:t xml:space="preserve"> </w:t>
      </w:r>
      <w:r w:rsidR="002D61E4" w:rsidRPr="00B22A2B">
        <w:rPr>
          <w:rFonts w:ascii="Arial" w:eastAsia="Calibri" w:hAnsi="Arial" w:cs="Arial"/>
          <w:kern w:val="0"/>
          <w:highlight w:val="yellow"/>
          <w14:ligatures w14:val="none"/>
        </w:rPr>
        <w:t>Procuradora</w:t>
      </w:r>
      <w:r w:rsidR="002D61E4" w:rsidRPr="00B22A2B">
        <w:rPr>
          <w:rFonts w:ascii="Arial" w:eastAsia="Calibri" w:hAnsi="Arial" w:cs="Arial"/>
          <w:kern w:val="0"/>
          <w14:ligatures w14:val="none"/>
        </w:rPr>
        <w:t xml:space="preserve"> de los Tribunales y de </w:t>
      </w:r>
      <w:r w:rsidR="002D61E4" w:rsidRPr="00B22A2B">
        <w:rPr>
          <w:rFonts w:ascii="Arial" w:eastAsia="Calibri" w:hAnsi="Arial" w:cs="Arial"/>
          <w:b/>
          <w:bCs/>
          <w:smallCaps/>
          <w:kern w:val="0"/>
          <w14:ligatures w14:val="none"/>
        </w:rPr>
        <w:t xml:space="preserve">Wizink Bank, S.A. </w:t>
      </w:r>
      <w:r w:rsidR="002D61E4" w:rsidRPr="00B22A2B">
        <w:rPr>
          <w:rFonts w:ascii="Arial" w:eastAsia="Calibri" w:hAnsi="Arial" w:cs="Arial"/>
          <w:kern w:val="0"/>
          <w14:ligatures w14:val="none"/>
        </w:rPr>
        <w:t>(“</w:t>
      </w:r>
      <w:r w:rsidR="002D61E4" w:rsidRPr="00B22A2B">
        <w:rPr>
          <w:rFonts w:ascii="Arial" w:eastAsia="Calibri" w:hAnsi="Arial" w:cs="Arial"/>
          <w:b/>
          <w:bCs/>
          <w:kern w:val="0"/>
          <w14:ligatures w14:val="none"/>
        </w:rPr>
        <w:t>Wizink</w:t>
      </w:r>
      <w:r w:rsidR="002D61E4" w:rsidRPr="00B22A2B">
        <w:rPr>
          <w:rFonts w:ascii="Arial" w:eastAsia="Calibri" w:hAnsi="Arial" w:cs="Arial"/>
          <w:kern w:val="0"/>
          <w14:ligatures w14:val="none"/>
        </w:rPr>
        <w:t>” o el “</w:t>
      </w:r>
      <w:r w:rsidR="002D61E4" w:rsidRPr="00B22A2B">
        <w:rPr>
          <w:rFonts w:ascii="Arial" w:eastAsia="Calibri" w:hAnsi="Arial" w:cs="Arial"/>
          <w:b/>
          <w:bCs/>
          <w:kern w:val="0"/>
          <w14:ligatures w14:val="none"/>
        </w:rPr>
        <w:t>Banco</w:t>
      </w:r>
      <w:r w:rsidR="002D61E4" w:rsidRPr="00B22A2B">
        <w:rPr>
          <w:rFonts w:ascii="Arial" w:eastAsia="Calibri" w:hAnsi="Arial" w:cs="Arial"/>
          <w:smallCaps/>
          <w:kern w:val="0"/>
          <w14:ligatures w14:val="none"/>
        </w:rPr>
        <w:t>”)</w:t>
      </w:r>
      <w:r w:rsidR="002D61E4" w:rsidRPr="00B22A2B">
        <w:rPr>
          <w:rFonts w:ascii="Arial" w:eastAsia="Calibri" w:hAnsi="Arial" w:cs="Arial"/>
          <w:kern w:val="0"/>
          <w14:ligatures w14:val="none"/>
        </w:rPr>
        <w:t xml:space="preserve">, </w:t>
      </w:r>
      <w:r w:rsidR="002D61E4" w:rsidRPr="00B22A2B">
        <w:rPr>
          <w:rFonts w:ascii="Arial" w:eastAsia="Calibri" w:hAnsi="Arial" w:cs="Arial"/>
          <w:kern w:val="0"/>
          <w:lang w:eastAsia="es-ES"/>
          <w14:ligatures w14:val="none"/>
        </w:rPr>
        <w:t xml:space="preserve">según se acredita mediante escritura de poder que se acompaña como </w:t>
      </w:r>
      <w:r w:rsidR="002D61E4" w:rsidRPr="00B22A2B">
        <w:rPr>
          <w:rFonts w:ascii="Arial" w:eastAsia="Calibri" w:hAnsi="Arial" w:cs="Arial"/>
          <w:b/>
          <w:bCs/>
          <w:color w:val="00B050"/>
          <w:kern w:val="0"/>
          <w:lang w:eastAsia="es-ES"/>
          <w14:ligatures w14:val="none"/>
        </w:rPr>
        <w:t>Documento 1 Contestación</w:t>
      </w:r>
      <w:r w:rsidR="002D61E4" w:rsidRPr="00B22A2B">
        <w:rPr>
          <w:rFonts w:ascii="Arial" w:eastAsia="Calibri" w:hAnsi="Arial" w:cs="Arial"/>
          <w:kern w:val="0"/>
          <w:lang w:eastAsia="es-ES"/>
          <w14:ligatures w14:val="none"/>
        </w:rPr>
        <w:t>,</w:t>
      </w:r>
      <w:r w:rsidR="002D61E4" w:rsidRPr="00B22A2B">
        <w:rPr>
          <w:rFonts w:ascii="Arial" w:eastAsia="Calibri" w:hAnsi="Arial" w:cs="Arial"/>
          <w:kern w:val="0"/>
          <w:lang w:val="es-ES_tradnl"/>
          <w14:ligatures w14:val="none"/>
        </w:rPr>
        <w:t xml:space="preserve"> ante el Juzgado comparezco bajo la dirección letrada de </w:t>
      </w:r>
      <w:r w:rsidR="000F5436" w:rsidRPr="000F5436">
        <w:rPr>
          <w:rFonts w:ascii="Arial" w:eastAsia="Calibri" w:hAnsi="Arial" w:cs="Arial"/>
          <w:kern w:val="0"/>
          <w:lang w:val="es-ES_tradnl"/>
          <w14:ligatures w14:val="none"/>
        </w:rPr>
        <w:t>Aitana Bermúdez Bermúdez</w:t>
      </w:r>
      <w:r w:rsidR="000F5436" w:rsidRPr="00B22A2B">
        <w:rPr>
          <w:rFonts w:ascii="Arial" w:eastAsia="Calibri" w:hAnsi="Arial" w:cs="Arial"/>
          <w:kern w:val="0"/>
          <w:lang w:val="es-ES_tradnl"/>
          <w14:ligatures w14:val="none"/>
        </w:rPr>
        <w:t xml:space="preserve"> </w:t>
      </w:r>
      <w:r w:rsidR="002D61E4" w:rsidRPr="00B22A2B">
        <w:rPr>
          <w:rFonts w:ascii="Arial" w:eastAsia="Calibri" w:hAnsi="Arial" w:cs="Arial"/>
          <w:kern w:val="0"/>
          <w:lang w:val="es-ES_tradnl"/>
          <w14:ligatures w14:val="none"/>
        </w:rPr>
        <w:t xml:space="preserve">colegiada 131961 ICAM, </w:t>
      </w:r>
      <w:r w:rsidR="002D61E4" w:rsidRPr="00B22A2B">
        <w:rPr>
          <w:rFonts w:ascii="Arial" w:eastAsia="Calibri" w:hAnsi="Arial" w:cs="Arial"/>
          <w:kern w:val="0"/>
          <w14:ligatures w14:val="none"/>
        </w:rPr>
        <w:t xml:space="preserve">y </w:t>
      </w:r>
      <w:r w:rsidR="002D61E4" w:rsidRPr="00B22A2B">
        <w:rPr>
          <w:rFonts w:ascii="Arial" w:eastAsia="Calibri" w:hAnsi="Arial" w:cs="Arial"/>
          <w:kern w:val="0"/>
          <w:lang w:val="es-ES_tradnl"/>
          <w14:ligatures w14:val="none"/>
        </w:rPr>
        <w:t>contesto a la demanda (la “</w:t>
      </w:r>
      <w:r w:rsidR="002D61E4" w:rsidRPr="00B22A2B">
        <w:rPr>
          <w:rFonts w:ascii="Arial" w:eastAsia="Calibri" w:hAnsi="Arial" w:cs="Arial"/>
          <w:b/>
          <w:bCs/>
          <w:kern w:val="0"/>
          <w:lang w:val="es-ES_tradnl"/>
          <w14:ligatures w14:val="none"/>
        </w:rPr>
        <w:t>Demanda</w:t>
      </w:r>
      <w:r w:rsidR="002D61E4" w:rsidRPr="00B22A2B">
        <w:rPr>
          <w:rFonts w:ascii="Arial" w:eastAsia="Calibri" w:hAnsi="Arial" w:cs="Arial"/>
          <w:kern w:val="0"/>
          <w:lang w:val="es-ES_tradnl"/>
          <w14:ligatures w14:val="none"/>
        </w:rPr>
        <w:t xml:space="preserve">”) </w:t>
      </w:r>
      <w:r w:rsidR="002D61E4" w:rsidRPr="00B22A2B">
        <w:rPr>
          <w:rFonts w:ascii="Arial" w:eastAsia="Calibri" w:hAnsi="Arial" w:cs="Arial"/>
          <w:bCs/>
          <w:kern w:val="0"/>
          <w14:ligatures w14:val="none"/>
        </w:rPr>
        <w:t xml:space="preserve">formulada por </w:t>
      </w:r>
      <w:r w:rsidR="00DC37AE" w:rsidRPr="00B22A2B">
        <w:rPr>
          <w:rFonts w:ascii="Arial" w:eastAsia="Calibri" w:hAnsi="Arial" w:cs="Arial"/>
          <w:b/>
          <w:bCs/>
          <w:kern w:val="0"/>
          <w:highlight w:val="yellow"/>
          <w:lang w:val="es-ES_tradnl" w:eastAsia="en-GB"/>
          <w14:ligatures w14:val="none"/>
        </w:rPr>
        <w:fldChar w:fldCharType="begin"/>
      </w:r>
      <w:r w:rsidR="00DC37AE" w:rsidRPr="00B22A2B">
        <w:rPr>
          <w:rFonts w:ascii="Arial" w:eastAsia="Calibri" w:hAnsi="Arial" w:cs="Arial"/>
          <w:b/>
          <w:bCs/>
          <w:kern w:val="0"/>
          <w:highlight w:val="yellow"/>
          <w:lang w:val="es-ES_tradnl" w:eastAsia="en-GB"/>
          <w14:ligatures w14:val="none"/>
        </w:rPr>
        <w:instrText>cliecont_snombreclicon__1</w:instrText>
      </w:r>
      <w:r w:rsidR="00DC37AE" w:rsidRPr="00B22A2B">
        <w:rPr>
          <w:rFonts w:ascii="Arial" w:eastAsia="Calibri" w:hAnsi="Arial" w:cs="Arial"/>
          <w:b/>
          <w:bCs/>
          <w:kern w:val="0"/>
          <w:highlight w:val="yellow"/>
          <w:lang w:val="es-ES_tradnl" w:eastAsia="en-GB"/>
          <w14:ligatures w14:val="none"/>
        </w:rPr>
        <w:fldChar w:fldCharType="separate"/>
      </w:r>
      <w:r w:rsidR="00DC37AE" w:rsidRPr="00B22A2B">
        <w:rPr>
          <w:rFonts w:ascii="Arial" w:eastAsia="Calibri" w:hAnsi="Arial" w:cs="Arial"/>
          <w:b/>
          <w:bCs/>
          <w:noProof/>
          <w:kern w:val="0"/>
          <w:highlight w:val="yellow"/>
          <w:lang w:val="es-ES_tradnl" w:eastAsia="en-GB"/>
          <w14:ligatures w14:val="none"/>
        </w:rPr>
        <w:t>«Contrarios_Nombre»</w:t>
      </w:r>
      <w:r w:rsidR="00DC37AE" w:rsidRPr="00B22A2B">
        <w:rPr>
          <w:rFonts w:ascii="Arial" w:eastAsia="Calibri" w:hAnsi="Arial" w:cs="Arial"/>
          <w:b/>
          <w:bCs/>
          <w:kern w:val="0"/>
          <w:highlight w:val="yellow"/>
          <w:lang w:val="es-ES_tradnl" w:eastAsia="en-GB"/>
          <w14:ligatures w14:val="none"/>
        </w:rPr>
        <w:fldChar w:fldCharType="end"/>
      </w:r>
      <w:r w:rsidR="00DC37AE" w:rsidRPr="00B22A2B">
        <w:rPr>
          <w:rFonts w:ascii="Arial" w:eastAsia="Calibri" w:hAnsi="Arial" w:cs="Arial"/>
          <w:b/>
          <w:bCs/>
          <w:kern w:val="0"/>
          <w:lang w:val="es-ES_tradnl" w:eastAsia="en-GB"/>
          <w14:ligatures w14:val="none"/>
        </w:rPr>
        <w:t xml:space="preserve"> </w:t>
      </w:r>
      <w:r w:rsidR="002D61E4" w:rsidRPr="00B22A2B">
        <w:rPr>
          <w:rFonts w:ascii="Arial" w:eastAsia="Calibri" w:hAnsi="Arial" w:cs="Arial"/>
          <w:bCs/>
          <w:kern w:val="0"/>
          <w14:ligatures w14:val="none"/>
        </w:rPr>
        <w:t>(la “</w:t>
      </w:r>
      <w:r w:rsidR="002D61E4" w:rsidRPr="00B22A2B">
        <w:rPr>
          <w:rFonts w:ascii="Arial" w:eastAsia="Calibri" w:hAnsi="Arial" w:cs="Arial"/>
          <w:b/>
          <w:kern w:val="0"/>
          <w14:ligatures w14:val="none"/>
        </w:rPr>
        <w:t>parte</w:t>
      </w:r>
      <w:r w:rsidR="002D61E4" w:rsidRPr="00B22A2B">
        <w:rPr>
          <w:rFonts w:ascii="Arial" w:eastAsia="Calibri" w:hAnsi="Arial" w:cs="Arial"/>
          <w:bCs/>
          <w:kern w:val="0"/>
          <w14:ligatures w14:val="none"/>
        </w:rPr>
        <w:t xml:space="preserve"> </w:t>
      </w:r>
      <w:r w:rsidR="002D61E4" w:rsidRPr="00B22A2B">
        <w:rPr>
          <w:rFonts w:ascii="Arial" w:eastAsia="Calibri" w:hAnsi="Arial" w:cs="Arial"/>
          <w:b/>
          <w:bCs/>
          <w:kern w:val="0"/>
          <w14:ligatures w14:val="none"/>
        </w:rPr>
        <w:t>Demandante</w:t>
      </w:r>
      <w:r w:rsidR="002D61E4" w:rsidRPr="00B22A2B">
        <w:rPr>
          <w:rFonts w:ascii="Arial" w:eastAsia="Calibri" w:hAnsi="Arial" w:cs="Arial"/>
          <w:bCs/>
          <w:kern w:val="0"/>
          <w14:ligatures w14:val="none"/>
        </w:rPr>
        <w:t>" o el “</w:t>
      </w:r>
      <w:r w:rsidR="002D61E4" w:rsidRPr="00B22A2B">
        <w:rPr>
          <w:rFonts w:ascii="Arial" w:eastAsia="Calibri" w:hAnsi="Arial" w:cs="Arial"/>
          <w:b/>
          <w:kern w:val="0"/>
          <w14:ligatures w14:val="none"/>
        </w:rPr>
        <w:t>Cliente</w:t>
      </w:r>
      <w:r w:rsidR="002D61E4" w:rsidRPr="00B22A2B">
        <w:rPr>
          <w:rFonts w:ascii="Arial" w:eastAsia="Calibri" w:hAnsi="Arial" w:cs="Arial"/>
          <w:bCs/>
          <w:kern w:val="0"/>
          <w14:ligatures w14:val="none"/>
        </w:rPr>
        <w:t xml:space="preserve">”) contra Wizink, con base </w:t>
      </w:r>
      <w:r w:rsidR="002D61E4" w:rsidRPr="00B22A2B">
        <w:rPr>
          <w:rFonts w:ascii="Arial" w:eastAsia="Calibri" w:hAnsi="Arial" w:cs="Arial"/>
          <w:kern w:val="0"/>
          <w14:ligatures w14:val="none"/>
        </w:rPr>
        <w:t>en los hechos y fundamentos jurídicos que se exponen a continuación</w:t>
      </w:r>
      <w:bookmarkEnd w:id="4"/>
      <w:r w:rsidR="002D61E4" w:rsidRPr="00B22A2B">
        <w:rPr>
          <w:rFonts w:ascii="Arial" w:eastAsia="Calibri" w:hAnsi="Arial" w:cs="Arial"/>
          <w:kern w:val="0"/>
          <w14:ligatures w14:val="none"/>
        </w:rPr>
        <w:t>.</w:t>
      </w:r>
    </w:p>
    <w:bookmarkEnd w:id="5"/>
    <w:p w14:paraId="79F2FCB8" w14:textId="77777777" w:rsidR="002D61E4" w:rsidRPr="00B22A2B" w:rsidRDefault="002D61E4" w:rsidP="002D61E4">
      <w:pPr>
        <w:spacing w:after="210" w:line="360" w:lineRule="auto"/>
        <w:jc w:val="center"/>
        <w:rPr>
          <w:rFonts w:ascii="Arial" w:eastAsia="Arial Unicode MS" w:hAnsi="Arial" w:cs="Arial"/>
          <w:b/>
          <w:bCs/>
          <w:lang w:val="es-ES_tradnl" w:eastAsia="en-GB"/>
        </w:rPr>
      </w:pPr>
      <w:r w:rsidRPr="00B22A2B">
        <w:rPr>
          <w:rFonts w:ascii="Arial" w:eastAsia="Arial Unicode MS" w:hAnsi="Arial" w:cs="Arial"/>
          <w:b/>
          <w:bCs/>
          <w:lang w:val="es-ES_tradnl"/>
        </w:rPr>
        <w:t>HECHOS</w:t>
      </w:r>
    </w:p>
    <w:p w14:paraId="79D61C32" w14:textId="77777777" w:rsidR="002D61E4" w:rsidRPr="00B22A2B" w:rsidRDefault="002D61E4" w:rsidP="002D61E4">
      <w:pPr>
        <w:spacing w:after="210" w:line="360" w:lineRule="auto"/>
        <w:jc w:val="both"/>
        <w:rPr>
          <w:rFonts w:ascii="Arial" w:eastAsia="Arial Unicode MS" w:hAnsi="Arial" w:cs="Arial"/>
          <w:b/>
          <w:bCs/>
          <w:caps/>
          <w:lang w:val="es-ES_tradnl"/>
        </w:rPr>
      </w:pPr>
      <w:bookmarkStart w:id="6" w:name="_Hlk147485208"/>
      <w:bookmarkStart w:id="7" w:name="_Hlk147485148"/>
      <w:r w:rsidRPr="00B22A2B">
        <w:rPr>
          <w:rFonts w:ascii="Arial" w:eastAsia="Arial Unicode MS" w:hAnsi="Arial" w:cs="Arial"/>
          <w:b/>
          <w:bCs/>
          <w:caps/>
          <w:lang w:val="es-ES_tradnl"/>
        </w:rPr>
        <w:t xml:space="preserve">PREVIO.- </w:t>
      </w:r>
      <w:r w:rsidRPr="00B22A2B">
        <w:rPr>
          <w:rFonts w:ascii="Arial" w:eastAsia="Arial Unicode MS" w:hAnsi="Arial" w:cs="Arial"/>
          <w:b/>
          <w:bCs/>
          <w:caps/>
          <w:lang w:val="es-ES_tradnl"/>
        </w:rPr>
        <w:tab/>
        <w:t>RESUMEN EJECUTIVO</w:t>
      </w:r>
      <w:bookmarkEnd w:id="6"/>
    </w:p>
    <w:p w14:paraId="2604A606" w14:textId="77777777" w:rsidR="002D61E4" w:rsidRPr="00B22A2B" w:rsidRDefault="002D61E4" w:rsidP="002D61E4">
      <w:pPr>
        <w:numPr>
          <w:ilvl w:val="0"/>
          <w:numId w:val="11"/>
        </w:numPr>
        <w:tabs>
          <w:tab w:val="left" w:pos="567"/>
        </w:tabs>
        <w:spacing w:after="210" w:line="360" w:lineRule="auto"/>
        <w:ind w:left="567" w:hanging="567"/>
        <w:jc w:val="both"/>
        <w:rPr>
          <w:rFonts w:ascii="Arial" w:eastAsia="Arial Unicode MS" w:hAnsi="Arial" w:cs="Arial"/>
          <w:b/>
          <w:bCs/>
        </w:rPr>
      </w:pPr>
      <w:r w:rsidRPr="00B22A2B">
        <w:rPr>
          <w:rFonts w:ascii="Arial" w:eastAsia="Arial Unicode MS" w:hAnsi="Arial" w:cs="Arial"/>
          <w:b/>
          <w:bCs/>
        </w:rPr>
        <w:t>Transparencia</w:t>
      </w:r>
    </w:p>
    <w:p w14:paraId="1B61F166" w14:textId="4B131BA1" w:rsidR="002D61E4" w:rsidRPr="00B22A2B" w:rsidRDefault="002D61E4" w:rsidP="002D61E4">
      <w:pPr>
        <w:spacing w:after="210" w:line="360" w:lineRule="auto"/>
        <w:jc w:val="both"/>
        <w:rPr>
          <w:rFonts w:ascii="Arial" w:eastAsia="Arial Unicode MS" w:hAnsi="Arial" w:cs="Arial"/>
        </w:rPr>
      </w:pPr>
      <w:bookmarkStart w:id="8" w:name="_Hlk147485239"/>
      <w:r w:rsidRPr="00B22A2B">
        <w:rPr>
          <w:rFonts w:ascii="Arial" w:eastAsia="Arial Unicode MS" w:hAnsi="Arial" w:cs="Arial"/>
        </w:rPr>
        <w:t xml:space="preserve">La Demanda interesa la declaración de nulidad por </w:t>
      </w:r>
      <w:bookmarkEnd w:id="8"/>
      <w:r w:rsidRPr="00B22A2B">
        <w:rPr>
          <w:rFonts w:ascii="Arial" w:eastAsia="Arial Unicode MS" w:hAnsi="Arial" w:cs="Arial"/>
        </w:rPr>
        <w:t xml:space="preserve">falta de transparencia del contrato de fecha </w:t>
      </w:r>
      <w:r w:rsidR="00DC37AE" w:rsidRPr="00B22A2B">
        <w:rPr>
          <w:rFonts w:ascii="Arial" w:eastAsia="Arial Unicode MS" w:hAnsi="Arial" w:cs="Arial"/>
          <w:highlight w:val="yellow"/>
        </w:rPr>
        <w:fldChar w:fldCharType="begin"/>
      </w:r>
      <w:r w:rsidR="00DC37AE" w:rsidRPr="00B22A2B">
        <w:rPr>
          <w:rFonts w:ascii="Arial" w:eastAsia="Arial Unicode MS" w:hAnsi="Arial" w:cs="Arial"/>
          <w:highlight w:val="yellow"/>
        </w:rPr>
        <w:instrText>persovalores_personalizable176</w:instrText>
      </w:r>
      <w:r w:rsidR="00DC37AE" w:rsidRPr="00B22A2B">
        <w:rPr>
          <w:rFonts w:ascii="Arial" w:eastAsia="Arial Unicode MS" w:hAnsi="Arial" w:cs="Arial"/>
          <w:highlight w:val="yellow"/>
        </w:rPr>
        <w:fldChar w:fldCharType="separate"/>
      </w:r>
      <w:r w:rsidR="00DC37AE" w:rsidRPr="00B22A2B">
        <w:rPr>
          <w:rFonts w:ascii="Arial" w:eastAsia="Arial Unicode MS" w:hAnsi="Arial" w:cs="Arial"/>
          <w:noProof/>
          <w:highlight w:val="yellow"/>
        </w:rPr>
        <w:t>«WIZINK_FECHA_DE_CONTRATACIÓN»</w:t>
      </w:r>
      <w:r w:rsidR="00DC37AE" w:rsidRPr="00B22A2B">
        <w:rPr>
          <w:rFonts w:ascii="Arial" w:eastAsia="Arial Unicode MS" w:hAnsi="Arial" w:cs="Arial"/>
          <w:highlight w:val="yellow"/>
        </w:rPr>
        <w:fldChar w:fldCharType="end"/>
      </w:r>
      <w:r w:rsidRPr="00B22A2B">
        <w:rPr>
          <w:rFonts w:ascii="Arial" w:eastAsia="Arial Unicode MS" w:hAnsi="Arial" w:cs="Arial"/>
        </w:rPr>
        <w:t>.</w:t>
      </w:r>
    </w:p>
    <w:p w14:paraId="177698E5" w14:textId="77777777" w:rsidR="002D61E4" w:rsidRPr="00B22A2B" w:rsidRDefault="002D61E4" w:rsidP="002D61E4">
      <w:pPr>
        <w:spacing w:after="210" w:line="360" w:lineRule="auto"/>
        <w:jc w:val="both"/>
        <w:rPr>
          <w:rFonts w:ascii="Arial" w:eastAsia="Arial Unicode MS" w:hAnsi="Arial" w:cs="Arial"/>
          <w:b/>
          <w:bCs/>
        </w:rPr>
      </w:pPr>
      <w:r w:rsidRPr="00B22A2B">
        <w:rPr>
          <w:rFonts w:ascii="Arial" w:eastAsia="Arial Unicode MS" w:hAnsi="Arial" w:cs="Arial"/>
        </w:rPr>
        <w:t xml:space="preserve">Sin embargo, resulta ya pacifico que el crédito </w:t>
      </w:r>
      <w:r w:rsidRPr="00B22A2B">
        <w:rPr>
          <w:rFonts w:ascii="Arial" w:eastAsia="Arial Unicode MS" w:hAnsi="Arial" w:cs="Arial"/>
          <w:i/>
          <w:iCs/>
        </w:rPr>
        <w:t>revolving</w:t>
      </w:r>
      <w:r w:rsidRPr="00B22A2B">
        <w:rPr>
          <w:rFonts w:ascii="Arial" w:eastAsia="Arial Unicode MS" w:hAnsi="Arial" w:cs="Arial"/>
        </w:rPr>
        <w:t xml:space="preserve"> </w:t>
      </w:r>
      <w:r w:rsidRPr="00B22A2B">
        <w:rPr>
          <w:rFonts w:ascii="Arial" w:eastAsia="Arial Unicode MS" w:hAnsi="Arial" w:cs="Arial"/>
          <w:u w:val="single"/>
        </w:rPr>
        <w:t>no es un producto financiero complejo o de difícil conocimiento</w:t>
      </w:r>
      <w:r w:rsidRPr="00B22A2B">
        <w:rPr>
          <w:rFonts w:ascii="Arial" w:eastAsia="Arial Unicode MS" w:hAnsi="Arial" w:cs="Arial"/>
        </w:rPr>
        <w:t>, tanto jurídica como económicamente considerado</w:t>
      </w:r>
      <w:r w:rsidRPr="00B22A2B">
        <w:rPr>
          <w:rFonts w:ascii="Arial" w:eastAsia="Arial Unicode MS" w:hAnsi="Arial" w:cs="Arial"/>
          <w:vertAlign w:val="superscript"/>
        </w:rPr>
        <w:footnoteReference w:id="1"/>
      </w:r>
      <w:r w:rsidRPr="00B22A2B">
        <w:rPr>
          <w:rFonts w:ascii="Arial" w:eastAsia="Arial Unicode MS" w:hAnsi="Arial" w:cs="Arial"/>
        </w:rPr>
        <w:t>.</w:t>
      </w:r>
    </w:p>
    <w:p w14:paraId="3BD43D91"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 xml:space="preserve">Así, un análisis de la transparencia en el presente caso debe partir necesariamente por considerar: </w:t>
      </w:r>
    </w:p>
    <w:p w14:paraId="584ABC3D" w14:textId="77777777" w:rsidR="002D61E4" w:rsidRPr="00B22A2B" w:rsidRDefault="002D61E4" w:rsidP="002D61E4">
      <w:pPr>
        <w:numPr>
          <w:ilvl w:val="0"/>
          <w:numId w:val="12"/>
        </w:numPr>
        <w:spacing w:after="210" w:line="360" w:lineRule="auto"/>
        <w:jc w:val="both"/>
        <w:rPr>
          <w:rFonts w:ascii="Arial" w:eastAsia="Arial Unicode MS" w:hAnsi="Arial" w:cs="Arial"/>
        </w:rPr>
      </w:pPr>
      <w:r w:rsidRPr="00B22A2B">
        <w:rPr>
          <w:rFonts w:ascii="Arial" w:eastAsia="Arial Unicode MS" w:hAnsi="Arial" w:cs="Arial"/>
        </w:rPr>
        <w:t>Que, tal y como el Juzgado podrá comprobar, la cláusula del precio, donde se establece el interés remuneratorio, es perceptible (físicamente legible), comprensible (lenguaje y estructura del clausulado) y concreta (el cliente entiende su posición contractual).</w:t>
      </w:r>
    </w:p>
    <w:p w14:paraId="462464D3" w14:textId="5DC3582D" w:rsidR="002D61E4" w:rsidRPr="00B22A2B" w:rsidRDefault="002D61E4" w:rsidP="002D61E4">
      <w:pPr>
        <w:numPr>
          <w:ilvl w:val="0"/>
          <w:numId w:val="12"/>
        </w:numPr>
        <w:spacing w:after="210" w:line="360" w:lineRule="auto"/>
        <w:jc w:val="both"/>
        <w:rPr>
          <w:rFonts w:ascii="Arial" w:eastAsia="Arial Unicode MS" w:hAnsi="Arial" w:cs="Arial"/>
        </w:rPr>
      </w:pPr>
      <w:r w:rsidRPr="00B22A2B">
        <w:rPr>
          <w:rFonts w:ascii="Arial" w:eastAsia="Arial Unicode MS" w:hAnsi="Arial" w:cs="Arial"/>
        </w:rPr>
        <w:lastRenderedPageBreak/>
        <w:t xml:space="preserve">Que ningún consumidor medio olvida revisar el precio que aparece en su contrato (es su objeto principal) y, desde luego, todos conocen que el precio (los intereses) que se aplica, si deciden aplazar la devolución del capital dispuesto, es de un </w:t>
      </w:r>
      <w:r w:rsidR="00DC37AE" w:rsidRPr="00B22A2B">
        <w:rPr>
          <w:rFonts w:ascii="Arial" w:eastAsia="Arial Unicode MS" w:hAnsi="Arial" w:cs="Arial"/>
          <w:highlight w:val="yellow"/>
        </w:rPr>
        <w:fldChar w:fldCharType="begin"/>
      </w:r>
      <w:r w:rsidR="00DC37AE" w:rsidRPr="00B22A2B">
        <w:rPr>
          <w:rFonts w:ascii="Arial" w:eastAsia="Arial Unicode MS" w:hAnsi="Arial" w:cs="Arial"/>
          <w:highlight w:val="yellow"/>
        </w:rPr>
        <w:instrText>persovalores_personalizable169</w:instrText>
      </w:r>
      <w:r w:rsidR="00DC37AE" w:rsidRPr="00B22A2B">
        <w:rPr>
          <w:rFonts w:ascii="Arial" w:eastAsia="Arial Unicode MS" w:hAnsi="Arial" w:cs="Arial"/>
          <w:highlight w:val="yellow"/>
        </w:rPr>
        <w:fldChar w:fldCharType="separate"/>
      </w:r>
      <w:r w:rsidR="00DC37AE" w:rsidRPr="00B22A2B">
        <w:rPr>
          <w:rFonts w:ascii="Arial" w:eastAsia="Arial Unicode MS" w:hAnsi="Arial" w:cs="Arial"/>
          <w:noProof/>
          <w:highlight w:val="yellow"/>
        </w:rPr>
        <w:t>«WIZINK_TAE_»</w:t>
      </w:r>
      <w:r w:rsidR="00DC37AE" w:rsidRPr="00B22A2B">
        <w:rPr>
          <w:rFonts w:ascii="Arial" w:eastAsia="Arial Unicode MS" w:hAnsi="Arial" w:cs="Arial"/>
          <w:highlight w:val="yellow"/>
        </w:rPr>
        <w:fldChar w:fldCharType="end"/>
      </w:r>
      <w:r w:rsidRPr="00B22A2B">
        <w:rPr>
          <w:rFonts w:ascii="Arial" w:eastAsia="Arial Unicode MS" w:hAnsi="Arial" w:cs="Arial"/>
        </w:rPr>
        <w:t xml:space="preserve">% TAE. A este respecto, </w:t>
      </w:r>
      <w:r w:rsidRPr="00B22A2B">
        <w:rPr>
          <w:rFonts w:ascii="Arial" w:eastAsia="Arial Unicode MS" w:hAnsi="Arial" w:cs="Arial"/>
          <w:b/>
          <w:bCs/>
        </w:rPr>
        <w:t>un interés fijo</w:t>
      </w:r>
      <w:r w:rsidRPr="00B22A2B">
        <w:rPr>
          <w:rFonts w:ascii="Arial" w:eastAsia="Arial Unicode MS" w:hAnsi="Arial" w:cs="Arial"/>
        </w:rPr>
        <w:t>, en palabras del Tribunal Supremo en relación con la hipoteca tranquilidad, ha declarado que es de fácil comprensión para un consumidor medio</w:t>
      </w:r>
      <w:r w:rsidRPr="00B22A2B">
        <w:rPr>
          <w:rFonts w:ascii="Arial" w:eastAsia="Arial Unicode MS" w:hAnsi="Arial" w:cs="Arial"/>
          <w:vertAlign w:val="superscript"/>
        </w:rPr>
        <w:footnoteReference w:id="2"/>
      </w:r>
      <w:r w:rsidRPr="00B22A2B">
        <w:rPr>
          <w:rFonts w:ascii="Arial" w:eastAsia="Arial Unicode MS" w:hAnsi="Arial" w:cs="Arial"/>
        </w:rPr>
        <w:t xml:space="preserve"> dado que conoce qué significa un tipo de interés fijo y qué efectos económicos tiene en el contrato. Lo mismo ocurre en el presente caso.</w:t>
      </w:r>
    </w:p>
    <w:p w14:paraId="7D3CC55F" w14:textId="04DAB8A3" w:rsidR="002D61E4" w:rsidRPr="00B22A2B" w:rsidRDefault="002D61E4" w:rsidP="002D61E4">
      <w:pPr>
        <w:numPr>
          <w:ilvl w:val="0"/>
          <w:numId w:val="12"/>
        </w:numPr>
        <w:spacing w:after="210" w:line="360" w:lineRule="auto"/>
        <w:jc w:val="both"/>
        <w:rPr>
          <w:rFonts w:ascii="Arial" w:eastAsia="Arial Unicode MS" w:hAnsi="Arial" w:cs="Arial"/>
        </w:rPr>
      </w:pPr>
      <w:r w:rsidRPr="00B22A2B">
        <w:rPr>
          <w:rFonts w:ascii="Arial" w:eastAsia="Arial Unicode MS" w:hAnsi="Arial" w:cs="Arial"/>
        </w:rPr>
        <w:t xml:space="preserve">Que, como resulta evidente de la documentación aportada, Wizink dio toda la información necesaria para que un consumidor medio, </w:t>
      </w:r>
      <w:r w:rsidRPr="00B22A2B">
        <w:rPr>
          <w:rFonts w:ascii="Arial" w:eastAsia="Arial Unicode MS" w:hAnsi="Arial" w:cs="Arial"/>
          <w:highlight w:val="yellow"/>
        </w:rPr>
        <w:t>en este caso más aun, un consumidor con profesión ******************</w:t>
      </w:r>
      <w:r w:rsidRPr="00B22A2B">
        <w:rPr>
          <w:rFonts w:ascii="Arial" w:eastAsia="Arial Unicode MS" w:hAnsi="Arial" w:cs="Arial"/>
        </w:rPr>
        <w:t xml:space="preserve">, pudiera comprender que si difería el pago de sus cuotas, el Banco le cobraría un interés del </w:t>
      </w:r>
      <w:r w:rsidR="00DC37AE" w:rsidRPr="00B22A2B">
        <w:rPr>
          <w:rFonts w:ascii="Arial" w:eastAsia="Arial Unicode MS" w:hAnsi="Arial" w:cs="Arial"/>
          <w:highlight w:val="yellow"/>
        </w:rPr>
        <w:fldChar w:fldCharType="begin"/>
      </w:r>
      <w:r w:rsidR="00DC37AE" w:rsidRPr="00B22A2B">
        <w:rPr>
          <w:rFonts w:ascii="Arial" w:eastAsia="Arial Unicode MS" w:hAnsi="Arial" w:cs="Arial"/>
          <w:highlight w:val="yellow"/>
        </w:rPr>
        <w:instrText>persovalores_personalizable169</w:instrText>
      </w:r>
      <w:r w:rsidR="00DC37AE" w:rsidRPr="00B22A2B">
        <w:rPr>
          <w:rFonts w:ascii="Arial" w:eastAsia="Arial Unicode MS" w:hAnsi="Arial" w:cs="Arial"/>
          <w:highlight w:val="yellow"/>
        </w:rPr>
        <w:fldChar w:fldCharType="separate"/>
      </w:r>
      <w:r w:rsidR="00DC37AE" w:rsidRPr="00B22A2B">
        <w:rPr>
          <w:rFonts w:ascii="Arial" w:eastAsia="Arial Unicode MS" w:hAnsi="Arial" w:cs="Arial"/>
          <w:noProof/>
          <w:highlight w:val="yellow"/>
        </w:rPr>
        <w:t>«WIZINK_TAE_»</w:t>
      </w:r>
      <w:r w:rsidR="00DC37AE" w:rsidRPr="00B22A2B">
        <w:rPr>
          <w:rFonts w:ascii="Arial" w:eastAsia="Arial Unicode MS" w:hAnsi="Arial" w:cs="Arial"/>
          <w:highlight w:val="yellow"/>
        </w:rPr>
        <w:fldChar w:fldCharType="end"/>
      </w:r>
      <w:r w:rsidR="00DC37AE" w:rsidRPr="00B22A2B">
        <w:rPr>
          <w:rFonts w:ascii="Arial" w:eastAsia="Arial Unicode MS" w:hAnsi="Arial" w:cs="Arial"/>
        </w:rPr>
        <w:t xml:space="preserve"> </w:t>
      </w:r>
      <w:r w:rsidRPr="00B22A2B">
        <w:rPr>
          <w:rFonts w:ascii="Arial" w:eastAsia="Arial Unicode MS" w:hAnsi="Arial" w:cs="Arial"/>
        </w:rPr>
        <w:t xml:space="preserve">TAE por dicho aplazamiento. En este sentido, la parte Demandante, como el resto de los clientes del banco, recibió abundante y periódica información sobre el funcionamiento económico de la tarjeta a lo largo de los más de </w:t>
      </w:r>
      <w:r w:rsidR="00DC37AE" w:rsidRPr="00B22A2B">
        <w:rPr>
          <w:rFonts w:ascii="Arial" w:eastAsia="Arial Unicode MS" w:hAnsi="Arial" w:cs="Arial"/>
          <w:highlight w:val="yellow"/>
        </w:rPr>
        <w:fldChar w:fldCharType="begin"/>
      </w:r>
      <w:r w:rsidR="00DC37AE" w:rsidRPr="00B22A2B">
        <w:rPr>
          <w:rFonts w:ascii="Arial" w:eastAsia="Arial Unicode MS" w:hAnsi="Arial" w:cs="Arial"/>
          <w:highlight w:val="yellow"/>
        </w:rPr>
        <w:instrText>persovalores_personalizable186</w:instrText>
      </w:r>
      <w:r w:rsidR="00DC37AE" w:rsidRPr="00B22A2B">
        <w:rPr>
          <w:rFonts w:ascii="Arial" w:eastAsia="Arial Unicode MS" w:hAnsi="Arial" w:cs="Arial"/>
          <w:highlight w:val="yellow"/>
        </w:rPr>
        <w:fldChar w:fldCharType="separate"/>
      </w:r>
      <w:r w:rsidR="00DC37AE" w:rsidRPr="00B22A2B">
        <w:rPr>
          <w:rFonts w:ascii="Arial" w:eastAsia="Arial Unicode MS" w:hAnsi="Arial" w:cs="Arial"/>
          <w:noProof/>
          <w:highlight w:val="yellow"/>
        </w:rPr>
        <w:t>«WIZINK_AÑOS_DEL_CONTRATO»</w:t>
      </w:r>
      <w:r w:rsidR="00DC37AE" w:rsidRPr="00B22A2B">
        <w:rPr>
          <w:rFonts w:ascii="Arial" w:eastAsia="Arial Unicode MS" w:hAnsi="Arial" w:cs="Arial"/>
          <w:highlight w:val="yellow"/>
        </w:rPr>
        <w:fldChar w:fldCharType="end"/>
      </w:r>
      <w:r w:rsidR="00DC37AE" w:rsidRPr="00B22A2B">
        <w:rPr>
          <w:rFonts w:ascii="Arial" w:eastAsia="Arial Unicode MS" w:hAnsi="Arial" w:cs="Arial"/>
        </w:rPr>
        <w:t xml:space="preserve"> </w:t>
      </w:r>
      <w:r w:rsidRPr="00B22A2B">
        <w:rPr>
          <w:rFonts w:ascii="Arial" w:eastAsia="Arial Unicode MS" w:hAnsi="Arial" w:cs="Arial"/>
        </w:rPr>
        <w:t>años que la utilizó</w:t>
      </w:r>
      <w:r w:rsidRPr="00B22A2B">
        <w:rPr>
          <w:rFonts w:ascii="Arial" w:eastAsia="Arial Unicode MS" w:hAnsi="Arial" w:cs="Arial"/>
          <w:vertAlign w:val="superscript"/>
        </w:rPr>
        <w:footnoteReference w:id="3"/>
      </w:r>
      <w:r w:rsidRPr="00B22A2B">
        <w:rPr>
          <w:rFonts w:ascii="Arial" w:eastAsia="Arial Unicode MS" w:hAnsi="Arial" w:cs="Arial"/>
        </w:rPr>
        <w:t>.</w:t>
      </w:r>
    </w:p>
    <w:p w14:paraId="1F6CBBBC" w14:textId="77777777" w:rsidR="002D61E4" w:rsidRPr="00B22A2B" w:rsidRDefault="002D61E4" w:rsidP="002D61E4">
      <w:pPr>
        <w:numPr>
          <w:ilvl w:val="0"/>
          <w:numId w:val="12"/>
        </w:numPr>
        <w:spacing w:after="210" w:line="360" w:lineRule="auto"/>
        <w:jc w:val="both"/>
        <w:rPr>
          <w:rFonts w:ascii="Arial" w:eastAsia="Arial Unicode MS" w:hAnsi="Arial" w:cs="Arial"/>
        </w:rPr>
      </w:pPr>
      <w:r w:rsidRPr="00B22A2B">
        <w:rPr>
          <w:rFonts w:ascii="Arial" w:eastAsia="Arial Unicode MS" w:hAnsi="Arial" w:cs="Arial"/>
        </w:rPr>
        <w:t xml:space="preserve">Que, en cualquier caso, el aplazamiento del pago no era condición </w:t>
      </w:r>
      <w:r w:rsidRPr="00B22A2B">
        <w:rPr>
          <w:rFonts w:ascii="Arial" w:eastAsia="Arial Unicode MS" w:hAnsi="Arial" w:cs="Arial"/>
          <w:i/>
          <w:iCs/>
        </w:rPr>
        <w:t>sine que non</w:t>
      </w:r>
      <w:r w:rsidRPr="00B22A2B">
        <w:rPr>
          <w:rFonts w:ascii="Arial" w:eastAsia="Arial Unicode MS" w:hAnsi="Arial" w:cs="Arial"/>
        </w:rPr>
        <w:t xml:space="preserve"> del Contrato, si no algo potestativo para el Cliente. </w:t>
      </w:r>
    </w:p>
    <w:p w14:paraId="296AD644" w14:textId="17FCD2BD" w:rsidR="002D61E4" w:rsidRPr="00B22A2B" w:rsidRDefault="002D61E4" w:rsidP="002D61E4">
      <w:pPr>
        <w:numPr>
          <w:ilvl w:val="0"/>
          <w:numId w:val="12"/>
        </w:numPr>
        <w:spacing w:after="210" w:line="360" w:lineRule="auto"/>
        <w:jc w:val="both"/>
        <w:rPr>
          <w:rFonts w:ascii="Arial" w:eastAsia="Arial Unicode MS" w:hAnsi="Arial" w:cs="Arial"/>
        </w:rPr>
      </w:pPr>
      <w:r w:rsidRPr="00B22A2B">
        <w:rPr>
          <w:rFonts w:ascii="Arial" w:eastAsia="Arial Unicode MS" w:hAnsi="Arial" w:cs="Arial"/>
        </w:rPr>
        <w:t xml:space="preserve">Que los actos propios del Cliente denotan su pleno conocimiento del producto contratado pues, tal y como se acredita, continuó haciendo nuevas disposiciones de crédito a lo largo de todos estos años por un importe de </w:t>
      </w:r>
      <w:r w:rsidR="00DC37AE" w:rsidRPr="00B22A2B">
        <w:rPr>
          <w:rFonts w:ascii="Arial" w:eastAsia="Arial Unicode MS" w:hAnsi="Arial" w:cs="Arial"/>
          <w:highlight w:val="yellow"/>
        </w:rPr>
        <w:fldChar w:fldCharType="begin"/>
      </w:r>
      <w:r w:rsidR="00DC37AE" w:rsidRPr="00B22A2B">
        <w:rPr>
          <w:rFonts w:ascii="Arial" w:eastAsia="Arial Unicode MS" w:hAnsi="Arial" w:cs="Arial"/>
          <w:highlight w:val="yellow"/>
        </w:rPr>
        <w:instrText>persovalores_personalizable1344</w:instrText>
      </w:r>
      <w:r w:rsidR="00DC37AE" w:rsidRPr="00B22A2B">
        <w:rPr>
          <w:rFonts w:ascii="Arial" w:eastAsia="Arial Unicode MS" w:hAnsi="Arial" w:cs="Arial"/>
          <w:highlight w:val="yellow"/>
        </w:rPr>
        <w:fldChar w:fldCharType="separate"/>
      </w:r>
      <w:r w:rsidR="00DC37AE" w:rsidRPr="00B22A2B">
        <w:rPr>
          <w:rFonts w:ascii="Arial" w:eastAsia="Arial Unicode MS" w:hAnsi="Arial" w:cs="Arial"/>
          <w:noProof/>
          <w:highlight w:val="yellow"/>
        </w:rPr>
        <w:t>«WIZINK_CANTIDADES_COMPRAS/EFECTIVO»</w:t>
      </w:r>
      <w:r w:rsidR="00DC37AE" w:rsidRPr="00B22A2B">
        <w:rPr>
          <w:rFonts w:ascii="Arial" w:eastAsia="Arial Unicode MS" w:hAnsi="Arial" w:cs="Arial"/>
          <w:highlight w:val="yellow"/>
        </w:rPr>
        <w:fldChar w:fldCharType="end"/>
      </w:r>
      <w:r w:rsidRPr="00B22A2B">
        <w:rPr>
          <w:rFonts w:ascii="Arial" w:eastAsia="Arial Unicode MS" w:hAnsi="Arial" w:cs="Arial"/>
        </w:rPr>
        <w:t xml:space="preserve"> y cambió el método de pago hasta en</w:t>
      </w:r>
      <w:r w:rsidR="00DC37AE" w:rsidRPr="00B22A2B">
        <w:rPr>
          <w:rFonts w:ascii="Arial" w:eastAsia="Arial Unicode MS" w:hAnsi="Arial" w:cs="Arial"/>
        </w:rPr>
        <w:t xml:space="preserve"> </w:t>
      </w:r>
      <w:r w:rsidR="00DC37AE" w:rsidRPr="00B22A2B">
        <w:rPr>
          <w:rFonts w:ascii="Arial" w:eastAsia="Arial Unicode MS" w:hAnsi="Arial" w:cs="Arial"/>
          <w:highlight w:val="yellow"/>
        </w:rPr>
        <w:fldChar w:fldCharType="begin"/>
      </w:r>
      <w:r w:rsidR="00DC37AE" w:rsidRPr="00B22A2B">
        <w:rPr>
          <w:rFonts w:ascii="Arial" w:eastAsia="Arial Unicode MS" w:hAnsi="Arial" w:cs="Arial"/>
          <w:highlight w:val="yellow"/>
        </w:rPr>
        <w:instrText>persovalores_personalizable1215</w:instrText>
      </w:r>
      <w:r w:rsidR="00DC37AE" w:rsidRPr="00B22A2B">
        <w:rPr>
          <w:rFonts w:ascii="Arial" w:eastAsia="Arial Unicode MS" w:hAnsi="Arial" w:cs="Arial"/>
          <w:highlight w:val="yellow"/>
        </w:rPr>
        <w:fldChar w:fldCharType="separate"/>
      </w:r>
      <w:r w:rsidR="00DC37AE" w:rsidRPr="00B22A2B">
        <w:rPr>
          <w:rFonts w:ascii="Arial" w:eastAsia="Arial Unicode MS" w:hAnsi="Arial" w:cs="Arial"/>
          <w:noProof/>
          <w:highlight w:val="yellow"/>
        </w:rPr>
        <w:t>«WIZINK_NÚMERO_DE_CAMBIOS_MÉTODO_DE_PAGO»</w:t>
      </w:r>
      <w:r w:rsidR="00DC37AE" w:rsidRPr="00B22A2B">
        <w:rPr>
          <w:rFonts w:ascii="Arial" w:eastAsia="Arial Unicode MS" w:hAnsi="Arial" w:cs="Arial"/>
          <w:highlight w:val="yellow"/>
        </w:rPr>
        <w:fldChar w:fldCharType="end"/>
      </w:r>
      <w:r w:rsidRPr="00B22A2B">
        <w:rPr>
          <w:rFonts w:ascii="Arial" w:eastAsia="Arial Unicode MS" w:hAnsi="Arial" w:cs="Arial"/>
        </w:rPr>
        <w:t xml:space="preserve"> ocasiones</w:t>
      </w:r>
      <w:r w:rsidRPr="00B22A2B">
        <w:rPr>
          <w:rFonts w:ascii="Arial" w:eastAsia="Arial Unicode MS" w:hAnsi="Arial" w:cs="Arial"/>
          <w:vertAlign w:val="superscript"/>
        </w:rPr>
        <w:footnoteReference w:id="4"/>
      </w:r>
      <w:r w:rsidRPr="00B22A2B">
        <w:rPr>
          <w:rFonts w:ascii="Arial" w:eastAsia="Arial Unicode MS" w:hAnsi="Arial" w:cs="Arial"/>
        </w:rPr>
        <w:t xml:space="preserve">. </w:t>
      </w:r>
    </w:p>
    <w:p w14:paraId="02AAC6AC" w14:textId="591CD82E" w:rsidR="002D61E4" w:rsidRPr="00B22A2B" w:rsidRDefault="002D61E4" w:rsidP="002D61E4">
      <w:pPr>
        <w:widowControl w:val="0"/>
        <w:numPr>
          <w:ilvl w:val="0"/>
          <w:numId w:val="12"/>
        </w:numPr>
        <w:spacing w:after="210" w:line="360" w:lineRule="auto"/>
        <w:contextualSpacing/>
        <w:jc w:val="both"/>
        <w:rPr>
          <w:rFonts w:ascii="Arial" w:eastAsia="Arial Unicode MS" w:hAnsi="Arial" w:cs="Arial"/>
          <w:kern w:val="28"/>
          <w:highlight w:val="yellow"/>
          <w:lang w:val="es-ES_tradnl"/>
        </w:rPr>
      </w:pPr>
      <w:r w:rsidRPr="00B22A2B">
        <w:rPr>
          <w:rFonts w:ascii="Arial" w:eastAsia="Arial Unicode MS" w:hAnsi="Arial" w:cs="Arial"/>
          <w:kern w:val="28"/>
          <w:highlight w:val="green"/>
          <w:lang w:val="es-ES_tradnl"/>
        </w:rPr>
        <w:t xml:space="preserve">[caso de NNPO- CANTIDADES A FAVOR DEL BANCO SIN PRESCRIPCIÓN] </w:t>
      </w:r>
      <w:r w:rsidRPr="00B22A2B">
        <w:rPr>
          <w:rFonts w:ascii="Arial" w:eastAsia="Arial Unicode MS" w:hAnsi="Arial" w:cs="Arial"/>
          <w:kern w:val="28"/>
          <w:lang w:val="es-ES_tradnl"/>
        </w:rPr>
        <w:t xml:space="preserve">Y ello sin olvidar que, en este caso, la parte Demandante no ha abonado ni siquiera el capital que ha dispuesto. Así, ha utilizado la tarjeta por valor de </w:t>
      </w:r>
      <w:r w:rsidR="00DC37AE" w:rsidRPr="00B22A2B">
        <w:rPr>
          <w:rFonts w:ascii="Arial" w:eastAsia="Arial Unicode MS" w:hAnsi="Arial" w:cs="Arial"/>
          <w:kern w:val="28"/>
          <w:highlight w:val="yellow"/>
          <w:lang w:val="es-ES_tradnl"/>
        </w:rPr>
        <w:fldChar w:fldCharType="begin"/>
      </w:r>
      <w:r w:rsidR="00DC37AE" w:rsidRPr="00B22A2B">
        <w:rPr>
          <w:rFonts w:ascii="Arial" w:eastAsia="Arial Unicode MS" w:hAnsi="Arial" w:cs="Arial"/>
          <w:kern w:val="28"/>
          <w:highlight w:val="yellow"/>
          <w:lang w:val="es-ES_tradnl"/>
        </w:rPr>
        <w:instrText>persovalores_personalizable1344</w:instrText>
      </w:r>
      <w:r w:rsidR="00DC37AE" w:rsidRPr="00B22A2B">
        <w:rPr>
          <w:rFonts w:ascii="Arial" w:eastAsia="Arial Unicode MS" w:hAnsi="Arial" w:cs="Arial"/>
          <w:kern w:val="28"/>
          <w:highlight w:val="yellow"/>
          <w:lang w:val="es-ES_tradnl"/>
        </w:rPr>
        <w:fldChar w:fldCharType="separate"/>
      </w:r>
      <w:r w:rsidR="00DC37AE" w:rsidRPr="00B22A2B">
        <w:rPr>
          <w:rFonts w:ascii="Arial" w:eastAsia="Arial Unicode MS" w:hAnsi="Arial" w:cs="Arial"/>
          <w:noProof/>
          <w:kern w:val="28"/>
          <w:highlight w:val="yellow"/>
          <w:lang w:val="es-ES_tradnl"/>
        </w:rPr>
        <w:t>«WIZINK_CANTIDADES_COMPRAS/EFECTIVO»</w:t>
      </w:r>
      <w:r w:rsidR="00DC37AE" w:rsidRPr="00B22A2B">
        <w:rPr>
          <w:rFonts w:ascii="Arial" w:eastAsia="Arial Unicode MS" w:hAnsi="Arial" w:cs="Arial"/>
          <w:kern w:val="28"/>
          <w:highlight w:val="yellow"/>
          <w:lang w:val="es-ES_tradnl"/>
        </w:rPr>
        <w:fldChar w:fldCharType="end"/>
      </w:r>
      <w:r w:rsidR="00DC37AE" w:rsidRPr="00B22A2B">
        <w:rPr>
          <w:rFonts w:ascii="Arial" w:eastAsia="Arial Unicode MS" w:hAnsi="Arial" w:cs="Arial"/>
          <w:kern w:val="28"/>
          <w:highlight w:val="yellow"/>
          <w:lang w:val="es-ES_tradnl"/>
        </w:rPr>
        <w:t xml:space="preserve"> </w:t>
      </w:r>
      <w:r w:rsidRPr="00B22A2B">
        <w:rPr>
          <w:rFonts w:ascii="Arial" w:eastAsia="Arial Unicode MS" w:hAnsi="Arial" w:cs="Arial"/>
          <w:kern w:val="28"/>
          <w:highlight w:val="yellow"/>
          <w:lang w:val="es-ES_tradnl"/>
        </w:rPr>
        <w:t>euros</w:t>
      </w:r>
      <w:r w:rsidRPr="00B22A2B">
        <w:rPr>
          <w:rFonts w:ascii="Arial" w:eastAsia="Arial Unicode MS" w:hAnsi="Arial" w:cs="Arial"/>
          <w:kern w:val="28"/>
          <w:lang w:val="es-ES_tradnl"/>
        </w:rPr>
        <w:t xml:space="preserve"> y, a día de hoy, ha </w:t>
      </w:r>
      <w:r w:rsidRPr="00B22A2B">
        <w:rPr>
          <w:rFonts w:ascii="Arial" w:eastAsia="Arial Unicode MS" w:hAnsi="Arial" w:cs="Arial"/>
          <w:kern w:val="28"/>
          <w:lang w:val="es-ES_tradnl"/>
        </w:rPr>
        <w:lastRenderedPageBreak/>
        <w:t xml:space="preserve">devuelto </w:t>
      </w:r>
      <w:r w:rsidR="00DC37AE" w:rsidRPr="00B22A2B">
        <w:rPr>
          <w:rFonts w:ascii="Arial" w:eastAsia="Arial Unicode MS" w:hAnsi="Arial" w:cs="Arial"/>
          <w:kern w:val="28"/>
          <w:highlight w:val="yellow"/>
          <w:lang w:val="es-ES_tradnl"/>
        </w:rPr>
        <w:fldChar w:fldCharType="begin"/>
      </w:r>
      <w:r w:rsidR="00DC37AE" w:rsidRPr="00B22A2B">
        <w:rPr>
          <w:rFonts w:ascii="Arial" w:eastAsia="Arial Unicode MS" w:hAnsi="Arial" w:cs="Arial"/>
          <w:kern w:val="28"/>
          <w:highlight w:val="yellow"/>
          <w:lang w:val="es-ES_tradnl"/>
        </w:rPr>
        <w:instrText>persovalores_personalizable1345</w:instrText>
      </w:r>
      <w:r w:rsidR="00DC37AE" w:rsidRPr="00B22A2B">
        <w:rPr>
          <w:rFonts w:ascii="Arial" w:eastAsia="Arial Unicode MS" w:hAnsi="Arial" w:cs="Arial"/>
          <w:kern w:val="28"/>
          <w:highlight w:val="yellow"/>
          <w:lang w:val="es-ES_tradnl"/>
        </w:rPr>
        <w:fldChar w:fldCharType="separate"/>
      </w:r>
      <w:r w:rsidR="00DC37AE" w:rsidRPr="00B22A2B">
        <w:rPr>
          <w:rFonts w:ascii="Arial" w:eastAsia="Arial Unicode MS" w:hAnsi="Arial" w:cs="Arial"/>
          <w:noProof/>
          <w:kern w:val="28"/>
          <w:highlight w:val="yellow"/>
          <w:lang w:val="es-ES_tradnl"/>
        </w:rPr>
        <w:t>«WIZINK_PAGOS_RECIBO_»</w:t>
      </w:r>
      <w:r w:rsidR="00DC37AE" w:rsidRPr="00B22A2B">
        <w:rPr>
          <w:rFonts w:ascii="Arial" w:eastAsia="Arial Unicode MS" w:hAnsi="Arial" w:cs="Arial"/>
          <w:kern w:val="28"/>
          <w:highlight w:val="yellow"/>
          <w:lang w:val="es-ES_tradnl"/>
        </w:rPr>
        <w:fldChar w:fldCharType="end"/>
      </w:r>
      <w:r w:rsidR="00DC37AE" w:rsidRPr="00B22A2B">
        <w:rPr>
          <w:rFonts w:ascii="Arial" w:eastAsia="Arial Unicode MS" w:hAnsi="Arial" w:cs="Arial"/>
          <w:kern w:val="28"/>
          <w:highlight w:val="yellow"/>
          <w:lang w:val="es-ES_tradnl"/>
        </w:rPr>
        <w:t xml:space="preserve"> </w:t>
      </w:r>
      <w:r w:rsidRPr="00B22A2B">
        <w:rPr>
          <w:rFonts w:ascii="Arial" w:eastAsia="Arial Unicode MS" w:hAnsi="Arial" w:cs="Arial"/>
          <w:kern w:val="28"/>
          <w:highlight w:val="yellow"/>
          <w:lang w:val="es-ES_tradnl"/>
        </w:rPr>
        <w:t>euros</w:t>
      </w:r>
      <w:r w:rsidRPr="00B22A2B">
        <w:rPr>
          <w:rFonts w:ascii="Arial" w:eastAsia="Arial Unicode MS" w:hAnsi="Arial" w:cs="Arial"/>
          <w:kern w:val="28"/>
          <w:lang w:val="es-ES_tradnl"/>
        </w:rPr>
        <w:t xml:space="preserve">. Por tanto, debe a mi mandante la cantidad de </w:t>
      </w:r>
      <w:r w:rsidR="00DC37AE" w:rsidRPr="00B22A2B">
        <w:rPr>
          <w:rFonts w:ascii="Arial" w:eastAsia="Arial Unicode MS" w:hAnsi="Arial" w:cs="Arial"/>
          <w:kern w:val="28"/>
          <w:highlight w:val="yellow"/>
          <w:lang w:val="es-ES_tradnl"/>
        </w:rPr>
        <w:fldChar w:fldCharType="begin"/>
      </w:r>
      <w:r w:rsidR="00DC37AE" w:rsidRPr="00B22A2B">
        <w:rPr>
          <w:rFonts w:ascii="Arial" w:eastAsia="Arial Unicode MS" w:hAnsi="Arial" w:cs="Arial"/>
          <w:kern w:val="28"/>
          <w:highlight w:val="yellow"/>
          <w:lang w:val="es-ES_tradnl"/>
        </w:rPr>
        <w:instrText>persovalores_personalizable184</w:instrText>
      </w:r>
      <w:r w:rsidR="00DC37AE" w:rsidRPr="00B22A2B">
        <w:rPr>
          <w:rFonts w:ascii="Arial" w:eastAsia="Arial Unicode MS" w:hAnsi="Arial" w:cs="Arial"/>
          <w:kern w:val="28"/>
          <w:highlight w:val="yellow"/>
          <w:lang w:val="es-ES_tradnl"/>
        </w:rPr>
        <w:fldChar w:fldCharType="separate"/>
      </w:r>
      <w:r w:rsidR="00DC37AE" w:rsidRPr="00B22A2B">
        <w:rPr>
          <w:rFonts w:ascii="Arial" w:eastAsia="Arial Unicode MS" w:hAnsi="Arial" w:cs="Arial"/>
          <w:noProof/>
          <w:kern w:val="28"/>
          <w:highlight w:val="yellow"/>
          <w:lang w:val="es-ES_tradnl"/>
        </w:rPr>
        <w:t>«WIZINK_CUANTÍA»</w:t>
      </w:r>
      <w:r w:rsidR="00DC37AE" w:rsidRPr="00B22A2B">
        <w:rPr>
          <w:rFonts w:ascii="Arial" w:eastAsia="Arial Unicode MS" w:hAnsi="Arial" w:cs="Arial"/>
          <w:kern w:val="28"/>
          <w:highlight w:val="yellow"/>
          <w:lang w:val="es-ES_tradnl"/>
        </w:rPr>
        <w:fldChar w:fldCharType="end"/>
      </w:r>
      <w:r w:rsidR="00DC37AE" w:rsidRPr="00B22A2B">
        <w:rPr>
          <w:rFonts w:ascii="Arial" w:eastAsia="Arial Unicode MS" w:hAnsi="Arial" w:cs="Arial"/>
          <w:kern w:val="28"/>
          <w:highlight w:val="yellow"/>
          <w:lang w:val="es-ES_tradnl"/>
        </w:rPr>
        <w:t xml:space="preserve"> </w:t>
      </w:r>
      <w:r w:rsidRPr="00B22A2B">
        <w:rPr>
          <w:rFonts w:ascii="Arial" w:eastAsia="Arial Unicode MS" w:hAnsi="Arial" w:cs="Arial"/>
          <w:kern w:val="28"/>
          <w:highlight w:val="yellow"/>
          <w:lang w:val="es-ES_tradnl"/>
        </w:rPr>
        <w:t>euros</w:t>
      </w:r>
      <w:r w:rsidRPr="00B22A2B">
        <w:rPr>
          <w:rFonts w:ascii="Arial" w:eastAsia="Arial Unicode MS" w:hAnsi="Arial" w:cs="Arial"/>
          <w:kern w:val="28"/>
          <w:lang w:val="es-ES_tradnl"/>
        </w:rPr>
        <w:t xml:space="preserve"> (sin tener en cuenta los intereses remuneratorios).</w:t>
      </w:r>
    </w:p>
    <w:p w14:paraId="6C947166" w14:textId="77777777" w:rsidR="002D61E4" w:rsidRPr="00B22A2B" w:rsidRDefault="002D61E4" w:rsidP="002D61E4">
      <w:pPr>
        <w:spacing w:after="210" w:line="360" w:lineRule="auto"/>
        <w:jc w:val="both"/>
        <w:rPr>
          <w:rFonts w:ascii="Arial" w:eastAsia="Calibri" w:hAnsi="Arial" w:cs="Arial"/>
          <w:kern w:val="0"/>
          <w:highlight w:val="yellow"/>
          <w:lang w:val="es-ES_tradnl"/>
        </w:rPr>
      </w:pPr>
    </w:p>
    <w:p w14:paraId="15CF49C0" w14:textId="77777777" w:rsidR="002D61E4" w:rsidRPr="00B22A2B" w:rsidRDefault="002D61E4" w:rsidP="002D61E4">
      <w:pPr>
        <w:spacing w:after="210" w:line="360" w:lineRule="auto"/>
        <w:jc w:val="both"/>
        <w:rPr>
          <w:rFonts w:ascii="Arial" w:eastAsia="Arial Unicode MS" w:hAnsi="Arial" w:cs="Arial"/>
          <w:lang w:eastAsia="en-GB"/>
        </w:rPr>
      </w:pPr>
      <w:r w:rsidRPr="00B22A2B">
        <w:rPr>
          <w:rFonts w:ascii="Arial" w:eastAsia="Arial Unicode MS" w:hAnsi="Arial" w:cs="Arial"/>
          <w:highlight w:val="green"/>
        </w:rPr>
        <w:t xml:space="preserve"> [Si se ha dado en reclamación extrajudicial el Reglamento que estuviese vigente para el cliente en ese momento y el cliente aporta el contrato inicial]</w:t>
      </w:r>
      <w:r w:rsidRPr="00B22A2B">
        <w:rPr>
          <w:rFonts w:ascii="Arial" w:eastAsia="Arial Unicode MS" w:hAnsi="Arial" w:cs="Arial"/>
        </w:rPr>
        <w:t xml:space="preserve"> Además, en el presente procedimiento se demuestra la mala fe por parte del cliente a la vista de que no ha aportado junto con su demanda el Reglamento vigente, que deja sin efecto el primero contratado, tal y como se puso en conocimiento de éste por parte de Wizink precisamente con la reclamación extrajudicial. Es este, y no el que se aporta de contrario, el </w:t>
      </w:r>
      <w:r w:rsidRPr="00B22A2B">
        <w:rPr>
          <w:rFonts w:ascii="Arial" w:eastAsia="Arial Unicode MS" w:hAnsi="Arial" w:cs="Arial"/>
          <w:b/>
          <w:bCs/>
        </w:rPr>
        <w:t>que debe ser analizado a los efectos de la transparencia</w:t>
      </w:r>
      <w:r w:rsidRPr="00B22A2B">
        <w:rPr>
          <w:rFonts w:ascii="Arial" w:eastAsia="Arial Unicode MS" w:hAnsi="Arial" w:cs="Arial"/>
        </w:rPr>
        <w:t xml:space="preserve">, por ser el vigente en ese momento. </w:t>
      </w:r>
      <w:r w:rsidRPr="00B22A2B">
        <w:rPr>
          <w:rFonts w:ascii="Arial" w:eastAsia="Arial Unicode MS" w:hAnsi="Arial" w:cs="Arial"/>
          <w:highlight w:val="green"/>
        </w:rPr>
        <w:t>[fin]</w:t>
      </w:r>
    </w:p>
    <w:p w14:paraId="4C4D0053"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Por todo lo manifestado, Wizink considera que la información facilitada, junto al uso que la parte 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4112451F"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 xml:space="preserve">Y siendo esto así, el resultado de la pretensión de la </w:t>
      </w:r>
      <w:r w:rsidRPr="00B22A2B">
        <w:rPr>
          <w:rFonts w:ascii="Arial" w:eastAsia="Arial Unicode MS" w:hAnsi="Arial" w:cs="Arial"/>
          <w:kern w:val="28"/>
          <w:lang w:val="es-ES_tradnl"/>
        </w:rPr>
        <w:t xml:space="preserve">parte Demandante </w:t>
      </w:r>
      <w:r w:rsidRPr="00B22A2B">
        <w:rPr>
          <w:rFonts w:ascii="Arial" w:eastAsia="Arial Unicode MS" w:hAnsi="Arial" w:cs="Arial"/>
        </w:rPr>
        <w:t>no puede ser otro que desestimatorio por cuanto una cláusula definitoria del objeto principal del Contrato (precio) no puede ser objeto de control de abusividad, sino solo de transparencia.</w:t>
      </w:r>
    </w:p>
    <w:p w14:paraId="74F28F59" w14:textId="77777777" w:rsidR="002D61E4" w:rsidRDefault="002D61E4" w:rsidP="002D61E4">
      <w:pPr>
        <w:numPr>
          <w:ilvl w:val="0"/>
          <w:numId w:val="11"/>
        </w:numPr>
        <w:tabs>
          <w:tab w:val="left" w:pos="567"/>
        </w:tabs>
        <w:spacing w:after="210" w:line="360" w:lineRule="auto"/>
        <w:ind w:left="567" w:hanging="567"/>
        <w:jc w:val="both"/>
        <w:rPr>
          <w:rFonts w:ascii="Arial" w:eastAsia="Arial Unicode MS" w:hAnsi="Arial" w:cs="Arial"/>
          <w:b/>
          <w:bCs/>
        </w:rPr>
      </w:pPr>
      <w:r w:rsidRPr="00B22A2B">
        <w:rPr>
          <w:rFonts w:ascii="Arial" w:eastAsia="Arial Unicode MS" w:hAnsi="Arial" w:cs="Arial"/>
          <w:b/>
          <w:bCs/>
        </w:rPr>
        <w:t xml:space="preserve">Abusividad cláusula comisión de impago </w:t>
      </w:r>
      <w:r w:rsidRPr="00B22A2B">
        <w:rPr>
          <w:rFonts w:ascii="Arial" w:eastAsia="Arial Unicode MS" w:hAnsi="Arial" w:cs="Arial"/>
          <w:b/>
          <w:bCs/>
          <w:highlight w:val="green"/>
        </w:rPr>
        <w:t>[si solicitan la nulidad de otras cláusulas añadir aquí]</w:t>
      </w:r>
    </w:p>
    <w:p w14:paraId="6325A479" w14:textId="77777777" w:rsidR="008D5DB1" w:rsidRPr="00B22A2B" w:rsidRDefault="008D5DB1" w:rsidP="008D5DB1">
      <w:pPr>
        <w:tabs>
          <w:tab w:val="left" w:pos="567"/>
        </w:tabs>
        <w:spacing w:after="210" w:line="360" w:lineRule="auto"/>
        <w:jc w:val="both"/>
        <w:rPr>
          <w:rFonts w:ascii="Arial" w:eastAsia="Arial Unicode MS" w:hAnsi="Arial" w:cs="Arial"/>
          <w:b/>
          <w:bCs/>
        </w:rPr>
      </w:pPr>
    </w:p>
    <w:p w14:paraId="1872486A" w14:textId="77777777" w:rsidR="002D61E4" w:rsidRPr="00B22A2B" w:rsidRDefault="002D61E4" w:rsidP="002D61E4">
      <w:pPr>
        <w:tabs>
          <w:tab w:val="left" w:pos="567"/>
        </w:tabs>
        <w:spacing w:after="210" w:line="360" w:lineRule="auto"/>
        <w:jc w:val="both"/>
        <w:rPr>
          <w:rFonts w:ascii="Arial" w:eastAsia="Arial Unicode MS" w:hAnsi="Arial" w:cs="Arial"/>
          <w:b/>
          <w:bCs/>
        </w:rPr>
      </w:pPr>
    </w:p>
    <w:p w14:paraId="7350C061" w14:textId="49DB6B2D" w:rsidR="002D61E4" w:rsidRPr="00B22A2B" w:rsidRDefault="002D61E4" w:rsidP="002D61E4">
      <w:pPr>
        <w:numPr>
          <w:ilvl w:val="0"/>
          <w:numId w:val="11"/>
        </w:numPr>
        <w:tabs>
          <w:tab w:val="left" w:pos="567"/>
        </w:tabs>
        <w:spacing w:after="210" w:line="360" w:lineRule="auto"/>
        <w:ind w:left="567" w:hanging="567"/>
        <w:jc w:val="both"/>
        <w:rPr>
          <w:rFonts w:ascii="Arial" w:eastAsia="Arial Unicode MS" w:hAnsi="Arial" w:cs="Arial"/>
          <w:b/>
          <w:bCs/>
        </w:rPr>
      </w:pPr>
      <w:r w:rsidRPr="00B22A2B">
        <w:rPr>
          <w:rFonts w:ascii="Arial" w:eastAsia="Arial Unicode MS" w:hAnsi="Arial" w:cs="Arial"/>
          <w:b/>
          <w:bCs/>
        </w:rPr>
        <w:t xml:space="preserve">Prescripción de la acción restitutoria </w:t>
      </w:r>
    </w:p>
    <w:p w14:paraId="7BF13A14" w14:textId="77777777" w:rsidR="002D61E4" w:rsidRPr="00B22A2B" w:rsidRDefault="002D61E4" w:rsidP="002D61E4">
      <w:pPr>
        <w:spacing w:after="210" w:line="360" w:lineRule="auto"/>
        <w:jc w:val="both"/>
        <w:rPr>
          <w:rFonts w:ascii="Arial" w:eastAsia="Arial Unicode MS" w:hAnsi="Arial" w:cs="Arial"/>
          <w:lang w:val="es-ES_tradnl"/>
        </w:rPr>
      </w:pPr>
      <w:r w:rsidRPr="00B22A2B">
        <w:rPr>
          <w:rFonts w:ascii="Arial" w:eastAsia="Arial Unicode MS" w:hAnsi="Arial" w:cs="Arial"/>
          <w:lang w:val="es-ES_tradnl"/>
        </w:rPr>
        <w:t xml:space="preserve">Por último, y con carácter subsidiario, siguiendo a la doctrina más autorizada, ya no cabe duda de que la acción restitutoria dirigida a recuperar las cantidades entregadas al amparo de una nulidad radical </w:t>
      </w:r>
      <w:r w:rsidRPr="00B22A2B">
        <w:rPr>
          <w:rFonts w:ascii="Arial" w:eastAsia="Arial Unicode MS" w:hAnsi="Arial" w:cs="Arial"/>
          <w:u w:val="single"/>
          <w:lang w:val="es-ES_tradnl"/>
        </w:rPr>
        <w:t>sí prescribe</w:t>
      </w:r>
      <w:r w:rsidRPr="00B22A2B">
        <w:rPr>
          <w:rFonts w:ascii="Arial" w:eastAsia="Arial Unicode MS" w:hAnsi="Arial" w:cs="Arial"/>
          <w:lang w:val="es-ES_tradnl"/>
        </w:rPr>
        <w:t xml:space="preserve">. </w:t>
      </w:r>
    </w:p>
    <w:p w14:paraId="704E0062" w14:textId="77777777" w:rsidR="002D61E4" w:rsidRPr="00B22A2B" w:rsidRDefault="002D61E4" w:rsidP="002D61E4">
      <w:pPr>
        <w:spacing w:after="210" w:line="360" w:lineRule="auto"/>
        <w:jc w:val="both"/>
        <w:rPr>
          <w:rFonts w:ascii="Arial" w:eastAsia="Arial Unicode MS" w:hAnsi="Arial" w:cs="Arial"/>
          <w:lang w:val="es-ES_tradnl"/>
        </w:rPr>
      </w:pPr>
      <w:r w:rsidRPr="00B22A2B">
        <w:rPr>
          <w:rFonts w:ascii="Arial" w:eastAsia="Arial Unicode MS" w:hAnsi="Arial" w:cs="Arial"/>
          <w:lang w:val="es-ES_tradnl"/>
        </w:rPr>
        <w:t xml:space="preserve">En segundo lugar, y para la fijación del </w:t>
      </w:r>
      <w:r w:rsidRPr="00B22A2B">
        <w:rPr>
          <w:rFonts w:ascii="Arial" w:eastAsia="Arial Unicode MS" w:hAnsi="Arial" w:cs="Arial"/>
          <w:i/>
          <w:iCs/>
          <w:lang w:val="es-ES_tradnl"/>
        </w:rPr>
        <w:t>dies a quo,</w:t>
      </w:r>
      <w:r w:rsidRPr="00B22A2B">
        <w:rPr>
          <w:rFonts w:ascii="Arial" w:eastAsia="Arial Unicode MS" w:hAnsi="Arial" w:cs="Arial"/>
          <w:lang w:val="es-ES_tradnl"/>
        </w:rPr>
        <w:t xml:space="preserve"> para el caso de la acción de nulidad por falta de transparencia, el conocimiento por parte del consumidor medio podemos situarlo a raíz del dictado de la sentencia </w:t>
      </w:r>
      <w:r w:rsidRPr="00B22A2B">
        <w:rPr>
          <w:rFonts w:ascii="Arial" w:eastAsia="Arial Unicode MS" w:hAnsi="Arial" w:cs="Arial"/>
        </w:rPr>
        <w:t xml:space="preserve">del Tribunal Supremo, núm. 241/2013, de </w:t>
      </w:r>
      <w:r w:rsidRPr="00B22A2B">
        <w:rPr>
          <w:rFonts w:ascii="Arial" w:eastAsia="Arial Unicode MS" w:hAnsi="Arial" w:cs="Arial"/>
          <w:b/>
          <w:bCs/>
        </w:rPr>
        <w:t xml:space="preserve">9 de </w:t>
      </w:r>
      <w:r w:rsidRPr="00B22A2B">
        <w:rPr>
          <w:rFonts w:ascii="Arial" w:eastAsia="Arial Unicode MS" w:hAnsi="Arial" w:cs="Arial"/>
          <w:b/>
          <w:bCs/>
        </w:rPr>
        <w:lastRenderedPageBreak/>
        <w:t>mayo de 2013</w:t>
      </w:r>
      <w:r w:rsidRPr="00B22A2B">
        <w:rPr>
          <w:rFonts w:ascii="Arial" w:eastAsia="Arial Unicode MS" w:hAnsi="Arial" w:cs="Arial"/>
        </w:rPr>
        <w:t xml:space="preserve"> según el criterio más reciente del TJUE</w:t>
      </w:r>
      <w:r w:rsidRPr="00B22A2B">
        <w:rPr>
          <w:rFonts w:ascii="Arial" w:eastAsia="Arial Unicode MS" w:hAnsi="Arial" w:cs="Arial"/>
          <w:vertAlign w:val="superscript"/>
        </w:rPr>
        <w:footnoteReference w:id="5"/>
      </w:r>
      <w:r w:rsidRPr="00B22A2B">
        <w:rPr>
          <w:rFonts w:ascii="Arial" w:eastAsia="Arial Unicode MS" w:hAnsi="Arial" w:cs="Arial"/>
        </w:rPr>
        <w:t xml:space="preserve"> o,</w:t>
      </w:r>
      <w:r w:rsidRPr="00B22A2B">
        <w:rPr>
          <w:rFonts w:ascii="Arial" w:eastAsia="Arial Unicode MS" w:hAnsi="Arial" w:cs="Arial"/>
          <w:lang w:val="es-ES_tradnl"/>
        </w:rPr>
        <w:t xml:space="preserve"> como tarde, en el año 2017, concretamente el </w:t>
      </w:r>
      <w:r w:rsidRPr="00B22A2B">
        <w:rPr>
          <w:rFonts w:ascii="Arial" w:eastAsia="Arial Unicode MS" w:hAnsi="Arial" w:cs="Arial"/>
          <w:b/>
          <w:bCs/>
          <w:lang w:val="es-ES_tradnl"/>
        </w:rPr>
        <w:t>25 de mayo de 2017</w:t>
      </w:r>
      <w:r w:rsidRPr="00B22A2B">
        <w:rPr>
          <w:rFonts w:ascii="Arial" w:eastAsia="Arial Unicode MS" w:hAnsi="Arial" w:cs="Arial"/>
          <w:lang w:val="es-ES_tradnl"/>
        </w:rPr>
        <w:t xml:space="preserve">, fecha en la que se crearon 54 juzgados especializados para conocer de los litigios relacionados con cláusulas suelo, vencimiento anticipado, intereses moratorios, gastos de formalización de hipoteca o hipotecas multidivisa. Toda esta litigiosidad derivada, entre otros motivos, por la Sentencia de usura de 25 de noviembre de 2015. Esta opinión ha sido recientemente avalada por la </w:t>
      </w:r>
      <w:r w:rsidRPr="00B22A2B">
        <w:rPr>
          <w:rFonts w:ascii="Arial" w:eastAsia="Arial Unicode MS" w:hAnsi="Arial" w:cs="Arial"/>
          <w:b/>
          <w:bCs/>
          <w:lang w:val="es-ES_tradnl"/>
        </w:rPr>
        <w:t>Sentencia núm. 64/2024, de 15 de marzo, dictada por la sección 15ª de la Audiencia Provincial de Barcelona</w:t>
      </w:r>
      <w:r w:rsidRPr="00B22A2B">
        <w:rPr>
          <w:rFonts w:ascii="Arial" w:eastAsia="Arial Unicode MS" w:hAnsi="Arial" w:cs="Arial"/>
          <w:lang w:val="es-ES_tradnl"/>
        </w:rPr>
        <w:t xml:space="preserve">, la cual desarrollaremos más adelante, </w:t>
      </w:r>
      <w:r w:rsidRPr="00B22A2B">
        <w:rPr>
          <w:rFonts w:ascii="Arial" w:eastAsia="Arial Unicode MS" w:hAnsi="Arial" w:cs="Arial"/>
          <w:b/>
          <w:lang w:val="es-ES_tradnl"/>
        </w:rPr>
        <w:t xml:space="preserve">en la que se fija el </w:t>
      </w:r>
      <w:r w:rsidRPr="00B22A2B">
        <w:rPr>
          <w:rFonts w:ascii="Arial" w:eastAsia="Arial Unicode MS" w:hAnsi="Arial" w:cs="Arial"/>
          <w:b/>
          <w:i/>
          <w:iCs/>
          <w:lang w:val="es-ES_tradnl"/>
        </w:rPr>
        <w:t>dies a quo</w:t>
      </w:r>
      <w:r w:rsidRPr="00B22A2B">
        <w:rPr>
          <w:rFonts w:ascii="Arial" w:eastAsia="Arial Unicode MS" w:hAnsi="Arial" w:cs="Arial"/>
          <w:b/>
          <w:lang w:val="es-ES_tradnl"/>
        </w:rPr>
        <w:t xml:space="preserve"> entre finales del 2016 y principios del 2017 en un asunto de transparencia de cláusulas análogas a la que nos ocupa.</w:t>
      </w:r>
    </w:p>
    <w:p w14:paraId="7B7197D3" w14:textId="1D851D3D" w:rsidR="002D61E4" w:rsidRPr="00B22A2B" w:rsidRDefault="002D61E4" w:rsidP="002D61E4">
      <w:pPr>
        <w:spacing w:after="210" w:line="360" w:lineRule="auto"/>
        <w:jc w:val="both"/>
        <w:rPr>
          <w:rFonts w:ascii="Arial" w:eastAsia="Arial Unicode MS" w:hAnsi="Arial" w:cs="Arial"/>
          <w:lang w:val="es-ES_tradnl"/>
        </w:rPr>
      </w:pPr>
      <w:r w:rsidRPr="00B22A2B">
        <w:rPr>
          <w:rFonts w:ascii="Arial" w:eastAsia="Arial Unicode MS" w:hAnsi="Arial" w:cs="Arial"/>
          <w:lang w:val="es-ES_tradnl"/>
        </w:rPr>
        <w:t xml:space="preserve">Por tanto, si consideramos que se puede tomar en consideración para la fijación del </w:t>
      </w:r>
      <w:r w:rsidRPr="00B22A2B">
        <w:rPr>
          <w:rFonts w:ascii="Arial" w:eastAsia="Arial Unicode MS" w:hAnsi="Arial" w:cs="Arial"/>
          <w:i/>
          <w:iCs/>
          <w:lang w:val="es-ES_tradnl"/>
        </w:rPr>
        <w:t>dies a quo</w:t>
      </w:r>
      <w:r w:rsidRPr="00B22A2B">
        <w:rPr>
          <w:rFonts w:ascii="Arial" w:eastAsia="Arial Unicode MS" w:hAnsi="Arial" w:cs="Arial"/>
          <w:lang w:val="es-ES_tradnl"/>
        </w:rPr>
        <w:t xml:space="preserve"> lo indicado por el TJUE</w:t>
      </w:r>
      <w:r w:rsidRPr="00B22A2B">
        <w:rPr>
          <w:rFonts w:ascii="Arial" w:eastAsia="Arial Unicode MS" w:hAnsi="Arial" w:cs="Arial"/>
          <w:vertAlign w:val="superscript"/>
          <w:lang w:val="es-ES_tradnl"/>
        </w:rPr>
        <w:footnoteReference w:id="6"/>
      </w:r>
      <w:r w:rsidRPr="00B22A2B">
        <w:rPr>
          <w:rFonts w:ascii="Arial" w:eastAsia="Arial Unicode MS" w:hAnsi="Arial" w:cs="Arial"/>
          <w:lang w:val="es-ES_tradnl"/>
        </w:rPr>
        <w:t xml:space="preserve">, el cliente desde mayo de 2013 y, como tarde, desde mayo de 2017, ha podido tener conocimiento de que podía reclamar (bien sea por usura o bien sea por transparencia, cuestión jurídica en la que un cliente ni siquiera repara), por lo que siendo su primera reclamación de fecha </w:t>
      </w:r>
      <w:r w:rsidR="00DC37AE" w:rsidRPr="00B22A2B">
        <w:rPr>
          <w:rFonts w:ascii="Arial" w:eastAsia="Arial Unicode MS" w:hAnsi="Arial" w:cs="Arial"/>
          <w:highlight w:val="yellow"/>
          <w:lang w:val="es-ES_tradnl"/>
        </w:rPr>
        <w:fldChar w:fldCharType="begin"/>
      </w:r>
      <w:r w:rsidR="00DC37AE" w:rsidRPr="00B22A2B">
        <w:rPr>
          <w:rFonts w:ascii="Arial" w:eastAsia="Arial Unicode MS" w:hAnsi="Arial" w:cs="Arial"/>
          <w:highlight w:val="yellow"/>
          <w:lang w:val="es-ES_tradnl"/>
        </w:rPr>
        <w:instrText>persovalores_personalizable178</w:instrText>
      </w:r>
      <w:r w:rsidR="00DC37AE" w:rsidRPr="00B22A2B">
        <w:rPr>
          <w:rFonts w:ascii="Arial" w:eastAsia="Arial Unicode MS" w:hAnsi="Arial" w:cs="Arial"/>
          <w:highlight w:val="yellow"/>
          <w:lang w:val="es-ES_tradnl"/>
        </w:rPr>
        <w:fldChar w:fldCharType="separate"/>
      </w:r>
      <w:r w:rsidR="00DC37AE" w:rsidRPr="00B22A2B">
        <w:rPr>
          <w:rFonts w:ascii="Arial" w:eastAsia="Arial Unicode MS" w:hAnsi="Arial" w:cs="Arial"/>
          <w:noProof/>
          <w:highlight w:val="yellow"/>
          <w:lang w:val="es-ES_tradnl"/>
        </w:rPr>
        <w:t>«WIZINK_FECHA_DE_RECLAMACIÓN»</w:t>
      </w:r>
      <w:r w:rsidR="00DC37AE" w:rsidRPr="00B22A2B">
        <w:rPr>
          <w:rFonts w:ascii="Arial" w:eastAsia="Arial Unicode MS" w:hAnsi="Arial" w:cs="Arial"/>
          <w:highlight w:val="yellow"/>
          <w:lang w:val="es-ES_tradnl"/>
        </w:rPr>
        <w:fldChar w:fldCharType="end"/>
      </w:r>
      <w:r w:rsidR="00DC37AE" w:rsidRPr="00B22A2B">
        <w:rPr>
          <w:rFonts w:ascii="Arial" w:eastAsia="Arial Unicode MS" w:hAnsi="Arial" w:cs="Arial"/>
          <w:lang w:val="es-ES_tradnl"/>
        </w:rPr>
        <w:t xml:space="preserve"> </w:t>
      </w:r>
      <w:r w:rsidRPr="00B22A2B">
        <w:rPr>
          <w:rFonts w:ascii="Arial" w:eastAsia="Arial Unicode MS" w:hAnsi="Arial" w:cs="Arial"/>
          <w:lang w:val="es-ES_tradnl"/>
        </w:rPr>
        <w:t xml:space="preserve">han pasado nada menos que </w:t>
      </w:r>
      <w:r w:rsidR="00DC37AE" w:rsidRPr="00B22A2B">
        <w:rPr>
          <w:rFonts w:ascii="Arial" w:eastAsia="Arial Unicode MS" w:hAnsi="Arial" w:cs="Arial"/>
          <w:highlight w:val="yellow"/>
          <w:lang w:val="es-ES_tradnl"/>
        </w:rPr>
        <w:fldChar w:fldCharType="begin"/>
      </w:r>
      <w:r w:rsidR="00DC37AE" w:rsidRPr="00B22A2B">
        <w:rPr>
          <w:rFonts w:ascii="Arial" w:eastAsia="Arial Unicode MS" w:hAnsi="Arial" w:cs="Arial"/>
          <w:highlight w:val="yellow"/>
          <w:lang w:val="es-ES_tradnl"/>
        </w:rPr>
        <w:instrText>persovalores_personalizable1416</w:instrText>
      </w:r>
      <w:r w:rsidR="00DC37AE" w:rsidRPr="00B22A2B">
        <w:rPr>
          <w:rFonts w:ascii="Arial" w:eastAsia="Arial Unicode MS" w:hAnsi="Arial" w:cs="Arial"/>
          <w:highlight w:val="yellow"/>
          <w:lang w:val="es-ES_tradnl"/>
        </w:rPr>
        <w:fldChar w:fldCharType="separate"/>
      </w:r>
      <w:r w:rsidR="00DC37AE" w:rsidRPr="00B22A2B">
        <w:rPr>
          <w:rFonts w:ascii="Arial" w:eastAsia="Arial Unicode MS" w:hAnsi="Arial" w:cs="Arial"/>
          <w:noProof/>
          <w:highlight w:val="yellow"/>
          <w:lang w:val="es-ES_tradnl"/>
        </w:rPr>
        <w:t>«WIZINK_DESDE_2013_A_RECLAMACIÓN»</w:t>
      </w:r>
      <w:r w:rsidR="00DC37AE" w:rsidRPr="00B22A2B">
        <w:rPr>
          <w:rFonts w:ascii="Arial" w:eastAsia="Arial Unicode MS" w:hAnsi="Arial" w:cs="Arial"/>
          <w:highlight w:val="yellow"/>
          <w:lang w:val="es-ES_tradnl"/>
        </w:rPr>
        <w:fldChar w:fldCharType="end"/>
      </w:r>
      <w:r w:rsidRPr="00B22A2B">
        <w:rPr>
          <w:rFonts w:ascii="Arial" w:eastAsia="Arial Unicode MS" w:hAnsi="Arial" w:cs="Arial"/>
          <w:highlight w:val="yellow"/>
          <w:lang w:val="es-ES_tradnl"/>
        </w:rPr>
        <w:t xml:space="preserve"> y </w:t>
      </w:r>
      <w:r w:rsidR="00DC37AE" w:rsidRPr="00B22A2B">
        <w:rPr>
          <w:rFonts w:ascii="Arial" w:eastAsia="Arial Unicode MS" w:hAnsi="Arial" w:cs="Arial"/>
          <w:highlight w:val="yellow"/>
          <w:lang w:val="es-ES_tradnl"/>
        </w:rPr>
        <w:fldChar w:fldCharType="begin"/>
      </w:r>
      <w:r w:rsidR="00DC37AE" w:rsidRPr="00B22A2B">
        <w:rPr>
          <w:rFonts w:ascii="Arial" w:eastAsia="Arial Unicode MS" w:hAnsi="Arial" w:cs="Arial"/>
          <w:highlight w:val="yellow"/>
          <w:lang w:val="es-ES_tradnl"/>
        </w:rPr>
        <w:instrText>persovalores_personalizable1417</w:instrText>
      </w:r>
      <w:r w:rsidR="00DC37AE" w:rsidRPr="00B22A2B">
        <w:rPr>
          <w:rFonts w:ascii="Arial" w:eastAsia="Arial Unicode MS" w:hAnsi="Arial" w:cs="Arial"/>
          <w:highlight w:val="yellow"/>
          <w:lang w:val="es-ES_tradnl"/>
        </w:rPr>
        <w:fldChar w:fldCharType="separate"/>
      </w:r>
      <w:r w:rsidR="00DC37AE" w:rsidRPr="00B22A2B">
        <w:rPr>
          <w:rFonts w:ascii="Arial" w:eastAsia="Arial Unicode MS" w:hAnsi="Arial" w:cs="Arial"/>
          <w:noProof/>
          <w:highlight w:val="yellow"/>
          <w:lang w:val="es-ES_tradnl"/>
        </w:rPr>
        <w:t>«WIZINK_DESDE_2017_A_RECLAMACIÓN»</w:t>
      </w:r>
      <w:r w:rsidR="00DC37AE" w:rsidRPr="00B22A2B">
        <w:rPr>
          <w:rFonts w:ascii="Arial" w:eastAsia="Arial Unicode MS" w:hAnsi="Arial" w:cs="Arial"/>
          <w:highlight w:val="yellow"/>
          <w:lang w:val="es-ES_tradnl"/>
        </w:rPr>
        <w:fldChar w:fldCharType="end"/>
      </w:r>
      <w:r w:rsidRPr="00B22A2B">
        <w:rPr>
          <w:rFonts w:ascii="Arial" w:eastAsia="Arial Unicode MS" w:hAnsi="Arial" w:cs="Arial"/>
          <w:lang w:val="es-ES_tradnl"/>
        </w:rPr>
        <w:t xml:space="preserve"> años, por lo que la acción está prescrita.</w:t>
      </w:r>
    </w:p>
    <w:p w14:paraId="4FDA6CF7" w14:textId="77777777" w:rsidR="002D61E4" w:rsidRPr="00B22A2B" w:rsidRDefault="002D61E4" w:rsidP="002D61E4">
      <w:pPr>
        <w:spacing w:after="210" w:line="360" w:lineRule="auto"/>
        <w:jc w:val="both"/>
        <w:rPr>
          <w:rFonts w:ascii="Arial" w:eastAsia="Arial Unicode MS" w:hAnsi="Arial" w:cs="Arial"/>
          <w:lang w:val="es-ES_tradnl"/>
        </w:rPr>
      </w:pPr>
    </w:p>
    <w:bookmarkEnd w:id="7"/>
    <w:p w14:paraId="09932E8E" w14:textId="77777777" w:rsidR="002D61E4" w:rsidRPr="00B22A2B" w:rsidRDefault="002D61E4" w:rsidP="002D61E4">
      <w:pPr>
        <w:spacing w:after="0" w:line="360" w:lineRule="auto"/>
        <w:jc w:val="both"/>
        <w:rPr>
          <w:rFonts w:ascii="Arial" w:eastAsia="Book Antiqua" w:hAnsi="Arial" w:cs="Arial"/>
          <w:kern w:val="0"/>
          <w:lang w:val="es-ES_tradnl" w:eastAsia="en-GB"/>
          <w14:ligatures w14:val="none"/>
        </w:rPr>
      </w:pPr>
      <w:r w:rsidRPr="00B22A2B">
        <w:rPr>
          <w:rFonts w:ascii="Arial" w:eastAsia="Book Antiqua" w:hAnsi="Arial" w:cs="Arial"/>
          <w:b/>
          <w:kern w:val="0"/>
          <w:lang w:val="es-ES_tradnl" w:eastAsia="en-GB"/>
          <w14:ligatures w14:val="none"/>
        </w:rPr>
        <w:t>PRE</w:t>
      </w:r>
      <w:r w:rsidRPr="00B22A2B">
        <w:rPr>
          <w:rFonts w:ascii="Arial" w:eastAsia="Book Antiqua" w:hAnsi="Arial" w:cs="Arial"/>
          <w:b/>
          <w:spacing w:val="-1"/>
          <w:kern w:val="0"/>
          <w:lang w:val="es-ES_tradnl" w:eastAsia="en-GB"/>
          <w14:ligatures w14:val="none"/>
        </w:rPr>
        <w:t>V</w:t>
      </w:r>
      <w:r w:rsidRPr="00B22A2B">
        <w:rPr>
          <w:rFonts w:ascii="Arial" w:eastAsia="Book Antiqua" w:hAnsi="Arial" w:cs="Arial"/>
          <w:b/>
          <w:kern w:val="0"/>
          <w:lang w:val="es-ES_tradnl" w:eastAsia="en-GB"/>
          <w14:ligatures w14:val="none"/>
        </w:rPr>
        <w:t>I</w:t>
      </w:r>
      <w:r w:rsidRPr="00B22A2B">
        <w:rPr>
          <w:rFonts w:ascii="Arial" w:eastAsia="Book Antiqua" w:hAnsi="Arial" w:cs="Arial"/>
          <w:b/>
          <w:spacing w:val="-2"/>
          <w:kern w:val="0"/>
          <w:lang w:val="es-ES_tradnl" w:eastAsia="en-GB"/>
          <w14:ligatures w14:val="none"/>
        </w:rPr>
        <w:t>O</w:t>
      </w:r>
      <w:r w:rsidRPr="00B22A2B">
        <w:rPr>
          <w:rFonts w:ascii="Arial" w:eastAsia="Book Antiqua" w:hAnsi="Arial" w:cs="Arial"/>
          <w:b/>
          <w:kern w:val="0"/>
          <w:lang w:val="es-ES_tradnl" w:eastAsia="en-GB"/>
          <w14:ligatures w14:val="none"/>
        </w:rPr>
        <w:t xml:space="preserve"> SEGUNDO -</w:t>
      </w:r>
      <w:r w:rsidRPr="00B22A2B">
        <w:rPr>
          <w:rFonts w:ascii="Arial" w:eastAsia="Book Antiqua" w:hAnsi="Arial" w:cs="Arial"/>
          <w:b/>
          <w:spacing w:val="-9"/>
          <w:kern w:val="0"/>
          <w:lang w:val="es-ES_tradnl" w:eastAsia="en-GB"/>
          <w14:ligatures w14:val="none"/>
        </w:rPr>
        <w:t xml:space="preserve"> </w:t>
      </w:r>
      <w:r w:rsidRPr="00B22A2B">
        <w:rPr>
          <w:rFonts w:ascii="Arial" w:eastAsia="Book Antiqua" w:hAnsi="Arial" w:cs="Arial"/>
          <w:b/>
          <w:kern w:val="0"/>
          <w:lang w:val="es-ES_tradnl" w:eastAsia="en-GB"/>
          <w14:ligatures w14:val="none"/>
        </w:rPr>
        <w:t>S</w:t>
      </w:r>
      <w:r w:rsidRPr="00B22A2B">
        <w:rPr>
          <w:rFonts w:ascii="Arial" w:eastAsia="Book Antiqua" w:hAnsi="Arial" w:cs="Arial"/>
          <w:b/>
          <w:spacing w:val="-1"/>
          <w:kern w:val="0"/>
          <w:lang w:val="es-ES_tradnl" w:eastAsia="en-GB"/>
          <w14:ligatures w14:val="none"/>
        </w:rPr>
        <w:t>O</w:t>
      </w:r>
      <w:r w:rsidRPr="00B22A2B">
        <w:rPr>
          <w:rFonts w:ascii="Arial" w:eastAsia="Book Antiqua" w:hAnsi="Arial" w:cs="Arial"/>
          <w:b/>
          <w:kern w:val="0"/>
          <w:lang w:val="es-ES_tradnl" w:eastAsia="en-GB"/>
          <w14:ligatures w14:val="none"/>
        </w:rPr>
        <w:t xml:space="preserve">BRE LA </w:t>
      </w:r>
      <w:r w:rsidRPr="00B22A2B">
        <w:rPr>
          <w:rFonts w:ascii="Arial" w:eastAsia="Book Antiqua" w:hAnsi="Arial" w:cs="Arial"/>
          <w:b/>
          <w:spacing w:val="-1"/>
          <w:kern w:val="0"/>
          <w:lang w:val="es-ES_tradnl" w:eastAsia="en-GB"/>
          <w14:ligatures w14:val="none"/>
        </w:rPr>
        <w:t>D</w:t>
      </w:r>
      <w:r w:rsidRPr="00B22A2B">
        <w:rPr>
          <w:rFonts w:ascii="Arial" w:eastAsia="Book Antiqua" w:hAnsi="Arial" w:cs="Arial"/>
          <w:b/>
          <w:kern w:val="0"/>
          <w:lang w:val="es-ES_tradnl" w:eastAsia="en-GB"/>
          <w14:ligatures w14:val="none"/>
        </w:rPr>
        <w:t>EM</w:t>
      </w:r>
      <w:r w:rsidRPr="00B22A2B">
        <w:rPr>
          <w:rFonts w:ascii="Arial" w:eastAsia="Book Antiqua" w:hAnsi="Arial" w:cs="Arial"/>
          <w:b/>
          <w:spacing w:val="2"/>
          <w:kern w:val="0"/>
          <w:lang w:val="es-ES_tradnl" w:eastAsia="en-GB"/>
          <w14:ligatures w14:val="none"/>
        </w:rPr>
        <w:t>A</w:t>
      </w:r>
      <w:r w:rsidRPr="00B22A2B">
        <w:rPr>
          <w:rFonts w:ascii="Arial" w:eastAsia="Book Antiqua" w:hAnsi="Arial" w:cs="Arial"/>
          <w:b/>
          <w:spacing w:val="-1"/>
          <w:kern w:val="0"/>
          <w:lang w:val="es-ES_tradnl" w:eastAsia="en-GB"/>
          <w14:ligatures w14:val="none"/>
        </w:rPr>
        <w:t>ND</w:t>
      </w:r>
      <w:r w:rsidRPr="00B22A2B">
        <w:rPr>
          <w:rFonts w:ascii="Arial" w:eastAsia="Book Antiqua" w:hAnsi="Arial" w:cs="Arial"/>
          <w:b/>
          <w:kern w:val="0"/>
          <w:lang w:val="es-ES_tradnl" w:eastAsia="en-GB"/>
          <w14:ligatures w14:val="none"/>
        </w:rPr>
        <w:t>A</w:t>
      </w:r>
      <w:r w:rsidRPr="00B22A2B">
        <w:rPr>
          <w:rFonts w:ascii="Arial" w:eastAsia="Book Antiqua" w:hAnsi="Arial" w:cs="Arial"/>
          <w:b/>
          <w:spacing w:val="-1"/>
          <w:kern w:val="0"/>
          <w:lang w:val="es-ES_tradnl" w:eastAsia="en-GB"/>
          <w14:ligatures w14:val="none"/>
        </w:rPr>
        <w:t xml:space="preserve"> </w:t>
      </w:r>
      <w:r w:rsidRPr="00B22A2B">
        <w:rPr>
          <w:rFonts w:ascii="Arial" w:eastAsia="Book Antiqua" w:hAnsi="Arial" w:cs="Arial"/>
          <w:b/>
          <w:kern w:val="0"/>
          <w:lang w:val="es-ES_tradnl" w:eastAsia="en-GB"/>
          <w14:ligatures w14:val="none"/>
        </w:rPr>
        <w:t>P</w:t>
      </w:r>
      <w:r w:rsidRPr="00B22A2B">
        <w:rPr>
          <w:rFonts w:ascii="Arial" w:eastAsia="Book Antiqua" w:hAnsi="Arial" w:cs="Arial"/>
          <w:b/>
          <w:spacing w:val="1"/>
          <w:kern w:val="0"/>
          <w:lang w:val="es-ES_tradnl" w:eastAsia="en-GB"/>
          <w14:ligatures w14:val="none"/>
        </w:rPr>
        <w:t>R</w:t>
      </w:r>
      <w:r w:rsidRPr="00B22A2B">
        <w:rPr>
          <w:rFonts w:ascii="Arial" w:eastAsia="Book Antiqua" w:hAnsi="Arial" w:cs="Arial"/>
          <w:b/>
          <w:kern w:val="0"/>
          <w:lang w:val="es-ES_tradnl" w:eastAsia="en-GB"/>
          <w14:ligatures w14:val="none"/>
        </w:rPr>
        <w:t>E</w:t>
      </w:r>
      <w:r w:rsidRPr="00B22A2B">
        <w:rPr>
          <w:rFonts w:ascii="Arial" w:eastAsia="Book Antiqua" w:hAnsi="Arial" w:cs="Arial"/>
          <w:b/>
          <w:spacing w:val="1"/>
          <w:kern w:val="0"/>
          <w:lang w:val="es-ES_tradnl" w:eastAsia="en-GB"/>
          <w14:ligatures w14:val="none"/>
        </w:rPr>
        <w:t>S</w:t>
      </w:r>
      <w:r w:rsidRPr="00B22A2B">
        <w:rPr>
          <w:rFonts w:ascii="Arial" w:eastAsia="Book Antiqua" w:hAnsi="Arial" w:cs="Arial"/>
          <w:b/>
          <w:kern w:val="0"/>
          <w:lang w:val="es-ES_tradnl" w:eastAsia="en-GB"/>
          <w14:ligatures w14:val="none"/>
        </w:rPr>
        <w:t>E</w:t>
      </w:r>
      <w:r w:rsidRPr="00B22A2B">
        <w:rPr>
          <w:rFonts w:ascii="Arial" w:eastAsia="Book Antiqua" w:hAnsi="Arial" w:cs="Arial"/>
          <w:b/>
          <w:spacing w:val="-1"/>
          <w:kern w:val="0"/>
          <w:lang w:val="es-ES_tradnl" w:eastAsia="en-GB"/>
          <w14:ligatures w14:val="none"/>
        </w:rPr>
        <w:t>N</w:t>
      </w:r>
      <w:r w:rsidRPr="00B22A2B">
        <w:rPr>
          <w:rFonts w:ascii="Arial" w:eastAsia="Book Antiqua" w:hAnsi="Arial" w:cs="Arial"/>
          <w:b/>
          <w:kern w:val="0"/>
          <w:lang w:val="es-ES_tradnl" w:eastAsia="en-GB"/>
          <w14:ligatures w14:val="none"/>
        </w:rPr>
        <w:t>T</w:t>
      </w:r>
      <w:r w:rsidRPr="00B22A2B">
        <w:rPr>
          <w:rFonts w:ascii="Arial" w:eastAsia="Book Antiqua" w:hAnsi="Arial" w:cs="Arial"/>
          <w:b/>
          <w:spacing w:val="1"/>
          <w:kern w:val="0"/>
          <w:lang w:val="es-ES_tradnl" w:eastAsia="en-GB"/>
          <w14:ligatures w14:val="none"/>
        </w:rPr>
        <w:t>A</w:t>
      </w:r>
      <w:r w:rsidRPr="00B22A2B">
        <w:rPr>
          <w:rFonts w:ascii="Arial" w:eastAsia="Book Antiqua" w:hAnsi="Arial" w:cs="Arial"/>
          <w:b/>
          <w:spacing w:val="-1"/>
          <w:kern w:val="0"/>
          <w:lang w:val="es-ES_tradnl" w:eastAsia="en-GB"/>
          <w14:ligatures w14:val="none"/>
        </w:rPr>
        <w:t>D</w:t>
      </w:r>
      <w:r w:rsidRPr="00B22A2B">
        <w:rPr>
          <w:rFonts w:ascii="Arial" w:eastAsia="Book Antiqua" w:hAnsi="Arial" w:cs="Arial"/>
          <w:b/>
          <w:kern w:val="0"/>
          <w:lang w:val="es-ES_tradnl" w:eastAsia="en-GB"/>
          <w14:ligatures w14:val="none"/>
        </w:rPr>
        <w:t>A</w:t>
      </w:r>
      <w:r w:rsidRPr="00B22A2B">
        <w:rPr>
          <w:rFonts w:ascii="Arial" w:eastAsia="Book Antiqua" w:hAnsi="Arial" w:cs="Arial"/>
          <w:b/>
          <w:spacing w:val="-1"/>
          <w:kern w:val="0"/>
          <w:lang w:val="es-ES_tradnl" w:eastAsia="en-GB"/>
          <w14:ligatures w14:val="none"/>
        </w:rPr>
        <w:t xml:space="preserve"> </w:t>
      </w:r>
      <w:r w:rsidRPr="00B22A2B">
        <w:rPr>
          <w:rFonts w:ascii="Arial" w:eastAsia="Book Antiqua" w:hAnsi="Arial" w:cs="Arial"/>
          <w:b/>
          <w:kern w:val="0"/>
          <w:lang w:val="es-ES_tradnl" w:eastAsia="en-GB"/>
          <w14:ligatures w14:val="none"/>
        </w:rPr>
        <w:t>P</w:t>
      </w:r>
      <w:r w:rsidRPr="00B22A2B">
        <w:rPr>
          <w:rFonts w:ascii="Arial" w:eastAsia="Book Antiqua" w:hAnsi="Arial" w:cs="Arial"/>
          <w:b/>
          <w:spacing w:val="-1"/>
          <w:kern w:val="0"/>
          <w:lang w:val="es-ES_tradnl" w:eastAsia="en-GB"/>
          <w14:ligatures w14:val="none"/>
        </w:rPr>
        <w:t>O</w:t>
      </w:r>
      <w:r w:rsidRPr="00B22A2B">
        <w:rPr>
          <w:rFonts w:ascii="Arial" w:eastAsia="Book Antiqua" w:hAnsi="Arial" w:cs="Arial"/>
          <w:b/>
          <w:kern w:val="0"/>
          <w:lang w:val="es-ES_tradnl" w:eastAsia="en-GB"/>
          <w14:ligatures w14:val="none"/>
        </w:rPr>
        <w:t xml:space="preserve">R </w:t>
      </w:r>
      <w:r w:rsidRPr="00B22A2B">
        <w:rPr>
          <w:rFonts w:ascii="Arial" w:eastAsia="Book Antiqua" w:hAnsi="Arial" w:cs="Arial"/>
          <w:b/>
          <w:spacing w:val="3"/>
          <w:kern w:val="0"/>
          <w:lang w:val="es-ES_tradnl" w:eastAsia="en-GB"/>
          <w14:ligatures w14:val="none"/>
        </w:rPr>
        <w:t>L</w:t>
      </w:r>
      <w:r w:rsidRPr="00B22A2B">
        <w:rPr>
          <w:rFonts w:ascii="Arial" w:eastAsia="Book Antiqua" w:hAnsi="Arial" w:cs="Arial"/>
          <w:b/>
          <w:kern w:val="0"/>
          <w:lang w:val="es-ES_tradnl" w:eastAsia="en-GB"/>
          <w14:ligatures w14:val="none"/>
        </w:rPr>
        <w:t>A</w:t>
      </w:r>
      <w:r w:rsidRPr="00B22A2B">
        <w:rPr>
          <w:rFonts w:ascii="Arial" w:eastAsia="Book Antiqua" w:hAnsi="Arial" w:cs="Arial"/>
          <w:b/>
          <w:spacing w:val="-1"/>
          <w:kern w:val="0"/>
          <w:lang w:val="es-ES_tradnl" w:eastAsia="en-GB"/>
          <w14:ligatures w14:val="none"/>
        </w:rPr>
        <w:t xml:space="preserve"> </w:t>
      </w:r>
      <w:r w:rsidRPr="00B22A2B">
        <w:rPr>
          <w:rFonts w:ascii="Arial" w:eastAsia="Book Antiqua" w:hAnsi="Arial" w:cs="Arial"/>
          <w:b/>
          <w:kern w:val="0"/>
          <w:lang w:val="es-ES_tradnl" w:eastAsia="en-GB"/>
          <w14:ligatures w14:val="none"/>
        </w:rPr>
        <w:t>PA</w:t>
      </w:r>
      <w:r w:rsidRPr="00B22A2B">
        <w:rPr>
          <w:rFonts w:ascii="Arial" w:eastAsia="Book Antiqua" w:hAnsi="Arial" w:cs="Arial"/>
          <w:b/>
          <w:spacing w:val="-1"/>
          <w:kern w:val="0"/>
          <w:lang w:val="es-ES_tradnl" w:eastAsia="en-GB"/>
          <w14:ligatures w14:val="none"/>
        </w:rPr>
        <w:t>R</w:t>
      </w:r>
      <w:r w:rsidRPr="00B22A2B">
        <w:rPr>
          <w:rFonts w:ascii="Arial" w:eastAsia="Book Antiqua" w:hAnsi="Arial" w:cs="Arial"/>
          <w:b/>
          <w:spacing w:val="1"/>
          <w:kern w:val="0"/>
          <w:lang w:val="es-ES_tradnl" w:eastAsia="en-GB"/>
          <w14:ligatures w14:val="none"/>
        </w:rPr>
        <w:t>T</w:t>
      </w:r>
      <w:r w:rsidRPr="00B22A2B">
        <w:rPr>
          <w:rFonts w:ascii="Arial" w:eastAsia="Book Antiqua" w:hAnsi="Arial" w:cs="Arial"/>
          <w:b/>
          <w:kern w:val="0"/>
          <w:lang w:val="es-ES_tradnl" w:eastAsia="en-GB"/>
          <w14:ligatures w14:val="none"/>
        </w:rPr>
        <w:t>E</w:t>
      </w:r>
      <w:r w:rsidRPr="00B22A2B">
        <w:rPr>
          <w:rFonts w:ascii="Arial" w:eastAsia="Book Antiqua" w:hAnsi="Arial" w:cs="Arial"/>
          <w:b/>
          <w:spacing w:val="1"/>
          <w:kern w:val="0"/>
          <w:lang w:val="es-ES_tradnl" w:eastAsia="en-GB"/>
          <w14:ligatures w14:val="none"/>
        </w:rPr>
        <w:t xml:space="preserve"> </w:t>
      </w:r>
      <w:r w:rsidRPr="00B22A2B">
        <w:rPr>
          <w:rFonts w:ascii="Arial" w:eastAsia="Book Antiqua" w:hAnsi="Arial" w:cs="Arial"/>
          <w:b/>
          <w:spacing w:val="-1"/>
          <w:kern w:val="0"/>
          <w:lang w:val="es-ES_tradnl" w:eastAsia="en-GB"/>
          <w14:ligatures w14:val="none"/>
        </w:rPr>
        <w:t>A</w:t>
      </w:r>
      <w:r w:rsidRPr="00B22A2B">
        <w:rPr>
          <w:rFonts w:ascii="Arial" w:eastAsia="Book Antiqua" w:hAnsi="Arial" w:cs="Arial"/>
          <w:b/>
          <w:kern w:val="0"/>
          <w:lang w:val="es-ES_tradnl" w:eastAsia="en-GB"/>
          <w14:ligatures w14:val="none"/>
        </w:rPr>
        <w:t>CT</w:t>
      </w:r>
      <w:r w:rsidRPr="00B22A2B">
        <w:rPr>
          <w:rFonts w:ascii="Arial" w:eastAsia="Book Antiqua" w:hAnsi="Arial" w:cs="Arial"/>
          <w:b/>
          <w:spacing w:val="-2"/>
          <w:kern w:val="0"/>
          <w:lang w:val="es-ES_tradnl" w:eastAsia="en-GB"/>
          <w14:ligatures w14:val="none"/>
        </w:rPr>
        <w:t>O</w:t>
      </w:r>
      <w:r w:rsidRPr="00B22A2B">
        <w:rPr>
          <w:rFonts w:ascii="Arial" w:eastAsia="Book Antiqua" w:hAnsi="Arial" w:cs="Arial"/>
          <w:b/>
          <w:spacing w:val="2"/>
          <w:kern w:val="0"/>
          <w:lang w:val="es-ES_tradnl" w:eastAsia="en-GB"/>
          <w14:ligatures w14:val="none"/>
        </w:rPr>
        <w:t>R</w:t>
      </w:r>
      <w:r w:rsidRPr="00B22A2B">
        <w:rPr>
          <w:rFonts w:ascii="Arial" w:eastAsia="Book Antiqua" w:hAnsi="Arial" w:cs="Arial"/>
          <w:b/>
          <w:kern w:val="0"/>
          <w:lang w:val="es-ES_tradnl" w:eastAsia="en-GB"/>
          <w14:ligatures w14:val="none"/>
        </w:rPr>
        <w:t xml:space="preserve">A. </w:t>
      </w:r>
      <w:r w:rsidRPr="00B22A2B">
        <w:rPr>
          <w:rFonts w:ascii="Arial" w:eastAsia="Book Antiqua" w:hAnsi="Arial" w:cs="Arial"/>
          <w:b/>
          <w:kern w:val="0"/>
          <w:highlight w:val="yellow"/>
          <w:lang w:val="es-ES_tradnl" w:eastAsia="en-GB"/>
          <w14:ligatures w14:val="none"/>
        </w:rPr>
        <w:t>NUNCA SE HA APLICADO POR WIZINK DICHA COMISIÓN / LA COMISION HA SIDO YA DEVUELTA AL CLIENTE</w:t>
      </w:r>
      <w:r w:rsidRPr="00B22A2B">
        <w:rPr>
          <w:rFonts w:ascii="Arial" w:eastAsia="Book Antiqua" w:hAnsi="Arial" w:cs="Arial"/>
          <w:b/>
          <w:kern w:val="0"/>
          <w:lang w:val="es-ES_tradnl" w:eastAsia="en-GB"/>
          <w14:ligatures w14:val="none"/>
        </w:rPr>
        <w:t xml:space="preserve">  </w:t>
      </w:r>
    </w:p>
    <w:p w14:paraId="6E6DA37F" w14:textId="77777777" w:rsidR="002D61E4" w:rsidRPr="00B22A2B" w:rsidRDefault="002D61E4" w:rsidP="002D61E4">
      <w:pPr>
        <w:spacing w:before="20" w:after="0" w:line="360" w:lineRule="auto"/>
        <w:jc w:val="both"/>
        <w:rPr>
          <w:rFonts w:ascii="Arial" w:eastAsia="Arial Unicode MS" w:hAnsi="Arial" w:cs="Arial"/>
          <w:kern w:val="0"/>
          <w:lang w:val="es-ES_tradnl" w:eastAsia="en-GB"/>
          <w14:ligatures w14:val="none"/>
        </w:rPr>
      </w:pPr>
    </w:p>
    <w:p w14:paraId="7F263BE4" w14:textId="6152A18A" w:rsidR="002D61E4" w:rsidRPr="00B22A2B" w:rsidRDefault="002D61E4" w:rsidP="002D61E4">
      <w:pPr>
        <w:tabs>
          <w:tab w:val="left" w:pos="660"/>
        </w:tabs>
        <w:spacing w:after="0" w:line="360" w:lineRule="auto"/>
        <w:ind w:right="73"/>
        <w:jc w:val="both"/>
        <w:rPr>
          <w:rFonts w:ascii="Arial" w:eastAsia="Book Antiqua" w:hAnsi="Arial" w:cs="Arial"/>
          <w:kern w:val="0"/>
          <w:lang w:val="es-ES_tradnl" w:eastAsia="en-GB"/>
          <w14:ligatures w14:val="none"/>
        </w:rPr>
      </w:pPr>
      <w:r w:rsidRPr="00B22A2B">
        <w:rPr>
          <w:rFonts w:ascii="Arial" w:eastAsia="Book Antiqua" w:hAnsi="Arial" w:cs="Arial"/>
          <w:kern w:val="0"/>
          <w:lang w:val="es-ES_tradnl" w:eastAsia="en-GB"/>
          <w14:ligatures w14:val="none"/>
        </w:rPr>
        <w:t>Conviene</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1"/>
          <w:kern w:val="0"/>
          <w:lang w:val="es-ES_tradnl" w:eastAsia="en-GB"/>
          <w14:ligatures w14:val="none"/>
        </w:rPr>
        <w:t>xp</w:t>
      </w:r>
      <w:r w:rsidRPr="00B22A2B">
        <w:rPr>
          <w:rFonts w:ascii="Arial" w:eastAsia="Book Antiqua" w:hAnsi="Arial" w:cs="Arial"/>
          <w:kern w:val="0"/>
          <w:lang w:val="es-ES_tradnl" w:eastAsia="en-GB"/>
          <w14:ligatures w14:val="none"/>
        </w:rPr>
        <w:t>l</w:t>
      </w:r>
      <w:r w:rsidRPr="00B22A2B">
        <w:rPr>
          <w:rFonts w:ascii="Arial" w:eastAsia="Book Antiqua" w:hAnsi="Arial" w:cs="Arial"/>
          <w:spacing w:val="1"/>
          <w:kern w:val="0"/>
          <w:lang w:val="es-ES_tradnl" w:eastAsia="en-GB"/>
          <w14:ligatures w14:val="none"/>
        </w:rPr>
        <w:t>i</w:t>
      </w:r>
      <w:r w:rsidRPr="00B22A2B">
        <w:rPr>
          <w:rFonts w:ascii="Arial" w:eastAsia="Book Antiqua" w:hAnsi="Arial" w:cs="Arial"/>
          <w:kern w:val="0"/>
          <w:lang w:val="es-ES_tradnl" w:eastAsia="en-GB"/>
          <w14:ligatures w14:val="none"/>
        </w:rPr>
        <w:t>car</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s</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2"/>
          <w:kern w:val="0"/>
          <w:lang w:val="es-ES_tradnl" w:eastAsia="en-GB"/>
          <w14:ligatures w14:val="none"/>
        </w:rPr>
        <w:t>i</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spacing w:val="-2"/>
          <w:kern w:val="0"/>
          <w:lang w:val="es-ES_tradnl" w:eastAsia="en-GB"/>
          <w14:ligatures w14:val="none"/>
        </w:rPr>
        <w:t>t</w:t>
      </w:r>
      <w:r w:rsidRPr="00B22A2B">
        <w:rPr>
          <w:rFonts w:ascii="Arial" w:eastAsia="Book Antiqua" w:hAnsi="Arial" w:cs="Arial"/>
          <w:kern w:val="0"/>
          <w:lang w:val="es-ES_tradnl" w:eastAsia="en-GB"/>
          <w14:ligatures w14:val="none"/>
        </w:rPr>
        <w:t>am</w:t>
      </w:r>
      <w:r w:rsidRPr="00B22A2B">
        <w:rPr>
          <w:rFonts w:ascii="Arial" w:eastAsia="Book Antiqua" w:hAnsi="Arial" w:cs="Arial"/>
          <w:spacing w:val="-1"/>
          <w:kern w:val="0"/>
          <w:lang w:val="es-ES_tradnl" w:eastAsia="en-GB"/>
          <w14:ligatures w14:val="none"/>
        </w:rPr>
        <w:t>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te</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el</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co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w:t>
      </w:r>
      <w:r w:rsidRPr="00B22A2B">
        <w:rPr>
          <w:rFonts w:ascii="Arial" w:eastAsia="Book Antiqua" w:hAnsi="Arial" w:cs="Arial"/>
          <w:spacing w:val="-3"/>
          <w:kern w:val="0"/>
          <w:lang w:val="es-ES_tradnl" w:eastAsia="en-GB"/>
          <w14:ligatures w14:val="none"/>
        </w:rPr>
        <w:t>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 xml:space="preserve">ido </w:t>
      </w:r>
      <w:r w:rsidRPr="00B22A2B">
        <w:rPr>
          <w:rFonts w:ascii="Arial" w:eastAsia="Book Antiqua" w:hAnsi="Arial" w:cs="Arial"/>
          <w:spacing w:val="-3"/>
          <w:kern w:val="0"/>
          <w:lang w:val="es-ES_tradnl" w:eastAsia="en-GB"/>
          <w14:ligatures w14:val="none"/>
        </w:rPr>
        <w:t>d</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la</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d</w:t>
      </w:r>
      <w:r w:rsidRPr="00B22A2B">
        <w:rPr>
          <w:rFonts w:ascii="Arial" w:eastAsia="Book Antiqua" w:hAnsi="Arial" w:cs="Arial"/>
          <w:spacing w:val="-1"/>
          <w:kern w:val="0"/>
          <w:lang w:val="es-ES_tradnl" w:eastAsia="en-GB"/>
          <w14:ligatures w14:val="none"/>
        </w:rPr>
        <w:t>e</w:t>
      </w:r>
      <w:r w:rsidRPr="00B22A2B">
        <w:rPr>
          <w:rFonts w:ascii="Arial" w:eastAsia="Book Antiqua" w:hAnsi="Arial" w:cs="Arial"/>
          <w:spacing w:val="-3"/>
          <w:kern w:val="0"/>
          <w:lang w:val="es-ES_tradnl" w:eastAsia="en-GB"/>
          <w14:ligatures w14:val="none"/>
        </w:rPr>
        <w:t>m</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 xml:space="preserve">da </w:t>
      </w:r>
      <w:r w:rsidRPr="00B22A2B">
        <w:rPr>
          <w:rFonts w:ascii="Arial" w:eastAsia="Book Antiqua" w:hAnsi="Arial" w:cs="Arial"/>
          <w:spacing w:val="-1"/>
          <w:kern w:val="0"/>
          <w:lang w:val="es-ES_tradnl" w:eastAsia="en-GB"/>
          <w14:ligatures w14:val="none"/>
        </w:rPr>
        <w:t>pr</w:t>
      </w:r>
      <w:r w:rsidRPr="00B22A2B">
        <w:rPr>
          <w:rFonts w:ascii="Arial" w:eastAsia="Book Antiqua" w:hAnsi="Arial" w:cs="Arial"/>
          <w:kern w:val="0"/>
          <w:lang w:val="es-ES_tradnl" w:eastAsia="en-GB"/>
          <w14:ligatures w14:val="none"/>
        </w:rPr>
        <w:t>esen</w:t>
      </w:r>
      <w:r w:rsidRPr="00B22A2B">
        <w:rPr>
          <w:rFonts w:ascii="Arial" w:eastAsia="Book Antiqua" w:hAnsi="Arial" w:cs="Arial"/>
          <w:spacing w:val="-2"/>
          <w:kern w:val="0"/>
          <w:lang w:val="es-ES_tradnl" w:eastAsia="en-GB"/>
          <w14:ligatures w14:val="none"/>
        </w:rPr>
        <w:t>t</w:t>
      </w:r>
      <w:r w:rsidRPr="00B22A2B">
        <w:rPr>
          <w:rFonts w:ascii="Arial" w:eastAsia="Book Antiqua" w:hAnsi="Arial" w:cs="Arial"/>
          <w:kern w:val="0"/>
          <w:lang w:val="es-ES_tradnl" w:eastAsia="en-GB"/>
          <w14:ligatures w14:val="none"/>
        </w:rPr>
        <w:t>ada</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de co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io.</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Esto</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es,</w:t>
      </w:r>
      <w:r w:rsidRPr="00B22A2B">
        <w:rPr>
          <w:rFonts w:ascii="Arial" w:eastAsia="Book Antiqua" w:hAnsi="Arial" w:cs="Arial"/>
          <w:spacing w:val="2"/>
          <w:kern w:val="0"/>
          <w:lang w:val="es-ES_tradnl" w:eastAsia="en-GB"/>
          <w14:ligatures w14:val="none"/>
        </w:rPr>
        <w:t xml:space="preserve"> l</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p</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spacing w:val="-2"/>
          <w:kern w:val="0"/>
          <w:lang w:val="es-ES_tradnl" w:eastAsia="en-GB"/>
          <w14:ligatures w14:val="none"/>
        </w:rPr>
        <w:t>t</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acto</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soli</w:t>
      </w:r>
      <w:r w:rsidRPr="00B22A2B">
        <w:rPr>
          <w:rFonts w:ascii="Arial" w:eastAsia="Book Antiqua" w:hAnsi="Arial" w:cs="Arial"/>
          <w:spacing w:val="1"/>
          <w:kern w:val="0"/>
          <w:lang w:val="es-ES_tradnl" w:eastAsia="en-GB"/>
          <w14:ligatures w14:val="none"/>
        </w:rPr>
        <w:t>c</w:t>
      </w:r>
      <w:r w:rsidRPr="00B22A2B">
        <w:rPr>
          <w:rFonts w:ascii="Arial" w:eastAsia="Book Antiqua" w:hAnsi="Arial" w:cs="Arial"/>
          <w:kern w:val="0"/>
          <w:lang w:val="es-ES_tradnl" w:eastAsia="en-GB"/>
          <w14:ligatures w14:val="none"/>
        </w:rPr>
        <w:t>i</w:t>
      </w:r>
      <w:r w:rsidRPr="00B22A2B">
        <w:rPr>
          <w:rFonts w:ascii="Arial" w:eastAsia="Book Antiqua" w:hAnsi="Arial" w:cs="Arial"/>
          <w:spacing w:val="-2"/>
          <w:kern w:val="0"/>
          <w:lang w:val="es-ES_tradnl" w:eastAsia="en-GB"/>
          <w14:ligatures w14:val="none"/>
        </w:rPr>
        <w:t>t</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en</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su</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d</w:t>
      </w:r>
      <w:r w:rsidRPr="00B22A2B">
        <w:rPr>
          <w:rFonts w:ascii="Arial" w:eastAsia="Book Antiqua" w:hAnsi="Arial" w:cs="Arial"/>
          <w:spacing w:val="-1"/>
          <w:kern w:val="0"/>
          <w:lang w:val="es-ES_tradnl" w:eastAsia="en-GB"/>
          <w14:ligatures w14:val="none"/>
        </w:rPr>
        <w:t>e</w:t>
      </w:r>
      <w:r w:rsidRPr="00B22A2B">
        <w:rPr>
          <w:rFonts w:ascii="Arial" w:eastAsia="Book Antiqua" w:hAnsi="Arial" w:cs="Arial"/>
          <w:kern w:val="0"/>
          <w:lang w:val="es-ES_tradnl" w:eastAsia="en-GB"/>
          <w14:ligatures w14:val="none"/>
        </w:rPr>
        <w:t>manda,</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 xml:space="preserve">la </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l</w:t>
      </w:r>
      <w:r w:rsidRPr="00B22A2B">
        <w:rPr>
          <w:rFonts w:ascii="Arial" w:eastAsia="Book Antiqua" w:hAnsi="Arial" w:cs="Arial"/>
          <w:spacing w:val="1"/>
          <w:kern w:val="0"/>
          <w:lang w:val="es-ES_tradnl" w:eastAsia="en-GB"/>
          <w14:ligatures w14:val="none"/>
        </w:rPr>
        <w:t>i</w:t>
      </w:r>
      <w:r w:rsidRPr="00B22A2B">
        <w:rPr>
          <w:rFonts w:ascii="Arial" w:eastAsia="Book Antiqua" w:hAnsi="Arial" w:cs="Arial"/>
          <w:spacing w:val="-3"/>
          <w:kern w:val="0"/>
          <w:lang w:val="es-ES_tradnl" w:eastAsia="en-GB"/>
          <w14:ligatures w14:val="none"/>
        </w:rPr>
        <w:t>d</w:t>
      </w:r>
      <w:r w:rsidRPr="00B22A2B">
        <w:rPr>
          <w:rFonts w:ascii="Arial" w:eastAsia="Book Antiqua" w:hAnsi="Arial" w:cs="Arial"/>
          <w:kern w:val="0"/>
          <w:lang w:val="es-ES_tradnl" w:eastAsia="en-GB"/>
          <w14:ligatures w14:val="none"/>
        </w:rPr>
        <w:t>ad</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de</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la c</w:t>
      </w:r>
      <w:r w:rsidRPr="00B22A2B">
        <w:rPr>
          <w:rFonts w:ascii="Arial" w:eastAsia="Book Antiqua" w:hAnsi="Arial" w:cs="Arial"/>
          <w:spacing w:val="1"/>
          <w:kern w:val="0"/>
          <w:lang w:val="es-ES_tradnl" w:eastAsia="en-GB"/>
          <w14:ligatures w14:val="none"/>
        </w:rPr>
        <w:t>l</w:t>
      </w:r>
      <w:r w:rsidRPr="00B22A2B">
        <w:rPr>
          <w:rFonts w:ascii="Arial" w:eastAsia="Book Antiqua" w:hAnsi="Arial" w:cs="Arial"/>
          <w:kern w:val="0"/>
          <w:lang w:val="es-ES_tradnl" w:eastAsia="en-GB"/>
          <w14:ligatures w14:val="none"/>
        </w:rPr>
        <w:t>á</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s</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la</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de comisiones</w:t>
      </w:r>
      <w:r w:rsidRPr="00B22A2B">
        <w:rPr>
          <w:rFonts w:ascii="Arial" w:eastAsia="Book Antiqua" w:hAnsi="Arial" w:cs="Arial"/>
          <w:spacing w:val="53"/>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p</w:t>
      </w:r>
      <w:r w:rsidRPr="00B22A2B">
        <w:rPr>
          <w:rFonts w:ascii="Arial" w:eastAsia="Book Antiqua" w:hAnsi="Arial" w:cs="Arial"/>
          <w:kern w:val="0"/>
          <w:lang w:val="es-ES_tradnl" w:eastAsia="en-GB"/>
          <w14:ligatures w14:val="none"/>
        </w:rPr>
        <w:t>or</w:t>
      </w:r>
      <w:r w:rsidRPr="00B22A2B">
        <w:rPr>
          <w:rFonts w:ascii="Arial" w:eastAsia="Book Antiqua" w:hAnsi="Arial" w:cs="Arial"/>
          <w:spacing w:val="54"/>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p</w:t>
      </w:r>
      <w:r w:rsidRPr="00B22A2B">
        <w:rPr>
          <w:rFonts w:ascii="Arial" w:eastAsia="Book Antiqua" w:hAnsi="Arial" w:cs="Arial"/>
          <w:kern w:val="0"/>
          <w:lang w:val="es-ES_tradnl" w:eastAsia="en-GB"/>
          <w14:ligatures w14:val="none"/>
        </w:rPr>
        <w:t>osic</w:t>
      </w:r>
      <w:r w:rsidRPr="00B22A2B">
        <w:rPr>
          <w:rFonts w:ascii="Arial" w:eastAsia="Book Antiqua" w:hAnsi="Arial" w:cs="Arial"/>
          <w:spacing w:val="1"/>
          <w:kern w:val="0"/>
          <w:lang w:val="es-ES_tradnl" w:eastAsia="en-GB"/>
          <w14:ligatures w14:val="none"/>
        </w:rPr>
        <w:t>i</w:t>
      </w:r>
      <w:r w:rsidRPr="00B22A2B">
        <w:rPr>
          <w:rFonts w:ascii="Arial" w:eastAsia="Book Antiqua" w:hAnsi="Arial" w:cs="Arial"/>
          <w:kern w:val="0"/>
          <w:lang w:val="es-ES_tradnl" w:eastAsia="en-GB"/>
          <w14:ligatures w14:val="none"/>
        </w:rPr>
        <w:t xml:space="preserve">ones </w:t>
      </w:r>
      <w:r w:rsidRPr="00B22A2B">
        <w:rPr>
          <w:rFonts w:ascii="Arial" w:eastAsia="Book Antiqua" w:hAnsi="Arial" w:cs="Arial"/>
          <w:spacing w:val="1"/>
          <w:kern w:val="0"/>
          <w:lang w:val="es-ES_tradnl" w:eastAsia="en-GB"/>
          <w14:ligatures w14:val="none"/>
        </w:rPr>
        <w:t>deudoras</w:t>
      </w:r>
      <w:r w:rsidRPr="00B22A2B">
        <w:rPr>
          <w:rFonts w:ascii="Arial" w:eastAsia="Book Antiqua" w:hAnsi="Arial" w:cs="Arial"/>
          <w:kern w:val="0"/>
          <w:lang w:val="es-ES_tradnl" w:eastAsia="en-GB"/>
          <w14:ligatures w14:val="none"/>
        </w:rPr>
        <w:t xml:space="preserve"> y los efectos</w:t>
      </w:r>
      <w:r w:rsidRPr="00B22A2B">
        <w:rPr>
          <w:rFonts w:ascii="Arial" w:eastAsia="Book Antiqua" w:hAnsi="Arial" w:cs="Arial"/>
          <w:spacing w:val="53"/>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q</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e de</w:t>
      </w:r>
      <w:r w:rsidRPr="00B22A2B">
        <w:rPr>
          <w:rFonts w:ascii="Arial" w:eastAsia="Book Antiqua" w:hAnsi="Arial" w:cs="Arial"/>
          <w:spacing w:val="52"/>
          <w:kern w:val="0"/>
          <w:lang w:val="es-ES_tradnl" w:eastAsia="en-GB"/>
          <w14:ligatures w14:val="none"/>
        </w:rPr>
        <w:t xml:space="preserve"> </w:t>
      </w:r>
      <w:r w:rsidRPr="00B22A2B">
        <w:rPr>
          <w:rFonts w:ascii="Arial" w:eastAsia="Book Antiqua" w:hAnsi="Arial" w:cs="Arial"/>
          <w:kern w:val="0"/>
          <w:lang w:val="es-ES_tradnl" w:eastAsia="en-GB"/>
          <w14:ligatures w14:val="none"/>
        </w:rPr>
        <w:t>el</w:t>
      </w:r>
      <w:r w:rsidRPr="00B22A2B">
        <w:rPr>
          <w:rFonts w:ascii="Arial" w:eastAsia="Book Antiqua" w:hAnsi="Arial" w:cs="Arial"/>
          <w:spacing w:val="1"/>
          <w:kern w:val="0"/>
          <w:lang w:val="es-ES_tradnl" w:eastAsia="en-GB"/>
          <w14:ligatures w14:val="none"/>
        </w:rPr>
        <w:t>l</w:t>
      </w:r>
      <w:r w:rsidRPr="00B22A2B">
        <w:rPr>
          <w:rFonts w:ascii="Arial" w:eastAsia="Book Antiqua" w:hAnsi="Arial" w:cs="Arial"/>
          <w:kern w:val="0"/>
          <w:lang w:val="es-ES_tradnl" w:eastAsia="en-GB"/>
          <w14:ligatures w14:val="none"/>
        </w:rPr>
        <w:t>a se d</w:t>
      </w:r>
      <w:r w:rsidRPr="00B22A2B">
        <w:rPr>
          <w:rFonts w:ascii="Arial" w:eastAsia="Book Antiqua" w:hAnsi="Arial" w:cs="Arial"/>
          <w:spacing w:val="-1"/>
          <w:kern w:val="0"/>
          <w:lang w:val="es-ES_tradnl" w:eastAsia="en-GB"/>
          <w14:ligatures w14:val="none"/>
        </w:rPr>
        <w:t>er</w:t>
      </w:r>
      <w:r w:rsidRPr="00B22A2B">
        <w:rPr>
          <w:rFonts w:ascii="Arial" w:eastAsia="Book Antiqua" w:hAnsi="Arial" w:cs="Arial"/>
          <w:kern w:val="0"/>
          <w:lang w:val="es-ES_tradnl" w:eastAsia="en-GB"/>
          <w14:ligatures w14:val="none"/>
        </w:rPr>
        <w:t>ive</w:t>
      </w:r>
      <w:r w:rsidRPr="00B22A2B">
        <w:rPr>
          <w:rFonts w:ascii="Arial" w:eastAsia="Book Antiqua" w:hAnsi="Arial" w:cs="Arial"/>
          <w:spacing w:val="4"/>
          <w:kern w:val="0"/>
          <w:lang w:val="es-ES_tradnl" w:eastAsia="en-GB"/>
          <w14:ligatures w14:val="none"/>
        </w:rPr>
        <w:t xml:space="preserve"> </w:t>
      </w:r>
      <w:r w:rsidRPr="00B22A2B">
        <w:rPr>
          <w:rFonts w:ascii="Arial" w:eastAsia="Book Antiqua" w:hAnsi="Arial" w:cs="Arial"/>
          <w:kern w:val="0"/>
          <w:lang w:val="es-ES_tradnl" w:eastAsia="en-GB"/>
          <w14:ligatures w14:val="none"/>
        </w:rPr>
        <w:t>de</w:t>
      </w:r>
      <w:r w:rsidRPr="00B22A2B">
        <w:rPr>
          <w:rFonts w:ascii="Arial" w:eastAsia="Book Antiqua" w:hAnsi="Arial" w:cs="Arial"/>
          <w:spacing w:val="1"/>
          <w:kern w:val="0"/>
          <w:lang w:val="es-ES_tradnl" w:eastAsia="en-GB"/>
          <w14:ligatures w14:val="none"/>
        </w:rPr>
        <w:t>l</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3"/>
          <w:kern w:val="0"/>
          <w:lang w:val="es-ES_tradnl" w:eastAsia="en-GB"/>
          <w14:ligatures w14:val="none"/>
        </w:rPr>
        <w:t>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ato s</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scrito</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2"/>
          <w:kern w:val="0"/>
          <w:lang w:val="es-ES_tradnl" w:eastAsia="en-GB"/>
          <w14:ligatures w14:val="none"/>
        </w:rPr>
        <w:t>n</w:t>
      </w:r>
      <w:r w:rsidRPr="00B22A2B">
        <w:rPr>
          <w:rFonts w:ascii="Arial" w:eastAsia="Book Antiqua" w:hAnsi="Arial" w:cs="Arial"/>
          <w:kern w:val="0"/>
          <w:lang w:val="es-ES_tradnl" w:eastAsia="en-GB"/>
          <w14:ligatures w14:val="none"/>
        </w:rPr>
        <w:t>t</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las</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p</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tes en</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spacing w:val="1"/>
          <w:kern w:val="0"/>
          <w:highlight w:val="yellow"/>
          <w:lang w:val="es-ES_tradnl" w:eastAsia="en-GB"/>
          <w14:ligatures w14:val="none"/>
        </w:rPr>
        <w:t>f</w:t>
      </w:r>
      <w:r w:rsidRPr="00B22A2B">
        <w:rPr>
          <w:rFonts w:ascii="Arial" w:eastAsia="Book Antiqua" w:hAnsi="Arial" w:cs="Arial"/>
          <w:spacing w:val="-3"/>
          <w:kern w:val="0"/>
          <w:highlight w:val="yellow"/>
          <w:lang w:val="es-ES_tradnl" w:eastAsia="en-GB"/>
          <w14:ligatures w14:val="none"/>
        </w:rPr>
        <w:t>e</w:t>
      </w:r>
      <w:r w:rsidRPr="00B22A2B">
        <w:rPr>
          <w:rFonts w:ascii="Arial" w:eastAsia="Book Antiqua" w:hAnsi="Arial" w:cs="Arial"/>
          <w:kern w:val="0"/>
          <w:highlight w:val="yellow"/>
          <w:lang w:val="es-ES_tradnl" w:eastAsia="en-GB"/>
          <w14:ligatures w14:val="none"/>
        </w:rPr>
        <w:t>c</w:t>
      </w:r>
      <w:r w:rsidRPr="00B22A2B">
        <w:rPr>
          <w:rFonts w:ascii="Arial" w:eastAsia="Book Antiqua" w:hAnsi="Arial" w:cs="Arial"/>
          <w:spacing w:val="1"/>
          <w:kern w:val="0"/>
          <w:highlight w:val="yellow"/>
          <w:lang w:val="es-ES_tradnl" w:eastAsia="en-GB"/>
          <w14:ligatures w14:val="none"/>
        </w:rPr>
        <w:t>h</w:t>
      </w:r>
      <w:r w:rsidRPr="00B22A2B">
        <w:rPr>
          <w:rFonts w:ascii="Arial" w:eastAsia="Book Antiqua" w:hAnsi="Arial" w:cs="Arial"/>
          <w:kern w:val="0"/>
          <w:highlight w:val="yellow"/>
          <w:lang w:val="es-ES_tradnl" w:eastAsia="en-GB"/>
          <w14:ligatures w14:val="none"/>
        </w:rPr>
        <w:t>a</w:t>
      </w:r>
      <w:r w:rsidRPr="00B22A2B">
        <w:rPr>
          <w:rFonts w:ascii="Arial" w:eastAsia="Book Antiqua" w:hAnsi="Arial" w:cs="Arial"/>
          <w:spacing w:val="2"/>
          <w:kern w:val="0"/>
          <w:highlight w:val="yellow"/>
          <w:lang w:val="es-ES_tradnl" w:eastAsia="en-GB"/>
          <w14:ligatures w14:val="none"/>
        </w:rPr>
        <w:t xml:space="preserve"> </w:t>
      </w:r>
      <w:r w:rsidR="00DC37AE" w:rsidRPr="00B22A2B">
        <w:rPr>
          <w:rFonts w:ascii="Arial" w:eastAsia="Book Antiqua" w:hAnsi="Arial" w:cs="Arial"/>
          <w:kern w:val="0"/>
          <w:highlight w:val="yellow"/>
          <w:lang w:val="es-ES_tradnl" w:eastAsia="en-GB"/>
          <w14:ligatures w14:val="none"/>
        </w:rPr>
        <w:fldChar w:fldCharType="begin"/>
      </w:r>
      <w:r w:rsidR="00DC37AE" w:rsidRPr="00B22A2B">
        <w:rPr>
          <w:rFonts w:ascii="Arial" w:eastAsia="Book Antiqua" w:hAnsi="Arial" w:cs="Arial"/>
          <w:kern w:val="0"/>
          <w:highlight w:val="yellow"/>
          <w:lang w:val="es-ES_tradnl" w:eastAsia="en-GB"/>
          <w14:ligatures w14:val="none"/>
        </w:rPr>
        <w:instrText>persovalores_personalizable176</w:instrText>
      </w:r>
      <w:r w:rsidR="00DC37AE" w:rsidRPr="00B22A2B">
        <w:rPr>
          <w:rFonts w:ascii="Arial" w:eastAsia="Book Antiqua" w:hAnsi="Arial" w:cs="Arial"/>
          <w:kern w:val="0"/>
          <w:highlight w:val="yellow"/>
          <w:lang w:val="es-ES_tradnl" w:eastAsia="en-GB"/>
          <w14:ligatures w14:val="none"/>
        </w:rPr>
        <w:fldChar w:fldCharType="separate"/>
      </w:r>
      <w:r w:rsidR="00DC37AE" w:rsidRPr="00B22A2B">
        <w:rPr>
          <w:rFonts w:ascii="Arial" w:eastAsia="Book Antiqua" w:hAnsi="Arial" w:cs="Arial"/>
          <w:noProof/>
          <w:kern w:val="0"/>
          <w:highlight w:val="yellow"/>
          <w:lang w:val="es-ES_tradnl" w:eastAsia="en-GB"/>
          <w14:ligatures w14:val="none"/>
        </w:rPr>
        <w:t>«WIZINK_FECHA_DE_CONTRATACIÓN»</w:t>
      </w:r>
      <w:r w:rsidR="00DC37AE" w:rsidRPr="00B22A2B">
        <w:rPr>
          <w:rFonts w:ascii="Arial" w:eastAsia="Book Antiqua" w:hAnsi="Arial" w:cs="Arial"/>
          <w:kern w:val="0"/>
          <w:highlight w:val="yellow"/>
          <w:lang w:val="es-ES_tradnl" w:eastAsia="en-GB"/>
          <w14:ligatures w14:val="none"/>
        </w:rPr>
        <w:fldChar w:fldCharType="end"/>
      </w:r>
    </w:p>
    <w:p w14:paraId="78D4844C" w14:textId="77777777" w:rsidR="002D61E4" w:rsidRPr="00B22A2B" w:rsidRDefault="002D61E4" w:rsidP="002D61E4">
      <w:pPr>
        <w:tabs>
          <w:tab w:val="left" w:pos="660"/>
        </w:tabs>
        <w:spacing w:after="0" w:line="360" w:lineRule="auto"/>
        <w:ind w:left="102" w:right="73"/>
        <w:jc w:val="both"/>
        <w:rPr>
          <w:rFonts w:ascii="Arial" w:eastAsia="Book Antiqua" w:hAnsi="Arial" w:cs="Arial"/>
          <w:kern w:val="0"/>
          <w:lang w:val="es-ES_tradnl" w:eastAsia="en-GB"/>
          <w14:ligatures w14:val="none"/>
        </w:rPr>
      </w:pPr>
    </w:p>
    <w:p w14:paraId="0BE45C29" w14:textId="77777777" w:rsidR="002D61E4" w:rsidRPr="00B22A2B" w:rsidRDefault="002D61E4" w:rsidP="002D61E4">
      <w:pPr>
        <w:tabs>
          <w:tab w:val="left" w:pos="660"/>
        </w:tabs>
        <w:spacing w:after="0" w:line="360" w:lineRule="auto"/>
        <w:ind w:right="73"/>
        <w:jc w:val="both"/>
        <w:rPr>
          <w:rFonts w:ascii="Arial" w:eastAsia="Book Antiqua" w:hAnsi="Arial" w:cs="Arial"/>
          <w:spacing w:val="4"/>
          <w:kern w:val="0"/>
          <w:lang w:val="es-ES_tradnl" w:eastAsia="en-GB"/>
          <w14:ligatures w14:val="none"/>
        </w:rPr>
      </w:pPr>
      <w:r w:rsidRPr="00B22A2B">
        <w:rPr>
          <w:rFonts w:ascii="Arial" w:eastAsia="Book Antiqua" w:hAnsi="Arial" w:cs="Arial"/>
          <w:spacing w:val="1"/>
          <w:kern w:val="0"/>
          <w:lang w:val="es-ES_tradnl" w:eastAsia="en-GB"/>
          <w14:ligatures w14:val="none"/>
        </w:rPr>
        <w:t>A</w:t>
      </w:r>
      <w:r w:rsidRPr="00B22A2B">
        <w:rPr>
          <w:rFonts w:ascii="Arial" w:eastAsia="Book Antiqua" w:hAnsi="Arial" w:cs="Arial"/>
          <w:kern w:val="0"/>
          <w:lang w:val="es-ES_tradnl" w:eastAsia="en-GB"/>
          <w14:ligatures w14:val="none"/>
        </w:rPr>
        <w:t>s</w:t>
      </w:r>
      <w:r w:rsidRPr="00B22A2B">
        <w:rPr>
          <w:rFonts w:ascii="Arial" w:eastAsia="Book Antiqua" w:hAnsi="Arial" w:cs="Arial"/>
          <w:spacing w:val="-1"/>
          <w:kern w:val="0"/>
          <w:lang w:val="es-ES_tradnl" w:eastAsia="en-GB"/>
          <w14:ligatures w14:val="none"/>
        </w:rPr>
        <w:t>í</w:t>
      </w:r>
      <w:r w:rsidRPr="00B22A2B">
        <w:rPr>
          <w:rFonts w:ascii="Arial" w:eastAsia="Book Antiqua" w:hAnsi="Arial" w:cs="Arial"/>
          <w:kern w:val="0"/>
          <w:lang w:val="es-ES_tradnl" w:eastAsia="en-GB"/>
          <w14:ligatures w14:val="none"/>
        </w:rPr>
        <w:t>,</w:t>
      </w:r>
      <w:r w:rsidRPr="00B22A2B">
        <w:rPr>
          <w:rFonts w:ascii="Arial" w:eastAsia="Book Antiqua" w:hAnsi="Arial" w:cs="Arial"/>
          <w:spacing w:val="53"/>
          <w:kern w:val="0"/>
          <w:lang w:val="es-ES_tradnl" w:eastAsia="en-GB"/>
          <w14:ligatures w14:val="none"/>
        </w:rPr>
        <w:t xml:space="preserve"> </w:t>
      </w:r>
      <w:r w:rsidRPr="00B22A2B">
        <w:rPr>
          <w:rFonts w:ascii="Arial" w:eastAsia="Book Antiqua" w:hAnsi="Arial" w:cs="Arial"/>
          <w:kern w:val="0"/>
          <w:lang w:val="es-ES_tradnl" w:eastAsia="en-GB"/>
          <w14:ligatures w14:val="none"/>
        </w:rPr>
        <w:t>la</w:t>
      </w:r>
      <w:r w:rsidRPr="00B22A2B">
        <w:rPr>
          <w:rFonts w:ascii="Arial" w:eastAsia="Book Antiqua" w:hAnsi="Arial" w:cs="Arial"/>
          <w:spacing w:val="53"/>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p</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te</w:t>
      </w:r>
      <w:r w:rsidRPr="00B22A2B">
        <w:rPr>
          <w:rFonts w:ascii="Arial" w:eastAsia="Book Antiqua" w:hAnsi="Arial" w:cs="Arial"/>
          <w:spacing w:val="52"/>
          <w:kern w:val="0"/>
          <w:lang w:val="es-ES_tradnl" w:eastAsia="en-GB"/>
          <w14:ligatures w14:val="none"/>
        </w:rPr>
        <w:t xml:space="preserve"> </w:t>
      </w:r>
      <w:r w:rsidRPr="00B22A2B">
        <w:rPr>
          <w:rFonts w:ascii="Arial" w:eastAsia="Book Antiqua" w:hAnsi="Arial" w:cs="Arial"/>
          <w:kern w:val="0"/>
          <w:lang w:val="es-ES_tradnl" w:eastAsia="en-GB"/>
          <w14:ligatures w14:val="none"/>
        </w:rPr>
        <w:t>d</w:t>
      </w:r>
      <w:r w:rsidRPr="00B22A2B">
        <w:rPr>
          <w:rFonts w:ascii="Arial" w:eastAsia="Book Antiqua" w:hAnsi="Arial" w:cs="Arial"/>
          <w:spacing w:val="-1"/>
          <w:kern w:val="0"/>
          <w:lang w:val="es-ES_tradnl" w:eastAsia="en-GB"/>
          <w14:ligatures w14:val="none"/>
        </w:rPr>
        <w:t>e</w:t>
      </w:r>
      <w:r w:rsidRPr="00B22A2B">
        <w:rPr>
          <w:rFonts w:ascii="Arial" w:eastAsia="Book Antiqua" w:hAnsi="Arial" w:cs="Arial"/>
          <w:kern w:val="0"/>
          <w:lang w:val="es-ES_tradnl" w:eastAsia="en-GB"/>
          <w14:ligatures w14:val="none"/>
        </w:rPr>
        <w:t>man</w:t>
      </w:r>
      <w:r w:rsidRPr="00B22A2B">
        <w:rPr>
          <w:rFonts w:ascii="Arial" w:eastAsia="Book Antiqua" w:hAnsi="Arial" w:cs="Arial"/>
          <w:spacing w:val="-2"/>
          <w:kern w:val="0"/>
          <w:lang w:val="es-ES_tradnl" w:eastAsia="en-GB"/>
          <w14:ligatures w14:val="none"/>
        </w:rPr>
        <w:t>d</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te</w:t>
      </w:r>
      <w:r w:rsidRPr="00B22A2B">
        <w:rPr>
          <w:rFonts w:ascii="Arial" w:eastAsia="Book Antiqua" w:hAnsi="Arial" w:cs="Arial"/>
          <w:spacing w:val="52"/>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eal</w:t>
      </w:r>
      <w:r w:rsidRPr="00B22A2B">
        <w:rPr>
          <w:rFonts w:ascii="Arial" w:eastAsia="Book Antiqua" w:hAnsi="Arial" w:cs="Arial"/>
          <w:spacing w:val="1"/>
          <w:kern w:val="0"/>
          <w:lang w:val="es-ES_tradnl" w:eastAsia="en-GB"/>
          <w14:ligatures w14:val="none"/>
        </w:rPr>
        <w:t>i</w:t>
      </w:r>
      <w:r w:rsidRPr="00B22A2B">
        <w:rPr>
          <w:rFonts w:ascii="Arial" w:eastAsia="Book Antiqua" w:hAnsi="Arial" w:cs="Arial"/>
          <w:kern w:val="0"/>
          <w:lang w:val="es-ES_tradnl" w:eastAsia="en-GB"/>
          <w14:ligatures w14:val="none"/>
        </w:rPr>
        <w:t>za</w:t>
      </w:r>
      <w:r w:rsidRPr="00B22A2B">
        <w:rPr>
          <w:rFonts w:ascii="Arial" w:eastAsia="Book Antiqua" w:hAnsi="Arial" w:cs="Arial"/>
          <w:spacing w:val="53"/>
          <w:kern w:val="0"/>
          <w:lang w:val="es-ES_tradnl" w:eastAsia="en-GB"/>
          <w14:ligatures w14:val="none"/>
        </w:rPr>
        <w:t xml:space="preserve"> </w:t>
      </w:r>
      <w:r w:rsidRPr="00B22A2B">
        <w:rPr>
          <w:rFonts w:ascii="Arial" w:eastAsia="Book Antiqua" w:hAnsi="Arial" w:cs="Arial"/>
          <w:kern w:val="0"/>
          <w:lang w:val="es-ES_tradnl" w:eastAsia="en-GB"/>
          <w14:ligatures w14:val="none"/>
        </w:rPr>
        <w:t>en</w:t>
      </w:r>
      <w:r w:rsidRPr="00B22A2B">
        <w:rPr>
          <w:rFonts w:ascii="Arial" w:eastAsia="Book Antiqua" w:hAnsi="Arial" w:cs="Arial"/>
          <w:spacing w:val="53"/>
          <w:kern w:val="0"/>
          <w:lang w:val="es-ES_tradnl" w:eastAsia="en-GB"/>
          <w14:ligatures w14:val="none"/>
        </w:rPr>
        <w:t xml:space="preserve"> </w:t>
      </w:r>
      <w:r w:rsidRPr="00B22A2B">
        <w:rPr>
          <w:rFonts w:ascii="Arial" w:eastAsia="Book Antiqua" w:hAnsi="Arial" w:cs="Arial"/>
          <w:kern w:val="0"/>
          <w:lang w:val="es-ES_tradnl" w:eastAsia="en-GB"/>
          <w14:ligatures w14:val="none"/>
        </w:rPr>
        <w:t>su</w:t>
      </w:r>
      <w:r w:rsidRPr="00B22A2B">
        <w:rPr>
          <w:rFonts w:ascii="Arial" w:eastAsia="Book Antiqua" w:hAnsi="Arial" w:cs="Arial"/>
          <w:spacing w:val="52"/>
          <w:kern w:val="0"/>
          <w:lang w:val="es-ES_tradnl" w:eastAsia="en-GB"/>
          <w14:ligatures w14:val="none"/>
        </w:rPr>
        <w:t xml:space="preserve"> </w:t>
      </w:r>
      <w:r w:rsidRPr="00B22A2B">
        <w:rPr>
          <w:rFonts w:ascii="Arial" w:eastAsia="Book Antiqua" w:hAnsi="Arial" w:cs="Arial"/>
          <w:kern w:val="0"/>
          <w:lang w:val="es-ES_tradnl" w:eastAsia="en-GB"/>
          <w14:ligatures w14:val="none"/>
        </w:rPr>
        <w:t>escr</w:t>
      </w:r>
      <w:r w:rsidRPr="00B22A2B">
        <w:rPr>
          <w:rFonts w:ascii="Arial" w:eastAsia="Book Antiqua" w:hAnsi="Arial" w:cs="Arial"/>
          <w:spacing w:val="-2"/>
          <w:kern w:val="0"/>
          <w:lang w:val="es-ES_tradnl" w:eastAsia="en-GB"/>
          <w14:ligatures w14:val="none"/>
        </w:rPr>
        <w:t>i</w:t>
      </w:r>
      <w:r w:rsidRPr="00B22A2B">
        <w:rPr>
          <w:rFonts w:ascii="Arial" w:eastAsia="Book Antiqua" w:hAnsi="Arial" w:cs="Arial"/>
          <w:kern w:val="0"/>
          <w:lang w:val="es-ES_tradnl" w:eastAsia="en-GB"/>
          <w14:ligatures w14:val="none"/>
        </w:rPr>
        <w:t>to</w:t>
      </w:r>
      <w:r w:rsidRPr="00B22A2B">
        <w:rPr>
          <w:rFonts w:ascii="Arial" w:eastAsia="Book Antiqua" w:hAnsi="Arial" w:cs="Arial"/>
          <w:spacing w:val="50"/>
          <w:kern w:val="0"/>
          <w:lang w:val="es-ES_tradnl" w:eastAsia="en-GB"/>
          <w14:ligatures w14:val="none"/>
        </w:rPr>
        <w:t xml:space="preserve"> </w:t>
      </w:r>
      <w:r w:rsidRPr="00B22A2B">
        <w:rPr>
          <w:rFonts w:ascii="Arial" w:eastAsia="Book Antiqua" w:hAnsi="Arial" w:cs="Arial"/>
          <w:kern w:val="0"/>
          <w:lang w:val="es-ES_tradnl" w:eastAsia="en-GB"/>
          <w14:ligatures w14:val="none"/>
        </w:rPr>
        <w:t>de</w:t>
      </w:r>
      <w:r w:rsidRPr="00B22A2B">
        <w:rPr>
          <w:rFonts w:ascii="Arial" w:eastAsia="Book Antiqua" w:hAnsi="Arial" w:cs="Arial"/>
          <w:spacing w:val="52"/>
          <w:kern w:val="0"/>
          <w:lang w:val="es-ES_tradnl" w:eastAsia="en-GB"/>
          <w14:ligatures w14:val="none"/>
        </w:rPr>
        <w:t xml:space="preserve"> </w:t>
      </w:r>
      <w:r w:rsidRPr="00B22A2B">
        <w:rPr>
          <w:rFonts w:ascii="Arial" w:eastAsia="Book Antiqua" w:hAnsi="Arial" w:cs="Arial"/>
          <w:kern w:val="0"/>
          <w:lang w:val="es-ES_tradnl" w:eastAsia="en-GB"/>
          <w14:ligatures w14:val="none"/>
        </w:rPr>
        <w:t>d</w:t>
      </w:r>
      <w:r w:rsidRPr="00B22A2B">
        <w:rPr>
          <w:rFonts w:ascii="Arial" w:eastAsia="Book Antiqua" w:hAnsi="Arial" w:cs="Arial"/>
          <w:spacing w:val="-1"/>
          <w:kern w:val="0"/>
          <w:lang w:val="es-ES_tradnl" w:eastAsia="en-GB"/>
          <w14:ligatures w14:val="none"/>
        </w:rPr>
        <w:t>e</w:t>
      </w:r>
      <w:r w:rsidRPr="00B22A2B">
        <w:rPr>
          <w:rFonts w:ascii="Arial" w:eastAsia="Book Antiqua" w:hAnsi="Arial" w:cs="Arial"/>
          <w:kern w:val="0"/>
          <w:lang w:val="es-ES_tradnl" w:eastAsia="en-GB"/>
          <w14:ligatures w14:val="none"/>
        </w:rPr>
        <w:t>manda</w:t>
      </w:r>
      <w:r w:rsidRPr="00B22A2B">
        <w:rPr>
          <w:rFonts w:ascii="Arial" w:eastAsia="Book Antiqua" w:hAnsi="Arial" w:cs="Arial"/>
          <w:spacing w:val="53"/>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n</w:t>
      </w:r>
      <w:r w:rsidRPr="00B22A2B">
        <w:rPr>
          <w:rFonts w:ascii="Arial" w:eastAsia="Book Antiqua" w:hAnsi="Arial" w:cs="Arial"/>
          <w:spacing w:val="54"/>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elato</w:t>
      </w:r>
      <w:r w:rsidRPr="00B22A2B">
        <w:rPr>
          <w:rFonts w:ascii="Arial" w:eastAsia="Book Antiqua" w:hAnsi="Arial" w:cs="Arial"/>
          <w:spacing w:val="50"/>
          <w:kern w:val="0"/>
          <w:lang w:val="es-ES_tradnl" w:eastAsia="en-GB"/>
          <w14:ligatures w14:val="none"/>
        </w:rPr>
        <w:t xml:space="preserve"> </w:t>
      </w:r>
      <w:r w:rsidRPr="00B22A2B">
        <w:rPr>
          <w:rFonts w:ascii="Arial" w:eastAsia="Book Antiqua" w:hAnsi="Arial" w:cs="Arial"/>
          <w:kern w:val="0"/>
          <w:lang w:val="es-ES_tradnl" w:eastAsia="en-GB"/>
          <w14:ligatures w14:val="none"/>
        </w:rPr>
        <w:t>de</w:t>
      </w:r>
      <w:r w:rsidRPr="00B22A2B">
        <w:rPr>
          <w:rFonts w:ascii="Arial" w:eastAsia="Book Antiqua" w:hAnsi="Arial" w:cs="Arial"/>
          <w:spacing w:val="52"/>
          <w:kern w:val="0"/>
          <w:lang w:val="es-ES_tradnl" w:eastAsia="en-GB"/>
          <w14:ligatures w14:val="none"/>
        </w:rPr>
        <w:t xml:space="preserve"> </w:t>
      </w:r>
      <w:r w:rsidRPr="00B22A2B">
        <w:rPr>
          <w:rFonts w:ascii="Arial" w:eastAsia="Book Antiqua" w:hAnsi="Arial" w:cs="Arial"/>
          <w:kern w:val="0"/>
          <w:lang w:val="es-ES_tradnl" w:eastAsia="en-GB"/>
          <w14:ligatures w14:val="none"/>
        </w:rPr>
        <w:t xml:space="preserve">los </w:t>
      </w:r>
      <w:r w:rsidRPr="00B22A2B">
        <w:rPr>
          <w:rFonts w:ascii="Arial" w:eastAsia="Book Antiqua" w:hAnsi="Arial" w:cs="Arial"/>
          <w:spacing w:val="1"/>
          <w:kern w:val="0"/>
          <w:lang w:val="es-ES_tradnl" w:eastAsia="en-GB"/>
          <w14:ligatures w14:val="none"/>
        </w:rPr>
        <w:t>h</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2"/>
          <w:kern w:val="0"/>
          <w:lang w:val="es-ES_tradnl" w:eastAsia="en-GB"/>
          <w14:ligatures w14:val="none"/>
        </w:rPr>
        <w:t>c</w:t>
      </w:r>
      <w:r w:rsidRPr="00B22A2B">
        <w:rPr>
          <w:rFonts w:ascii="Arial" w:eastAsia="Book Antiqua" w:hAnsi="Arial" w:cs="Arial"/>
          <w:spacing w:val="1"/>
          <w:kern w:val="0"/>
          <w:lang w:val="es-ES_tradnl" w:eastAsia="en-GB"/>
          <w14:ligatures w14:val="none"/>
        </w:rPr>
        <w:t>h</w:t>
      </w:r>
      <w:r w:rsidRPr="00B22A2B">
        <w:rPr>
          <w:rFonts w:ascii="Arial" w:eastAsia="Book Antiqua" w:hAnsi="Arial" w:cs="Arial"/>
          <w:kern w:val="0"/>
          <w:lang w:val="es-ES_tradnl" w:eastAsia="en-GB"/>
          <w14:ligatures w14:val="none"/>
        </w:rPr>
        <w:t>os</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spacing w:val="-2"/>
          <w:kern w:val="0"/>
          <w:lang w:val="es-ES_tradnl" w:eastAsia="en-GB"/>
          <w14:ligatures w14:val="none"/>
        </w:rPr>
        <w:t>c</w:t>
      </w:r>
      <w:r w:rsidRPr="00B22A2B">
        <w:rPr>
          <w:rFonts w:ascii="Arial" w:eastAsia="Book Antiqua" w:hAnsi="Arial" w:cs="Arial"/>
          <w:kern w:val="0"/>
          <w:lang w:val="es-ES_tradnl" w:eastAsia="en-GB"/>
          <w14:ligatures w14:val="none"/>
        </w:rPr>
        <w:t>ierta</w:t>
      </w:r>
      <w:r w:rsidRPr="00B22A2B">
        <w:rPr>
          <w:rFonts w:ascii="Arial" w:eastAsia="Book Antiqua" w:hAnsi="Arial" w:cs="Arial"/>
          <w:spacing w:val="-1"/>
          <w:kern w:val="0"/>
          <w:lang w:val="es-ES_tradnl" w:eastAsia="en-GB"/>
          <w14:ligatures w14:val="none"/>
        </w:rPr>
        <w:t>m</w:t>
      </w:r>
      <w:r w:rsidRPr="00B22A2B">
        <w:rPr>
          <w:rFonts w:ascii="Arial" w:eastAsia="Book Antiqua" w:hAnsi="Arial" w:cs="Arial"/>
          <w:spacing w:val="-3"/>
          <w:kern w:val="0"/>
          <w:lang w:val="es-ES_tradnl" w:eastAsia="en-GB"/>
          <w14:ligatures w14:val="none"/>
        </w:rPr>
        <w:t>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te</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ses</w:t>
      </w:r>
      <w:r w:rsidRPr="00B22A2B">
        <w:rPr>
          <w:rFonts w:ascii="Arial" w:eastAsia="Book Antiqua" w:hAnsi="Arial" w:cs="Arial"/>
          <w:spacing w:val="-3"/>
          <w:kern w:val="0"/>
          <w:lang w:val="es-ES_tradnl" w:eastAsia="en-GB"/>
          <w14:ligatures w14:val="none"/>
        </w:rPr>
        <w:t>g</w:t>
      </w:r>
      <w:r w:rsidRPr="00B22A2B">
        <w:rPr>
          <w:rFonts w:ascii="Arial" w:eastAsia="Book Antiqua" w:hAnsi="Arial" w:cs="Arial"/>
          <w:kern w:val="0"/>
          <w:lang w:val="es-ES_tradnl" w:eastAsia="en-GB"/>
          <w14:ligatures w14:val="none"/>
        </w:rPr>
        <w:t>ado,</w:t>
      </w:r>
      <w:r w:rsidRPr="00B22A2B">
        <w:rPr>
          <w:rFonts w:ascii="Arial" w:eastAsia="Book Antiqua" w:hAnsi="Arial" w:cs="Arial"/>
          <w:spacing w:val="4"/>
          <w:kern w:val="0"/>
          <w:lang w:val="es-ES_tradnl" w:eastAsia="en-GB"/>
          <w14:ligatures w14:val="none"/>
        </w:rPr>
        <w:t xml:space="preserve"> indicando que la cláusula objeto de este litigio adolece de abusividad </w:t>
      </w:r>
    </w:p>
    <w:p w14:paraId="52B050CF" w14:textId="77777777" w:rsidR="002D61E4" w:rsidRPr="00B22A2B" w:rsidRDefault="002D61E4" w:rsidP="002D61E4">
      <w:pPr>
        <w:tabs>
          <w:tab w:val="left" w:pos="660"/>
        </w:tabs>
        <w:spacing w:after="0" w:line="360" w:lineRule="auto"/>
        <w:ind w:left="102" w:right="73"/>
        <w:jc w:val="both"/>
        <w:rPr>
          <w:rFonts w:ascii="Arial" w:eastAsia="Book Antiqua" w:hAnsi="Arial" w:cs="Arial"/>
          <w:spacing w:val="4"/>
          <w:kern w:val="0"/>
          <w:lang w:val="es-ES_tradnl" w:eastAsia="en-GB"/>
          <w14:ligatures w14:val="none"/>
        </w:rPr>
      </w:pPr>
    </w:p>
    <w:p w14:paraId="5118ECB7" w14:textId="77777777" w:rsidR="002D61E4" w:rsidRPr="00B22A2B" w:rsidRDefault="002D61E4" w:rsidP="002D61E4">
      <w:pPr>
        <w:tabs>
          <w:tab w:val="left" w:pos="708"/>
        </w:tabs>
        <w:spacing w:after="240" w:line="312" w:lineRule="auto"/>
        <w:jc w:val="both"/>
        <w:rPr>
          <w:rFonts w:ascii="Arial" w:eastAsia="Book Antiqua" w:hAnsi="Arial" w:cs="Arial"/>
          <w:spacing w:val="1"/>
          <w:kern w:val="0"/>
          <w:lang w:val="es-ES_tradnl"/>
          <w14:ligatures w14:val="none"/>
        </w:rPr>
      </w:pPr>
      <w:r w:rsidRPr="00B22A2B">
        <w:rPr>
          <w:rFonts w:ascii="Arial" w:eastAsia="Book Antiqua" w:hAnsi="Arial" w:cs="Arial"/>
          <w:spacing w:val="1"/>
          <w:kern w:val="0"/>
          <w:lang w:val="es-ES_tradnl"/>
          <w14:ligatures w14:val="none"/>
        </w:rPr>
        <w:lastRenderedPageBreak/>
        <w:t xml:space="preserve">Sin embargo, la clave en este procedimiento es que, la comisión cuya declaración de nulidad se persigue en la Demanda, nunca ha sido aplicado al Demandante. El </w:t>
      </w:r>
      <w:r w:rsidRPr="00B22A2B">
        <w:rPr>
          <w:rFonts w:ascii="Arial" w:eastAsia="Book Antiqua" w:hAnsi="Arial" w:cs="Arial"/>
          <w:b/>
          <w:bCs/>
          <w:spacing w:val="1"/>
          <w:kern w:val="0"/>
          <w:u w:val="single"/>
          <w:lang w:val="es-ES_tradnl"/>
          <w14:ligatures w14:val="none"/>
        </w:rPr>
        <w:t>Demandante no ha pagado ni un solo euro a Wizink en concepto comisión por posiciones deudoras, ni Wizink le ha aplicado nunca dicha comisión ni reclamado nunca cantidad alguna</w:t>
      </w:r>
      <w:bookmarkStart w:id="9" w:name="_Hlk98859207"/>
      <w:r w:rsidRPr="00B22A2B">
        <w:rPr>
          <w:rFonts w:ascii="Arial" w:eastAsia="Book Antiqua" w:hAnsi="Arial" w:cs="Arial"/>
          <w:b/>
          <w:bCs/>
          <w:spacing w:val="1"/>
          <w:kern w:val="0"/>
          <w:u w:val="single"/>
          <w:lang w:val="es-ES_tradnl"/>
          <w14:ligatures w14:val="none"/>
        </w:rPr>
        <w:t>.</w:t>
      </w:r>
      <w:r w:rsidRPr="00B22A2B">
        <w:rPr>
          <w:rFonts w:ascii="Arial" w:eastAsia="Book Antiqua" w:hAnsi="Arial" w:cs="Arial"/>
          <w:spacing w:val="1"/>
          <w:kern w:val="0"/>
          <w:lang w:val="es-ES_tradnl"/>
          <w14:ligatures w14:val="none"/>
        </w:rPr>
        <w:t xml:space="preserve"> </w:t>
      </w:r>
    </w:p>
    <w:bookmarkEnd w:id="9"/>
    <w:p w14:paraId="443E0850" w14:textId="77777777" w:rsidR="002D61E4" w:rsidRPr="00B22A2B" w:rsidRDefault="002D61E4" w:rsidP="002D61E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B22A2B">
        <w:rPr>
          <w:rFonts w:ascii="Arial" w:eastAsia="Book Antiqua" w:hAnsi="Arial" w:cs="Arial"/>
          <w:spacing w:val="1"/>
          <w:kern w:val="0"/>
          <w:lang w:val="es-ES_tradnl" w:eastAsia="en-GB"/>
          <w14:ligatures w14:val="none"/>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1AD1CB1E" w14:textId="77777777" w:rsidR="002D61E4" w:rsidRPr="00B22A2B" w:rsidRDefault="002D61E4" w:rsidP="002D61E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D6A0082" w14:textId="77777777" w:rsidR="002D61E4" w:rsidRPr="00B22A2B" w:rsidRDefault="002D61E4" w:rsidP="002D61E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B22A2B">
        <w:rPr>
          <w:rFonts w:ascii="Arial" w:eastAsia="Book Antiqua" w:hAnsi="Arial" w:cs="Arial"/>
          <w:spacing w:val="1"/>
          <w:kern w:val="0"/>
          <w:lang w:val="es-ES_tradnl" w:eastAsia="en-GB"/>
          <w14:ligatures w14:val="none"/>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66A2676C" w14:textId="77777777" w:rsidR="002D61E4" w:rsidRPr="00B22A2B" w:rsidRDefault="002D61E4" w:rsidP="002D61E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F667F29" w14:textId="77777777" w:rsidR="002D61E4" w:rsidRPr="00B22A2B" w:rsidRDefault="002D61E4" w:rsidP="002D61E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B22A2B">
        <w:rPr>
          <w:rFonts w:ascii="Arial" w:eastAsia="Book Antiqua" w:hAnsi="Arial" w:cs="Arial"/>
          <w:spacing w:val="1"/>
          <w:kern w:val="0"/>
          <w:lang w:val="es-ES_tradnl" w:eastAsia="en-GB"/>
          <w14:ligatures w14:val="none"/>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1A293B70" w14:textId="77777777" w:rsidR="002D61E4" w:rsidRPr="00B22A2B" w:rsidRDefault="002D61E4" w:rsidP="002D61E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3AD9EEC3" w14:textId="77777777" w:rsidR="002D61E4" w:rsidRPr="00B22A2B" w:rsidRDefault="002D61E4" w:rsidP="002D61E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B22A2B">
        <w:rPr>
          <w:rFonts w:ascii="Arial" w:eastAsia="Book Antiqua" w:hAnsi="Arial" w:cs="Arial"/>
          <w:spacing w:val="1"/>
          <w:kern w:val="0"/>
          <w:lang w:val="es-ES_tradnl" w:eastAsia="en-GB"/>
          <w14:ligatures w14:val="none"/>
        </w:rPr>
        <w:t xml:space="preserve">En el caso de autos, </w:t>
      </w:r>
      <w:r w:rsidRPr="00B22A2B">
        <w:rPr>
          <w:rFonts w:ascii="Arial" w:eastAsia="Book Antiqua" w:hAnsi="Arial" w:cs="Arial"/>
          <w:b/>
          <w:bCs/>
          <w:spacing w:val="1"/>
          <w:kern w:val="0"/>
          <w:u w:val="single"/>
          <w:lang w:val="es-ES_tradnl" w:eastAsia="en-GB"/>
          <w14:ligatures w14:val="none"/>
        </w:rPr>
        <w:t>la falta de acción y falta de legitimación de la que adolece el Demandante es incuestionable</w:t>
      </w:r>
      <w:r w:rsidRPr="00B22A2B">
        <w:rPr>
          <w:rFonts w:ascii="Arial" w:eastAsia="Book Antiqua" w:hAnsi="Arial" w:cs="Arial"/>
          <w:spacing w:val="1"/>
          <w:kern w:val="0"/>
          <w:lang w:val="es-ES_tradnl" w:eastAsia="en-GB"/>
          <w14:ligatures w14:val="none"/>
        </w:rPr>
        <w:t>. La Demanda no es más que un subterfugio, una artimaña para recibir de mi mandante las costas procesales, ya que como hemos visto, la nulidad pretendida no reporta ningún beneficio al Demandante.</w:t>
      </w:r>
    </w:p>
    <w:p w14:paraId="55A975B9" w14:textId="77777777" w:rsidR="002D61E4" w:rsidRPr="00B22A2B" w:rsidRDefault="002D61E4" w:rsidP="002D61E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61160D9A" w14:textId="77777777" w:rsidR="002D61E4" w:rsidRPr="00B22A2B" w:rsidRDefault="002D61E4" w:rsidP="002D61E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B22A2B">
        <w:rPr>
          <w:rFonts w:ascii="Arial" w:eastAsia="Book Antiqua" w:hAnsi="Arial" w:cs="Arial"/>
          <w:spacing w:val="1"/>
          <w:kern w:val="0"/>
          <w:lang w:val="es-ES_tradnl" w:eastAsia="en-GB"/>
          <w14:ligatures w14:val="none"/>
        </w:rPr>
        <w:t>En consecuencia, la falta de acción o falta de legitimación del Demandante, unida al carácter fraudulento y abusivo de la Demanda, deben llevar necesariamente a la desestimación de la Demanda en su integridad.</w:t>
      </w:r>
    </w:p>
    <w:p w14:paraId="2614AD28" w14:textId="77777777" w:rsidR="002D61E4" w:rsidRPr="00B22A2B" w:rsidRDefault="002D61E4" w:rsidP="002D61E4">
      <w:pPr>
        <w:tabs>
          <w:tab w:val="left" w:pos="660"/>
        </w:tabs>
        <w:spacing w:after="0" w:line="360" w:lineRule="auto"/>
        <w:ind w:right="79"/>
        <w:jc w:val="both"/>
        <w:rPr>
          <w:rFonts w:ascii="Arial" w:eastAsia="Arial Unicode MS" w:hAnsi="Arial" w:cs="Arial"/>
          <w:kern w:val="0"/>
          <w:lang w:val="es-ES_tradnl" w:eastAsia="en-GB"/>
          <w14:ligatures w14:val="none"/>
        </w:rPr>
      </w:pPr>
    </w:p>
    <w:p w14:paraId="024393B4" w14:textId="77777777" w:rsidR="002D61E4" w:rsidRPr="00B22A2B" w:rsidRDefault="002D61E4" w:rsidP="002D61E4">
      <w:pPr>
        <w:tabs>
          <w:tab w:val="left" w:pos="660"/>
        </w:tabs>
        <w:spacing w:after="0" w:line="360" w:lineRule="auto"/>
        <w:ind w:right="79"/>
        <w:jc w:val="both"/>
        <w:rPr>
          <w:rFonts w:ascii="Arial" w:eastAsia="Book Antiqua" w:hAnsi="Arial" w:cs="Arial"/>
          <w:kern w:val="0"/>
          <w:lang w:val="es-ES_tradnl" w:eastAsia="en-GB"/>
          <w14:ligatures w14:val="none"/>
        </w:rPr>
      </w:pPr>
      <w:r w:rsidRPr="00B22A2B">
        <w:rPr>
          <w:rFonts w:ascii="Arial" w:eastAsia="Book Antiqua" w:hAnsi="Arial" w:cs="Arial"/>
          <w:spacing w:val="1"/>
          <w:kern w:val="0"/>
          <w:lang w:val="es-ES_tradnl" w:eastAsia="en-GB"/>
          <w14:ligatures w14:val="none"/>
        </w:rPr>
        <w:t>P</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es</w:t>
      </w:r>
      <w:r w:rsidRPr="00B22A2B">
        <w:rPr>
          <w:rFonts w:ascii="Arial" w:eastAsia="Book Antiqua" w:hAnsi="Arial" w:cs="Arial"/>
          <w:spacing w:val="14"/>
          <w:kern w:val="0"/>
          <w:lang w:val="es-ES_tradnl" w:eastAsia="en-GB"/>
          <w14:ligatures w14:val="none"/>
        </w:rPr>
        <w:t xml:space="preserve"> </w:t>
      </w:r>
      <w:r w:rsidRPr="00B22A2B">
        <w:rPr>
          <w:rFonts w:ascii="Arial" w:eastAsia="Book Antiqua" w:hAnsi="Arial" w:cs="Arial"/>
          <w:kern w:val="0"/>
          <w:lang w:val="es-ES_tradnl" w:eastAsia="en-GB"/>
          <w14:ligatures w14:val="none"/>
        </w:rPr>
        <w:t>b</w:t>
      </w:r>
      <w:r w:rsidRPr="00B22A2B">
        <w:rPr>
          <w:rFonts w:ascii="Arial" w:eastAsia="Book Antiqua" w:hAnsi="Arial" w:cs="Arial"/>
          <w:spacing w:val="1"/>
          <w:kern w:val="0"/>
          <w:lang w:val="es-ES_tradnl" w:eastAsia="en-GB"/>
          <w14:ligatures w14:val="none"/>
        </w:rPr>
        <w:t>i</w:t>
      </w:r>
      <w:r w:rsidRPr="00B22A2B">
        <w:rPr>
          <w:rFonts w:ascii="Arial" w:eastAsia="Book Antiqua" w:hAnsi="Arial" w:cs="Arial"/>
          <w:spacing w:val="-3"/>
          <w:kern w:val="0"/>
          <w:lang w:val="es-ES_tradnl" w:eastAsia="en-GB"/>
          <w14:ligatures w14:val="none"/>
        </w:rPr>
        <w:t>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w:t>
      </w:r>
      <w:r w:rsidRPr="00B22A2B">
        <w:rPr>
          <w:rFonts w:ascii="Arial" w:eastAsia="Book Antiqua" w:hAnsi="Arial" w:cs="Arial"/>
          <w:spacing w:val="14"/>
          <w:kern w:val="0"/>
          <w:lang w:val="es-ES_tradnl" w:eastAsia="en-GB"/>
          <w14:ligatures w14:val="none"/>
        </w:rPr>
        <w:t xml:space="preserve"> </w:t>
      </w:r>
      <w:r w:rsidRPr="00B22A2B">
        <w:rPr>
          <w:rFonts w:ascii="Arial" w:eastAsia="Book Antiqua" w:hAnsi="Arial" w:cs="Arial"/>
          <w:kern w:val="0"/>
          <w:lang w:val="es-ES_tradnl" w:eastAsia="en-GB"/>
          <w14:ligatures w14:val="none"/>
        </w:rPr>
        <w:t>mostramos nuestra</w:t>
      </w:r>
      <w:r w:rsidRPr="00B22A2B">
        <w:rPr>
          <w:rFonts w:ascii="Arial" w:eastAsia="Book Antiqua" w:hAnsi="Arial" w:cs="Arial"/>
          <w:spacing w:val="13"/>
          <w:kern w:val="0"/>
          <w:lang w:val="es-ES_tradnl" w:eastAsia="en-GB"/>
          <w14:ligatures w14:val="none"/>
        </w:rPr>
        <w:t xml:space="preserve"> </w:t>
      </w:r>
      <w:r w:rsidRPr="00B22A2B">
        <w:rPr>
          <w:rFonts w:ascii="Arial" w:eastAsia="Book Antiqua" w:hAnsi="Arial" w:cs="Arial"/>
          <w:kern w:val="0"/>
          <w:lang w:val="es-ES_tradnl" w:eastAsia="en-GB"/>
          <w14:ligatures w14:val="none"/>
        </w:rPr>
        <w:t>disco</w:t>
      </w:r>
      <w:r w:rsidRPr="00B22A2B">
        <w:rPr>
          <w:rFonts w:ascii="Arial" w:eastAsia="Book Antiqua" w:hAnsi="Arial" w:cs="Arial"/>
          <w:spacing w:val="1"/>
          <w:kern w:val="0"/>
          <w:lang w:val="es-ES_tradnl" w:eastAsia="en-GB"/>
          <w14:ligatures w14:val="none"/>
        </w:rPr>
        <w:t>nf</w:t>
      </w:r>
      <w:r w:rsidRPr="00B22A2B">
        <w:rPr>
          <w:rFonts w:ascii="Arial" w:eastAsia="Book Antiqua" w:hAnsi="Arial" w:cs="Arial"/>
          <w:kern w:val="0"/>
          <w:lang w:val="es-ES_tradnl" w:eastAsia="en-GB"/>
          <w14:ligatures w14:val="none"/>
        </w:rPr>
        <w:t>o</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mi</w:t>
      </w:r>
      <w:r w:rsidRPr="00B22A2B">
        <w:rPr>
          <w:rFonts w:ascii="Arial" w:eastAsia="Book Antiqua" w:hAnsi="Arial" w:cs="Arial"/>
          <w:spacing w:val="-3"/>
          <w:kern w:val="0"/>
          <w:lang w:val="es-ES_tradnl" w:eastAsia="en-GB"/>
          <w14:ligatures w14:val="none"/>
        </w:rPr>
        <w:t>d</w:t>
      </w:r>
      <w:r w:rsidRPr="00B22A2B">
        <w:rPr>
          <w:rFonts w:ascii="Arial" w:eastAsia="Book Antiqua" w:hAnsi="Arial" w:cs="Arial"/>
          <w:kern w:val="0"/>
          <w:lang w:val="es-ES_tradnl" w:eastAsia="en-GB"/>
          <w14:ligatures w14:val="none"/>
        </w:rPr>
        <w:t>ad</w:t>
      </w:r>
      <w:r w:rsidRPr="00B22A2B">
        <w:rPr>
          <w:rFonts w:ascii="Arial" w:eastAsia="Book Antiqua" w:hAnsi="Arial" w:cs="Arial"/>
          <w:spacing w:val="11"/>
          <w:kern w:val="0"/>
          <w:lang w:val="es-ES_tradnl" w:eastAsia="en-GB"/>
          <w14:ligatures w14:val="none"/>
        </w:rPr>
        <w:t xml:space="preserve"> </w:t>
      </w:r>
      <w:r w:rsidRPr="00B22A2B">
        <w:rPr>
          <w:rFonts w:ascii="Arial" w:eastAsia="Book Antiqua" w:hAnsi="Arial" w:cs="Arial"/>
          <w:kern w:val="0"/>
          <w:lang w:val="es-ES_tradnl" w:eastAsia="en-GB"/>
          <w14:ligatures w14:val="none"/>
        </w:rPr>
        <w:t>con</w:t>
      </w:r>
      <w:r w:rsidRPr="00B22A2B">
        <w:rPr>
          <w:rFonts w:ascii="Arial" w:eastAsia="Book Antiqua" w:hAnsi="Arial" w:cs="Arial"/>
          <w:spacing w:val="15"/>
          <w:kern w:val="0"/>
          <w:lang w:val="es-ES_tradnl" w:eastAsia="en-GB"/>
          <w14:ligatures w14:val="none"/>
        </w:rPr>
        <w:t xml:space="preserve"> </w:t>
      </w:r>
      <w:r w:rsidRPr="00B22A2B">
        <w:rPr>
          <w:rFonts w:ascii="Arial" w:eastAsia="Book Antiqua" w:hAnsi="Arial" w:cs="Arial"/>
          <w:kern w:val="0"/>
          <w:lang w:val="es-ES_tradnl" w:eastAsia="en-GB"/>
          <w14:ligatures w14:val="none"/>
        </w:rPr>
        <w:t>las</w:t>
      </w:r>
      <w:r w:rsidRPr="00B22A2B">
        <w:rPr>
          <w:rFonts w:ascii="Arial" w:eastAsia="Book Antiqua" w:hAnsi="Arial" w:cs="Arial"/>
          <w:spacing w:val="20"/>
          <w:kern w:val="0"/>
          <w:lang w:val="es-ES_tradnl" w:eastAsia="en-GB"/>
          <w14:ligatures w14:val="none"/>
        </w:rPr>
        <w:t xml:space="preserve"> </w:t>
      </w:r>
      <w:r w:rsidRPr="00B22A2B">
        <w:rPr>
          <w:rFonts w:ascii="Arial" w:eastAsia="Book Antiqua" w:hAnsi="Arial" w:cs="Arial"/>
          <w:kern w:val="0"/>
          <w:lang w:val="es-ES_tradnl" w:eastAsia="en-GB"/>
          <w14:ligatures w14:val="none"/>
        </w:rPr>
        <w:t>aleg</w:t>
      </w:r>
      <w:r w:rsidRPr="00B22A2B">
        <w:rPr>
          <w:rFonts w:ascii="Arial" w:eastAsia="Book Antiqua" w:hAnsi="Arial" w:cs="Arial"/>
          <w:spacing w:val="-2"/>
          <w:kern w:val="0"/>
          <w:lang w:val="es-ES_tradnl" w:eastAsia="en-GB"/>
          <w14:ligatures w14:val="none"/>
        </w:rPr>
        <w:t>a</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1"/>
          <w:kern w:val="0"/>
          <w:lang w:val="es-ES_tradnl" w:eastAsia="en-GB"/>
          <w14:ligatures w14:val="none"/>
        </w:rPr>
        <w:t>i</w:t>
      </w:r>
      <w:r w:rsidRPr="00B22A2B">
        <w:rPr>
          <w:rFonts w:ascii="Arial" w:eastAsia="Book Antiqua" w:hAnsi="Arial" w:cs="Arial"/>
          <w:spacing w:val="-3"/>
          <w:kern w:val="0"/>
          <w:lang w:val="es-ES_tradnl" w:eastAsia="en-GB"/>
          <w14:ligatures w14:val="none"/>
        </w:rPr>
        <w:t>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es</w:t>
      </w:r>
      <w:r w:rsidRPr="00B22A2B">
        <w:rPr>
          <w:rFonts w:ascii="Arial" w:eastAsia="Book Antiqua" w:hAnsi="Arial" w:cs="Arial"/>
          <w:spacing w:val="14"/>
          <w:kern w:val="0"/>
          <w:lang w:val="es-ES_tradnl" w:eastAsia="en-GB"/>
          <w14:ligatures w14:val="none"/>
        </w:rPr>
        <w:t xml:space="preserve"> </w:t>
      </w:r>
      <w:r w:rsidRPr="00B22A2B">
        <w:rPr>
          <w:rFonts w:ascii="Arial" w:eastAsia="Book Antiqua" w:hAnsi="Arial" w:cs="Arial"/>
          <w:kern w:val="0"/>
          <w:lang w:val="es-ES_tradnl" w:eastAsia="en-GB"/>
          <w14:ligatures w14:val="none"/>
        </w:rPr>
        <w:t>ve</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spacing w:val="-2"/>
          <w:kern w:val="0"/>
          <w:lang w:val="es-ES_tradnl" w:eastAsia="en-GB"/>
          <w14:ligatures w14:val="none"/>
        </w:rPr>
        <w:t>t</w:t>
      </w:r>
      <w:r w:rsidRPr="00B22A2B">
        <w:rPr>
          <w:rFonts w:ascii="Arial" w:eastAsia="Book Antiqua" w:hAnsi="Arial" w:cs="Arial"/>
          <w:kern w:val="0"/>
          <w:lang w:val="es-ES_tradnl" w:eastAsia="en-GB"/>
          <w14:ligatures w14:val="none"/>
        </w:rPr>
        <w:t>idas</w:t>
      </w:r>
      <w:r w:rsidRPr="00B22A2B">
        <w:rPr>
          <w:rFonts w:ascii="Arial" w:eastAsia="Book Antiqua" w:hAnsi="Arial" w:cs="Arial"/>
          <w:spacing w:val="14"/>
          <w:kern w:val="0"/>
          <w:lang w:val="es-ES_tradnl" w:eastAsia="en-GB"/>
          <w14:ligatures w14:val="none"/>
        </w:rPr>
        <w:t xml:space="preserve"> </w:t>
      </w:r>
      <w:r w:rsidRPr="00B22A2B">
        <w:rPr>
          <w:rFonts w:ascii="Arial" w:eastAsia="Book Antiqua" w:hAnsi="Arial" w:cs="Arial"/>
          <w:kern w:val="0"/>
          <w:lang w:val="es-ES_tradnl" w:eastAsia="en-GB"/>
          <w14:ligatures w14:val="none"/>
        </w:rPr>
        <w:t>de co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io, da</w:t>
      </w:r>
      <w:r w:rsidRPr="00B22A2B">
        <w:rPr>
          <w:rFonts w:ascii="Arial" w:eastAsia="Book Antiqua" w:hAnsi="Arial" w:cs="Arial"/>
          <w:spacing w:val="-1"/>
          <w:kern w:val="0"/>
          <w:lang w:val="es-ES_tradnl" w:eastAsia="en-GB"/>
          <w14:ligatures w14:val="none"/>
        </w:rPr>
        <w:t>d</w:t>
      </w:r>
      <w:r w:rsidRPr="00B22A2B">
        <w:rPr>
          <w:rFonts w:ascii="Arial" w:eastAsia="Book Antiqua" w:hAnsi="Arial" w:cs="Arial"/>
          <w:kern w:val="0"/>
          <w:lang w:val="es-ES_tradnl" w:eastAsia="en-GB"/>
          <w14:ligatures w14:val="none"/>
        </w:rPr>
        <w:t xml:space="preserve">o </w:t>
      </w:r>
      <w:r w:rsidRPr="00B22A2B">
        <w:rPr>
          <w:rFonts w:ascii="Arial" w:eastAsia="Book Antiqua" w:hAnsi="Arial" w:cs="Arial"/>
          <w:spacing w:val="-1"/>
          <w:kern w:val="0"/>
          <w:lang w:val="es-ES_tradnl" w:eastAsia="en-GB"/>
          <w14:ligatures w14:val="none"/>
        </w:rPr>
        <w:t>e</w:t>
      </w:r>
      <w:r w:rsidRPr="00B22A2B">
        <w:rPr>
          <w:rFonts w:ascii="Arial" w:eastAsia="Book Antiqua" w:hAnsi="Arial" w:cs="Arial"/>
          <w:kern w:val="0"/>
          <w:lang w:val="es-ES_tradnl" w:eastAsia="en-GB"/>
          <w14:ligatures w14:val="none"/>
        </w:rPr>
        <w:t>l re</w:t>
      </w:r>
      <w:r w:rsidRPr="00B22A2B">
        <w:rPr>
          <w:rFonts w:ascii="Arial" w:eastAsia="Book Antiqua" w:hAnsi="Arial" w:cs="Arial"/>
          <w:spacing w:val="-2"/>
          <w:kern w:val="0"/>
          <w:lang w:val="es-ES_tradnl" w:eastAsia="en-GB"/>
          <w14:ligatures w14:val="none"/>
        </w:rPr>
        <w:t>l</w:t>
      </w:r>
      <w:r w:rsidRPr="00B22A2B">
        <w:rPr>
          <w:rFonts w:ascii="Arial" w:eastAsia="Book Antiqua" w:hAnsi="Arial" w:cs="Arial"/>
          <w:kern w:val="0"/>
          <w:lang w:val="es-ES_tradnl" w:eastAsia="en-GB"/>
          <w14:ligatures w14:val="none"/>
        </w:rPr>
        <w:t>ato abs</w:t>
      </w:r>
      <w:r w:rsidRPr="00B22A2B">
        <w:rPr>
          <w:rFonts w:ascii="Arial" w:eastAsia="Book Antiqua" w:hAnsi="Arial" w:cs="Arial"/>
          <w:spacing w:val="-1"/>
          <w:kern w:val="0"/>
          <w:lang w:val="es-ES_tradnl" w:eastAsia="en-GB"/>
          <w14:ligatures w14:val="none"/>
        </w:rPr>
        <w:t>o</w:t>
      </w:r>
      <w:r w:rsidRPr="00B22A2B">
        <w:rPr>
          <w:rFonts w:ascii="Arial" w:eastAsia="Book Antiqua" w:hAnsi="Arial" w:cs="Arial"/>
          <w:kern w:val="0"/>
          <w:lang w:val="es-ES_tradnl" w:eastAsia="en-GB"/>
          <w14:ligatures w14:val="none"/>
        </w:rPr>
        <w:t>luta</w:t>
      </w:r>
      <w:r w:rsidRPr="00B22A2B">
        <w:rPr>
          <w:rFonts w:ascii="Arial" w:eastAsia="Book Antiqua" w:hAnsi="Arial" w:cs="Arial"/>
          <w:spacing w:val="-1"/>
          <w:kern w:val="0"/>
          <w:lang w:val="es-ES_tradnl" w:eastAsia="en-GB"/>
          <w14:ligatures w14:val="none"/>
        </w:rPr>
        <w:t>m</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2"/>
          <w:kern w:val="0"/>
          <w:lang w:val="es-ES_tradnl" w:eastAsia="en-GB"/>
          <w14:ligatures w14:val="none"/>
        </w:rPr>
        <w:t>n</w:t>
      </w:r>
      <w:r w:rsidRPr="00B22A2B">
        <w:rPr>
          <w:rFonts w:ascii="Arial" w:eastAsia="Book Antiqua" w:hAnsi="Arial" w:cs="Arial"/>
          <w:kern w:val="0"/>
          <w:lang w:val="es-ES_tradnl" w:eastAsia="en-GB"/>
          <w14:ligatures w14:val="none"/>
        </w:rPr>
        <w:t>te ses</w:t>
      </w:r>
      <w:r w:rsidRPr="00B22A2B">
        <w:rPr>
          <w:rFonts w:ascii="Arial" w:eastAsia="Book Antiqua" w:hAnsi="Arial" w:cs="Arial"/>
          <w:spacing w:val="-1"/>
          <w:kern w:val="0"/>
          <w:lang w:val="es-ES_tradnl" w:eastAsia="en-GB"/>
          <w14:ligatures w14:val="none"/>
        </w:rPr>
        <w:t>g</w:t>
      </w:r>
      <w:r w:rsidRPr="00B22A2B">
        <w:rPr>
          <w:rFonts w:ascii="Arial" w:eastAsia="Book Antiqua" w:hAnsi="Arial" w:cs="Arial"/>
          <w:kern w:val="0"/>
          <w:lang w:val="es-ES_tradnl" w:eastAsia="en-GB"/>
          <w14:ligatures w14:val="none"/>
        </w:rPr>
        <w:t>ado</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 xml:space="preserve">de los </w:t>
      </w:r>
      <w:r w:rsidRPr="00B22A2B">
        <w:rPr>
          <w:rFonts w:ascii="Arial" w:eastAsia="Book Antiqua" w:hAnsi="Arial" w:cs="Arial"/>
          <w:spacing w:val="1"/>
          <w:kern w:val="0"/>
          <w:lang w:val="es-ES_tradnl" w:eastAsia="en-GB"/>
          <w14:ligatures w14:val="none"/>
        </w:rPr>
        <w:t>h</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2"/>
          <w:kern w:val="0"/>
          <w:lang w:val="es-ES_tradnl" w:eastAsia="en-GB"/>
          <w14:ligatures w14:val="none"/>
        </w:rPr>
        <w:t>c</w:t>
      </w:r>
      <w:r w:rsidRPr="00B22A2B">
        <w:rPr>
          <w:rFonts w:ascii="Arial" w:eastAsia="Book Antiqua" w:hAnsi="Arial" w:cs="Arial"/>
          <w:spacing w:val="1"/>
          <w:kern w:val="0"/>
          <w:lang w:val="es-ES_tradnl" w:eastAsia="en-GB"/>
          <w14:ligatures w14:val="none"/>
        </w:rPr>
        <w:t>h</w:t>
      </w:r>
      <w:r w:rsidRPr="00B22A2B">
        <w:rPr>
          <w:rFonts w:ascii="Arial" w:eastAsia="Book Antiqua" w:hAnsi="Arial" w:cs="Arial"/>
          <w:kern w:val="0"/>
          <w:lang w:val="es-ES_tradnl" w:eastAsia="en-GB"/>
          <w14:ligatures w14:val="none"/>
        </w:rPr>
        <w:t>os que se</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i</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spacing w:val="-3"/>
          <w:kern w:val="0"/>
          <w:lang w:val="es-ES_tradnl" w:eastAsia="en-GB"/>
          <w14:ligatures w14:val="none"/>
        </w:rPr>
        <w:t>d</w:t>
      </w:r>
      <w:r w:rsidRPr="00B22A2B">
        <w:rPr>
          <w:rFonts w:ascii="Arial" w:eastAsia="Book Antiqua" w:hAnsi="Arial" w:cs="Arial"/>
          <w:kern w:val="0"/>
          <w:lang w:val="es-ES_tradnl" w:eastAsia="en-GB"/>
          <w14:ligatures w14:val="none"/>
        </w:rPr>
        <w:t>i</w:t>
      </w:r>
      <w:r w:rsidRPr="00B22A2B">
        <w:rPr>
          <w:rFonts w:ascii="Arial" w:eastAsia="Book Antiqua" w:hAnsi="Arial" w:cs="Arial"/>
          <w:spacing w:val="1"/>
          <w:kern w:val="0"/>
          <w:lang w:val="es-ES_tradnl" w:eastAsia="en-GB"/>
          <w14:ligatures w14:val="none"/>
        </w:rPr>
        <w:t>c</w:t>
      </w:r>
      <w:r w:rsidRPr="00B22A2B">
        <w:rPr>
          <w:rFonts w:ascii="Arial" w:eastAsia="Book Antiqua" w:hAnsi="Arial" w:cs="Arial"/>
          <w:kern w:val="0"/>
          <w:lang w:val="es-ES_tradnl" w:eastAsia="en-GB"/>
          <w14:ligatures w14:val="none"/>
        </w:rPr>
        <w:t>an</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spacing w:val="-5"/>
          <w:kern w:val="0"/>
          <w:lang w:val="es-ES_tradnl" w:eastAsia="en-GB"/>
          <w14:ligatures w14:val="none"/>
        </w:rPr>
        <w:t>e</w:t>
      </w:r>
      <w:r w:rsidRPr="00B22A2B">
        <w:rPr>
          <w:rFonts w:ascii="Arial" w:eastAsia="Book Antiqua" w:hAnsi="Arial" w:cs="Arial"/>
          <w:kern w:val="0"/>
          <w:lang w:val="es-ES_tradnl" w:eastAsia="en-GB"/>
          <w14:ligatures w14:val="none"/>
        </w:rPr>
        <w:t>n la de</w:t>
      </w:r>
      <w:r w:rsidRPr="00B22A2B">
        <w:rPr>
          <w:rFonts w:ascii="Arial" w:eastAsia="Book Antiqua" w:hAnsi="Arial" w:cs="Arial"/>
          <w:spacing w:val="-1"/>
          <w:kern w:val="0"/>
          <w:lang w:val="es-ES_tradnl" w:eastAsia="en-GB"/>
          <w14:ligatures w14:val="none"/>
        </w:rPr>
        <w:t>m</w:t>
      </w:r>
      <w:r w:rsidRPr="00B22A2B">
        <w:rPr>
          <w:rFonts w:ascii="Arial" w:eastAsia="Book Antiqua" w:hAnsi="Arial" w:cs="Arial"/>
          <w:spacing w:val="-2"/>
          <w:kern w:val="0"/>
          <w:lang w:val="es-ES_tradnl" w:eastAsia="en-GB"/>
          <w14:ligatures w14:val="none"/>
        </w:rPr>
        <w:t>a</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 xml:space="preserve">da. </w:t>
      </w:r>
    </w:p>
    <w:p w14:paraId="75860E65" w14:textId="77777777" w:rsidR="002D61E4" w:rsidRPr="00B22A2B" w:rsidRDefault="002D61E4" w:rsidP="002D61E4">
      <w:pPr>
        <w:spacing w:after="210" w:line="360" w:lineRule="auto"/>
        <w:ind w:left="1247" w:hanging="1247"/>
        <w:jc w:val="both"/>
        <w:rPr>
          <w:rFonts w:ascii="Arial" w:eastAsia="Arial Unicode MS" w:hAnsi="Arial" w:cs="Arial"/>
          <w:b/>
          <w:bCs/>
        </w:rPr>
      </w:pPr>
    </w:p>
    <w:p w14:paraId="32E326C4" w14:textId="77777777" w:rsidR="002D61E4" w:rsidRPr="00B22A2B" w:rsidRDefault="002D61E4" w:rsidP="002F5A29">
      <w:pPr>
        <w:spacing w:after="210" w:line="360" w:lineRule="auto"/>
        <w:jc w:val="both"/>
        <w:rPr>
          <w:rFonts w:ascii="Arial" w:eastAsia="Arial Unicode MS" w:hAnsi="Arial" w:cs="Arial"/>
        </w:rPr>
      </w:pPr>
      <w:r w:rsidRPr="00B22A2B">
        <w:rPr>
          <w:rFonts w:ascii="Arial" w:eastAsia="Arial Unicode MS" w:hAnsi="Arial" w:cs="Arial"/>
          <w:b/>
          <w:bCs/>
        </w:rPr>
        <w:lastRenderedPageBreak/>
        <w:t xml:space="preserve">PRIMERO.- </w:t>
      </w:r>
      <w:r w:rsidRPr="00B22A2B">
        <w:rPr>
          <w:rFonts w:ascii="Arial" w:eastAsia="Arial Unicode MS" w:hAnsi="Arial" w:cs="Arial"/>
        </w:rPr>
        <w:t xml:space="preserve"> </w:t>
      </w:r>
      <w:r w:rsidRPr="00B22A2B">
        <w:rPr>
          <w:rFonts w:ascii="Arial" w:eastAsia="Arial Unicode MS" w:hAnsi="Arial" w:cs="Arial"/>
          <w:b/>
          <w:bCs/>
          <w:caps/>
          <w:lang w:val="es-ES_tradnl"/>
        </w:rPr>
        <w:tab/>
        <w:t>LA CLÁUSULA DE INTERÉS REMUNERATORIO FUE DEBIDAMENTE INCORPORADA Y ES TRANSPARENTE PARA UN CONSUMIDOR MEDIO</w:t>
      </w:r>
    </w:p>
    <w:p w14:paraId="4F52F12A"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A la vista de la argumentación de la demanda que, dicho sea de paso, es bastante confusa, desordenada y genérica (de manera que parece que las tarjetas de crédito revolving -producto regulado por el Banco de España y utilizado en toda Europa- es en cualquier caso incomprensible),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3BFAA86F"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No obstante, de manera introductoria, destacar que, como ya indica la doctrina (por ejemplo, el abogado Jesús Sánchez García)</w:t>
      </w:r>
      <w:r w:rsidRPr="00B22A2B">
        <w:rPr>
          <w:rFonts w:ascii="Arial" w:eastAsia="Arial Unicode MS" w:hAnsi="Arial" w:cs="Arial"/>
          <w:vertAlign w:val="superscript"/>
        </w:rPr>
        <w:footnoteReference w:id="7"/>
      </w:r>
      <w:r w:rsidRPr="00B22A2B">
        <w:rPr>
          <w:rFonts w:ascii="Arial" w:eastAsia="Arial Unicode MS" w:hAnsi="Arial" w:cs="Arial"/>
        </w:rPr>
        <w:t xml:space="preserve"> </w:t>
      </w:r>
      <w:r w:rsidRPr="00B22A2B">
        <w:rPr>
          <w:rFonts w:ascii="Arial" w:eastAsia="Arial Unicode MS" w:hAnsi="Arial" w:cs="Arial"/>
          <w:u w:val="single"/>
        </w:rPr>
        <w:t xml:space="preserve">las normas, también las relativas a la transparencia, </w:t>
      </w:r>
      <w:r w:rsidRPr="00B22A2B">
        <w:rPr>
          <w:rFonts w:ascii="Arial" w:eastAsia="Arial Unicode MS" w:hAnsi="Arial" w:cs="Arial"/>
          <w:b/>
          <w:bCs/>
          <w:u w:val="single"/>
        </w:rPr>
        <w:t>no tienen efectos retroactivos</w:t>
      </w:r>
      <w:r w:rsidRPr="00B22A2B">
        <w:rPr>
          <w:rFonts w:ascii="Arial" w:eastAsia="Arial Unicode MS" w:hAnsi="Arial" w:cs="Arial"/>
        </w:rPr>
        <w:t>, por lo que, para valorar los controles de incorporación y transparencia, se debe atender a la fecha de formalización de éste y la legislación existente en esa fecha. Es por ello que no es conforme a Derecho, exigir, por ejemplo, aplicar la Orden EHA/2899/2011 y la Orden 699/2020 a contratos nacidos con anterioridad a la entrada en vigor de esta normativa. En palabras de Jesús Sanchez, “</w:t>
      </w:r>
      <w:r w:rsidRPr="00B22A2B">
        <w:rPr>
          <w:rFonts w:ascii="Arial" w:eastAsia="Arial Unicode MS" w:hAnsi="Arial" w:cs="Arial"/>
          <w:i/>
          <w:iCs/>
        </w:rPr>
        <w:t>deberá ponderarse con la legislación existente en cada fecha y la jurisprudencia que ha interpretado dicha legislación, de acuerdo con los parámetros comunitarios y nacionales fijados por la jurisprudencia del TJUE y la Sala 1ª</w:t>
      </w:r>
      <w:r w:rsidRPr="00B22A2B">
        <w:rPr>
          <w:rFonts w:ascii="Arial" w:eastAsia="Arial Unicode MS" w:hAnsi="Arial" w:cs="Arial"/>
        </w:rPr>
        <w:t xml:space="preserve"> </w:t>
      </w:r>
      <w:r w:rsidRPr="00B22A2B">
        <w:rPr>
          <w:rFonts w:ascii="Arial" w:eastAsia="Arial Unicode MS" w:hAnsi="Arial" w:cs="Arial"/>
          <w:i/>
          <w:iCs/>
        </w:rPr>
        <w:t>del TS</w:t>
      </w:r>
      <w:r w:rsidRPr="00B22A2B">
        <w:rPr>
          <w:rFonts w:ascii="Arial" w:eastAsia="Arial Unicode MS" w:hAnsi="Arial" w:cs="Arial"/>
        </w:rPr>
        <w:t>”</w:t>
      </w:r>
      <w:r w:rsidRPr="00B22A2B">
        <w:rPr>
          <w:rFonts w:ascii="Arial" w:eastAsia="Arial Unicode MS" w:hAnsi="Arial" w:cs="Arial"/>
          <w:vertAlign w:val="superscript"/>
        </w:rPr>
        <w:footnoteReference w:id="8"/>
      </w:r>
      <w:r w:rsidRPr="00B22A2B">
        <w:rPr>
          <w:rFonts w:ascii="Arial" w:eastAsia="Arial Unicode MS" w:hAnsi="Arial" w:cs="Arial"/>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1A1C6B71"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 xml:space="preserve">Así lo ha expresado precisamente el Tribunal Supremo ante la petición de un cliente en su recurso de casación de aplicar </w:t>
      </w:r>
      <w:r w:rsidRPr="00B22A2B">
        <w:rPr>
          <w:rFonts w:ascii="Arial" w:eastAsia="Arial Unicode MS" w:hAnsi="Arial" w:cs="Arial"/>
          <w:b/>
          <w:bCs/>
        </w:rPr>
        <w:t>normas que en el momento de la contratación no existían</w:t>
      </w:r>
      <w:r w:rsidRPr="00B22A2B">
        <w:rPr>
          <w:rFonts w:ascii="Arial" w:eastAsia="Arial Unicode MS" w:hAnsi="Arial" w:cs="Arial"/>
        </w:rPr>
        <w:t>. Así, indica el Alto Tribunal que, a los efectos de la transparencia, si no existía en el momento de la contratación normativa que lo regule, se debe analizar la posibilidad real de lectura</w:t>
      </w:r>
      <w:r w:rsidRPr="00B22A2B">
        <w:rPr>
          <w:rFonts w:ascii="Arial" w:eastAsia="Arial Unicode MS" w:hAnsi="Arial" w:cs="Arial"/>
          <w:vertAlign w:val="superscript"/>
        </w:rPr>
        <w:footnoteReference w:id="9"/>
      </w:r>
    </w:p>
    <w:p w14:paraId="4F527B9B" w14:textId="77777777" w:rsidR="002D61E4" w:rsidRPr="00B22A2B" w:rsidRDefault="002D61E4" w:rsidP="002D61E4">
      <w:pPr>
        <w:spacing w:after="0" w:line="360" w:lineRule="auto"/>
        <w:jc w:val="both"/>
        <w:rPr>
          <w:rFonts w:ascii="Arial" w:eastAsia="Georgia" w:hAnsi="Arial" w:cs="Arial"/>
          <w:b/>
          <w:bCs/>
          <w:kern w:val="0"/>
          <w:lang w:val="en-GB" w:eastAsia="es-ES_tradnl"/>
          <w14:ligatures w14:val="none"/>
        </w:rPr>
      </w:pPr>
      <w:r w:rsidRPr="00B22A2B">
        <w:rPr>
          <w:rFonts w:ascii="Arial" w:eastAsia="Georgia" w:hAnsi="Arial" w:cs="Arial"/>
          <w:b/>
          <w:bCs/>
          <w:kern w:val="0"/>
          <w:highlight w:val="green"/>
          <w:lang w:val="en-GB" w:eastAsia="es-ES_tradnl"/>
          <w14:ligatures w14:val="none"/>
        </w:rPr>
        <w:t>[PARA CONTRATO DE ORIGEN BARCLAYS SUSCRITO ENTRE 2005 Y 2008]</w:t>
      </w:r>
    </w:p>
    <w:p w14:paraId="2A5CD3EF"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r w:rsidRPr="00B22A2B">
        <w:rPr>
          <w:rFonts w:ascii="Arial" w:eastAsia="Georgia" w:hAnsi="Arial" w:cs="Arial"/>
          <w:kern w:val="0"/>
          <w:lang w:val="en-GB" w:eastAsia="es-ES_tradnl"/>
          <w14:ligatures w14:val="none"/>
        </w:rPr>
        <w:t xml:space="preserve">Destacamos que ya son numerosas las secciones de Audiencias Provinciales que validan los reglamentos de las tarjetas de mi mandante (entre los que se puede incluir </w:t>
      </w:r>
      <w:r w:rsidRPr="00B22A2B">
        <w:rPr>
          <w:rFonts w:ascii="Arial" w:eastAsia="Georgia" w:hAnsi="Arial" w:cs="Arial"/>
          <w:kern w:val="0"/>
          <w:lang w:val="en-GB" w:eastAsia="es-ES_tradnl"/>
          <w14:ligatures w14:val="none"/>
        </w:rPr>
        <w:lastRenderedPageBreak/>
        <w:t>el obrante en autos, al ser afín en su clausulado), tanto desde el punto de vista formal como material.</w:t>
      </w:r>
    </w:p>
    <w:p w14:paraId="463B3D82"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p>
    <w:p w14:paraId="69B37B37" w14:textId="76E071C7" w:rsidR="002D61E4" w:rsidRPr="00B22A2B" w:rsidRDefault="002D61E4" w:rsidP="002D61E4">
      <w:pPr>
        <w:spacing w:after="0" w:line="360" w:lineRule="auto"/>
        <w:jc w:val="both"/>
        <w:rPr>
          <w:rFonts w:ascii="Arial" w:eastAsia="Georgia" w:hAnsi="Arial" w:cs="Arial"/>
          <w:kern w:val="0"/>
          <w:lang w:val="en-GB" w:eastAsia="es-ES_tradnl"/>
          <w14:ligatures w14:val="none"/>
        </w:rPr>
      </w:pPr>
      <w:r w:rsidRPr="00B22A2B">
        <w:rPr>
          <w:rFonts w:ascii="Arial" w:eastAsia="Georgia" w:hAnsi="Arial" w:cs="Arial"/>
          <w:kern w:val="0"/>
          <w:lang w:val="en-GB" w:eastAsia="es-ES_tradnl"/>
          <w14:ligatures w14:val="none"/>
        </w:rPr>
        <w:t xml:space="preserve">Constituyen ejemplo jurisprudencial de validación de la transparencia de este contrato </w:t>
      </w:r>
      <w:r w:rsidRPr="00B22A2B">
        <w:rPr>
          <w:rFonts w:ascii="Arial" w:eastAsia="Georgia" w:hAnsi="Arial" w:cs="Arial"/>
          <w:kern w:val="0"/>
          <w:highlight w:val="yellow"/>
          <w:lang w:val="en-GB" w:eastAsia="es-ES_tradnl"/>
          <w14:ligatures w14:val="none"/>
        </w:rPr>
        <w:t xml:space="preserve">Barclays </w:t>
      </w:r>
      <w:r w:rsidR="00DC37AE" w:rsidRPr="00B22A2B">
        <w:rPr>
          <w:rFonts w:ascii="Arial" w:eastAsia="Georgia" w:hAnsi="Arial" w:cs="Arial"/>
          <w:kern w:val="0"/>
          <w:highlight w:val="yellow"/>
          <w:lang w:val="en-GB" w:eastAsia="es-ES_tradnl"/>
          <w14:ligatures w14:val="none"/>
        </w:rPr>
        <w:fldChar w:fldCharType="begin"/>
      </w:r>
      <w:r w:rsidR="00DC37AE" w:rsidRPr="00B22A2B">
        <w:rPr>
          <w:rFonts w:ascii="Arial" w:eastAsia="Georgia" w:hAnsi="Arial" w:cs="Arial"/>
          <w:kern w:val="0"/>
          <w:highlight w:val="yellow"/>
          <w:lang w:val="en-GB" w:eastAsia="es-ES_tradnl"/>
          <w14:ligatures w14:val="none"/>
        </w:rPr>
        <w:instrText>persovalores_personalizable180</w:instrText>
      </w:r>
      <w:r w:rsidR="00DC37AE" w:rsidRPr="00B22A2B">
        <w:rPr>
          <w:rFonts w:ascii="Arial" w:eastAsia="Georgia" w:hAnsi="Arial" w:cs="Arial"/>
          <w:kern w:val="0"/>
          <w:highlight w:val="yellow"/>
          <w:lang w:val="en-GB" w:eastAsia="es-ES_tradnl"/>
          <w14:ligatures w14:val="none"/>
        </w:rPr>
        <w:fldChar w:fldCharType="separate"/>
      </w:r>
      <w:r w:rsidR="00DC37AE" w:rsidRPr="00B22A2B">
        <w:rPr>
          <w:rFonts w:ascii="Arial" w:eastAsia="Georgia" w:hAnsi="Arial" w:cs="Arial"/>
          <w:noProof/>
          <w:kern w:val="0"/>
          <w:highlight w:val="yellow"/>
          <w:lang w:val="en-GB" w:eastAsia="es-ES_tradnl"/>
          <w14:ligatures w14:val="none"/>
        </w:rPr>
        <w:t>«WIZINK_AÑO_DE_CONTRATACIÓN»</w:t>
      </w:r>
      <w:r w:rsidR="00DC37AE" w:rsidRPr="00B22A2B">
        <w:rPr>
          <w:rFonts w:ascii="Arial" w:eastAsia="Georgia" w:hAnsi="Arial" w:cs="Arial"/>
          <w:kern w:val="0"/>
          <w:highlight w:val="yellow"/>
          <w:lang w:val="en-GB" w:eastAsia="es-ES_tradnl"/>
          <w14:ligatures w14:val="none"/>
        </w:rPr>
        <w:fldChar w:fldCharType="end"/>
      </w:r>
      <w:r w:rsidRPr="00B22A2B">
        <w:rPr>
          <w:rFonts w:ascii="Arial" w:eastAsia="Georgia" w:hAnsi="Arial" w:cs="Arial"/>
          <w:kern w:val="0"/>
          <w:lang w:val="en-GB" w:eastAsia="es-ES_tradnl"/>
          <w14:ligatures w14:val="none"/>
        </w:rPr>
        <w:t xml:space="preserve"> lo argumentado por la Sección 4ª de la Audiencia Provincial de A Coruña</w:t>
      </w:r>
      <w:r w:rsidRPr="00B22A2B">
        <w:rPr>
          <w:rFonts w:ascii="Arial" w:eastAsia="Georgia" w:hAnsi="Arial" w:cs="Arial"/>
          <w:kern w:val="0"/>
          <w:vertAlign w:val="superscript"/>
          <w:lang w:val="en-GB" w:eastAsia="es-ES_tradnl"/>
          <w14:ligatures w14:val="none"/>
        </w:rPr>
        <w:footnoteReference w:id="10"/>
      </w:r>
      <w:r w:rsidRPr="00B22A2B">
        <w:rPr>
          <w:rFonts w:ascii="Arial" w:eastAsia="Georgia" w:hAnsi="Arial" w:cs="Arial"/>
          <w:kern w:val="0"/>
          <w:lang w:val="en-GB" w:eastAsia="es-ES_tradnl"/>
          <w14:ligatures w14:val="none"/>
        </w:rPr>
        <w:t>; por la</w:t>
      </w:r>
      <w:bookmarkStart w:id="10" w:name="_Hlk156585946"/>
      <w:r w:rsidRPr="00B22A2B">
        <w:rPr>
          <w:rFonts w:ascii="Arial" w:eastAsia="Georgia" w:hAnsi="Arial" w:cs="Arial"/>
          <w:kern w:val="0"/>
          <w:lang w:val="en-GB" w:eastAsia="es-ES_tradnl"/>
          <w14:ligatures w14:val="none"/>
        </w:rPr>
        <w:t xml:space="preserve"> Sección 5ª</w:t>
      </w:r>
      <w:bookmarkEnd w:id="10"/>
      <w:r w:rsidRPr="00B22A2B">
        <w:rPr>
          <w:rFonts w:ascii="Arial" w:eastAsia="Georgia" w:hAnsi="Arial" w:cs="Arial"/>
          <w:kern w:val="0"/>
          <w:lang w:val="en-GB" w:eastAsia="es-ES_tradnl"/>
          <w14:ligatures w14:val="none"/>
        </w:rPr>
        <w:t xml:space="preserve"> de la Audiencia Provincial de Palma de Mallorca</w:t>
      </w:r>
      <w:r w:rsidRPr="00B22A2B">
        <w:rPr>
          <w:rFonts w:ascii="Arial" w:eastAsia="Georgia" w:hAnsi="Arial" w:cs="Arial"/>
          <w:kern w:val="0"/>
          <w:vertAlign w:val="superscript"/>
          <w:lang w:val="en-GB" w:eastAsia="es-ES_tradnl"/>
          <w14:ligatures w14:val="none"/>
        </w:rPr>
        <w:footnoteReference w:id="11"/>
      </w:r>
      <w:r w:rsidRPr="00B22A2B">
        <w:rPr>
          <w:rFonts w:ascii="Arial" w:eastAsia="Georgia" w:hAnsi="Arial" w:cs="Arial"/>
          <w:kern w:val="0"/>
          <w:lang w:val="en-GB" w:eastAsia="es-ES_tradnl"/>
          <w14:ligatures w14:val="none"/>
        </w:rPr>
        <w:t>, o por la Sección 2ª de la Audiencia Provincial de León</w:t>
      </w:r>
      <w:r w:rsidRPr="00B22A2B">
        <w:rPr>
          <w:rFonts w:ascii="Arial" w:eastAsia="Georgia" w:hAnsi="Arial" w:cs="Arial"/>
          <w:kern w:val="0"/>
          <w:vertAlign w:val="superscript"/>
          <w:lang w:val="en-GB" w:eastAsia="es-ES_tradnl"/>
          <w14:ligatures w14:val="none"/>
        </w:rPr>
        <w:footnoteReference w:id="12"/>
      </w:r>
      <w:r w:rsidRPr="00B22A2B">
        <w:rPr>
          <w:rFonts w:ascii="Arial" w:eastAsia="Georgia" w:hAnsi="Arial" w:cs="Arial"/>
          <w:kern w:val="0"/>
          <w:lang w:val="en-GB" w:eastAsia="es-ES_tradnl"/>
          <w14:ligatures w14:val="none"/>
        </w:rPr>
        <w:t>, entre otras muchas.</w:t>
      </w:r>
    </w:p>
    <w:p w14:paraId="258AE8C4"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p>
    <w:p w14:paraId="5D105D60" w14:textId="77777777" w:rsidR="002D61E4" w:rsidRPr="00B22A2B" w:rsidRDefault="002D61E4" w:rsidP="002D61E4">
      <w:pPr>
        <w:spacing w:after="0" w:line="360" w:lineRule="auto"/>
        <w:jc w:val="both"/>
        <w:rPr>
          <w:rFonts w:ascii="Arial" w:eastAsia="Arial Unicode MS" w:hAnsi="Arial" w:cs="Arial"/>
          <w:kern w:val="0"/>
          <w:lang w:val="en-GB" w:eastAsia="en-GB"/>
          <w14:ligatures w14:val="none"/>
        </w:rPr>
      </w:pPr>
      <w:r w:rsidRPr="00B22A2B">
        <w:rPr>
          <w:rFonts w:ascii="Arial" w:eastAsia="Georgia" w:hAnsi="Arial" w:cs="Arial"/>
          <w:kern w:val="0"/>
          <w:lang w:val="en-GB" w:eastAsia="es-ES_tradnl"/>
          <w14:ligatures w14:val="none"/>
        </w:rPr>
        <w:t xml:space="preserve">Entrando con mayor detalle en algunas de ellas, por ejemplo, la </w:t>
      </w:r>
      <w:r w:rsidRPr="00B22A2B">
        <w:rPr>
          <w:rFonts w:ascii="Arial" w:eastAsia="Georgia" w:hAnsi="Arial" w:cs="Arial"/>
          <w:b/>
          <w:bCs/>
          <w:kern w:val="0"/>
          <w:lang w:val="en-GB" w:eastAsia="es-ES_tradnl"/>
          <w14:ligatures w14:val="none"/>
        </w:rPr>
        <w:t>Sección 4ª</w:t>
      </w:r>
      <w:r w:rsidRPr="00B22A2B">
        <w:rPr>
          <w:rFonts w:ascii="Arial" w:eastAsia="Georgia" w:hAnsi="Arial" w:cs="Arial"/>
          <w:kern w:val="0"/>
          <w:lang w:val="en-GB" w:eastAsia="es-ES_tradnl"/>
          <w14:ligatures w14:val="none"/>
        </w:rPr>
        <w:t xml:space="preserve"> de la Audiencia Provincial de A Coruña destaca que </w:t>
      </w:r>
      <w:r w:rsidRPr="00B22A2B">
        <w:rPr>
          <w:rFonts w:ascii="Arial" w:eastAsia="Arial Unicode MS" w:hAnsi="Arial" w:cs="Arial"/>
          <w:kern w:val="0"/>
          <w:lang w:val="en-GB" w:eastAsia="en-GB"/>
          <w14:ligatures w14:val="none"/>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B22A2B">
        <w:rPr>
          <w:rFonts w:ascii="Arial" w:eastAsia="Arial Unicode MS" w:hAnsi="Arial" w:cs="Arial"/>
          <w:b/>
          <w:bCs/>
          <w:kern w:val="0"/>
          <w:lang w:val="en-GB" w:eastAsia="en-GB"/>
          <w14:ligatures w14:val="none"/>
        </w:rPr>
        <w:t>Sección 2</w:t>
      </w:r>
      <w:r w:rsidRPr="00B22A2B">
        <w:rPr>
          <w:rFonts w:ascii="Arial" w:eastAsia="Georgia" w:hAnsi="Arial" w:cs="Arial"/>
          <w:b/>
          <w:bCs/>
          <w:kern w:val="0"/>
          <w:lang w:val="en-GB" w:eastAsia="es-ES_tradnl"/>
          <w14:ligatures w14:val="none"/>
        </w:rPr>
        <w:t>ª</w:t>
      </w:r>
      <w:r w:rsidRPr="00B22A2B">
        <w:rPr>
          <w:rFonts w:ascii="Arial" w:eastAsia="Georgia" w:hAnsi="Arial" w:cs="Arial"/>
          <w:kern w:val="0"/>
          <w:lang w:val="en-GB" w:eastAsia="es-ES_tradnl"/>
          <w14:ligatures w14:val="none"/>
        </w:rPr>
        <w:t xml:space="preserve"> de la Audiencia Provincial de León, concluye que la cláusula del contrato </w:t>
      </w:r>
      <w:r w:rsidRPr="00B22A2B">
        <w:rPr>
          <w:rFonts w:ascii="Arial" w:eastAsia="Arial Unicode MS" w:hAnsi="Arial" w:cs="Arial"/>
          <w:kern w:val="0"/>
          <w:lang w:val="en-GB" w:eastAsia="en-GB"/>
          <w14:ligatures w14:val="none"/>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57DB123A"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r w:rsidRPr="00B22A2B">
        <w:rPr>
          <w:rFonts w:ascii="Arial" w:eastAsia="Georgia" w:hAnsi="Arial" w:cs="Arial"/>
          <w:kern w:val="0"/>
          <w:lang w:val="en-GB" w:eastAsia="es-ES_tradnl"/>
          <w14:ligatures w14:val="none"/>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B22A2B">
        <w:rPr>
          <w:rFonts w:ascii="Arial" w:eastAsia="Georgia" w:hAnsi="Arial" w:cs="Arial"/>
          <w:kern w:val="0"/>
          <w:highlight w:val="green"/>
          <w:lang w:val="en-GB" w:eastAsia="es-ES_tradnl"/>
          <w14:ligatures w14:val="none"/>
        </w:rPr>
        <w:t>[---------------------------------FIN]</w:t>
      </w:r>
    </w:p>
    <w:p w14:paraId="0A57198F"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p>
    <w:p w14:paraId="4A7C384C" w14:textId="77777777" w:rsidR="002D61E4" w:rsidRPr="00B22A2B" w:rsidRDefault="002D61E4" w:rsidP="002D61E4">
      <w:pPr>
        <w:spacing w:after="0" w:line="360" w:lineRule="auto"/>
        <w:jc w:val="both"/>
        <w:rPr>
          <w:rFonts w:ascii="Arial" w:eastAsia="Georgia" w:hAnsi="Arial" w:cs="Arial"/>
          <w:b/>
          <w:bCs/>
          <w:kern w:val="0"/>
          <w:lang w:val="en-GB" w:eastAsia="es-ES_tradnl"/>
          <w14:ligatures w14:val="none"/>
        </w:rPr>
      </w:pPr>
      <w:r w:rsidRPr="00B22A2B">
        <w:rPr>
          <w:rFonts w:ascii="Arial" w:eastAsia="Georgia" w:hAnsi="Arial" w:cs="Arial"/>
          <w:b/>
          <w:bCs/>
          <w:kern w:val="0"/>
          <w:highlight w:val="green"/>
          <w:lang w:val="en-GB" w:eastAsia="es-ES_tradnl"/>
          <w14:ligatures w14:val="none"/>
        </w:rPr>
        <w:t>[PARA CONTRATO DE ORIGEN BARCLAYS SUSCRITO ENTRE 2001 Y 2004]</w:t>
      </w:r>
    </w:p>
    <w:p w14:paraId="1A88A20A"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r w:rsidRPr="00B22A2B">
        <w:rPr>
          <w:rFonts w:ascii="Arial" w:eastAsia="Georgia" w:hAnsi="Arial" w:cs="Arial"/>
          <w:kern w:val="0"/>
          <w:lang w:val="en-GB" w:eastAsia="es-ES_tradnl"/>
          <w14:ligatures w14:val="none"/>
        </w:rPr>
        <w:t xml:space="preserve">Destacamos que ya son numerosas las secciones de Audiencias Provinciales que validan los reglamentos de las tarjetas de mi mandante (entre los que se puede incluir </w:t>
      </w:r>
      <w:r w:rsidRPr="00B22A2B">
        <w:rPr>
          <w:rFonts w:ascii="Arial" w:eastAsia="Georgia" w:hAnsi="Arial" w:cs="Arial"/>
          <w:kern w:val="0"/>
          <w:lang w:val="en-GB" w:eastAsia="es-ES_tradnl"/>
          <w14:ligatures w14:val="none"/>
        </w:rPr>
        <w:lastRenderedPageBreak/>
        <w:t>el obrante en autos, al ser afín en su clausulado), tanto desde el punto de vista formal como material.</w:t>
      </w:r>
    </w:p>
    <w:p w14:paraId="06BD18BA" w14:textId="242BA7AF" w:rsidR="002D61E4" w:rsidRPr="00B22A2B" w:rsidRDefault="002D61E4" w:rsidP="002D61E4">
      <w:pPr>
        <w:spacing w:after="0" w:line="360" w:lineRule="auto"/>
        <w:jc w:val="both"/>
        <w:rPr>
          <w:rFonts w:ascii="Arial" w:eastAsia="Georgia" w:hAnsi="Arial" w:cs="Arial"/>
          <w:kern w:val="0"/>
          <w:lang w:val="en-GB" w:eastAsia="es-ES_tradnl"/>
          <w14:ligatures w14:val="none"/>
        </w:rPr>
      </w:pPr>
      <w:r w:rsidRPr="00B22A2B">
        <w:rPr>
          <w:rFonts w:ascii="Arial" w:eastAsia="Georgia" w:hAnsi="Arial" w:cs="Arial"/>
          <w:kern w:val="0"/>
          <w:lang w:val="en-GB" w:eastAsia="es-ES_tradnl"/>
          <w14:ligatures w14:val="none"/>
        </w:rPr>
        <w:t xml:space="preserve">Constituyen ejemplo jurisprudencial de validación de la transparencia de este contrato </w:t>
      </w:r>
      <w:r w:rsidRPr="00B22A2B">
        <w:rPr>
          <w:rFonts w:ascii="Arial" w:eastAsia="Georgia" w:hAnsi="Arial" w:cs="Arial"/>
          <w:kern w:val="0"/>
          <w:highlight w:val="yellow"/>
          <w:lang w:val="en-GB" w:eastAsia="es-ES_tradnl"/>
          <w14:ligatures w14:val="none"/>
        </w:rPr>
        <w:t xml:space="preserve">Barclays </w:t>
      </w:r>
      <w:r w:rsidR="00DC37AE" w:rsidRPr="00B22A2B">
        <w:rPr>
          <w:rFonts w:ascii="Arial" w:eastAsia="Georgia" w:hAnsi="Arial" w:cs="Arial"/>
          <w:kern w:val="0"/>
          <w:highlight w:val="yellow"/>
          <w:lang w:val="en-GB" w:eastAsia="es-ES_tradnl"/>
          <w14:ligatures w14:val="none"/>
        </w:rPr>
        <w:fldChar w:fldCharType="begin"/>
      </w:r>
      <w:r w:rsidR="00DC37AE" w:rsidRPr="00B22A2B">
        <w:rPr>
          <w:rFonts w:ascii="Arial" w:eastAsia="Georgia" w:hAnsi="Arial" w:cs="Arial"/>
          <w:kern w:val="0"/>
          <w:highlight w:val="yellow"/>
          <w:lang w:val="en-GB" w:eastAsia="es-ES_tradnl"/>
          <w14:ligatures w14:val="none"/>
        </w:rPr>
        <w:instrText>persovalores_personalizable180</w:instrText>
      </w:r>
      <w:r w:rsidR="00DC37AE" w:rsidRPr="00B22A2B">
        <w:rPr>
          <w:rFonts w:ascii="Arial" w:eastAsia="Georgia" w:hAnsi="Arial" w:cs="Arial"/>
          <w:kern w:val="0"/>
          <w:highlight w:val="yellow"/>
          <w:lang w:val="en-GB" w:eastAsia="es-ES_tradnl"/>
          <w14:ligatures w14:val="none"/>
        </w:rPr>
        <w:fldChar w:fldCharType="separate"/>
      </w:r>
      <w:r w:rsidR="00DC37AE" w:rsidRPr="00B22A2B">
        <w:rPr>
          <w:rFonts w:ascii="Arial" w:eastAsia="Georgia" w:hAnsi="Arial" w:cs="Arial"/>
          <w:noProof/>
          <w:kern w:val="0"/>
          <w:highlight w:val="yellow"/>
          <w:lang w:val="en-GB" w:eastAsia="es-ES_tradnl"/>
          <w14:ligatures w14:val="none"/>
        </w:rPr>
        <w:t>«WIZINK_AÑO_DE_CONTRATACIÓN»</w:t>
      </w:r>
      <w:r w:rsidR="00DC37AE" w:rsidRPr="00B22A2B">
        <w:rPr>
          <w:rFonts w:ascii="Arial" w:eastAsia="Georgia" w:hAnsi="Arial" w:cs="Arial"/>
          <w:kern w:val="0"/>
          <w:highlight w:val="yellow"/>
          <w:lang w:val="en-GB" w:eastAsia="es-ES_tradnl"/>
          <w14:ligatures w14:val="none"/>
        </w:rPr>
        <w:fldChar w:fldCharType="end"/>
      </w:r>
      <w:r w:rsidRPr="00B22A2B">
        <w:rPr>
          <w:rFonts w:ascii="Arial" w:eastAsia="Georgia" w:hAnsi="Arial" w:cs="Arial"/>
          <w:kern w:val="0"/>
          <w:lang w:val="en-GB" w:eastAsia="es-ES_tradnl"/>
          <w14:ligatures w14:val="none"/>
        </w:rPr>
        <w:t xml:space="preserve"> es lo argumentado por la Sección 5ª de la Audiencia Provincial de Sevilla</w:t>
      </w:r>
      <w:r w:rsidRPr="00B22A2B">
        <w:rPr>
          <w:rFonts w:ascii="Arial" w:eastAsia="Georgia" w:hAnsi="Arial" w:cs="Arial"/>
          <w:kern w:val="0"/>
          <w:vertAlign w:val="superscript"/>
          <w:lang w:val="en-GB" w:eastAsia="es-ES_tradnl"/>
          <w14:ligatures w14:val="none"/>
        </w:rPr>
        <w:footnoteReference w:id="13"/>
      </w:r>
      <w:r w:rsidRPr="00B22A2B">
        <w:rPr>
          <w:rFonts w:ascii="Arial" w:eastAsia="Georgia" w:hAnsi="Arial" w:cs="Arial"/>
          <w:kern w:val="0"/>
          <w:lang w:val="en-GB" w:eastAsia="es-ES_tradnl"/>
          <w14:ligatures w14:val="none"/>
        </w:rPr>
        <w:t xml:space="preserve"> o por la Sección 3ª de la Audiencia Provincial de Badajoz/Mérida</w:t>
      </w:r>
      <w:r w:rsidRPr="00B22A2B">
        <w:rPr>
          <w:rFonts w:ascii="Arial" w:eastAsia="Georgia" w:hAnsi="Arial" w:cs="Arial"/>
          <w:kern w:val="0"/>
          <w:vertAlign w:val="superscript"/>
          <w:lang w:val="en-GB" w:eastAsia="es-ES_tradnl"/>
          <w14:ligatures w14:val="none"/>
        </w:rPr>
        <w:footnoteReference w:id="14"/>
      </w:r>
      <w:r w:rsidRPr="00B22A2B">
        <w:rPr>
          <w:rFonts w:ascii="Arial" w:eastAsia="Georgia" w:hAnsi="Arial" w:cs="Arial"/>
          <w:kern w:val="0"/>
          <w:lang w:val="en-GB" w:eastAsia="es-ES_tradnl"/>
          <w14:ligatures w14:val="none"/>
        </w:rPr>
        <w:t>, entre otras muchas.</w:t>
      </w:r>
    </w:p>
    <w:p w14:paraId="1F6A48CD"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p>
    <w:p w14:paraId="4B77A0E9" w14:textId="77777777" w:rsidR="002D61E4" w:rsidRPr="00B22A2B" w:rsidRDefault="002D61E4" w:rsidP="002D61E4">
      <w:pPr>
        <w:spacing w:after="0" w:line="360" w:lineRule="auto"/>
        <w:jc w:val="both"/>
        <w:rPr>
          <w:rFonts w:ascii="Arial" w:eastAsia="Arial Unicode MS" w:hAnsi="Arial" w:cs="Arial"/>
          <w:kern w:val="0"/>
          <w:lang w:val="en-GB" w:eastAsia="en-GB"/>
          <w14:ligatures w14:val="none"/>
        </w:rPr>
      </w:pPr>
      <w:r w:rsidRPr="00B22A2B">
        <w:rPr>
          <w:rFonts w:ascii="Arial" w:eastAsia="Georgia" w:hAnsi="Arial" w:cs="Arial"/>
          <w:kern w:val="0"/>
          <w:lang w:val="en-GB" w:eastAsia="es-ES_tradnl"/>
          <w14:ligatures w14:val="none"/>
        </w:rPr>
        <w:t xml:space="preserve">A este respecto, por ejemplo, la </w:t>
      </w:r>
      <w:r w:rsidRPr="00B22A2B">
        <w:rPr>
          <w:rFonts w:ascii="Arial" w:eastAsia="Georgia" w:hAnsi="Arial" w:cs="Arial"/>
          <w:b/>
          <w:bCs/>
          <w:kern w:val="0"/>
          <w:lang w:val="en-GB" w:eastAsia="es-ES_tradnl"/>
          <w14:ligatures w14:val="none"/>
        </w:rPr>
        <w:t>Sección 5ª</w:t>
      </w:r>
      <w:r w:rsidRPr="00B22A2B">
        <w:rPr>
          <w:rFonts w:ascii="Arial" w:eastAsia="Georgia" w:hAnsi="Arial" w:cs="Arial"/>
          <w:kern w:val="0"/>
          <w:lang w:val="en-GB" w:eastAsia="es-ES_tradnl"/>
          <w14:ligatures w14:val="none"/>
        </w:rPr>
        <w:t xml:space="preserve"> de la Audiencia Provincial de Sevilla, destaca que </w:t>
      </w:r>
      <w:r w:rsidRPr="00B22A2B">
        <w:rPr>
          <w:rFonts w:ascii="Arial" w:eastAsia="Arial Unicode MS" w:hAnsi="Arial" w:cs="Arial"/>
          <w:kern w:val="0"/>
          <w:lang w:val="en-GB" w:eastAsia="en-GB"/>
          <w14:ligatures w14:val="none"/>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sidRPr="00B22A2B">
        <w:rPr>
          <w:rFonts w:ascii="Arial" w:eastAsia="Arial Unicode MS" w:hAnsi="Arial" w:cs="Arial"/>
          <w:b/>
          <w:bCs/>
          <w:kern w:val="0"/>
          <w:lang w:val="en-GB" w:eastAsia="en-GB"/>
          <w14:ligatures w14:val="none"/>
        </w:rPr>
        <w:t>Sección 3</w:t>
      </w:r>
      <w:r w:rsidRPr="00B22A2B">
        <w:rPr>
          <w:rFonts w:ascii="Arial" w:eastAsia="Georgia" w:hAnsi="Arial" w:cs="Arial"/>
          <w:b/>
          <w:bCs/>
          <w:kern w:val="0"/>
          <w:lang w:val="en-GB" w:eastAsia="es-ES_tradnl"/>
          <w14:ligatures w14:val="none"/>
        </w:rPr>
        <w:t>ª</w:t>
      </w:r>
      <w:r w:rsidRPr="00B22A2B">
        <w:rPr>
          <w:rFonts w:ascii="Arial" w:eastAsia="Arial Unicode MS" w:hAnsi="Arial" w:cs="Arial"/>
          <w:kern w:val="0"/>
          <w:lang w:val="en-GB" w:eastAsia="en-GB"/>
          <w14:ligatures w14:val="none"/>
        </w:rPr>
        <w:t xml:space="preserve"> de la Audiencia Provincial de Badajoz/Mérida es también meridiana al señalar que,</w:t>
      </w:r>
      <w:r w:rsidRPr="00B22A2B">
        <w:rPr>
          <w:rFonts w:ascii="Arial" w:eastAsia="Georgia" w:hAnsi="Arial" w:cs="Arial"/>
          <w:kern w:val="0"/>
          <w:lang w:val="en-GB" w:eastAsia="es-ES_tradnl"/>
          <w14:ligatures w14:val="none"/>
        </w:rPr>
        <w:t xml:space="preserve"> </w:t>
      </w:r>
      <w:r w:rsidRPr="00B22A2B">
        <w:rPr>
          <w:rFonts w:ascii="Arial" w:eastAsia="Arial Unicode MS" w:hAnsi="Arial" w:cs="Arial"/>
          <w:kern w:val="0"/>
          <w:lang w:val="en-GB" w:eastAsia="en-GB"/>
          <w14:ligatures w14:val="none"/>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4764EC93" w14:textId="77777777" w:rsidR="002D61E4" w:rsidRPr="00B22A2B" w:rsidRDefault="002D61E4" w:rsidP="002D61E4">
      <w:pPr>
        <w:spacing w:after="0" w:line="360" w:lineRule="auto"/>
        <w:jc w:val="both"/>
        <w:rPr>
          <w:rFonts w:ascii="Arial" w:eastAsia="Arial Unicode MS" w:hAnsi="Arial" w:cs="Arial"/>
          <w:kern w:val="0"/>
          <w:lang w:val="en-GB" w:eastAsia="en-GB"/>
          <w14:ligatures w14:val="none"/>
        </w:rPr>
      </w:pPr>
    </w:p>
    <w:p w14:paraId="05D4ACC1"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r w:rsidRPr="00B22A2B">
        <w:rPr>
          <w:rFonts w:ascii="Arial" w:eastAsia="Georgia" w:hAnsi="Arial" w:cs="Arial"/>
          <w:kern w:val="0"/>
          <w:lang w:val="en-GB" w:eastAsia="es-ES_tradnl"/>
          <w14:ligatures w14:val="none"/>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B22A2B">
        <w:rPr>
          <w:rFonts w:ascii="Arial" w:eastAsia="Georgia" w:hAnsi="Arial" w:cs="Arial"/>
          <w:kern w:val="0"/>
          <w:highlight w:val="green"/>
          <w:lang w:val="en-GB" w:eastAsia="es-ES_tradnl"/>
          <w14:ligatures w14:val="none"/>
        </w:rPr>
        <w:t>[---------------------------------FIN]</w:t>
      </w:r>
    </w:p>
    <w:p w14:paraId="4AF42A6D"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p>
    <w:p w14:paraId="140C67EC" w14:textId="77777777" w:rsidR="002D61E4" w:rsidRPr="00B22A2B" w:rsidRDefault="002D61E4" w:rsidP="002D61E4">
      <w:pPr>
        <w:spacing w:after="0" w:line="360" w:lineRule="auto"/>
        <w:jc w:val="both"/>
        <w:rPr>
          <w:rFonts w:ascii="Arial" w:eastAsia="Georgia" w:hAnsi="Arial" w:cs="Arial"/>
          <w:b/>
          <w:bCs/>
          <w:kern w:val="0"/>
          <w:lang w:val="en-GB" w:eastAsia="es-ES_tradnl"/>
          <w14:ligatures w14:val="none"/>
        </w:rPr>
      </w:pPr>
      <w:r w:rsidRPr="00B22A2B">
        <w:rPr>
          <w:rFonts w:ascii="Arial" w:eastAsia="Georgia" w:hAnsi="Arial" w:cs="Arial"/>
          <w:b/>
          <w:bCs/>
          <w:kern w:val="0"/>
          <w:highlight w:val="green"/>
          <w:lang w:val="en-GB" w:eastAsia="es-ES_tradnl"/>
          <w14:ligatures w14:val="none"/>
        </w:rPr>
        <w:t>[PARA CONTRATO DE ORIGEN BARCLAYS SUSCRITO ENTRE 2013 Y 2017]</w:t>
      </w:r>
    </w:p>
    <w:p w14:paraId="3AFB97C9"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r w:rsidRPr="00B22A2B">
        <w:rPr>
          <w:rFonts w:ascii="Arial" w:eastAsia="Georgia" w:hAnsi="Arial" w:cs="Arial"/>
          <w:kern w:val="0"/>
          <w:lang w:val="en-GB" w:eastAsia="es-ES_tradnl"/>
          <w14:ligatures w14:val="none"/>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0FAC5B2" w14:textId="71776CD7" w:rsidR="002D61E4" w:rsidRPr="00B22A2B" w:rsidRDefault="002D61E4" w:rsidP="002D61E4">
      <w:pPr>
        <w:spacing w:after="0" w:line="360" w:lineRule="auto"/>
        <w:jc w:val="both"/>
        <w:rPr>
          <w:rFonts w:ascii="Arial" w:eastAsia="Georgia" w:hAnsi="Arial" w:cs="Arial"/>
          <w:kern w:val="0"/>
          <w:lang w:val="en-GB" w:eastAsia="es-ES_tradnl"/>
          <w14:ligatures w14:val="none"/>
        </w:rPr>
      </w:pPr>
      <w:r w:rsidRPr="00B22A2B">
        <w:rPr>
          <w:rFonts w:ascii="Arial" w:eastAsia="Georgia" w:hAnsi="Arial" w:cs="Arial"/>
          <w:kern w:val="0"/>
          <w:lang w:val="en-GB" w:eastAsia="es-ES_tradnl"/>
          <w14:ligatures w14:val="none"/>
        </w:rPr>
        <w:lastRenderedPageBreak/>
        <w:t xml:space="preserve">Constituyen ejemplo jurisprudencial de validación de la transparencia de este contrato </w:t>
      </w:r>
      <w:r w:rsidRPr="00B22A2B">
        <w:rPr>
          <w:rFonts w:ascii="Arial" w:eastAsia="Georgia" w:hAnsi="Arial" w:cs="Arial"/>
          <w:kern w:val="0"/>
          <w:highlight w:val="yellow"/>
          <w:lang w:val="en-GB" w:eastAsia="es-ES_tradnl"/>
          <w14:ligatures w14:val="none"/>
        </w:rPr>
        <w:t xml:space="preserve">Barclays </w:t>
      </w:r>
      <w:r w:rsidR="00DC37AE" w:rsidRPr="00B22A2B">
        <w:rPr>
          <w:rFonts w:ascii="Arial" w:eastAsia="Georgia" w:hAnsi="Arial" w:cs="Arial"/>
          <w:kern w:val="0"/>
          <w:highlight w:val="yellow"/>
          <w:lang w:val="en-GB" w:eastAsia="es-ES_tradnl"/>
          <w14:ligatures w14:val="none"/>
        </w:rPr>
        <w:fldChar w:fldCharType="begin"/>
      </w:r>
      <w:r w:rsidR="00DC37AE" w:rsidRPr="00B22A2B">
        <w:rPr>
          <w:rFonts w:ascii="Arial" w:eastAsia="Georgia" w:hAnsi="Arial" w:cs="Arial"/>
          <w:kern w:val="0"/>
          <w:highlight w:val="yellow"/>
          <w:lang w:val="en-GB" w:eastAsia="es-ES_tradnl"/>
          <w14:ligatures w14:val="none"/>
        </w:rPr>
        <w:instrText>persovalores_personalizable180</w:instrText>
      </w:r>
      <w:r w:rsidR="00DC37AE" w:rsidRPr="00B22A2B">
        <w:rPr>
          <w:rFonts w:ascii="Arial" w:eastAsia="Georgia" w:hAnsi="Arial" w:cs="Arial"/>
          <w:kern w:val="0"/>
          <w:highlight w:val="yellow"/>
          <w:lang w:val="en-GB" w:eastAsia="es-ES_tradnl"/>
          <w14:ligatures w14:val="none"/>
        </w:rPr>
        <w:fldChar w:fldCharType="separate"/>
      </w:r>
      <w:r w:rsidR="00DC37AE" w:rsidRPr="00B22A2B">
        <w:rPr>
          <w:rFonts w:ascii="Arial" w:eastAsia="Georgia" w:hAnsi="Arial" w:cs="Arial"/>
          <w:noProof/>
          <w:kern w:val="0"/>
          <w:highlight w:val="yellow"/>
          <w:lang w:val="en-GB" w:eastAsia="es-ES_tradnl"/>
          <w14:ligatures w14:val="none"/>
        </w:rPr>
        <w:t>«WIZINK_AÑO_DE_CONTRATACIÓN»</w:t>
      </w:r>
      <w:r w:rsidR="00DC37AE" w:rsidRPr="00B22A2B">
        <w:rPr>
          <w:rFonts w:ascii="Arial" w:eastAsia="Georgia" w:hAnsi="Arial" w:cs="Arial"/>
          <w:kern w:val="0"/>
          <w:highlight w:val="yellow"/>
          <w:lang w:val="en-GB" w:eastAsia="es-ES_tradnl"/>
          <w14:ligatures w14:val="none"/>
        </w:rPr>
        <w:fldChar w:fldCharType="end"/>
      </w:r>
      <w:r w:rsidRPr="00B22A2B">
        <w:rPr>
          <w:rFonts w:ascii="Arial" w:eastAsia="Georgia" w:hAnsi="Arial" w:cs="Arial"/>
          <w:kern w:val="0"/>
          <w:lang w:val="en-GB" w:eastAsia="es-ES_tradnl"/>
          <w14:ligatures w14:val="none"/>
        </w:rPr>
        <w:t>, lo argumentado por la Sección 13ª</w:t>
      </w:r>
      <w:r w:rsidRPr="00B22A2B">
        <w:rPr>
          <w:rFonts w:ascii="Arial" w:eastAsia="Georgia" w:hAnsi="Arial" w:cs="Arial"/>
          <w:kern w:val="0"/>
          <w:vertAlign w:val="superscript"/>
          <w:lang w:val="en-GB" w:eastAsia="es-ES_tradnl"/>
          <w14:ligatures w14:val="none"/>
        </w:rPr>
        <w:footnoteReference w:id="15"/>
      </w:r>
      <w:r w:rsidRPr="00B22A2B">
        <w:rPr>
          <w:rFonts w:ascii="Arial" w:eastAsia="Georgia" w:hAnsi="Arial" w:cs="Arial"/>
          <w:kern w:val="0"/>
          <w:lang w:val="en-GB" w:eastAsia="es-ES_tradnl"/>
          <w14:ligatures w14:val="none"/>
        </w:rPr>
        <w:t xml:space="preserve"> y 14ª</w:t>
      </w:r>
      <w:r w:rsidRPr="00B22A2B">
        <w:rPr>
          <w:rFonts w:ascii="Arial" w:eastAsia="Georgia" w:hAnsi="Arial" w:cs="Arial"/>
          <w:kern w:val="0"/>
          <w:vertAlign w:val="superscript"/>
          <w:lang w:val="en-GB" w:eastAsia="es-ES_tradnl"/>
          <w14:ligatures w14:val="none"/>
        </w:rPr>
        <w:footnoteReference w:id="16"/>
      </w:r>
      <w:r w:rsidRPr="00B22A2B">
        <w:rPr>
          <w:rFonts w:ascii="Arial" w:eastAsia="Georgia" w:hAnsi="Arial" w:cs="Arial"/>
          <w:kern w:val="0"/>
          <w:lang w:val="en-GB" w:eastAsia="es-ES_tradnl"/>
          <w14:ligatures w14:val="none"/>
        </w:rPr>
        <w:t xml:space="preserve"> de la Audiencia Provincial de Madrid; por la Sección 1ª de la Audiencia Provincial de Córdoba</w:t>
      </w:r>
      <w:r w:rsidRPr="00B22A2B">
        <w:rPr>
          <w:rFonts w:ascii="Arial" w:eastAsia="Georgia" w:hAnsi="Arial" w:cs="Arial"/>
          <w:kern w:val="0"/>
          <w:vertAlign w:val="superscript"/>
          <w:lang w:val="en-GB" w:eastAsia="es-ES_tradnl"/>
          <w14:ligatures w14:val="none"/>
        </w:rPr>
        <w:footnoteReference w:id="17"/>
      </w:r>
      <w:r w:rsidRPr="00B22A2B">
        <w:rPr>
          <w:rFonts w:ascii="Arial" w:eastAsia="Georgia" w:hAnsi="Arial" w:cs="Arial"/>
          <w:kern w:val="0"/>
          <w:lang w:val="en-GB" w:eastAsia="es-ES_tradnl"/>
          <w14:ligatures w14:val="none"/>
        </w:rPr>
        <w:t>, por la Sección 4ª de la Audiencia Provincial de Barcelona</w:t>
      </w:r>
      <w:r w:rsidRPr="00B22A2B">
        <w:rPr>
          <w:rFonts w:ascii="Arial" w:eastAsia="Georgia" w:hAnsi="Arial" w:cs="Arial"/>
          <w:kern w:val="0"/>
          <w:vertAlign w:val="superscript"/>
          <w:lang w:val="en-GB" w:eastAsia="es-ES_tradnl"/>
          <w14:ligatures w14:val="none"/>
        </w:rPr>
        <w:footnoteReference w:id="18"/>
      </w:r>
      <w:r w:rsidRPr="00B22A2B">
        <w:rPr>
          <w:rFonts w:ascii="Arial" w:eastAsia="Georgia" w:hAnsi="Arial" w:cs="Arial"/>
          <w:kern w:val="0"/>
          <w:lang w:val="en-GB" w:eastAsia="es-ES_tradnl"/>
          <w14:ligatures w14:val="none"/>
        </w:rPr>
        <w:t>.</w:t>
      </w:r>
    </w:p>
    <w:p w14:paraId="0F7F290A"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p>
    <w:p w14:paraId="1C562346" w14:textId="77777777" w:rsidR="002D61E4" w:rsidRPr="00B22A2B" w:rsidRDefault="002D61E4" w:rsidP="002D61E4">
      <w:pPr>
        <w:spacing w:after="0" w:line="360" w:lineRule="auto"/>
        <w:jc w:val="both"/>
        <w:rPr>
          <w:rFonts w:ascii="Arial" w:eastAsia="Arial Unicode MS" w:hAnsi="Arial" w:cs="Arial"/>
          <w:kern w:val="0"/>
          <w:lang w:val="en-GB" w:eastAsia="en-GB"/>
          <w14:ligatures w14:val="none"/>
        </w:rPr>
      </w:pPr>
      <w:r w:rsidRPr="00B22A2B">
        <w:rPr>
          <w:rFonts w:ascii="Arial" w:eastAsia="Georgia" w:hAnsi="Arial" w:cs="Arial"/>
          <w:kern w:val="0"/>
          <w:lang w:val="en-GB" w:eastAsia="es-ES_tradnl"/>
          <w14:ligatures w14:val="none"/>
        </w:rPr>
        <w:t xml:space="preserve">Por ejemplo, la </w:t>
      </w:r>
      <w:r w:rsidRPr="00B22A2B">
        <w:rPr>
          <w:rFonts w:ascii="Arial" w:eastAsia="Georgia" w:hAnsi="Arial" w:cs="Arial"/>
          <w:b/>
          <w:bCs/>
          <w:kern w:val="0"/>
          <w:lang w:val="en-GB" w:eastAsia="es-ES_tradnl"/>
          <w14:ligatures w14:val="none"/>
        </w:rPr>
        <w:t>Sección 14ª</w:t>
      </w:r>
      <w:r w:rsidRPr="00B22A2B">
        <w:rPr>
          <w:rFonts w:ascii="Arial" w:eastAsia="Georgia" w:hAnsi="Arial" w:cs="Arial"/>
          <w:kern w:val="0"/>
          <w:lang w:val="en-GB" w:eastAsia="es-ES_tradnl"/>
          <w14:ligatures w14:val="none"/>
        </w:rPr>
        <w:t xml:space="preserve"> de la Audiencia Provincial de Madrid  destaca que </w:t>
      </w:r>
      <w:r w:rsidRPr="00B22A2B">
        <w:rPr>
          <w:rFonts w:ascii="Arial" w:eastAsia="Arial Unicode MS" w:hAnsi="Arial" w:cs="Arial"/>
          <w:kern w:val="0"/>
          <w:lang w:val="en-GB" w:eastAsia="en-GB"/>
          <w14:ligatures w14:val="none"/>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Por su parte, la Audiencia Provincial de Córdoba, </w:t>
      </w:r>
      <w:r w:rsidRPr="00B22A2B">
        <w:rPr>
          <w:rFonts w:ascii="Arial" w:eastAsia="Arial Unicode MS" w:hAnsi="Arial" w:cs="Arial"/>
          <w:b/>
          <w:bCs/>
          <w:kern w:val="0"/>
          <w:lang w:val="en-GB" w:eastAsia="en-GB"/>
          <w14:ligatures w14:val="none"/>
        </w:rPr>
        <w:t>Sección 1</w:t>
      </w:r>
      <w:bookmarkStart w:id="11" w:name="_Hlk156591443"/>
      <w:r w:rsidRPr="00B22A2B">
        <w:rPr>
          <w:rFonts w:ascii="Arial" w:eastAsia="Georgia" w:hAnsi="Arial" w:cs="Arial"/>
          <w:b/>
          <w:bCs/>
          <w:kern w:val="0"/>
          <w:lang w:val="en-GB" w:eastAsia="es-ES_tradnl"/>
          <w14:ligatures w14:val="none"/>
        </w:rPr>
        <w:t>ª</w:t>
      </w:r>
      <w:bookmarkEnd w:id="11"/>
      <w:r w:rsidRPr="00B22A2B">
        <w:rPr>
          <w:rFonts w:ascii="Arial" w:eastAsia="Georgia" w:hAnsi="Arial" w:cs="Arial"/>
          <w:kern w:val="0"/>
          <w:lang w:val="en-GB" w:eastAsia="es-ES_tradnl"/>
          <w14:ligatures w14:val="none"/>
        </w:rPr>
        <w:t xml:space="preserve">, indica que </w:t>
      </w:r>
      <w:r w:rsidRPr="00B22A2B">
        <w:rPr>
          <w:rFonts w:ascii="Arial" w:eastAsia="Arial Unicode MS" w:hAnsi="Arial" w:cs="Arial"/>
          <w:kern w:val="0"/>
          <w:lang w:val="en-GB" w:eastAsia="en-GB"/>
          <w14:ligatures w14:val="none"/>
        </w:rPr>
        <w:t xml:space="preserve">no advierte obstáculo alguno a la transparencia en lo que atañe al interés remuneratorio aplicable a las operaciones, sin que quepa por tanto control de eventual abusividad. Por su parte la </w:t>
      </w:r>
      <w:r w:rsidRPr="00B22A2B">
        <w:rPr>
          <w:rFonts w:ascii="Arial" w:eastAsia="Arial Unicode MS" w:hAnsi="Arial" w:cs="Arial"/>
          <w:b/>
          <w:bCs/>
          <w:kern w:val="0"/>
          <w:lang w:val="en-GB" w:eastAsia="en-GB"/>
          <w14:ligatures w14:val="none"/>
        </w:rPr>
        <w:t>Sección 4</w:t>
      </w:r>
      <w:r w:rsidRPr="00B22A2B">
        <w:rPr>
          <w:rFonts w:ascii="Arial" w:eastAsia="Georgia" w:hAnsi="Arial" w:cs="Arial"/>
          <w:b/>
          <w:bCs/>
          <w:kern w:val="0"/>
          <w:lang w:val="en-GB" w:eastAsia="es-ES_tradnl"/>
          <w14:ligatures w14:val="none"/>
        </w:rPr>
        <w:t>ª</w:t>
      </w:r>
      <w:r w:rsidRPr="00B22A2B">
        <w:rPr>
          <w:rFonts w:ascii="Arial" w:eastAsia="Georgia" w:hAnsi="Arial" w:cs="Arial"/>
          <w:kern w:val="0"/>
          <w:lang w:val="en-GB" w:eastAsia="es-ES_tradnl"/>
          <w14:ligatures w14:val="none"/>
        </w:rPr>
        <w:t xml:space="preserve"> de la 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sidRPr="00B22A2B">
        <w:rPr>
          <w:rFonts w:ascii="Arial" w:eastAsia="Arial Unicode MS" w:hAnsi="Arial" w:cs="Arial"/>
          <w:kern w:val="0"/>
          <w:lang w:val="en-GB" w:eastAsia="en-GB"/>
          <w14:ligatures w14:val="none"/>
        </w:rPr>
        <w:t xml:space="preserve">. </w:t>
      </w:r>
    </w:p>
    <w:p w14:paraId="2F940893" w14:textId="77777777" w:rsidR="002D61E4" w:rsidRPr="00B22A2B" w:rsidRDefault="002D61E4" w:rsidP="002D61E4">
      <w:pPr>
        <w:spacing w:after="0" w:line="360" w:lineRule="auto"/>
        <w:jc w:val="both"/>
        <w:rPr>
          <w:rFonts w:ascii="Arial" w:eastAsia="Arial Unicode MS" w:hAnsi="Arial" w:cs="Arial"/>
          <w:kern w:val="0"/>
          <w:lang w:val="en-GB" w:eastAsia="en-GB"/>
          <w14:ligatures w14:val="none"/>
        </w:rPr>
      </w:pPr>
    </w:p>
    <w:p w14:paraId="5D19C891"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r w:rsidRPr="00B22A2B">
        <w:rPr>
          <w:rFonts w:ascii="Arial" w:eastAsia="Georgia" w:hAnsi="Arial" w:cs="Arial"/>
          <w:kern w:val="0"/>
          <w:lang w:val="en-GB" w:eastAsia="es-ES_tradnl"/>
          <w14:ligatures w14:val="none"/>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B22A2B">
        <w:rPr>
          <w:rFonts w:ascii="Arial" w:eastAsia="Georgia" w:hAnsi="Arial" w:cs="Arial"/>
          <w:kern w:val="0"/>
          <w:highlight w:val="green"/>
          <w:lang w:val="en-GB" w:eastAsia="es-ES_tradnl"/>
          <w14:ligatures w14:val="none"/>
        </w:rPr>
        <w:t>[---------------------------------FIN]</w:t>
      </w:r>
    </w:p>
    <w:p w14:paraId="1A369187"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p>
    <w:p w14:paraId="1BF17558" w14:textId="77777777" w:rsidR="002D61E4" w:rsidRPr="00B22A2B" w:rsidRDefault="002D61E4" w:rsidP="002D61E4">
      <w:pPr>
        <w:spacing w:after="0" w:line="360" w:lineRule="auto"/>
        <w:jc w:val="both"/>
        <w:rPr>
          <w:rFonts w:ascii="Arial" w:eastAsia="Georgia" w:hAnsi="Arial" w:cs="Arial"/>
          <w:b/>
          <w:bCs/>
          <w:kern w:val="0"/>
          <w:lang w:eastAsia="es-ES_tradnl"/>
          <w14:ligatures w14:val="none"/>
        </w:rPr>
      </w:pPr>
      <w:r w:rsidRPr="00B22A2B">
        <w:rPr>
          <w:rFonts w:ascii="Arial" w:eastAsia="Georgia" w:hAnsi="Arial" w:cs="Arial"/>
          <w:b/>
          <w:bCs/>
          <w:kern w:val="0"/>
          <w:highlight w:val="green"/>
          <w:lang w:eastAsia="es-ES_tradnl"/>
          <w14:ligatures w14:val="none"/>
        </w:rPr>
        <w:t>[PARA CONTRATO DE ORIGEN CITI SUSCRITO ENTRE 1992 Y 2001]</w:t>
      </w:r>
    </w:p>
    <w:p w14:paraId="192F6E6A" w14:textId="77777777" w:rsidR="002D61E4" w:rsidRPr="00B22A2B" w:rsidRDefault="002D61E4" w:rsidP="002D61E4">
      <w:pPr>
        <w:spacing w:after="0" w:line="360" w:lineRule="auto"/>
        <w:jc w:val="both"/>
        <w:rPr>
          <w:rFonts w:ascii="Arial" w:eastAsia="Georgia" w:hAnsi="Arial" w:cs="Arial"/>
          <w:b/>
          <w:bCs/>
          <w:kern w:val="0"/>
          <w:lang w:eastAsia="es-ES_tradnl"/>
          <w14:ligatures w14:val="none"/>
        </w:rPr>
      </w:pPr>
    </w:p>
    <w:p w14:paraId="4BAB89E3"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0ED597D8"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p>
    <w:p w14:paraId="332EECCC" w14:textId="4E1CED4E"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 xml:space="preserve">Constituyen ejemplo jurisprudencial de validación de la transparencia del contrato </w:t>
      </w:r>
      <w:r w:rsidRPr="00B22A2B">
        <w:rPr>
          <w:rFonts w:ascii="Arial" w:eastAsia="Georgia" w:hAnsi="Arial" w:cs="Arial"/>
          <w:kern w:val="0"/>
          <w:highlight w:val="yellow"/>
          <w:lang w:eastAsia="es-ES_tradnl"/>
          <w14:ligatures w14:val="none"/>
        </w:rPr>
        <w:t xml:space="preserve">Citi </w:t>
      </w:r>
      <w:r w:rsidR="00DC37AE" w:rsidRPr="00B22A2B">
        <w:rPr>
          <w:rFonts w:ascii="Arial" w:eastAsia="Georgia" w:hAnsi="Arial" w:cs="Arial"/>
          <w:kern w:val="0"/>
          <w:highlight w:val="yellow"/>
          <w:lang w:eastAsia="es-ES_tradnl"/>
          <w14:ligatures w14:val="none"/>
        </w:rPr>
        <w:fldChar w:fldCharType="begin"/>
      </w:r>
      <w:r w:rsidR="00DC37AE" w:rsidRPr="00B22A2B">
        <w:rPr>
          <w:rFonts w:ascii="Arial" w:eastAsia="Georgia" w:hAnsi="Arial" w:cs="Arial"/>
          <w:kern w:val="0"/>
          <w:highlight w:val="yellow"/>
          <w:lang w:eastAsia="es-ES_tradnl"/>
          <w14:ligatures w14:val="none"/>
        </w:rPr>
        <w:instrText>persovalores_personalizable180</w:instrText>
      </w:r>
      <w:r w:rsidR="00DC37AE" w:rsidRPr="00B22A2B">
        <w:rPr>
          <w:rFonts w:ascii="Arial" w:eastAsia="Georgia" w:hAnsi="Arial" w:cs="Arial"/>
          <w:kern w:val="0"/>
          <w:highlight w:val="yellow"/>
          <w:lang w:eastAsia="es-ES_tradnl"/>
          <w14:ligatures w14:val="none"/>
        </w:rPr>
        <w:fldChar w:fldCharType="separate"/>
      </w:r>
      <w:r w:rsidR="00DC37AE" w:rsidRPr="00B22A2B">
        <w:rPr>
          <w:rFonts w:ascii="Arial" w:eastAsia="Georgia" w:hAnsi="Arial" w:cs="Arial"/>
          <w:noProof/>
          <w:kern w:val="0"/>
          <w:highlight w:val="yellow"/>
          <w:lang w:eastAsia="es-ES_tradnl"/>
          <w14:ligatures w14:val="none"/>
        </w:rPr>
        <w:t>«WIZINK_AÑO_DE_CONTRATACIÓN»</w:t>
      </w:r>
      <w:r w:rsidR="00DC37AE" w:rsidRPr="00B22A2B">
        <w:rPr>
          <w:rFonts w:ascii="Arial" w:eastAsia="Georgia" w:hAnsi="Arial" w:cs="Arial"/>
          <w:kern w:val="0"/>
          <w:highlight w:val="yellow"/>
          <w:lang w:eastAsia="es-ES_tradnl"/>
          <w14:ligatures w14:val="none"/>
        </w:rPr>
        <w:fldChar w:fldCharType="end"/>
      </w:r>
      <w:r w:rsidRPr="00B22A2B">
        <w:rPr>
          <w:rFonts w:ascii="Arial" w:eastAsia="Georgia" w:hAnsi="Arial" w:cs="Arial"/>
          <w:kern w:val="0"/>
          <w:lang w:eastAsia="es-ES_tradnl"/>
          <w14:ligatures w14:val="none"/>
        </w:rPr>
        <w:t>, lo esgrimido por la sección 10ª</w:t>
      </w:r>
      <w:r w:rsidRPr="00B22A2B">
        <w:rPr>
          <w:rFonts w:ascii="Arial" w:eastAsia="Georgia" w:hAnsi="Arial" w:cs="Arial"/>
          <w:kern w:val="0"/>
          <w:vertAlign w:val="superscript"/>
          <w:lang w:eastAsia="es-ES_tradnl"/>
          <w14:ligatures w14:val="none"/>
        </w:rPr>
        <w:t xml:space="preserve"> </w:t>
      </w:r>
      <w:r w:rsidRPr="00B22A2B">
        <w:rPr>
          <w:rFonts w:ascii="Arial" w:eastAsia="Georgia" w:hAnsi="Arial" w:cs="Arial"/>
          <w:kern w:val="0"/>
          <w:lang w:eastAsia="es-ES_tradnl"/>
          <w14:ligatures w14:val="none"/>
        </w:rPr>
        <w:t>y la sección 20ª</w:t>
      </w:r>
      <w:r w:rsidRPr="00B22A2B">
        <w:rPr>
          <w:rFonts w:ascii="Arial" w:eastAsia="Georgia" w:hAnsi="Arial" w:cs="Arial"/>
          <w:kern w:val="0"/>
          <w:vertAlign w:val="superscript"/>
          <w:lang w:eastAsia="es-ES_tradnl"/>
          <w14:ligatures w14:val="none"/>
        </w:rPr>
        <w:footnoteReference w:id="19"/>
      </w:r>
      <w:r w:rsidRPr="00B22A2B">
        <w:rPr>
          <w:rFonts w:ascii="Arial" w:eastAsia="Georgia" w:hAnsi="Arial" w:cs="Arial"/>
          <w:kern w:val="0"/>
          <w:lang w:eastAsia="es-ES_tradnl"/>
          <w14:ligatures w14:val="none"/>
        </w:rPr>
        <w:t xml:space="preserve"> la Audiencia Provincial de Madrid, las cuales confirman con claridad la superación del control de transparencia de la cláusula reguladora del interés remuneratorio, así como la Sección 3ª de la Audiencia Provincial de Burgos</w:t>
      </w:r>
      <w:r w:rsidRPr="00B22A2B">
        <w:rPr>
          <w:rFonts w:ascii="Arial" w:eastAsia="Georgia" w:hAnsi="Arial" w:cs="Arial"/>
          <w:kern w:val="0"/>
          <w:vertAlign w:val="superscript"/>
          <w:lang w:eastAsia="es-ES_tradnl"/>
          <w14:ligatures w14:val="none"/>
        </w:rPr>
        <w:footnoteReference w:id="20"/>
      </w:r>
      <w:r w:rsidRPr="00B22A2B">
        <w:rPr>
          <w:rFonts w:ascii="Arial" w:eastAsia="Georgia" w:hAnsi="Arial" w:cs="Arial"/>
          <w:kern w:val="0"/>
          <w:lang w:eastAsia="es-ES_tradnl"/>
          <w14:ligatures w14:val="none"/>
        </w:rPr>
        <w:t xml:space="preserve"> y Sección 1ª de la Audiencia Provincial de León</w:t>
      </w:r>
      <w:r w:rsidRPr="00B22A2B">
        <w:rPr>
          <w:rFonts w:ascii="Arial" w:eastAsia="Georgia" w:hAnsi="Arial" w:cs="Arial"/>
          <w:kern w:val="0"/>
          <w:vertAlign w:val="superscript"/>
          <w:lang w:eastAsia="es-ES_tradnl"/>
          <w14:ligatures w14:val="none"/>
        </w:rPr>
        <w:footnoteReference w:id="21"/>
      </w:r>
      <w:r w:rsidRPr="00B22A2B">
        <w:rPr>
          <w:rFonts w:ascii="Arial" w:eastAsia="Georgia" w:hAnsi="Arial" w:cs="Arial"/>
          <w:kern w:val="0"/>
          <w:lang w:eastAsia="es-ES_tradnl"/>
          <w14:ligatures w14:val="none"/>
        </w:rPr>
        <w:t xml:space="preserve">. </w:t>
      </w:r>
    </w:p>
    <w:p w14:paraId="2A3F11D9"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p>
    <w:p w14:paraId="509C6D1A"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Georgia" w:hAnsi="Arial" w:cs="Arial"/>
          <w:kern w:val="0"/>
          <w:lang w:eastAsia="es-ES_tradnl"/>
          <w14:ligatures w14:val="none"/>
        </w:rPr>
        <w:t xml:space="preserve">A este respecto, explica la </w:t>
      </w:r>
      <w:r w:rsidRPr="00B22A2B">
        <w:rPr>
          <w:rFonts w:ascii="Arial" w:eastAsia="Georgia" w:hAnsi="Arial" w:cs="Arial"/>
          <w:b/>
          <w:bCs/>
          <w:kern w:val="0"/>
          <w:lang w:eastAsia="es-ES_tradnl"/>
          <w14:ligatures w14:val="none"/>
        </w:rPr>
        <w:t>sección 10ª</w:t>
      </w:r>
      <w:r w:rsidRPr="00B22A2B">
        <w:rPr>
          <w:rFonts w:ascii="Arial" w:eastAsia="Georgia" w:hAnsi="Arial" w:cs="Arial"/>
          <w:kern w:val="0"/>
          <w:lang w:eastAsia="es-ES_tradnl"/>
          <w14:ligatures w14:val="none"/>
        </w:rPr>
        <w:t xml:space="preserve"> de la Audiencia Provincial de Madrid que </w:t>
      </w:r>
      <w:r w:rsidRPr="00B22A2B">
        <w:rPr>
          <w:rFonts w:ascii="Arial" w:eastAsia="Arial Unicode MS" w:hAnsi="Arial" w:cs="Arial"/>
          <w:kern w:val="0"/>
          <w:lang w:eastAsia="en-GB"/>
          <w14:ligatures w14:val="none"/>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B22A2B">
        <w:rPr>
          <w:rFonts w:ascii="Arial" w:eastAsia="Georgia" w:hAnsi="Arial" w:cs="Arial"/>
          <w:kern w:val="0"/>
          <w:lang w:eastAsia="es-ES_tradnl"/>
          <w14:ligatures w14:val="none"/>
        </w:rPr>
        <w:t xml:space="preserve">sin que quepa apreciar que exista desequilibrio entre las obligaciones de las partes. En similar sentido la </w:t>
      </w:r>
      <w:r w:rsidRPr="00B22A2B">
        <w:rPr>
          <w:rFonts w:ascii="Arial" w:eastAsia="Georgia" w:hAnsi="Arial" w:cs="Arial"/>
          <w:b/>
          <w:bCs/>
          <w:kern w:val="0"/>
          <w:lang w:eastAsia="es-ES_tradnl"/>
          <w14:ligatures w14:val="none"/>
        </w:rPr>
        <w:t>sección 20ª</w:t>
      </w:r>
      <w:r w:rsidRPr="00B22A2B">
        <w:rPr>
          <w:rFonts w:ascii="Arial" w:eastAsia="Georgia" w:hAnsi="Arial" w:cs="Arial"/>
          <w:kern w:val="0"/>
          <w:lang w:eastAsia="es-ES_tradnl"/>
          <w14:ligatures w14:val="none"/>
        </w:rPr>
        <w:t xml:space="preserve"> de la Audiencia Provincial de Madrid, añade que, aunque el tamaño de la letra fuera pequeño, era conforme a normativa de la época y legible, y estaba dispuesta de manera clara y sencilla la TAE a aplicar. Por su parte, la </w:t>
      </w:r>
      <w:r w:rsidRPr="00B22A2B">
        <w:rPr>
          <w:rFonts w:ascii="Arial" w:eastAsia="Georgia" w:hAnsi="Arial" w:cs="Arial"/>
          <w:b/>
          <w:bCs/>
          <w:kern w:val="0"/>
          <w:lang w:eastAsia="es-ES_tradnl"/>
          <w14:ligatures w14:val="none"/>
        </w:rPr>
        <w:t>sección 3ª</w:t>
      </w:r>
      <w:r w:rsidRPr="00B22A2B">
        <w:rPr>
          <w:rFonts w:ascii="Arial" w:eastAsia="Georgia" w:hAnsi="Arial" w:cs="Arial"/>
          <w:kern w:val="0"/>
          <w:lang w:eastAsia="es-ES_tradnl"/>
          <w14:ligatures w14:val="none"/>
        </w:rPr>
        <w:t xml:space="preserve"> de la Audiencia Provincial de Burgos</w:t>
      </w:r>
      <w:r w:rsidRPr="00B22A2B">
        <w:rPr>
          <w:rFonts w:ascii="Arial" w:eastAsia="Georgia" w:hAnsi="Arial" w:cs="Arial"/>
          <w:kern w:val="0"/>
          <w:vertAlign w:val="superscript"/>
          <w:lang w:eastAsia="es-ES_tradnl"/>
          <w14:ligatures w14:val="none"/>
        </w:rPr>
        <w:footnoteReference w:id="22"/>
      </w:r>
      <w:r w:rsidRPr="00B22A2B">
        <w:rPr>
          <w:rFonts w:ascii="Arial" w:eastAsia="Georgia" w:hAnsi="Arial" w:cs="Arial"/>
          <w:kern w:val="0"/>
          <w:lang w:eastAsia="es-ES_tradnl"/>
          <w14:ligatures w14:val="none"/>
        </w:rPr>
        <w:t xml:space="preserve">, </w:t>
      </w:r>
      <w:r w:rsidRPr="00B22A2B">
        <w:rPr>
          <w:rFonts w:ascii="Arial" w:eastAsia="Arial Unicode MS" w:hAnsi="Arial" w:cs="Arial"/>
          <w:kern w:val="0"/>
          <w:lang w:eastAsia="en-GB"/>
          <w14:ligatures w14:val="none"/>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B22A2B">
        <w:rPr>
          <w:rFonts w:ascii="Arial" w:eastAsia="Arial Unicode MS" w:hAnsi="Arial" w:cs="Arial"/>
          <w:b/>
          <w:bCs/>
          <w:kern w:val="0"/>
          <w:lang w:eastAsia="en-GB"/>
          <w14:ligatures w14:val="none"/>
        </w:rPr>
        <w:t>sección 8ª</w:t>
      </w:r>
      <w:r w:rsidRPr="00B22A2B">
        <w:rPr>
          <w:rFonts w:ascii="Arial" w:eastAsia="Arial Unicode MS" w:hAnsi="Arial" w:cs="Arial"/>
          <w:kern w:val="0"/>
          <w:lang w:eastAsia="en-GB"/>
          <w14:ligatures w14:val="none"/>
        </w:rPr>
        <w:t xml:space="preserve"> de la Audiencia provincial de Cádiz, al analizar un contrato similar al de autos, que la falta de </w:t>
      </w:r>
      <w:r w:rsidRPr="00B22A2B">
        <w:rPr>
          <w:rFonts w:ascii="Arial" w:eastAsia="Arial Unicode MS" w:hAnsi="Arial" w:cs="Arial"/>
          <w:kern w:val="0"/>
          <w:lang w:eastAsia="en-GB"/>
          <w14:ligatures w14:val="none"/>
        </w:rPr>
        <w:lastRenderedPageBreak/>
        <w:t>transparencia no supone automáticamente la existencia de abusividad. Si no existe usura, indica, no puede existir desequilibrio a los efectos de la transparencia</w:t>
      </w:r>
      <w:r w:rsidRPr="00B22A2B">
        <w:rPr>
          <w:rFonts w:ascii="Arial" w:eastAsia="Arial Unicode MS" w:hAnsi="Arial" w:cs="Arial"/>
          <w:kern w:val="0"/>
          <w:vertAlign w:val="superscript"/>
          <w:lang w:eastAsia="en-GB"/>
          <w14:ligatures w14:val="none"/>
        </w:rPr>
        <w:footnoteReference w:id="23"/>
      </w:r>
      <w:r w:rsidRPr="00B22A2B">
        <w:rPr>
          <w:rFonts w:ascii="Arial" w:eastAsia="Arial Unicode MS" w:hAnsi="Arial" w:cs="Arial"/>
          <w:kern w:val="0"/>
          <w:lang w:eastAsia="en-GB"/>
          <w14:ligatures w14:val="none"/>
        </w:rPr>
        <w:t>.</w:t>
      </w:r>
    </w:p>
    <w:p w14:paraId="1C124BEC"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p>
    <w:p w14:paraId="04F76F89"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B22A2B">
        <w:rPr>
          <w:rFonts w:ascii="Arial" w:eastAsia="Georgia" w:hAnsi="Arial" w:cs="Arial"/>
          <w:kern w:val="0"/>
          <w:highlight w:val="green"/>
          <w:lang w:eastAsia="es-ES_tradnl"/>
          <w14:ligatures w14:val="none"/>
        </w:rPr>
        <w:t xml:space="preserve"> [---------------------------------FIN]</w:t>
      </w:r>
    </w:p>
    <w:p w14:paraId="237E833C"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p>
    <w:p w14:paraId="477D4B92" w14:textId="77777777" w:rsidR="002D61E4" w:rsidRPr="00B22A2B" w:rsidRDefault="002D61E4" w:rsidP="002D61E4">
      <w:pPr>
        <w:spacing w:after="0" w:line="360" w:lineRule="auto"/>
        <w:jc w:val="both"/>
        <w:rPr>
          <w:rFonts w:ascii="Arial" w:eastAsia="Georgia" w:hAnsi="Arial" w:cs="Arial"/>
          <w:b/>
          <w:bCs/>
          <w:kern w:val="0"/>
          <w:lang w:eastAsia="es-ES_tradnl"/>
          <w14:ligatures w14:val="none"/>
        </w:rPr>
      </w:pPr>
      <w:r w:rsidRPr="00B22A2B">
        <w:rPr>
          <w:rFonts w:ascii="Arial" w:eastAsia="Georgia" w:hAnsi="Arial" w:cs="Arial"/>
          <w:b/>
          <w:bCs/>
          <w:kern w:val="0"/>
          <w:highlight w:val="green"/>
          <w:lang w:eastAsia="es-ES_tradnl"/>
          <w14:ligatures w14:val="none"/>
        </w:rPr>
        <w:t>[PARA CONTRATO DE ORIGEN CITI SUSCRITO EN 2002 Y 2003]</w:t>
      </w:r>
    </w:p>
    <w:p w14:paraId="2CC8F16A"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3E22D06"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p>
    <w:p w14:paraId="06E61DE5"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Constituyen ejemplo jurisprudencial de validación de la transparencia de este contrato de Citibank, lo esgrimido por la Sección 18ª</w:t>
      </w:r>
      <w:r w:rsidRPr="00B22A2B">
        <w:rPr>
          <w:rFonts w:ascii="Arial" w:eastAsia="Georgia" w:hAnsi="Arial" w:cs="Arial"/>
          <w:kern w:val="0"/>
          <w:vertAlign w:val="superscript"/>
          <w:lang w:eastAsia="es-ES_tradnl"/>
          <w14:ligatures w14:val="none"/>
        </w:rPr>
        <w:footnoteReference w:id="24"/>
      </w:r>
      <w:r w:rsidRPr="00B22A2B">
        <w:rPr>
          <w:rFonts w:ascii="Arial" w:eastAsia="Georgia" w:hAnsi="Arial" w:cs="Arial"/>
          <w:kern w:val="0"/>
          <w:lang w:eastAsia="es-ES_tradnl"/>
          <w14:ligatures w14:val="none"/>
        </w:rPr>
        <w:t xml:space="preserve"> y por la Sección 20ª</w:t>
      </w:r>
      <w:r w:rsidRPr="00B22A2B">
        <w:rPr>
          <w:rFonts w:ascii="Arial" w:eastAsia="Arial Unicode MS" w:hAnsi="Arial" w:cs="Arial"/>
          <w:kern w:val="0"/>
          <w:vertAlign w:val="superscript"/>
          <w:lang w:eastAsia="en-GB"/>
          <w14:ligatures w14:val="none"/>
        </w:rPr>
        <w:footnoteReference w:id="25"/>
      </w:r>
      <w:r w:rsidRPr="00B22A2B">
        <w:rPr>
          <w:rFonts w:ascii="Arial" w:eastAsia="Georgia" w:hAnsi="Arial" w:cs="Arial"/>
          <w:kern w:val="0"/>
          <w:lang w:eastAsia="es-ES_tradnl"/>
          <w14:ligatures w14:val="none"/>
        </w:rPr>
        <w:t xml:space="preserve"> de la Ilma. Audiencia Provincial de Madrid.</w:t>
      </w:r>
    </w:p>
    <w:p w14:paraId="45157E15"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Georgia" w:hAnsi="Arial" w:cs="Arial"/>
          <w:kern w:val="0"/>
          <w:lang w:eastAsia="es-ES_tradnl"/>
          <w14:ligatures w14:val="none"/>
        </w:rPr>
        <w:t xml:space="preserve">Por su parte la </w:t>
      </w:r>
      <w:r w:rsidRPr="00B22A2B">
        <w:rPr>
          <w:rFonts w:ascii="Arial" w:eastAsia="Georgia" w:hAnsi="Arial" w:cs="Arial"/>
          <w:b/>
          <w:bCs/>
          <w:kern w:val="0"/>
          <w:lang w:eastAsia="es-ES_tradnl"/>
          <w14:ligatures w14:val="none"/>
        </w:rPr>
        <w:t>Sección 18ª</w:t>
      </w:r>
      <w:r w:rsidRPr="00B22A2B">
        <w:rPr>
          <w:rFonts w:ascii="Arial" w:eastAsia="Georgia" w:hAnsi="Arial" w:cs="Arial"/>
          <w:kern w:val="0"/>
          <w:lang w:eastAsia="es-ES_tradnl"/>
          <w14:ligatures w14:val="none"/>
        </w:rPr>
        <w:t xml:space="preserve"> explica la transparencia del contrato a la vista de la indicación en el contrato</w:t>
      </w:r>
      <w:r w:rsidRPr="00B22A2B">
        <w:rPr>
          <w:rFonts w:ascii="Arial" w:eastAsia="Arial Unicode MS" w:hAnsi="Arial" w:cs="Arial"/>
          <w:kern w:val="0"/>
          <w:lang w:eastAsia="en-GB"/>
          <w14:ligatures w14:val="none"/>
        </w:rPr>
        <w:t xml:space="preserve"> de la </w:t>
      </w:r>
      <w:r w:rsidRPr="00B22A2B">
        <w:rPr>
          <w:rFonts w:ascii="Arial" w:eastAsia="Georgia" w:hAnsi="Arial" w:cs="Arial"/>
          <w:kern w:val="0"/>
          <w:lang w:eastAsia="es-ES_tradnl"/>
          <w14:ligatures w14:val="none"/>
        </w:rPr>
        <w:t>TAE</w:t>
      </w:r>
      <w:r w:rsidRPr="00B22A2B">
        <w:rPr>
          <w:rFonts w:ascii="Arial" w:eastAsia="Arial Unicode MS" w:hAnsi="Arial" w:cs="Arial"/>
          <w:kern w:val="0"/>
          <w:lang w:eastAsia="en-GB"/>
          <w14:ligatures w14:val="none"/>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B22A2B">
        <w:rPr>
          <w:rFonts w:ascii="Arial" w:eastAsia="Arial Unicode MS" w:hAnsi="Arial" w:cs="Arial"/>
          <w:b/>
          <w:bCs/>
          <w:kern w:val="0"/>
          <w:lang w:eastAsia="en-GB"/>
          <w14:ligatures w14:val="none"/>
        </w:rPr>
        <w:t>Sección 20ª</w:t>
      </w:r>
      <w:r w:rsidRPr="00B22A2B">
        <w:rPr>
          <w:rFonts w:ascii="Arial" w:eastAsia="Arial Unicode MS" w:hAnsi="Arial" w:cs="Arial"/>
          <w:kern w:val="0"/>
          <w:vertAlign w:val="superscript"/>
          <w:lang w:eastAsia="en-GB"/>
          <w14:ligatures w14:val="none"/>
        </w:rPr>
        <w:footnoteReference w:id="26"/>
      </w:r>
      <w:r w:rsidRPr="00B22A2B">
        <w:rPr>
          <w:rFonts w:ascii="Arial" w:eastAsia="Arial Unicode MS" w:hAnsi="Arial" w:cs="Arial"/>
          <w:kern w:val="0"/>
          <w:lang w:eastAsia="en-GB"/>
          <w14:ligatures w14:val="none"/>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w:t>
      </w:r>
      <w:r w:rsidRPr="00B22A2B">
        <w:rPr>
          <w:rFonts w:ascii="Arial" w:eastAsia="Arial Unicode MS" w:hAnsi="Arial" w:cs="Arial"/>
          <w:kern w:val="0"/>
          <w:lang w:eastAsia="en-GB"/>
          <w14:ligatures w14:val="none"/>
        </w:rPr>
        <w:lastRenderedPageBreak/>
        <w:t>económica que iba a representar su obligación de restituir el importe dispuesto de un modo aplazado, con sus intereses al tipo concreto reseñado en el anexo.</w:t>
      </w:r>
    </w:p>
    <w:p w14:paraId="6492C5B1"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p>
    <w:p w14:paraId="6DB6FDE0"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B22A2B">
        <w:rPr>
          <w:rFonts w:ascii="Arial" w:eastAsia="Georgia" w:hAnsi="Arial" w:cs="Arial"/>
          <w:kern w:val="0"/>
          <w:highlight w:val="green"/>
          <w:lang w:eastAsia="es-ES_tradnl"/>
          <w14:ligatures w14:val="none"/>
        </w:rPr>
        <w:t>[---------------------------------FIN]</w:t>
      </w:r>
    </w:p>
    <w:p w14:paraId="20366DC4"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631DC78D" w14:textId="77777777" w:rsidR="002D61E4" w:rsidRPr="00B22A2B" w:rsidRDefault="002D61E4" w:rsidP="002D61E4">
      <w:pPr>
        <w:spacing w:after="0" w:line="360" w:lineRule="auto"/>
        <w:jc w:val="both"/>
        <w:rPr>
          <w:rFonts w:ascii="Arial" w:eastAsia="Georgia" w:hAnsi="Arial" w:cs="Arial"/>
          <w:b/>
          <w:bCs/>
          <w:kern w:val="0"/>
          <w:lang w:eastAsia="es-ES_tradnl"/>
          <w14:ligatures w14:val="none"/>
        </w:rPr>
      </w:pPr>
      <w:r w:rsidRPr="00B22A2B">
        <w:rPr>
          <w:rFonts w:ascii="Arial" w:eastAsia="Georgia" w:hAnsi="Arial" w:cs="Arial"/>
          <w:b/>
          <w:bCs/>
          <w:kern w:val="0"/>
          <w:highlight w:val="green"/>
          <w:lang w:eastAsia="es-ES_tradnl"/>
          <w14:ligatures w14:val="none"/>
        </w:rPr>
        <w:t>[PARA CONTRATO DE ORIGEN CITI SUSCRITO EN 2004 Y 2007]</w:t>
      </w:r>
    </w:p>
    <w:p w14:paraId="087D53C7"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B03ADD1"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Constituyen ejemplo jurisprudencial de validación de la transparencia de estos contratos, lo esgrimido por la Sección 20ª de la Audiencia Provincial de Madrid, la Sección 1ª</w:t>
      </w:r>
      <w:r w:rsidRPr="00B22A2B">
        <w:rPr>
          <w:rFonts w:ascii="Arial" w:eastAsia="Georgia" w:hAnsi="Arial" w:cs="Arial"/>
          <w:kern w:val="0"/>
          <w:vertAlign w:val="superscript"/>
          <w:lang w:eastAsia="es-ES_tradnl"/>
          <w14:ligatures w14:val="none"/>
        </w:rPr>
        <w:footnoteReference w:id="27"/>
      </w:r>
      <w:r w:rsidRPr="00B22A2B">
        <w:rPr>
          <w:rFonts w:ascii="Arial" w:eastAsia="Georgia" w:hAnsi="Arial" w:cs="Arial"/>
          <w:kern w:val="0"/>
          <w:lang w:eastAsia="es-ES_tradnl"/>
          <w14:ligatures w14:val="none"/>
        </w:rPr>
        <w:t xml:space="preserve"> de la Audiencia Provincial de León, la Sección 5ª de la Audiencia Provincial de Sevilla </w:t>
      </w:r>
      <w:r w:rsidRPr="00B22A2B">
        <w:rPr>
          <w:rFonts w:ascii="Arial" w:eastAsia="Georgia" w:hAnsi="Arial" w:cs="Arial"/>
          <w:kern w:val="0"/>
          <w:vertAlign w:val="superscript"/>
          <w:lang w:eastAsia="es-ES_tradnl"/>
          <w14:ligatures w14:val="none"/>
        </w:rPr>
        <w:footnoteReference w:id="28"/>
      </w:r>
      <w:r w:rsidRPr="00B22A2B">
        <w:rPr>
          <w:rFonts w:ascii="Arial" w:eastAsia="Georgia" w:hAnsi="Arial" w:cs="Arial"/>
          <w:kern w:val="0"/>
          <w:lang w:eastAsia="es-ES_tradnl"/>
          <w14:ligatures w14:val="none"/>
        </w:rPr>
        <w:t xml:space="preserve">, o la Sección 1ª de la Audiencia Provincial de Almería </w:t>
      </w:r>
      <w:r w:rsidRPr="00B22A2B">
        <w:rPr>
          <w:rFonts w:ascii="Arial" w:eastAsia="Georgia" w:hAnsi="Arial" w:cs="Arial"/>
          <w:kern w:val="0"/>
          <w:vertAlign w:val="superscript"/>
          <w:lang w:eastAsia="es-ES_tradnl"/>
          <w14:ligatures w14:val="none"/>
        </w:rPr>
        <w:footnoteReference w:id="29"/>
      </w:r>
      <w:r w:rsidRPr="00B22A2B">
        <w:rPr>
          <w:rFonts w:ascii="Arial" w:eastAsia="Georgia" w:hAnsi="Arial" w:cs="Arial"/>
          <w:kern w:val="0"/>
          <w:lang w:eastAsia="es-ES_tradnl"/>
          <w14:ligatures w14:val="none"/>
        </w:rPr>
        <w:t>.</w:t>
      </w:r>
    </w:p>
    <w:p w14:paraId="6730116D"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p>
    <w:p w14:paraId="3A196F05"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Georgia" w:hAnsi="Arial" w:cs="Arial"/>
          <w:kern w:val="0"/>
          <w:lang w:eastAsia="es-ES_tradnl"/>
          <w14:ligatures w14:val="none"/>
        </w:rPr>
        <w:t xml:space="preserve">Por ejemplo, la </w:t>
      </w:r>
      <w:r w:rsidRPr="00B22A2B">
        <w:rPr>
          <w:rFonts w:ascii="Arial" w:eastAsia="Georgia" w:hAnsi="Arial" w:cs="Arial"/>
          <w:b/>
          <w:bCs/>
          <w:kern w:val="0"/>
          <w:lang w:eastAsia="es-ES_tradnl"/>
          <w14:ligatures w14:val="none"/>
        </w:rPr>
        <w:t>Sección 20ª</w:t>
      </w:r>
      <w:r w:rsidRPr="00B22A2B">
        <w:rPr>
          <w:rFonts w:ascii="Arial" w:eastAsia="Georgia" w:hAnsi="Arial" w:cs="Arial"/>
          <w:kern w:val="0"/>
          <w:lang w:eastAsia="es-ES_tradnl"/>
          <w14:ligatures w14:val="none"/>
        </w:rPr>
        <w:t xml:space="preserve"> de la Audiencia Provincial de Madrid </w:t>
      </w:r>
      <w:r w:rsidRPr="00B22A2B">
        <w:rPr>
          <w:rFonts w:ascii="Arial" w:eastAsia="Arial Unicode MS" w:hAnsi="Arial" w:cs="Arial"/>
          <w:kern w:val="0"/>
          <w:lang w:eastAsia="en-GB"/>
          <w14:ligatures w14:val="none"/>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B22A2B">
        <w:rPr>
          <w:rFonts w:ascii="Arial" w:eastAsia="Arial Unicode MS" w:hAnsi="Arial" w:cs="Arial"/>
          <w:b/>
          <w:bCs/>
          <w:kern w:val="0"/>
          <w:lang w:eastAsia="en-GB"/>
          <w14:ligatures w14:val="none"/>
        </w:rPr>
        <w:t>Sección 1ª</w:t>
      </w:r>
      <w:r w:rsidRPr="00B22A2B">
        <w:rPr>
          <w:rFonts w:ascii="Arial" w:eastAsia="Arial Unicode MS" w:hAnsi="Arial" w:cs="Arial"/>
          <w:kern w:val="0"/>
          <w:lang w:eastAsia="en-GB"/>
          <w14:ligatures w14:val="none"/>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B22A2B">
        <w:rPr>
          <w:rFonts w:ascii="Arial" w:eastAsia="Arial Unicode MS" w:hAnsi="Arial" w:cs="Arial"/>
          <w:b/>
          <w:bCs/>
          <w:kern w:val="0"/>
          <w:lang w:eastAsia="en-GB"/>
          <w14:ligatures w14:val="none"/>
        </w:rPr>
        <w:t xml:space="preserve">Sección </w:t>
      </w:r>
      <w:r w:rsidRPr="00B22A2B">
        <w:rPr>
          <w:rFonts w:ascii="Arial" w:eastAsia="Arial Unicode MS" w:hAnsi="Arial" w:cs="Arial"/>
          <w:b/>
          <w:bCs/>
          <w:kern w:val="0"/>
          <w:lang w:eastAsia="en-GB"/>
          <w14:ligatures w14:val="none"/>
        </w:rPr>
        <w:lastRenderedPageBreak/>
        <w:t>5ª</w:t>
      </w:r>
      <w:r w:rsidRPr="00B22A2B">
        <w:rPr>
          <w:rFonts w:ascii="Arial" w:eastAsia="Arial Unicode MS" w:hAnsi="Arial" w:cs="Arial"/>
          <w:kern w:val="0"/>
          <w:lang w:eastAsia="en-GB"/>
          <w14:ligatures w14:val="none"/>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7CC4E648"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p>
    <w:p w14:paraId="28C365B3"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B22A2B">
        <w:rPr>
          <w:rFonts w:ascii="Arial" w:eastAsia="Georgia" w:hAnsi="Arial" w:cs="Arial"/>
          <w:kern w:val="0"/>
          <w:highlight w:val="green"/>
          <w:lang w:eastAsia="es-ES_tradnl"/>
          <w14:ligatures w14:val="none"/>
        </w:rPr>
        <w:t xml:space="preserve"> [---------------------------------FIN]</w:t>
      </w:r>
    </w:p>
    <w:p w14:paraId="6B213C25"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750D5984" w14:textId="77777777" w:rsidR="002D61E4" w:rsidRPr="00B22A2B" w:rsidRDefault="002D61E4" w:rsidP="002D61E4">
      <w:pPr>
        <w:spacing w:after="0" w:line="360" w:lineRule="auto"/>
        <w:jc w:val="both"/>
        <w:rPr>
          <w:rFonts w:ascii="Arial" w:eastAsia="Georgia" w:hAnsi="Arial" w:cs="Arial"/>
          <w:b/>
          <w:bCs/>
          <w:kern w:val="0"/>
          <w:lang w:eastAsia="es-ES_tradnl"/>
          <w14:ligatures w14:val="none"/>
        </w:rPr>
      </w:pPr>
      <w:r w:rsidRPr="00B22A2B">
        <w:rPr>
          <w:rFonts w:ascii="Arial" w:eastAsia="Georgia" w:hAnsi="Arial" w:cs="Arial"/>
          <w:b/>
          <w:bCs/>
          <w:kern w:val="0"/>
          <w:highlight w:val="green"/>
          <w:lang w:eastAsia="es-ES_tradnl"/>
          <w14:ligatures w14:val="none"/>
        </w:rPr>
        <w:t>[PARA CONTRATO DE ORIGEN CITI SUSCRITO ENTRE 2008 Y 2014]</w:t>
      </w:r>
    </w:p>
    <w:p w14:paraId="1C300362"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78FE85C3"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Constituyen ejemplo jurisprudencial de validación de la transparencia de este contrato Citi lo argumentado por la Sección 1ª de la Audiencia Provincial de Cáceres</w:t>
      </w:r>
      <w:r w:rsidRPr="00B22A2B">
        <w:rPr>
          <w:rFonts w:ascii="Arial" w:eastAsia="Georgia" w:hAnsi="Arial" w:cs="Arial"/>
          <w:kern w:val="0"/>
          <w:vertAlign w:val="superscript"/>
          <w:lang w:eastAsia="es-ES_tradnl"/>
          <w14:ligatures w14:val="none"/>
        </w:rPr>
        <w:footnoteReference w:id="30"/>
      </w:r>
      <w:r w:rsidRPr="00B22A2B">
        <w:rPr>
          <w:rFonts w:ascii="Arial" w:eastAsia="Georgia" w:hAnsi="Arial" w:cs="Arial"/>
          <w:kern w:val="0"/>
          <w:lang w:eastAsia="es-ES_tradnl"/>
          <w14:ligatures w14:val="none"/>
        </w:rPr>
        <w:t xml:space="preserve"> o por las Secciones 10ª y 20ª de la Audiencia Provincial de Madrid</w:t>
      </w:r>
      <w:r w:rsidRPr="00B22A2B">
        <w:rPr>
          <w:rFonts w:ascii="Arial" w:eastAsia="Georgia" w:hAnsi="Arial" w:cs="Arial"/>
          <w:kern w:val="0"/>
          <w:vertAlign w:val="superscript"/>
          <w:lang w:eastAsia="es-ES_tradnl"/>
          <w14:ligatures w14:val="none"/>
        </w:rPr>
        <w:footnoteReference w:id="31"/>
      </w:r>
      <w:r w:rsidRPr="00B22A2B">
        <w:rPr>
          <w:rFonts w:ascii="Arial" w:eastAsia="Georgia" w:hAnsi="Arial" w:cs="Arial"/>
          <w:kern w:val="0"/>
          <w:lang w:eastAsia="es-ES_tradnl"/>
          <w14:ligatures w14:val="none"/>
        </w:rPr>
        <w:t>. Del mismo modo validan este reglamento, la Sección 2ª de la Audiencia Provincial de Huelva</w:t>
      </w:r>
      <w:r w:rsidRPr="00B22A2B">
        <w:rPr>
          <w:rFonts w:ascii="Arial" w:eastAsia="Georgia" w:hAnsi="Arial" w:cs="Arial"/>
          <w:kern w:val="0"/>
          <w:vertAlign w:val="superscript"/>
          <w:lang w:eastAsia="es-ES_tradnl"/>
          <w14:ligatures w14:val="none"/>
        </w:rPr>
        <w:footnoteReference w:id="32"/>
      </w:r>
      <w:r w:rsidRPr="00B22A2B">
        <w:rPr>
          <w:rFonts w:ascii="Arial" w:eastAsia="Georgia" w:hAnsi="Arial" w:cs="Arial"/>
          <w:kern w:val="0"/>
          <w:lang w:eastAsia="es-ES_tradnl"/>
          <w14:ligatures w14:val="none"/>
        </w:rPr>
        <w:t>, la Sección 1ª de la Audiencia Provincial de Ávila</w:t>
      </w:r>
      <w:r w:rsidRPr="00B22A2B">
        <w:rPr>
          <w:rFonts w:ascii="Arial" w:eastAsia="Georgia" w:hAnsi="Arial" w:cs="Arial"/>
          <w:kern w:val="0"/>
          <w:vertAlign w:val="superscript"/>
          <w:lang w:eastAsia="es-ES_tradnl"/>
          <w14:ligatures w14:val="none"/>
        </w:rPr>
        <w:footnoteReference w:id="33"/>
      </w:r>
      <w:r w:rsidRPr="00B22A2B">
        <w:rPr>
          <w:rFonts w:ascii="Arial" w:eastAsia="Georgia" w:hAnsi="Arial" w:cs="Arial"/>
          <w:kern w:val="0"/>
          <w:lang w:eastAsia="es-ES_tradnl"/>
          <w14:ligatures w14:val="none"/>
        </w:rPr>
        <w:t xml:space="preserve"> y la Sección 1ª de la Audiencia Provincial de Teruel</w:t>
      </w:r>
      <w:r w:rsidRPr="00B22A2B">
        <w:rPr>
          <w:rFonts w:ascii="Arial" w:eastAsia="Georgia" w:hAnsi="Arial" w:cs="Arial"/>
          <w:kern w:val="0"/>
          <w:vertAlign w:val="superscript"/>
          <w:lang w:eastAsia="es-ES_tradnl"/>
          <w14:ligatures w14:val="none"/>
        </w:rPr>
        <w:footnoteReference w:id="34"/>
      </w:r>
      <w:r w:rsidRPr="00B22A2B">
        <w:rPr>
          <w:rFonts w:ascii="Arial" w:eastAsia="Georgia" w:hAnsi="Arial" w:cs="Arial"/>
          <w:kern w:val="0"/>
          <w:lang w:eastAsia="es-ES_tradnl"/>
          <w14:ligatures w14:val="none"/>
        </w:rPr>
        <w:t>.</w:t>
      </w:r>
    </w:p>
    <w:p w14:paraId="575E8EC3"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p>
    <w:p w14:paraId="6197B1AB"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Georgia" w:hAnsi="Arial" w:cs="Arial"/>
          <w:kern w:val="0"/>
          <w:lang w:eastAsia="es-ES_tradnl"/>
          <w14:ligatures w14:val="none"/>
        </w:rPr>
        <w:t xml:space="preserve">Entrando con mayor detalle en alguna de las citadas, la </w:t>
      </w:r>
      <w:r w:rsidRPr="00B22A2B">
        <w:rPr>
          <w:rFonts w:ascii="Arial" w:eastAsia="Georgia" w:hAnsi="Arial" w:cs="Arial"/>
          <w:b/>
          <w:bCs/>
          <w:kern w:val="0"/>
          <w:lang w:eastAsia="es-ES_tradnl"/>
          <w14:ligatures w14:val="none"/>
        </w:rPr>
        <w:t>Sección 1ª</w:t>
      </w:r>
      <w:r w:rsidRPr="00B22A2B">
        <w:rPr>
          <w:rFonts w:ascii="Arial" w:eastAsia="Georgia" w:hAnsi="Arial" w:cs="Arial"/>
          <w:kern w:val="0"/>
          <w:lang w:eastAsia="es-ES_tradnl"/>
          <w14:ligatures w14:val="none"/>
        </w:rPr>
        <w:t xml:space="preserve"> de la Audiencia Provincial de Cáceres </w:t>
      </w:r>
      <w:r w:rsidRPr="00B22A2B">
        <w:rPr>
          <w:rFonts w:ascii="Arial" w:eastAsia="Arial Unicode MS" w:hAnsi="Arial" w:cs="Arial"/>
          <w:kern w:val="0"/>
          <w:lang w:eastAsia="en-GB"/>
          <w14:ligatures w14:val="none"/>
        </w:rPr>
        <w:t xml:space="preserve">insiste en que el interés remuneratorio se encuentra consignado de forma clara, no enmascarada y perfectamente comprensible. Por su parte, la </w:t>
      </w:r>
      <w:r w:rsidRPr="00B22A2B">
        <w:rPr>
          <w:rFonts w:ascii="Arial" w:eastAsia="Arial Unicode MS" w:hAnsi="Arial" w:cs="Arial"/>
          <w:b/>
          <w:bCs/>
          <w:kern w:val="0"/>
          <w:lang w:eastAsia="en-GB"/>
          <w14:ligatures w14:val="none"/>
        </w:rPr>
        <w:t>Sección 10ª</w:t>
      </w:r>
      <w:r w:rsidRPr="00B22A2B">
        <w:rPr>
          <w:rFonts w:ascii="Arial" w:eastAsia="Arial Unicode MS" w:hAnsi="Arial" w:cs="Arial"/>
          <w:kern w:val="0"/>
          <w:lang w:eastAsia="en-GB"/>
          <w14:ligatures w14:val="none"/>
        </w:rPr>
        <w:t xml:space="preserve"> de la Audiencia Provincial de Madrid ofrece similar argumento y la </w:t>
      </w:r>
      <w:r w:rsidRPr="00B22A2B">
        <w:rPr>
          <w:rFonts w:ascii="Arial" w:eastAsia="Arial Unicode MS" w:hAnsi="Arial" w:cs="Arial"/>
          <w:b/>
          <w:bCs/>
          <w:kern w:val="0"/>
          <w:lang w:eastAsia="en-GB"/>
          <w14:ligatures w14:val="none"/>
        </w:rPr>
        <w:t>Sección 20ª</w:t>
      </w:r>
      <w:r w:rsidRPr="00B22A2B">
        <w:rPr>
          <w:rFonts w:ascii="Arial" w:eastAsia="Arial Unicode MS" w:hAnsi="Arial" w:cs="Arial"/>
          <w:kern w:val="0"/>
          <w:lang w:eastAsia="en-GB"/>
          <w14:ligatures w14:val="none"/>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w:t>
      </w:r>
      <w:r w:rsidRPr="00B22A2B">
        <w:rPr>
          <w:rFonts w:ascii="Arial" w:eastAsia="Arial Unicode MS" w:hAnsi="Arial" w:cs="Arial"/>
          <w:kern w:val="0"/>
          <w:lang w:eastAsia="en-GB"/>
          <w14:ligatures w14:val="none"/>
        </w:rPr>
        <w:lastRenderedPageBreak/>
        <w:t xml:space="preserve">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1387DD5E"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5E44165E"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B22A2B">
        <w:rPr>
          <w:rFonts w:ascii="Arial" w:eastAsia="Georgia" w:hAnsi="Arial" w:cs="Arial"/>
          <w:kern w:val="0"/>
          <w:highlight w:val="green"/>
          <w:lang w:eastAsia="es-ES_tradnl"/>
          <w14:ligatures w14:val="none"/>
        </w:rPr>
        <w:t>[---------------------------------FIN]</w:t>
      </w:r>
    </w:p>
    <w:p w14:paraId="223B3E02"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p>
    <w:p w14:paraId="6A97FE95" w14:textId="77777777" w:rsidR="002D61E4" w:rsidRPr="00B22A2B" w:rsidRDefault="002D61E4" w:rsidP="002D61E4">
      <w:pPr>
        <w:spacing w:after="0" w:line="360" w:lineRule="auto"/>
        <w:jc w:val="both"/>
        <w:rPr>
          <w:rFonts w:ascii="Arial" w:eastAsia="Georgia" w:hAnsi="Arial" w:cs="Arial"/>
          <w:b/>
          <w:bCs/>
          <w:kern w:val="0"/>
          <w:lang w:eastAsia="es-ES_tradnl"/>
          <w14:ligatures w14:val="none"/>
        </w:rPr>
      </w:pPr>
      <w:r w:rsidRPr="00B22A2B">
        <w:rPr>
          <w:rFonts w:ascii="Arial" w:eastAsia="Georgia" w:hAnsi="Arial" w:cs="Arial"/>
          <w:b/>
          <w:bCs/>
          <w:kern w:val="0"/>
          <w:highlight w:val="green"/>
          <w:lang w:eastAsia="es-ES_tradnl"/>
          <w14:ligatures w14:val="none"/>
        </w:rPr>
        <w:t>[PARA CONTRATO DE ORIGEN BANCO POPULAR SUSCRITO ENTRE 2014 Y 2016]</w:t>
      </w:r>
    </w:p>
    <w:p w14:paraId="640E9622" w14:textId="77777777" w:rsidR="002D61E4" w:rsidRPr="00B22A2B" w:rsidRDefault="002D61E4" w:rsidP="002D61E4">
      <w:pPr>
        <w:spacing w:after="0" w:line="360" w:lineRule="auto"/>
        <w:jc w:val="both"/>
        <w:rPr>
          <w:rFonts w:ascii="Arial" w:eastAsia="Georgia" w:hAnsi="Arial" w:cs="Arial"/>
          <w:b/>
          <w:bCs/>
          <w:kern w:val="0"/>
          <w:lang w:eastAsia="es-ES_tradnl"/>
          <w14:ligatures w14:val="none"/>
        </w:rPr>
      </w:pPr>
    </w:p>
    <w:p w14:paraId="1EA287CC"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C4050BC"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p>
    <w:p w14:paraId="2A661BE8" w14:textId="2CF05922"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 xml:space="preserve">Constituyen ejemplo jurisprudencial de validación de la transparencia de este contrato </w:t>
      </w:r>
      <w:r w:rsidRPr="00B22A2B">
        <w:rPr>
          <w:rFonts w:ascii="Arial" w:eastAsia="Georgia" w:hAnsi="Arial" w:cs="Arial"/>
          <w:kern w:val="0"/>
          <w:highlight w:val="yellow"/>
          <w:lang w:eastAsia="es-ES_tradnl"/>
          <w14:ligatures w14:val="none"/>
        </w:rPr>
        <w:t xml:space="preserve">Banco Popular </w:t>
      </w:r>
      <w:r w:rsidR="001962A9" w:rsidRPr="00B22A2B">
        <w:rPr>
          <w:rFonts w:ascii="Arial" w:eastAsia="Georgia" w:hAnsi="Arial" w:cs="Arial"/>
          <w:kern w:val="0"/>
          <w:highlight w:val="yellow"/>
          <w:lang w:eastAsia="es-ES_tradnl"/>
          <w14:ligatures w14:val="none"/>
        </w:rPr>
        <w:fldChar w:fldCharType="begin"/>
      </w:r>
      <w:r w:rsidR="001962A9" w:rsidRPr="00B22A2B">
        <w:rPr>
          <w:rFonts w:ascii="Arial" w:eastAsia="Georgia" w:hAnsi="Arial" w:cs="Arial"/>
          <w:kern w:val="0"/>
          <w:highlight w:val="yellow"/>
          <w:lang w:eastAsia="es-ES_tradnl"/>
          <w14:ligatures w14:val="none"/>
        </w:rPr>
        <w:instrText>persovalores_personalizable180</w:instrText>
      </w:r>
      <w:r w:rsidR="001962A9" w:rsidRPr="00B22A2B">
        <w:rPr>
          <w:rFonts w:ascii="Arial" w:eastAsia="Georgia" w:hAnsi="Arial" w:cs="Arial"/>
          <w:kern w:val="0"/>
          <w:highlight w:val="yellow"/>
          <w:lang w:eastAsia="es-ES_tradnl"/>
          <w14:ligatures w14:val="none"/>
        </w:rPr>
        <w:fldChar w:fldCharType="separate"/>
      </w:r>
      <w:r w:rsidR="001962A9" w:rsidRPr="00B22A2B">
        <w:rPr>
          <w:rFonts w:ascii="Arial" w:eastAsia="Georgia" w:hAnsi="Arial" w:cs="Arial"/>
          <w:noProof/>
          <w:kern w:val="0"/>
          <w:highlight w:val="yellow"/>
          <w:lang w:eastAsia="es-ES_tradnl"/>
          <w14:ligatures w14:val="none"/>
        </w:rPr>
        <w:t>«WIZINK_AÑO_DE_CONTRATACIÓN»</w:t>
      </w:r>
      <w:r w:rsidR="001962A9" w:rsidRPr="00B22A2B">
        <w:rPr>
          <w:rFonts w:ascii="Arial" w:eastAsia="Georgia" w:hAnsi="Arial" w:cs="Arial"/>
          <w:kern w:val="0"/>
          <w:highlight w:val="yellow"/>
          <w:lang w:eastAsia="es-ES_tradnl"/>
          <w14:ligatures w14:val="none"/>
        </w:rPr>
        <w:fldChar w:fldCharType="end"/>
      </w:r>
      <w:r w:rsidRPr="00B22A2B">
        <w:rPr>
          <w:rFonts w:ascii="Arial" w:eastAsia="Georgia" w:hAnsi="Arial" w:cs="Arial"/>
          <w:kern w:val="0"/>
          <w:lang w:eastAsia="es-ES_tradnl"/>
          <w14:ligatures w14:val="none"/>
        </w:rPr>
        <w:t>, lo argumentado por la Sección 3ª de la Audiencia Provincial de Palma de Mallorca</w:t>
      </w:r>
      <w:r w:rsidRPr="00B22A2B">
        <w:rPr>
          <w:rFonts w:ascii="Arial" w:eastAsia="Georgia" w:hAnsi="Arial" w:cs="Arial"/>
          <w:kern w:val="0"/>
          <w:vertAlign w:val="superscript"/>
          <w:lang w:eastAsia="es-ES_tradnl"/>
          <w14:ligatures w14:val="none"/>
        </w:rPr>
        <w:footnoteReference w:id="35"/>
      </w:r>
      <w:r w:rsidRPr="00B22A2B">
        <w:rPr>
          <w:rFonts w:ascii="Arial" w:eastAsia="Georgia" w:hAnsi="Arial" w:cs="Arial"/>
          <w:kern w:val="0"/>
          <w:lang w:eastAsia="es-ES_tradnl"/>
          <w14:ligatures w14:val="none"/>
        </w:rPr>
        <w:t>; por la Sección 11ª de la Audiencia Provincial de Madrid</w:t>
      </w:r>
      <w:r w:rsidRPr="00B22A2B">
        <w:rPr>
          <w:rFonts w:ascii="Arial" w:eastAsia="Georgia" w:hAnsi="Arial" w:cs="Arial"/>
          <w:kern w:val="0"/>
          <w:vertAlign w:val="superscript"/>
          <w:lang w:eastAsia="es-ES_tradnl"/>
          <w14:ligatures w14:val="none"/>
        </w:rPr>
        <w:footnoteReference w:id="36"/>
      </w:r>
      <w:r w:rsidRPr="00B22A2B">
        <w:rPr>
          <w:rFonts w:ascii="Arial" w:eastAsia="Georgia" w:hAnsi="Arial" w:cs="Arial"/>
          <w:kern w:val="0"/>
          <w:lang w:eastAsia="es-ES_tradnl"/>
          <w14:ligatures w14:val="none"/>
        </w:rPr>
        <w:t>, o por la Sección 5ª de la Audiencia Provincial de Granada</w:t>
      </w:r>
      <w:r w:rsidRPr="00B22A2B">
        <w:rPr>
          <w:rFonts w:ascii="Arial" w:eastAsia="Georgia" w:hAnsi="Arial" w:cs="Arial"/>
          <w:kern w:val="0"/>
          <w:vertAlign w:val="superscript"/>
          <w:lang w:eastAsia="es-ES_tradnl"/>
          <w14:ligatures w14:val="none"/>
        </w:rPr>
        <w:footnoteReference w:id="37"/>
      </w:r>
      <w:r w:rsidRPr="00B22A2B">
        <w:rPr>
          <w:rFonts w:ascii="Arial" w:eastAsia="Georgia" w:hAnsi="Arial" w:cs="Arial"/>
          <w:kern w:val="0"/>
          <w:lang w:eastAsia="es-ES_tradnl"/>
          <w14:ligatures w14:val="none"/>
        </w:rPr>
        <w:t>, entre otras muchas.</w:t>
      </w:r>
    </w:p>
    <w:p w14:paraId="2A49646E"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p>
    <w:p w14:paraId="5C9E9EEF"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Georgia" w:hAnsi="Arial" w:cs="Arial"/>
          <w:kern w:val="0"/>
          <w:lang w:eastAsia="es-ES_tradnl"/>
          <w14:ligatures w14:val="none"/>
        </w:rPr>
        <w:t xml:space="preserve">Entrando con mayor detalle en ellas, la </w:t>
      </w:r>
      <w:r w:rsidRPr="00B22A2B">
        <w:rPr>
          <w:rFonts w:ascii="Arial" w:eastAsia="Georgia" w:hAnsi="Arial" w:cs="Arial"/>
          <w:b/>
          <w:bCs/>
          <w:kern w:val="0"/>
          <w:lang w:eastAsia="es-ES_tradnl"/>
          <w14:ligatures w14:val="none"/>
        </w:rPr>
        <w:t>Sección 3ª</w:t>
      </w:r>
      <w:r w:rsidRPr="00B22A2B">
        <w:rPr>
          <w:rFonts w:ascii="Arial" w:eastAsia="Georgia" w:hAnsi="Arial" w:cs="Arial"/>
          <w:kern w:val="0"/>
          <w:lang w:eastAsia="es-ES_tradnl"/>
          <w14:ligatures w14:val="none"/>
        </w:rPr>
        <w:t xml:space="preserve"> de la Audiencia Provincial de Palma de Mallorca destaca la relevancia de la cláusula 9 del contrato, explica las opciones de uso, en modalidad pago total o pagado aplazado, resultando gramáticamente </w:t>
      </w:r>
      <w:r w:rsidRPr="00B22A2B">
        <w:rPr>
          <w:rFonts w:ascii="Arial" w:eastAsia="Georgia" w:hAnsi="Arial" w:cs="Arial"/>
          <w:kern w:val="0"/>
          <w:lang w:eastAsia="es-ES_tradnl"/>
          <w14:ligatures w14:val="none"/>
        </w:rPr>
        <w:lastRenderedPageBreak/>
        <w:t>comprensible, concluyendo que supera los controles de transparencia y cumple por tanto con la normativa al respecto</w:t>
      </w:r>
      <w:r w:rsidRPr="00B22A2B">
        <w:rPr>
          <w:rFonts w:ascii="Arial" w:eastAsia="Arial Unicode MS" w:hAnsi="Arial" w:cs="Arial"/>
          <w:kern w:val="0"/>
          <w:lang w:eastAsia="en-GB"/>
          <w14:ligatures w14:val="none"/>
        </w:rPr>
        <w:t xml:space="preserve">. La </w:t>
      </w:r>
      <w:r w:rsidRPr="00B22A2B">
        <w:rPr>
          <w:rFonts w:ascii="Arial" w:eastAsia="Arial Unicode MS" w:hAnsi="Arial" w:cs="Arial"/>
          <w:b/>
          <w:bCs/>
          <w:kern w:val="0"/>
          <w:lang w:eastAsia="en-GB"/>
          <w14:ligatures w14:val="none"/>
        </w:rPr>
        <w:t>Sección 11</w:t>
      </w:r>
      <w:bookmarkStart w:id="12" w:name="_Hlk156594009"/>
      <w:r w:rsidRPr="00B22A2B">
        <w:rPr>
          <w:rFonts w:ascii="Arial" w:eastAsia="Georgia" w:hAnsi="Arial" w:cs="Arial"/>
          <w:b/>
          <w:bCs/>
          <w:kern w:val="0"/>
          <w:lang w:eastAsia="es-ES_tradnl"/>
          <w14:ligatures w14:val="none"/>
        </w:rPr>
        <w:t>ª</w:t>
      </w:r>
      <w:bookmarkEnd w:id="12"/>
      <w:r w:rsidRPr="00B22A2B">
        <w:rPr>
          <w:rFonts w:ascii="Arial" w:eastAsia="Georgia" w:hAnsi="Arial" w:cs="Arial"/>
          <w:kern w:val="0"/>
          <w:lang w:eastAsia="es-ES_tradnl"/>
          <w14:ligatures w14:val="none"/>
        </w:rPr>
        <w:t xml:space="preserve"> de la Audiencia Provincial de Madrid destaca, además de lo anterior, la concreta especificación de</w:t>
      </w:r>
      <w:r w:rsidRPr="00B22A2B">
        <w:rPr>
          <w:rFonts w:ascii="Arial" w:eastAsia="Arial Unicode MS" w:hAnsi="Arial" w:cs="Arial"/>
          <w:kern w:val="0"/>
          <w:lang w:eastAsia="en-GB"/>
          <w14:ligatures w14:val="none"/>
        </w:rPr>
        <w:t xml:space="preserve"> la posibilidad de capitalización de los intereses que se fueran devengando de manera que, aun en el caso de que el cliente no hubiera entendido hasta sus últimas consecuencias el sistema de cálculo de los intereses en el sistema revolving, pudo evaluar las consecuencias económicas que para él tenía el contrato, basándose en criterios precisos y comprensibles. Por su parte, la </w:t>
      </w:r>
      <w:r w:rsidRPr="00B22A2B">
        <w:rPr>
          <w:rFonts w:ascii="Arial" w:eastAsia="Arial Unicode MS" w:hAnsi="Arial" w:cs="Arial"/>
          <w:b/>
          <w:bCs/>
          <w:kern w:val="0"/>
          <w:lang w:eastAsia="en-GB"/>
          <w14:ligatures w14:val="none"/>
        </w:rPr>
        <w:t>Sección 5</w:t>
      </w:r>
      <w:r w:rsidRPr="00B22A2B">
        <w:rPr>
          <w:rFonts w:ascii="Arial" w:eastAsia="Georgia" w:hAnsi="Arial" w:cs="Arial"/>
          <w:b/>
          <w:bCs/>
          <w:kern w:val="0"/>
          <w:lang w:eastAsia="es-ES_tradnl"/>
          <w14:ligatures w14:val="none"/>
        </w:rPr>
        <w:t>ª</w:t>
      </w:r>
      <w:r w:rsidRPr="00B22A2B">
        <w:rPr>
          <w:rFonts w:ascii="Arial" w:eastAsia="Arial Unicode MS" w:hAnsi="Arial" w:cs="Arial"/>
          <w:kern w:val="0"/>
          <w:lang w:eastAsia="en-GB"/>
          <w14:ligatures w14:val="none"/>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4C4421E5"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6CD53DAF" w14:textId="77777777" w:rsidR="002D61E4" w:rsidRPr="00B22A2B" w:rsidRDefault="002D61E4" w:rsidP="002D61E4">
      <w:pPr>
        <w:spacing w:after="0" w:line="360" w:lineRule="auto"/>
        <w:jc w:val="both"/>
        <w:rPr>
          <w:rFonts w:ascii="Arial" w:eastAsia="Georgia" w:hAnsi="Arial" w:cs="Arial"/>
          <w:kern w:val="0"/>
          <w:lang w:eastAsia="es-ES_tradnl"/>
          <w14:ligatures w14:val="none"/>
        </w:rPr>
      </w:pPr>
      <w:r w:rsidRPr="00B22A2B">
        <w:rPr>
          <w:rFonts w:ascii="Arial" w:eastAsia="Georgia" w:hAnsi="Arial" w:cs="Arial"/>
          <w:kern w:val="0"/>
          <w:lang w:eastAsia="es-ES_tradnl"/>
          <w14:ligatures w14:val="none"/>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B22A2B">
        <w:rPr>
          <w:rFonts w:ascii="Arial" w:eastAsia="Georgia" w:hAnsi="Arial" w:cs="Arial"/>
          <w:kern w:val="0"/>
          <w:highlight w:val="green"/>
          <w:lang w:eastAsia="es-ES_tradnl"/>
          <w14:ligatures w14:val="none"/>
        </w:rPr>
        <w:t>[---------------------------------FIN]</w:t>
      </w:r>
    </w:p>
    <w:p w14:paraId="67A33FBA"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p>
    <w:p w14:paraId="7FA30FEF" w14:textId="77777777" w:rsidR="002D61E4" w:rsidRPr="00B22A2B" w:rsidRDefault="002D61E4" w:rsidP="002D61E4">
      <w:pPr>
        <w:spacing w:after="0" w:line="360" w:lineRule="auto"/>
        <w:jc w:val="both"/>
        <w:rPr>
          <w:rFonts w:ascii="Arial" w:eastAsia="Arial Unicode MS" w:hAnsi="Arial" w:cs="Arial"/>
          <w:b/>
          <w:bCs/>
          <w:kern w:val="0"/>
          <w:lang w:eastAsia="en-GB"/>
          <w14:ligatures w14:val="none"/>
        </w:rPr>
      </w:pPr>
      <w:r w:rsidRPr="00B22A2B">
        <w:rPr>
          <w:rFonts w:ascii="Arial" w:eastAsia="Arial Unicode MS" w:hAnsi="Arial" w:cs="Arial"/>
          <w:b/>
          <w:bCs/>
          <w:kern w:val="0"/>
          <w:highlight w:val="green"/>
          <w:lang w:eastAsia="en-GB"/>
          <w14:ligatures w14:val="none"/>
        </w:rPr>
        <w:t>[PARA CONTRATO DE ORIGEN WIZINK SUSCRITO ENTRE 2016-2019]</w:t>
      </w:r>
    </w:p>
    <w:p w14:paraId="2DA74D65"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Destacamos que ya son numerosas las secciones de Audiencias Provinciales que validan los reglamentos Wizink (entre los que se puede incluir el obrante en autos, al ser afín en su clausulado), tanto desde el punto de vista formal como material.</w:t>
      </w:r>
    </w:p>
    <w:p w14:paraId="0650E20E"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Constituyen ejemplo jurisprudencial de validación de la transparencia de estos contratos, lo esgrimido por la sección 14ª</w:t>
      </w:r>
      <w:r w:rsidRPr="00B22A2B">
        <w:rPr>
          <w:rFonts w:ascii="Arial" w:eastAsia="Arial Unicode MS" w:hAnsi="Arial" w:cs="Arial"/>
          <w:kern w:val="0"/>
          <w:vertAlign w:val="superscript"/>
          <w:lang w:eastAsia="en-GB"/>
          <w14:ligatures w14:val="none"/>
        </w:rPr>
        <w:footnoteReference w:id="38"/>
      </w:r>
      <w:r w:rsidRPr="00B22A2B">
        <w:rPr>
          <w:rFonts w:ascii="Arial" w:eastAsia="Arial Unicode MS" w:hAnsi="Arial" w:cs="Arial"/>
          <w:kern w:val="0"/>
          <w:lang w:eastAsia="en-GB"/>
          <w14:ligatures w14:val="none"/>
        </w:rPr>
        <w:t>, y la sección 19ª</w:t>
      </w:r>
      <w:r w:rsidRPr="00B22A2B">
        <w:rPr>
          <w:rFonts w:ascii="Arial" w:eastAsia="Arial Unicode MS" w:hAnsi="Arial" w:cs="Arial"/>
          <w:kern w:val="0"/>
          <w:vertAlign w:val="superscript"/>
          <w:lang w:eastAsia="en-GB"/>
          <w14:ligatures w14:val="none"/>
        </w:rPr>
        <w:footnoteReference w:id="39"/>
      </w:r>
      <w:r w:rsidRPr="00B22A2B">
        <w:rPr>
          <w:rFonts w:ascii="Arial" w:eastAsia="Arial Unicode MS" w:hAnsi="Arial" w:cs="Arial"/>
          <w:kern w:val="0"/>
          <w:lang w:eastAsia="en-GB"/>
          <w14:ligatures w14:val="none"/>
        </w:rPr>
        <w:t xml:space="preserve"> de la Ilma. Audiencia Provincial de Madrid; y también por la sección 1ª de la Audiencia Provincial de Valladolid</w:t>
      </w:r>
      <w:r w:rsidRPr="00B22A2B">
        <w:rPr>
          <w:rFonts w:ascii="Arial" w:eastAsia="Arial Unicode MS" w:hAnsi="Arial" w:cs="Arial"/>
          <w:kern w:val="0"/>
          <w:vertAlign w:val="superscript"/>
          <w:lang w:eastAsia="en-GB"/>
          <w14:ligatures w14:val="none"/>
        </w:rPr>
        <w:footnoteReference w:id="40"/>
      </w:r>
      <w:r w:rsidRPr="00B22A2B">
        <w:rPr>
          <w:rFonts w:ascii="Arial" w:eastAsia="Arial Unicode MS" w:hAnsi="Arial" w:cs="Arial"/>
          <w:kern w:val="0"/>
          <w:lang w:eastAsia="en-GB"/>
          <w14:ligatures w14:val="none"/>
        </w:rPr>
        <w:t>, las cuales confirman con claridad la superación del control de transparencia de la cláusula reguladora del interés remuneratorio.</w:t>
      </w:r>
    </w:p>
    <w:p w14:paraId="67FCD5B3"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699F3115"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lastRenderedPageBreak/>
        <w:t xml:space="preserve">A este respecto, explica por ejemplo la </w:t>
      </w:r>
      <w:r w:rsidRPr="00B22A2B">
        <w:rPr>
          <w:rFonts w:ascii="Arial" w:eastAsia="Arial Unicode MS" w:hAnsi="Arial" w:cs="Arial"/>
          <w:b/>
          <w:bCs/>
          <w:kern w:val="0"/>
          <w:lang w:eastAsia="en-GB"/>
          <w14:ligatures w14:val="none"/>
        </w:rPr>
        <w:t>sección 14ª</w:t>
      </w:r>
      <w:r w:rsidRPr="00B22A2B">
        <w:rPr>
          <w:rFonts w:ascii="Arial" w:eastAsia="Arial Unicode MS" w:hAnsi="Arial" w:cs="Arial"/>
          <w:kern w:val="0"/>
          <w:lang w:eastAsia="en-GB"/>
          <w14:ligatures w14:val="none"/>
        </w:rPr>
        <w:t xml:space="preserve">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revolving,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1B2AD28A"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54DBBECA"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B22A2B">
        <w:rPr>
          <w:rFonts w:ascii="Arial" w:eastAsia="Georgia" w:hAnsi="Arial" w:cs="Arial"/>
          <w:kern w:val="0"/>
          <w:lang w:eastAsia="es-ES_tradnl"/>
          <w14:ligatures w14:val="none"/>
        </w:rPr>
        <w:t xml:space="preserve"> </w:t>
      </w:r>
      <w:r w:rsidRPr="00B22A2B">
        <w:rPr>
          <w:rFonts w:ascii="Arial" w:eastAsia="Georgia" w:hAnsi="Arial" w:cs="Arial"/>
          <w:kern w:val="0"/>
          <w:highlight w:val="green"/>
          <w:lang w:eastAsia="es-ES_tradnl"/>
          <w14:ligatures w14:val="none"/>
        </w:rPr>
        <w:t>[---------------------------------FIN]</w:t>
      </w:r>
    </w:p>
    <w:p w14:paraId="4CE31078"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p>
    <w:p w14:paraId="4A80B98A" w14:textId="77777777" w:rsidR="002D61E4" w:rsidRPr="00B22A2B" w:rsidRDefault="002D61E4" w:rsidP="002D61E4">
      <w:pPr>
        <w:spacing w:after="0" w:line="360" w:lineRule="auto"/>
        <w:jc w:val="both"/>
        <w:rPr>
          <w:rFonts w:ascii="Arial" w:eastAsia="Georgia" w:hAnsi="Arial" w:cs="Arial"/>
          <w:kern w:val="0"/>
          <w:lang w:val="en-GB" w:eastAsia="es-ES_tradnl"/>
          <w14:ligatures w14:val="none"/>
        </w:rPr>
      </w:pPr>
    </w:p>
    <w:p w14:paraId="4130425C" w14:textId="77777777" w:rsidR="002D61E4" w:rsidRPr="00B22A2B" w:rsidRDefault="002D61E4" w:rsidP="002D61E4">
      <w:pPr>
        <w:numPr>
          <w:ilvl w:val="0"/>
          <w:numId w:val="13"/>
        </w:numPr>
        <w:spacing w:after="210" w:line="360" w:lineRule="auto"/>
        <w:ind w:left="567" w:hanging="567"/>
        <w:jc w:val="both"/>
        <w:rPr>
          <w:rFonts w:ascii="Arial" w:eastAsia="Arial Unicode MS" w:hAnsi="Arial" w:cs="Arial"/>
          <w:b/>
          <w:bCs/>
          <w:lang w:eastAsia="en-GB"/>
        </w:rPr>
      </w:pPr>
      <w:r w:rsidRPr="00B22A2B">
        <w:rPr>
          <w:rFonts w:ascii="Arial" w:eastAsia="Arial Unicode MS" w:hAnsi="Arial" w:cs="Arial"/>
          <w:b/>
          <w:bCs/>
        </w:rPr>
        <w:t>Consideraciones preliminares sobre la transparencia. Transparencia no es abusividad. Transparencia no es vicio del consentimiento</w:t>
      </w:r>
    </w:p>
    <w:p w14:paraId="736E9B89"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 xml:space="preserve">Es pacífico y sabido que </w:t>
      </w:r>
      <w:r w:rsidRPr="00B22A2B">
        <w:rPr>
          <w:rFonts w:ascii="Arial" w:eastAsia="Arial Unicode MS" w:hAnsi="Arial" w:cs="Arial"/>
          <w:u w:val="single"/>
        </w:rPr>
        <w:t>una cláusula que constituye o regula el objeto principal del Contrato, como lo es el precio o el tipo de interés en un contrato de crédito, no puede ser sometida al control de abusividad sino solo al control de transparencia en virtud de lo dispuesto en la Directiva 93/13</w:t>
      </w:r>
      <w:r w:rsidRPr="00B22A2B">
        <w:rPr>
          <w:rFonts w:ascii="Arial" w:eastAsia="Arial Unicode MS" w:hAnsi="Arial" w:cs="Arial"/>
          <w:u w:val="single"/>
          <w:vertAlign w:val="superscript"/>
        </w:rPr>
        <w:footnoteReference w:id="41"/>
      </w:r>
      <w:r w:rsidRPr="00B22A2B">
        <w:rPr>
          <w:rFonts w:ascii="Arial" w:eastAsia="Arial Unicode MS" w:hAnsi="Arial" w:cs="Arial"/>
        </w:rPr>
        <w:t>.</w:t>
      </w:r>
    </w:p>
    <w:p w14:paraId="7551C7FC"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 xml:space="preserve">Por lo tanto, si lo que se pretende es una declaración de nulidad del contrato por abusividad del tipo de interés aplicado el debate debería finalizar aquí porque las cláusulas de precio no están sujetas a este tipo de control. Una cláusula como la que se impugna </w:t>
      </w:r>
      <w:r w:rsidRPr="00B22A2B">
        <w:rPr>
          <w:rFonts w:ascii="Arial" w:eastAsia="Arial Unicode MS" w:hAnsi="Arial" w:cs="Arial"/>
          <w:b/>
          <w:bCs/>
        </w:rPr>
        <w:t>jamás puede ser abusiva aunque no sea transparente</w:t>
      </w:r>
      <w:r w:rsidRPr="00B22A2B">
        <w:rPr>
          <w:rFonts w:ascii="Arial" w:eastAsia="Arial Unicode MS" w:hAnsi="Arial" w:cs="Arial"/>
          <w:vertAlign w:val="superscript"/>
        </w:rPr>
        <w:footnoteReference w:id="42"/>
      </w:r>
      <w:r w:rsidRPr="00B22A2B">
        <w:rPr>
          <w:rFonts w:ascii="Arial" w:eastAsia="Arial Unicode MS" w:hAnsi="Arial" w:cs="Arial"/>
        </w:rPr>
        <w:t>.</w:t>
      </w:r>
    </w:p>
    <w:p w14:paraId="5D71FA11"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 xml:space="preserve">Por otro lado, conviene recordar también que el Tribunal Supremo ha indicado en reiterada jurisprudencia que </w:t>
      </w:r>
      <w:r w:rsidRPr="00B22A2B">
        <w:rPr>
          <w:rFonts w:ascii="Arial" w:eastAsia="Arial Unicode MS" w:hAnsi="Arial" w:cs="Arial"/>
          <w:u w:val="single"/>
        </w:rPr>
        <w:t xml:space="preserve">no puede confundirse la acción de nulidad por falta de </w:t>
      </w:r>
      <w:r w:rsidRPr="00B22A2B">
        <w:rPr>
          <w:rFonts w:ascii="Arial" w:eastAsia="Arial Unicode MS" w:hAnsi="Arial" w:cs="Arial"/>
          <w:u w:val="single"/>
        </w:rPr>
        <w:lastRenderedPageBreak/>
        <w:t>transparencia, con la anulación de un contrato por error o vicio en el consentimiento</w:t>
      </w:r>
      <w:r w:rsidRPr="00B22A2B">
        <w:rPr>
          <w:rFonts w:ascii="Arial" w:eastAsia="Arial Unicode MS" w:hAnsi="Arial" w:cs="Arial"/>
        </w:rPr>
        <w:t>. Y esto es importante porque la parte Demandante pretende que se realice un control judicial de la transparencia del producto totalmente subjetivo sin reparar en que el Alto Tribunal ha indicado que “</w:t>
      </w:r>
      <w:r w:rsidRPr="00B22A2B">
        <w:rPr>
          <w:rFonts w:ascii="Arial" w:eastAsia="Arial Unicode MS" w:hAnsi="Arial" w:cs="Arial"/>
          <w:i/>
          <w:iCs/>
        </w:rPr>
        <w:t>en la primera se realiza un control más objetivo de la cláusula y del proceso de contratación, en la segunda las circunstancias personales de los contratantes son fundamentales para determinar tanto la propia existencia del error como, en caso de que exista error, la excusabilidad del mismo, y es necesario que el error sea sustancial por recaer sobre los elementos esenciales que determinaron la decisión de contratar y la consiguiente prestación del consentimiento</w:t>
      </w:r>
      <w:r w:rsidRPr="00B22A2B">
        <w:rPr>
          <w:rFonts w:ascii="Arial" w:eastAsia="Arial Unicode MS" w:hAnsi="Arial" w:cs="Arial"/>
          <w:iCs/>
          <w:vertAlign w:val="superscript"/>
        </w:rPr>
        <w:footnoteReference w:id="43"/>
      </w:r>
      <w:r w:rsidRPr="00B22A2B">
        <w:rPr>
          <w:rFonts w:ascii="Arial" w:eastAsia="Arial Unicode MS" w:hAnsi="Arial" w:cs="Arial"/>
        </w:rPr>
        <w:t>”.</w:t>
      </w:r>
    </w:p>
    <w:p w14:paraId="78935130" w14:textId="77777777" w:rsidR="002D61E4" w:rsidRPr="00B22A2B" w:rsidRDefault="002D61E4" w:rsidP="002D61E4">
      <w:pPr>
        <w:numPr>
          <w:ilvl w:val="0"/>
          <w:numId w:val="13"/>
        </w:numPr>
        <w:spacing w:after="210" w:line="360" w:lineRule="auto"/>
        <w:ind w:left="567" w:hanging="567"/>
        <w:jc w:val="both"/>
        <w:rPr>
          <w:rFonts w:ascii="Arial" w:eastAsia="Arial Unicode MS" w:hAnsi="Arial" w:cs="Arial"/>
          <w:b/>
          <w:bCs/>
        </w:rPr>
      </w:pPr>
      <w:r w:rsidRPr="00B22A2B">
        <w:rPr>
          <w:rFonts w:ascii="Arial" w:eastAsia="Arial Unicode MS" w:hAnsi="Arial" w:cs="Arial"/>
          <w:b/>
          <w:bCs/>
        </w:rPr>
        <w:t>Incorporación y transparencia formal</w:t>
      </w:r>
    </w:p>
    <w:p w14:paraId="469E97AC"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B22A2B">
        <w:rPr>
          <w:rFonts w:ascii="Arial" w:eastAsia="Arial Unicode MS" w:hAnsi="Arial" w:cs="Arial"/>
          <w:vertAlign w:val="superscript"/>
        </w:rPr>
        <w:footnoteReference w:id="44"/>
      </w:r>
      <w:r w:rsidRPr="00B22A2B">
        <w:rPr>
          <w:rFonts w:ascii="Arial" w:eastAsia="Arial Unicode MS" w:hAnsi="Arial" w:cs="Arial"/>
        </w:rPr>
        <w:t xml:space="preserve">. Esos requisitos son: </w:t>
      </w:r>
    </w:p>
    <w:p w14:paraId="4D2D776D" w14:textId="77777777" w:rsidR="002D61E4" w:rsidRPr="00B22A2B" w:rsidRDefault="002D61E4" w:rsidP="002D61E4">
      <w:pPr>
        <w:numPr>
          <w:ilvl w:val="0"/>
          <w:numId w:val="14"/>
        </w:numPr>
        <w:spacing w:after="210" w:line="360" w:lineRule="auto"/>
        <w:ind w:left="567" w:hanging="567"/>
        <w:jc w:val="both"/>
        <w:rPr>
          <w:rFonts w:ascii="Arial" w:eastAsia="Arial Unicode MS" w:hAnsi="Arial" w:cs="Arial"/>
        </w:rPr>
      </w:pPr>
      <w:r w:rsidRPr="00B22A2B">
        <w:rPr>
          <w:rFonts w:ascii="Arial" w:eastAsia="Arial Unicode MS" w:hAnsi="Arial" w:cs="Arial"/>
        </w:rPr>
        <w:t xml:space="preserve">El Contrato está debidamente firmado por el Cliente. </w:t>
      </w:r>
    </w:p>
    <w:p w14:paraId="644B778C" w14:textId="77777777" w:rsidR="002D61E4" w:rsidRPr="00B22A2B" w:rsidRDefault="002D61E4" w:rsidP="002D61E4">
      <w:pPr>
        <w:spacing w:after="210" w:line="360" w:lineRule="auto"/>
        <w:jc w:val="both"/>
        <w:rPr>
          <w:rFonts w:ascii="Arial" w:eastAsia="Arial Unicode MS" w:hAnsi="Arial" w:cs="Arial"/>
          <w:highlight w:val="cyan"/>
        </w:rPr>
      </w:pPr>
      <w:r w:rsidRPr="00B22A2B">
        <w:rPr>
          <w:rFonts w:ascii="Arial" w:eastAsia="Arial Unicode MS" w:hAnsi="Arial" w:cs="Arial"/>
          <w:highlight w:val="cyan"/>
        </w:rPr>
        <w:t xml:space="preserve">[si es firma digital online] </w:t>
      </w:r>
      <w:r w:rsidRPr="00B22A2B">
        <w:rPr>
          <w:rFonts w:ascii="Arial" w:eastAsia="Arial Unicode MS" w:hAnsi="Arial" w:cs="Arial"/>
        </w:rPr>
        <w:t>En este caso, se acredita el sistema de firma por el sistema Lleida.net que dota de seguridad jurídica la firma de documentos contractuales</w:t>
      </w:r>
      <w:r w:rsidRPr="00B22A2B">
        <w:rPr>
          <w:rFonts w:ascii="Arial" w:eastAsia="Arial Unicode MS" w:hAnsi="Arial" w:cs="Arial"/>
          <w:vertAlign w:val="superscript"/>
        </w:rPr>
        <w:footnoteReference w:id="45"/>
      </w:r>
      <w:r w:rsidRPr="00B22A2B">
        <w:rPr>
          <w:rFonts w:ascii="Arial" w:eastAsia="Arial Unicode MS" w:hAnsi="Arial" w:cs="Arial"/>
        </w:rPr>
        <w:t xml:space="preserve"> y garantiza que la persona que firma el documento no está siendo suplantada por un tercero. C</w:t>
      </w:r>
      <w:r w:rsidRPr="00B22A2B">
        <w:rPr>
          <w:rFonts w:ascii="Arial" w:eastAsia="Arial Unicode MS" w:hAnsi="Arial" w:cs="Arial"/>
          <w:lang w:val="es-ES_tradnl"/>
        </w:rPr>
        <w:t xml:space="preserve">omo se recoge en el certificado Lleida, </w:t>
      </w:r>
      <w:r w:rsidRPr="00B22A2B">
        <w:rPr>
          <w:rFonts w:ascii="Arial" w:eastAsia="Arial Unicode MS" w:hAnsi="Arial" w:cs="Arial"/>
        </w:rPr>
        <w:t xml:space="preserve">una vez recibida, leída y aceptada toda la información precontractual, el Cliente recibía un sms y un e-mail para solicitar, si así lo quería y decidía, la tarjeta. Aportamos como </w:t>
      </w:r>
      <w:r w:rsidRPr="00B22A2B">
        <w:rPr>
          <w:rFonts w:ascii="Arial" w:eastAsia="Arial Unicode MS" w:hAnsi="Arial" w:cs="Arial"/>
          <w:b/>
          <w:color w:val="00B050"/>
        </w:rPr>
        <w:t>Documento número 2 y número 2bis</w:t>
      </w:r>
      <w:r w:rsidRPr="00B22A2B">
        <w:rPr>
          <w:rFonts w:ascii="Arial" w:eastAsia="Arial Unicode MS" w:hAnsi="Arial" w:cs="Arial"/>
        </w:rPr>
        <w:t xml:space="preserve"> certificado Lleida e INE. </w:t>
      </w:r>
    </w:p>
    <w:p w14:paraId="3E3625BA" w14:textId="77777777" w:rsidR="002D61E4" w:rsidRPr="00B22A2B" w:rsidRDefault="002D61E4" w:rsidP="002D61E4">
      <w:pPr>
        <w:spacing w:before="120" w:after="24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lastRenderedPageBreak/>
        <w:t xml:space="preserve">Así, el cliente debía enviar su DNI y documentación económica y firmar los documentos que previamente había leído y que se volvían a remitir para su firma sobre las condiciones de la Tarjeta. </w:t>
      </w:r>
    </w:p>
    <w:p w14:paraId="6D1087F4" w14:textId="0A08B625" w:rsidR="002D61E4" w:rsidRPr="00B22A2B" w:rsidRDefault="002D61E4" w:rsidP="001962A9">
      <w:pPr>
        <w:spacing w:before="120" w:after="24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lang w:val="es-ES_tradnl" w:eastAsia="en-GB"/>
          <w14:ligatures w14:val="none"/>
        </w:rPr>
        <w:t xml:space="preserve">Se puede comprobar como el cliente realizó todas las operaciones necesarias para la firma y activación de su Tarjeta. En última instancia, el cliente prosigue con el proceso de firma que se completó en este caso el </w:t>
      </w:r>
      <w:r w:rsidR="001962A9" w:rsidRPr="00B22A2B">
        <w:rPr>
          <w:rFonts w:ascii="Arial" w:eastAsia="Arial Unicode MS" w:hAnsi="Arial" w:cs="Arial"/>
          <w:b/>
          <w:bCs/>
          <w:kern w:val="0"/>
          <w:highlight w:val="yellow"/>
          <w:lang w:eastAsia="en-GB"/>
          <w14:ligatures w14:val="none"/>
        </w:rPr>
        <w:fldChar w:fldCharType="begin"/>
      </w:r>
      <w:r w:rsidR="001962A9" w:rsidRPr="00B22A2B">
        <w:rPr>
          <w:rFonts w:ascii="Arial" w:eastAsia="Arial Unicode MS" w:hAnsi="Arial" w:cs="Arial"/>
          <w:b/>
          <w:bCs/>
          <w:kern w:val="0"/>
          <w:highlight w:val="yellow"/>
          <w:lang w:eastAsia="en-GB"/>
          <w14:ligatures w14:val="none"/>
        </w:rPr>
        <w:instrText>persovalores_personalizable1210</w:instrText>
      </w:r>
      <w:r w:rsidR="001962A9" w:rsidRPr="00B22A2B">
        <w:rPr>
          <w:rFonts w:ascii="Arial" w:eastAsia="Arial Unicode MS" w:hAnsi="Arial" w:cs="Arial"/>
          <w:b/>
          <w:bCs/>
          <w:kern w:val="0"/>
          <w:highlight w:val="yellow"/>
          <w:lang w:eastAsia="en-GB"/>
          <w14:ligatures w14:val="none"/>
        </w:rPr>
        <w:fldChar w:fldCharType="separate"/>
      </w:r>
      <w:r w:rsidR="001962A9" w:rsidRPr="00B22A2B">
        <w:rPr>
          <w:rFonts w:ascii="Arial" w:eastAsia="Arial Unicode MS" w:hAnsi="Arial" w:cs="Arial"/>
          <w:b/>
          <w:bCs/>
          <w:noProof/>
          <w:kern w:val="0"/>
          <w:highlight w:val="yellow"/>
          <w:lang w:eastAsia="en-GB"/>
          <w14:ligatures w14:val="none"/>
        </w:rPr>
        <w:t>«WIZINK_FECHA_CERTIFICADO_LLEIDA»</w:t>
      </w:r>
      <w:r w:rsidR="001962A9" w:rsidRPr="00B22A2B">
        <w:rPr>
          <w:rFonts w:ascii="Arial" w:eastAsia="Arial Unicode MS" w:hAnsi="Arial" w:cs="Arial"/>
          <w:b/>
          <w:bCs/>
          <w:kern w:val="0"/>
          <w:highlight w:val="yellow"/>
          <w:lang w:eastAsia="en-GB"/>
          <w14:ligatures w14:val="none"/>
        </w:rPr>
        <w:fldChar w:fldCharType="end"/>
      </w:r>
      <w:r w:rsidR="001962A9" w:rsidRPr="00B22A2B">
        <w:rPr>
          <w:rFonts w:ascii="Arial" w:eastAsia="Arial Unicode MS" w:hAnsi="Arial" w:cs="Arial"/>
          <w:b/>
          <w:bCs/>
          <w:kern w:val="0"/>
          <w:highlight w:val="yellow"/>
          <w:lang w:eastAsia="en-GB"/>
          <w14:ligatures w14:val="none"/>
        </w:rPr>
        <w:t xml:space="preserve"> a las </w:t>
      </w:r>
      <w:r w:rsidRPr="00B22A2B">
        <w:rPr>
          <w:rFonts w:ascii="Arial" w:eastAsia="Arial Unicode MS" w:hAnsi="Arial" w:cs="Arial"/>
          <w:b/>
          <w:bCs/>
          <w:kern w:val="0"/>
          <w:highlight w:val="yellow"/>
          <w:lang w:eastAsia="en-GB"/>
          <w14:ligatures w14:val="none"/>
        </w:rPr>
        <w:t xml:space="preserve"> </w:t>
      </w:r>
      <w:r w:rsidR="001962A9" w:rsidRPr="00B22A2B">
        <w:rPr>
          <w:rFonts w:ascii="Arial" w:eastAsia="Arial Unicode MS" w:hAnsi="Arial" w:cs="Arial"/>
          <w:b/>
          <w:bCs/>
          <w:kern w:val="0"/>
          <w:highlight w:val="yellow"/>
          <w:lang w:eastAsia="en-GB"/>
          <w14:ligatures w14:val="none"/>
        </w:rPr>
        <w:fldChar w:fldCharType="begin"/>
      </w:r>
      <w:r w:rsidR="001962A9" w:rsidRPr="00B22A2B">
        <w:rPr>
          <w:rFonts w:ascii="Arial" w:eastAsia="Arial Unicode MS" w:hAnsi="Arial" w:cs="Arial"/>
          <w:b/>
          <w:bCs/>
          <w:kern w:val="0"/>
          <w:highlight w:val="yellow"/>
          <w:lang w:eastAsia="en-GB"/>
          <w14:ligatures w14:val="none"/>
        </w:rPr>
        <w:instrText>persovalores_personalizable1211</w:instrText>
      </w:r>
      <w:r w:rsidR="001962A9" w:rsidRPr="00B22A2B">
        <w:rPr>
          <w:rFonts w:ascii="Arial" w:eastAsia="Arial Unicode MS" w:hAnsi="Arial" w:cs="Arial"/>
          <w:b/>
          <w:bCs/>
          <w:kern w:val="0"/>
          <w:highlight w:val="yellow"/>
          <w:lang w:eastAsia="en-GB"/>
          <w14:ligatures w14:val="none"/>
        </w:rPr>
        <w:fldChar w:fldCharType="separate"/>
      </w:r>
      <w:r w:rsidR="001962A9" w:rsidRPr="00B22A2B">
        <w:rPr>
          <w:rFonts w:ascii="Arial" w:eastAsia="Arial Unicode MS" w:hAnsi="Arial" w:cs="Arial"/>
          <w:b/>
          <w:bCs/>
          <w:noProof/>
          <w:kern w:val="0"/>
          <w:highlight w:val="yellow"/>
          <w:lang w:eastAsia="en-GB"/>
          <w14:ligatures w14:val="none"/>
        </w:rPr>
        <w:t>«WIZINK_HORA_CERTIFICADO_LLEIDA»</w:t>
      </w:r>
      <w:r w:rsidR="001962A9" w:rsidRPr="00B22A2B">
        <w:rPr>
          <w:rFonts w:ascii="Arial" w:eastAsia="Arial Unicode MS" w:hAnsi="Arial" w:cs="Arial"/>
          <w:b/>
          <w:bCs/>
          <w:kern w:val="0"/>
          <w:highlight w:val="yellow"/>
          <w:lang w:eastAsia="en-GB"/>
          <w14:ligatures w14:val="none"/>
        </w:rPr>
        <w:fldChar w:fldCharType="end"/>
      </w:r>
      <w:r w:rsidRPr="00B22A2B">
        <w:rPr>
          <w:rFonts w:ascii="Arial" w:eastAsia="Arial Unicode MS" w:hAnsi="Arial" w:cs="Arial"/>
          <w:b/>
          <w:bCs/>
          <w:kern w:val="0"/>
          <w:lang w:eastAsia="en-GB"/>
          <w14:ligatures w14:val="none"/>
        </w:rPr>
        <w:t>.</w:t>
      </w:r>
    </w:p>
    <w:p w14:paraId="2E3C81EB" w14:textId="77777777" w:rsidR="002D61E4" w:rsidRPr="00B22A2B" w:rsidRDefault="002D61E4" w:rsidP="002D61E4">
      <w:pPr>
        <w:spacing w:before="120" w:after="240" w:line="360" w:lineRule="auto"/>
        <w:ind w:left="720"/>
        <w:jc w:val="both"/>
        <w:rPr>
          <w:rFonts w:ascii="Arial" w:eastAsia="Arial Unicode MS" w:hAnsi="Arial" w:cs="Arial"/>
          <w:kern w:val="0"/>
          <w:highlight w:val="green"/>
          <w:lang w:val="es-ES_tradnl" w:eastAsia="en-GB"/>
          <w14:ligatures w14:val="none"/>
        </w:rPr>
      </w:pPr>
      <w:r w:rsidRPr="00B22A2B">
        <w:rPr>
          <w:rFonts w:ascii="Arial" w:eastAsia="Arial Unicode MS" w:hAnsi="Arial" w:cs="Arial"/>
          <w:kern w:val="0"/>
          <w:highlight w:val="green"/>
          <w:lang w:val="es-ES_tradnl" w:eastAsia="en-GB"/>
          <w14:ligatures w14:val="none"/>
        </w:rPr>
        <w:t>Cambiar pantallazo por el que corresponda</w:t>
      </w:r>
    </w:p>
    <w:p w14:paraId="6250EBF6" w14:textId="77777777" w:rsidR="002D61E4" w:rsidRPr="00B22A2B" w:rsidRDefault="002D61E4" w:rsidP="002D61E4">
      <w:pPr>
        <w:spacing w:before="120" w:after="240" w:line="360" w:lineRule="auto"/>
        <w:ind w:left="720"/>
        <w:contextualSpacing/>
        <w:jc w:val="both"/>
        <w:rPr>
          <w:rFonts w:ascii="Arial" w:eastAsia="Arial Unicode MS" w:hAnsi="Arial" w:cs="Arial"/>
          <w:lang w:val="es-ES_tradnl"/>
        </w:rPr>
      </w:pPr>
    </w:p>
    <w:p w14:paraId="5579232B" w14:textId="77777777" w:rsidR="002D61E4" w:rsidRPr="00B22A2B" w:rsidRDefault="002D61E4" w:rsidP="002D61E4">
      <w:pPr>
        <w:spacing w:before="120" w:after="240" w:line="360" w:lineRule="auto"/>
        <w:ind w:left="720"/>
        <w:contextualSpacing/>
        <w:jc w:val="both"/>
        <w:rPr>
          <w:rFonts w:ascii="Arial" w:eastAsia="Arial Unicode MS" w:hAnsi="Arial" w:cs="Arial"/>
          <w:lang w:val="es-ES_tradnl"/>
        </w:rPr>
      </w:pPr>
    </w:p>
    <w:p w14:paraId="23470A8E" w14:textId="77777777" w:rsidR="002D61E4" w:rsidRPr="00B22A2B" w:rsidRDefault="002D61E4" w:rsidP="002D61E4">
      <w:pPr>
        <w:spacing w:before="120" w:after="240" w:line="360" w:lineRule="auto"/>
        <w:ind w:left="567"/>
        <w:contextualSpacing/>
        <w:jc w:val="both"/>
        <w:rPr>
          <w:rFonts w:ascii="Arial" w:eastAsia="Arial Unicode MS" w:hAnsi="Arial" w:cs="Arial"/>
          <w:lang w:val="es-ES_tradnl"/>
        </w:rPr>
      </w:pPr>
    </w:p>
    <w:p w14:paraId="776CAC92" w14:textId="77777777" w:rsidR="002D61E4" w:rsidRPr="00B22A2B" w:rsidRDefault="002D61E4" w:rsidP="002D61E4">
      <w:pPr>
        <w:spacing w:before="120" w:after="240" w:line="360" w:lineRule="auto"/>
        <w:jc w:val="both"/>
        <w:rPr>
          <w:rFonts w:ascii="Arial" w:eastAsia="Arial Unicode MS" w:hAnsi="Arial" w:cs="Arial"/>
          <w:kern w:val="0"/>
          <w:lang w:val="es-ES_tradnl" w:eastAsia="en-GB"/>
          <w14:ligatures w14:val="none"/>
        </w:rPr>
      </w:pPr>
    </w:p>
    <w:p w14:paraId="1F2545B7" w14:textId="77777777" w:rsidR="002D61E4" w:rsidRPr="00B22A2B" w:rsidRDefault="002D61E4" w:rsidP="002D61E4">
      <w:pPr>
        <w:spacing w:before="120" w:after="24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noProof/>
          <w:kern w:val="0"/>
          <w:lang w:val="en-GB" w:eastAsia="en-GB"/>
          <w14:ligatures w14:val="none"/>
        </w:rPr>
        <w:drawing>
          <wp:anchor distT="0" distB="0" distL="114300" distR="114300" simplePos="0" relativeHeight="251659264" behindDoc="0" locked="0" layoutInCell="1" allowOverlap="1" wp14:anchorId="5E4CDCF9" wp14:editId="22026E68">
            <wp:simplePos x="0" y="0"/>
            <wp:positionH relativeFrom="column">
              <wp:posOffset>3811270</wp:posOffset>
            </wp:positionH>
            <wp:positionV relativeFrom="paragraph">
              <wp:posOffset>152400</wp:posOffset>
            </wp:positionV>
            <wp:extent cx="800100" cy="1101725"/>
            <wp:effectExtent l="0" t="0" r="0" b="3175"/>
            <wp:wrapNone/>
            <wp:docPr id="297036848"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descr="Texto, Cart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0100" cy="1101725"/>
                    </a:xfrm>
                    <a:prstGeom prst="rect">
                      <a:avLst/>
                    </a:prstGeom>
                    <a:noFill/>
                  </pic:spPr>
                </pic:pic>
              </a:graphicData>
            </a:graphic>
            <wp14:sizeRelH relativeFrom="page">
              <wp14:pctWidth>0</wp14:pctWidth>
            </wp14:sizeRelH>
            <wp14:sizeRelV relativeFrom="page">
              <wp14:pctHeight>0</wp14:pctHeight>
            </wp14:sizeRelV>
          </wp:anchor>
        </w:drawing>
      </w:r>
      <w:r w:rsidRPr="00B22A2B">
        <w:rPr>
          <w:rFonts w:ascii="Arial" w:eastAsia="Arial Unicode MS" w:hAnsi="Arial" w:cs="Arial"/>
          <w:noProof/>
          <w:kern w:val="0"/>
          <w:lang w:val="en-GB" w:eastAsia="en-GB"/>
          <w14:ligatures w14:val="none"/>
        </w:rPr>
        <w:drawing>
          <wp:anchor distT="0" distB="0" distL="114300" distR="114300" simplePos="0" relativeHeight="251660288" behindDoc="0" locked="0" layoutInCell="1" allowOverlap="1" wp14:anchorId="601ABC30" wp14:editId="70A26B7C">
            <wp:simplePos x="0" y="0"/>
            <wp:positionH relativeFrom="margin">
              <wp:posOffset>0</wp:posOffset>
            </wp:positionH>
            <wp:positionV relativeFrom="paragraph">
              <wp:posOffset>0</wp:posOffset>
            </wp:positionV>
            <wp:extent cx="3536950" cy="1094105"/>
            <wp:effectExtent l="0" t="0" r="6350" b="10795"/>
            <wp:wrapNone/>
            <wp:docPr id="946708890"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3536950" cy="1094105"/>
                    </a:xfrm>
                    <a:prstGeom prst="rect">
                      <a:avLst/>
                    </a:prstGeom>
                    <a:noFill/>
                  </pic:spPr>
                </pic:pic>
              </a:graphicData>
            </a:graphic>
            <wp14:sizeRelH relativeFrom="page">
              <wp14:pctWidth>0</wp14:pctWidth>
            </wp14:sizeRelH>
            <wp14:sizeRelV relativeFrom="page">
              <wp14:pctHeight>0</wp14:pctHeight>
            </wp14:sizeRelV>
          </wp:anchor>
        </w:drawing>
      </w:r>
    </w:p>
    <w:p w14:paraId="73F04DE0" w14:textId="77777777" w:rsidR="002D61E4" w:rsidRPr="00B22A2B" w:rsidRDefault="002D61E4" w:rsidP="002D61E4">
      <w:pPr>
        <w:spacing w:before="120" w:after="240" w:line="360" w:lineRule="auto"/>
        <w:jc w:val="both"/>
        <w:rPr>
          <w:rFonts w:ascii="Arial" w:eastAsia="Arial Unicode MS" w:hAnsi="Arial" w:cs="Arial"/>
          <w:kern w:val="0"/>
          <w:lang w:val="es-ES_tradnl" w:eastAsia="en-GB"/>
          <w14:ligatures w14:val="none"/>
        </w:rPr>
      </w:pPr>
    </w:p>
    <w:p w14:paraId="64E886C1" w14:textId="77777777" w:rsidR="002D61E4" w:rsidRPr="00B22A2B" w:rsidRDefault="002D61E4" w:rsidP="002D61E4">
      <w:pPr>
        <w:spacing w:before="120" w:after="240" w:line="360" w:lineRule="auto"/>
        <w:ind w:left="720"/>
        <w:jc w:val="both"/>
        <w:rPr>
          <w:rFonts w:ascii="Arial" w:eastAsia="Arial Unicode MS" w:hAnsi="Arial" w:cs="Arial"/>
        </w:rPr>
      </w:pPr>
      <w:r w:rsidRPr="00B22A2B">
        <w:rPr>
          <w:rFonts w:ascii="Arial" w:eastAsia="Arial Unicode MS" w:hAnsi="Arial" w:cs="Arial"/>
          <w:highlight w:val="cyan"/>
        </w:rPr>
        <w:t>--- HASTA AQUÍ FIRMA ONLINE ---</w:t>
      </w:r>
      <w:r w:rsidRPr="00B22A2B">
        <w:rPr>
          <w:rFonts w:ascii="Arial" w:eastAsia="Arial Unicode MS" w:hAnsi="Arial" w:cs="Arial"/>
        </w:rPr>
        <w:t xml:space="preserve"> </w:t>
      </w:r>
    </w:p>
    <w:p w14:paraId="47868808" w14:textId="77777777" w:rsidR="002D61E4" w:rsidRPr="00B22A2B" w:rsidRDefault="002D61E4" w:rsidP="002D61E4">
      <w:pPr>
        <w:spacing w:after="210" w:line="360" w:lineRule="auto"/>
        <w:jc w:val="both"/>
        <w:rPr>
          <w:rFonts w:ascii="Arial" w:eastAsia="Arial Unicode MS" w:hAnsi="Arial" w:cs="Arial"/>
        </w:rPr>
      </w:pPr>
    </w:p>
    <w:p w14:paraId="0F1D86A8" w14:textId="77777777" w:rsidR="002D61E4" w:rsidRPr="00B22A2B" w:rsidRDefault="002D61E4" w:rsidP="002D61E4">
      <w:pPr>
        <w:spacing w:after="210" w:line="360" w:lineRule="auto"/>
        <w:jc w:val="both"/>
        <w:rPr>
          <w:rFonts w:ascii="Arial" w:eastAsia="Arial Unicode MS" w:hAnsi="Arial" w:cs="Arial"/>
        </w:rPr>
      </w:pPr>
    </w:p>
    <w:p w14:paraId="7AC39625"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highlight w:val="cyan"/>
        </w:rPr>
        <w:t>--- HASTA AQUÍ FIRMA ONLINE---</w:t>
      </w:r>
    </w:p>
    <w:p w14:paraId="3C6415B5" w14:textId="77777777" w:rsidR="002D61E4" w:rsidRPr="00B22A2B" w:rsidRDefault="002D61E4" w:rsidP="002D61E4">
      <w:pPr>
        <w:spacing w:after="210" w:line="360" w:lineRule="auto"/>
        <w:jc w:val="both"/>
        <w:rPr>
          <w:rFonts w:ascii="Arial" w:eastAsia="Arial Unicode MS" w:hAnsi="Arial" w:cs="Arial"/>
        </w:rPr>
      </w:pPr>
    </w:p>
    <w:p w14:paraId="66A19BCA" w14:textId="77777777" w:rsidR="002D61E4" w:rsidRPr="00B22A2B" w:rsidRDefault="002D61E4" w:rsidP="002D61E4">
      <w:pPr>
        <w:numPr>
          <w:ilvl w:val="0"/>
          <w:numId w:val="14"/>
        </w:numPr>
        <w:spacing w:after="210" w:line="360" w:lineRule="auto"/>
        <w:ind w:left="567" w:hanging="567"/>
        <w:jc w:val="both"/>
        <w:rPr>
          <w:rFonts w:ascii="Arial" w:eastAsia="Arial Unicode MS" w:hAnsi="Arial" w:cs="Arial"/>
        </w:rPr>
      </w:pPr>
      <w:r w:rsidRPr="00B22A2B">
        <w:rPr>
          <w:rFonts w:ascii="Arial" w:eastAsia="Arial Unicode MS" w:hAnsi="Arial" w:cs="Arial"/>
        </w:rPr>
        <w:t xml:space="preserve">La cláusula impugnada aparece en el Contrato de una manera visible y está redactada de manera clara, concreta y sencilla. </w:t>
      </w:r>
    </w:p>
    <w:p w14:paraId="60E288D2"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Pues bien, el tenor de la cláusula que nos ocupa es el siguiente:</w:t>
      </w:r>
    </w:p>
    <w:p w14:paraId="6DA7C477" w14:textId="77777777" w:rsidR="002D61E4" w:rsidRPr="00B22A2B" w:rsidRDefault="002D61E4" w:rsidP="002D61E4">
      <w:pPr>
        <w:spacing w:before="120" w:after="240" w:line="360" w:lineRule="auto"/>
        <w:jc w:val="center"/>
        <w:rPr>
          <w:rFonts w:ascii="Arial" w:eastAsia="Arial Unicode MS" w:hAnsi="Arial" w:cs="Arial"/>
          <w:highlight w:val="cyan"/>
        </w:rPr>
      </w:pPr>
      <w:r w:rsidRPr="00B22A2B">
        <w:rPr>
          <w:rFonts w:ascii="Arial" w:eastAsia="Arial Unicode MS" w:hAnsi="Arial" w:cs="Arial"/>
          <w:highlight w:val="cyan"/>
        </w:rPr>
        <w:t>***TRANSCRIBIMOS LA CLAUSULA***</w:t>
      </w:r>
    </w:p>
    <w:p w14:paraId="582903D0"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highlight w:val="yellow"/>
        </w:rPr>
        <w:t>ANEXO. Tipo Nominal Anual para Compras: 24%. T.A.E: 27,24%. Tipo Nominal Anual para Disposiciones de efectivo y transferencias: 24%. T.A.E: 27,24%</w:t>
      </w:r>
    </w:p>
    <w:p w14:paraId="388422B2" w14:textId="77777777" w:rsidR="002D61E4" w:rsidRPr="00B22A2B" w:rsidRDefault="002D61E4" w:rsidP="002D61E4">
      <w:pPr>
        <w:spacing w:after="210" w:line="360" w:lineRule="auto"/>
        <w:jc w:val="both"/>
        <w:rPr>
          <w:rFonts w:ascii="Arial" w:eastAsia="Arial Unicode MS" w:hAnsi="Arial" w:cs="Arial"/>
          <w:lang w:val="es-ES_tradnl"/>
        </w:rPr>
      </w:pPr>
      <w:r w:rsidRPr="00B22A2B">
        <w:rPr>
          <w:rFonts w:ascii="Arial" w:eastAsia="Arial Unicode MS" w:hAnsi="Arial" w:cs="Arial"/>
        </w:rPr>
        <w:t>Nada hay en estas dos líneas que a nuestro juicio pueda considerarse ambiguo, oscuro o difícil de entender. No hay, en nuestra opinión, forma de exponerlo de una manera más directa, breve y sencilla.</w:t>
      </w:r>
    </w:p>
    <w:p w14:paraId="4033E23A"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lastRenderedPageBreak/>
        <w:t xml:space="preserve">Del mismo modo, el Contrato explica cuándo se cobran estos intereses. En concreto, sólo cuando </w:t>
      </w:r>
      <w:r w:rsidRPr="00B22A2B">
        <w:rPr>
          <w:rFonts w:ascii="Arial" w:eastAsia="Arial Unicode MS" w:hAnsi="Arial" w:cs="Arial"/>
          <w:b/>
          <w:bCs/>
        </w:rPr>
        <w:t>el Cliente decide</w:t>
      </w:r>
      <w:r w:rsidRPr="00B22A2B">
        <w:rPr>
          <w:rFonts w:ascii="Arial" w:eastAsia="Arial Unicode MS" w:hAnsi="Arial" w:cs="Arial"/>
        </w:rPr>
        <w:t xml:space="preserve"> aplazar el pago de sus cuotas. Si el Cliente no aplaza el pago y reembolsa sus disposiciones a mes vencido, no se aplican intereses y la tarjeta funciona como cualquier otra tarjeta de crédito. Solo si decide diferir el pago se aplican los intereses en función de las operaciones realizadas (compras, disposiciones de efectivo o transferencias). También claro y sencillo.</w:t>
      </w:r>
    </w:p>
    <w:p w14:paraId="217AA390"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 no podrá ser inferior a 18 euros </w:t>
      </w:r>
      <w:r w:rsidRPr="00B22A2B">
        <w:rPr>
          <w:rFonts w:ascii="Arial" w:eastAsia="Arial Unicode MS" w:hAnsi="Arial" w:cs="Arial"/>
          <w:highlight w:val="yellow"/>
        </w:rPr>
        <w:t xml:space="preserve">advirtiéndole de que </w:t>
      </w:r>
      <w:r w:rsidRPr="00B22A2B">
        <w:rPr>
          <w:rFonts w:ascii="Arial" w:eastAsia="Arial Unicode MS" w:hAnsi="Arial" w:cs="Arial"/>
          <w:b/>
          <w:bCs/>
          <w:highlight w:val="yellow"/>
        </w:rPr>
        <w:t>el crédito dispuesto y no amortizado con la cuota que se pague genera intereses</w:t>
      </w:r>
      <w:r w:rsidRPr="00B22A2B">
        <w:rPr>
          <w:rFonts w:ascii="Arial" w:eastAsia="Arial Unicode MS" w:hAnsi="Arial" w:cs="Arial"/>
          <w:highlight w:val="yellow"/>
        </w:rPr>
        <w:t>, que se devengan diariamente y que se liquidan cada mes en base a los días efectivamente transcurridos calculados conforme a un año comercial de 360 días.</w:t>
      </w:r>
      <w:r w:rsidRPr="00B22A2B">
        <w:rPr>
          <w:rFonts w:ascii="Arial" w:eastAsia="Arial Unicode MS" w:hAnsi="Arial" w:cs="Arial"/>
        </w:rPr>
        <w:t xml:space="preserve"> </w:t>
      </w:r>
    </w:p>
    <w:p w14:paraId="78E192A4"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 xml:space="preserve">También se indica que el Banco </w:t>
      </w:r>
      <w:r w:rsidRPr="00B22A2B">
        <w:rPr>
          <w:rFonts w:ascii="Arial" w:eastAsia="Arial Unicode MS" w:hAnsi="Arial" w:cs="Arial"/>
          <w:b/>
          <w:bCs/>
        </w:rPr>
        <w:t>podrá capitalizar mensualmente los intereses</w:t>
      </w:r>
      <w:r w:rsidRPr="00B22A2B">
        <w:rPr>
          <w:rFonts w:ascii="Arial" w:eastAsia="Arial Unicode MS" w:hAnsi="Arial" w:cs="Arial"/>
          <w:bCs/>
          <w:vertAlign w:val="superscript"/>
        </w:rPr>
        <w:footnoteReference w:id="46"/>
      </w:r>
      <w:r w:rsidRPr="00B22A2B">
        <w:rPr>
          <w:rFonts w:ascii="Arial" w:eastAsia="Arial Unicode MS" w:hAnsi="Arial" w:cs="Arial"/>
        </w:rPr>
        <w:t xml:space="preserve">, de tal forma que, en las fechas de vencimiento, los intereses devengados y no satisfechos se incorporarán al capital pendiente y generarán nuevos intereses al tipo de interés nominal aplicable. Junto a todo ello, la cláusula indica el orden de imputación de los pagos que realiza el Cliente indicándole que, en primer lugar, se pagarán las comisiones (si las hubiera), después, los intereses devengados y, en último lugar, el capital pendiente de amortización. </w:t>
      </w:r>
    </w:p>
    <w:p w14:paraId="00C39ACA"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rPr>
        <w:t>Por último, se le informa de que existe un límite máximo de crédito y que la duración del Contrato es indefinida</w:t>
      </w:r>
      <w:r w:rsidRPr="00B22A2B">
        <w:rPr>
          <w:rFonts w:ascii="Arial" w:eastAsia="Arial Unicode MS" w:hAnsi="Arial" w:cs="Arial"/>
          <w:vertAlign w:val="superscript"/>
        </w:rPr>
        <w:footnoteReference w:id="47"/>
      </w:r>
      <w:r w:rsidRPr="00B22A2B">
        <w:rPr>
          <w:rFonts w:ascii="Arial" w:eastAsia="Arial Unicode MS" w:hAnsi="Arial" w:cs="Arial"/>
        </w:rPr>
        <w:t xml:space="preserve">. </w:t>
      </w:r>
    </w:p>
    <w:p w14:paraId="6B15D893" w14:textId="77777777" w:rsidR="002D61E4" w:rsidRPr="00B22A2B" w:rsidRDefault="002D61E4" w:rsidP="002D61E4">
      <w:pPr>
        <w:spacing w:after="210" w:line="360" w:lineRule="auto"/>
        <w:jc w:val="both"/>
        <w:rPr>
          <w:rFonts w:ascii="Arial" w:eastAsia="Calibri" w:hAnsi="Arial" w:cs="Arial"/>
          <w:lang w:val="es-ES_tradnl"/>
        </w:rPr>
      </w:pPr>
      <w:bookmarkStart w:id="13" w:name="_Hlk147836845"/>
      <w:r w:rsidRPr="00B22A2B">
        <w:rPr>
          <w:rFonts w:ascii="Arial" w:eastAsia="Calibri" w:hAnsi="Arial" w:cs="Arial"/>
          <w:highlight w:val="green"/>
          <w:lang w:val="es-ES_tradnl"/>
        </w:rPr>
        <w:t>[Cuando el Contrato que se aporta de contrario es de mala calidad o peor que la nuestra]</w:t>
      </w:r>
      <w:r w:rsidRPr="00B22A2B">
        <w:rPr>
          <w:rFonts w:ascii="Arial" w:eastAsia="Calibri" w:hAnsi="Arial" w:cs="Arial"/>
          <w:lang w:val="es-ES_tradnl"/>
        </w:rPr>
        <w:t xml:space="preserve"> </w:t>
      </w:r>
      <w:bookmarkEnd w:id="13"/>
      <w:r w:rsidRPr="00B22A2B">
        <w:rPr>
          <w:rFonts w:ascii="Arial" w:eastAsia="Calibri" w:hAnsi="Arial" w:cs="Arial"/>
          <w:lang w:val="es-ES_tradnl"/>
        </w:rPr>
        <w:t xml:space="preserve">Dicho lo anterior, no podemos dejar de destacar la mala fe de la parte Demandante que ha </w:t>
      </w:r>
      <w:r w:rsidRPr="00B22A2B">
        <w:rPr>
          <w:rFonts w:ascii="Arial" w:eastAsia="Calibri" w:hAnsi="Arial" w:cs="Arial"/>
          <w:highlight w:val="yellow"/>
          <w:lang w:val="es-ES_tradnl"/>
        </w:rPr>
        <w:t>aportado a la causa una copia del Contrato cuya calidad difiere sustancialmente de la que se le entregó en el momento de la contratación.</w:t>
      </w:r>
      <w:r w:rsidRPr="00B22A2B">
        <w:rPr>
          <w:rFonts w:ascii="Arial" w:eastAsia="Calibri" w:hAnsi="Arial" w:cs="Arial"/>
          <w:lang w:val="es-ES_tradnl"/>
        </w:rPr>
        <w:t xml:space="preserve">  </w:t>
      </w:r>
    </w:p>
    <w:p w14:paraId="40226B27" w14:textId="77777777" w:rsidR="002D61E4" w:rsidRPr="00B22A2B" w:rsidRDefault="002D61E4" w:rsidP="002D61E4">
      <w:pPr>
        <w:spacing w:after="210" w:line="360" w:lineRule="auto"/>
        <w:jc w:val="both"/>
        <w:rPr>
          <w:rFonts w:ascii="Arial" w:eastAsia="Calibri" w:hAnsi="Arial" w:cs="Arial"/>
          <w:highlight w:val="green"/>
          <w:lang w:val="es-ES_tradnl"/>
        </w:rPr>
      </w:pPr>
      <w:r w:rsidRPr="00B22A2B">
        <w:rPr>
          <w:rFonts w:ascii="Arial" w:eastAsia="Calibri" w:hAnsi="Arial" w:cs="Arial"/>
          <w:lang w:val="es-ES_tradnl"/>
        </w:rPr>
        <w:t xml:space="preserve">Para que el Juzgado pueda comprobar lo que decimos y hacer el control de transparencia en las mismas condiciones que se ofrecieron a la parte Demandante, </w:t>
      </w:r>
      <w:r w:rsidRPr="00B22A2B">
        <w:rPr>
          <w:rFonts w:ascii="Arial" w:eastAsia="Calibri" w:hAnsi="Arial" w:cs="Arial"/>
          <w:lang w:val="es-ES_tradnl"/>
        </w:rPr>
        <w:lastRenderedPageBreak/>
        <w:t xml:space="preserve">aportamos con este escrito </w:t>
      </w:r>
      <w:r w:rsidRPr="00B22A2B">
        <w:rPr>
          <w:rFonts w:ascii="Arial" w:eastAsia="Calibri" w:hAnsi="Arial" w:cs="Arial"/>
          <w:b/>
          <w:bCs/>
          <w:color w:val="00B050"/>
          <w:lang w:val="es-ES_tradnl"/>
        </w:rPr>
        <w:t>Documento 2 Contestación</w:t>
      </w:r>
      <w:r w:rsidRPr="00B22A2B">
        <w:rPr>
          <w:rFonts w:ascii="Arial" w:eastAsia="Calibri" w:hAnsi="Arial" w:cs="Arial"/>
          <w:color w:val="00B050"/>
          <w:lang w:val="es-ES_tradnl"/>
        </w:rPr>
        <w:t xml:space="preserve"> </w:t>
      </w:r>
      <w:r w:rsidRPr="00B22A2B">
        <w:rPr>
          <w:rFonts w:ascii="Arial" w:eastAsia="Calibri" w:hAnsi="Arial" w:cs="Arial"/>
          <w:lang w:val="es-ES_tradnl"/>
        </w:rPr>
        <w:t>una copia firmada como la que en su día se le facilitó a la actora</w:t>
      </w:r>
      <w:r w:rsidRPr="00B22A2B">
        <w:rPr>
          <w:rFonts w:ascii="Arial" w:eastAsia="Calibri" w:hAnsi="Arial" w:cs="Arial"/>
          <w:highlight w:val="green"/>
          <w:lang w:val="es-ES_tradnl"/>
        </w:rPr>
        <w:t xml:space="preserve"> [fin]</w:t>
      </w:r>
    </w:p>
    <w:p w14:paraId="03757DD4"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highlight w:val="green"/>
          <w:lang w:val="es-ES_tradnl"/>
        </w:rPr>
        <w:t>[Cuando el Contrato NO aporta copia del contrario]</w:t>
      </w:r>
      <w:r w:rsidRPr="00B22A2B">
        <w:rPr>
          <w:rFonts w:ascii="Arial" w:eastAsia="Calibri" w:hAnsi="Arial" w:cs="Arial"/>
          <w:lang w:val="es-ES_tradnl"/>
        </w:rPr>
        <w:t xml:space="preserve"> Dicho lo anterior, no podemos dejar de destacar la mala fe de la parte Demandante </w:t>
      </w:r>
      <w:r w:rsidRPr="00B22A2B">
        <w:rPr>
          <w:rFonts w:ascii="Arial" w:eastAsia="Calibri" w:hAnsi="Arial" w:cs="Arial"/>
          <w:highlight w:val="yellow"/>
          <w:lang w:val="es-ES_tradnl"/>
        </w:rPr>
        <w:t>que no ha aportado a la causa copia alguno del Contrato</w:t>
      </w:r>
      <w:r w:rsidRPr="00B22A2B">
        <w:rPr>
          <w:rFonts w:ascii="Arial" w:eastAsia="Calibri" w:hAnsi="Arial" w:cs="Arial"/>
          <w:lang w:val="es-ES_tradnl"/>
        </w:rPr>
        <w:t xml:space="preserve">. Reiteramos en este punto, que es la actora la que tiene la carga de probar los hechos en los que basa sus pretensiones, debiendo como mínimo, aportar copia del contrato cuya nulidad solicita.   </w:t>
      </w:r>
    </w:p>
    <w:p w14:paraId="4D68EC81"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 xml:space="preserve">No obstante, ad cautelam, para que el Juzgado pueda comprobar lo que decimos y hacer el control de transparencia en las mismas condiciones que se ofrecieron a la parte Demandante, aportamos con este escrito </w:t>
      </w:r>
      <w:r w:rsidRPr="00B22A2B">
        <w:rPr>
          <w:rFonts w:ascii="Arial" w:eastAsia="Calibri" w:hAnsi="Arial" w:cs="Arial"/>
          <w:b/>
          <w:bCs/>
          <w:color w:val="00B050"/>
          <w:lang w:val="es-ES_tradnl"/>
        </w:rPr>
        <w:t>Documento 2 Contestación</w:t>
      </w:r>
      <w:r w:rsidRPr="00B22A2B">
        <w:rPr>
          <w:rFonts w:ascii="Arial" w:eastAsia="Calibri" w:hAnsi="Arial" w:cs="Arial"/>
          <w:color w:val="00B050"/>
          <w:lang w:val="es-ES_tradnl"/>
        </w:rPr>
        <w:t xml:space="preserve"> </w:t>
      </w:r>
      <w:r w:rsidRPr="00B22A2B">
        <w:rPr>
          <w:rFonts w:ascii="Arial" w:eastAsia="Calibri" w:hAnsi="Arial" w:cs="Arial"/>
          <w:lang w:val="es-ES_tradnl"/>
        </w:rPr>
        <w:t>una copia firmada como la que en su día se le facilitó a la actora.</w:t>
      </w:r>
      <w:r w:rsidRPr="00B22A2B">
        <w:rPr>
          <w:rFonts w:ascii="Arial" w:eastAsia="Calibri" w:hAnsi="Arial" w:cs="Arial"/>
          <w:highlight w:val="green"/>
          <w:lang w:val="es-ES_tradnl"/>
        </w:rPr>
        <w:t xml:space="preserve">  [fin]</w:t>
      </w:r>
    </w:p>
    <w:p w14:paraId="4D45FD6F" w14:textId="77777777" w:rsidR="002D61E4" w:rsidRPr="00B22A2B" w:rsidRDefault="002D61E4" w:rsidP="002D61E4">
      <w:pPr>
        <w:spacing w:after="210" w:line="360" w:lineRule="auto"/>
        <w:jc w:val="both"/>
        <w:rPr>
          <w:rFonts w:ascii="Arial" w:eastAsia="Calibri" w:hAnsi="Arial" w:cs="Arial"/>
          <w:highlight w:val="green"/>
          <w:lang w:val="es-ES_tradnl"/>
        </w:rPr>
      </w:pPr>
    </w:p>
    <w:p w14:paraId="11186CBC"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highlight w:val="green"/>
          <w:lang w:val="es-ES_tradnl"/>
        </w:rPr>
        <w:t>[SI TENEMOS CONTRATO BLANQUEADO – Nº EN TAREA WIZINK_CONTRATO]</w:t>
      </w:r>
      <w:r w:rsidRPr="00B22A2B">
        <w:rPr>
          <w:rFonts w:ascii="Arial" w:eastAsia="Calibri" w:hAnsi="Arial" w:cs="Arial"/>
          <w:lang w:val="es-ES_tradnl"/>
        </w:rPr>
        <w:t xml:space="preserve"> Del mismo modo, para que el Juzgado pueda comprobar lo que decimos y hacer el control de transparencia en las mismas condiciones que se ofrecieron a la parte Demandante, aportamos con este escrito </w:t>
      </w:r>
      <w:r w:rsidRPr="00B22A2B">
        <w:rPr>
          <w:rFonts w:ascii="Arial" w:eastAsia="Calibri" w:hAnsi="Arial" w:cs="Arial"/>
          <w:b/>
          <w:bCs/>
          <w:color w:val="00B050"/>
          <w:lang w:val="es-ES_tradnl"/>
        </w:rPr>
        <w:t>Documento 2bis Contestación</w:t>
      </w:r>
      <w:r w:rsidRPr="00B22A2B">
        <w:rPr>
          <w:rFonts w:ascii="Arial" w:eastAsia="Calibri" w:hAnsi="Arial" w:cs="Arial"/>
          <w:color w:val="00B050"/>
          <w:lang w:val="es-ES_tradnl"/>
        </w:rPr>
        <w:t xml:space="preserve"> </w:t>
      </w:r>
      <w:r w:rsidRPr="00B22A2B">
        <w:rPr>
          <w:rFonts w:ascii="Arial" w:eastAsia="Calibri" w:hAnsi="Arial" w:cs="Arial"/>
          <w:lang w:val="es-ES_tradnl"/>
        </w:rPr>
        <w:t xml:space="preserve">una copia </w:t>
      </w:r>
      <w:r w:rsidRPr="00B22A2B">
        <w:rPr>
          <w:rFonts w:ascii="Arial" w:eastAsia="Calibri" w:hAnsi="Arial" w:cs="Arial"/>
          <w:highlight w:val="yellow"/>
          <w:lang w:val="es-ES_tradnl"/>
        </w:rPr>
        <w:t>blanqueada</w:t>
      </w:r>
      <w:r w:rsidRPr="00B22A2B">
        <w:rPr>
          <w:rFonts w:ascii="Arial" w:eastAsia="Calibri" w:hAnsi="Arial" w:cs="Arial"/>
          <w:highlight w:val="yellow"/>
          <w:vertAlign w:val="superscript"/>
          <w:lang w:val="es-ES_tradnl"/>
        </w:rPr>
        <w:footnoteReference w:id="48"/>
      </w:r>
      <w:r w:rsidRPr="00B22A2B">
        <w:rPr>
          <w:rFonts w:ascii="Arial" w:eastAsia="Calibri" w:hAnsi="Arial" w:cs="Arial"/>
          <w:highlight w:val="yellow"/>
          <w:lang w:val="es-ES_tradnl"/>
        </w:rPr>
        <w:t xml:space="preserve"> </w:t>
      </w:r>
      <w:r w:rsidRPr="00B22A2B">
        <w:rPr>
          <w:rFonts w:ascii="Arial" w:eastAsia="Calibri" w:hAnsi="Arial" w:cs="Arial"/>
          <w:lang w:val="es-ES_tradnl"/>
        </w:rPr>
        <w:t>como la que en su día se le facilitó antes de firmar el Contrato.</w:t>
      </w:r>
    </w:p>
    <w:p w14:paraId="711020DD"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 xml:space="preserve">Aportamos además como </w:t>
      </w:r>
      <w:r w:rsidRPr="00B22A2B">
        <w:rPr>
          <w:rFonts w:ascii="Arial" w:eastAsia="Calibri" w:hAnsi="Arial" w:cs="Arial"/>
          <w:b/>
          <w:bCs/>
          <w:color w:val="00B050"/>
          <w:lang w:val="es-ES_tradnl"/>
        </w:rPr>
        <w:t>Documento 2ter Contestación</w:t>
      </w:r>
      <w:r w:rsidRPr="00B22A2B">
        <w:rPr>
          <w:rFonts w:ascii="Arial" w:eastAsia="Calibri" w:hAnsi="Arial" w:cs="Arial"/>
          <w:color w:val="00B050"/>
          <w:lang w:val="es-ES_tradnl"/>
        </w:rPr>
        <w:t xml:space="preserve"> </w:t>
      </w:r>
      <w:r w:rsidRPr="00B22A2B">
        <w:rPr>
          <w:rFonts w:ascii="Arial" w:eastAsia="Calibri" w:hAnsi="Arial" w:cs="Arial"/>
          <w:lang w:val="es-ES_tradnl"/>
        </w:rPr>
        <w:t>certificado del Grupo Raiz</w:t>
      </w:r>
      <w:r w:rsidRPr="00B22A2B">
        <w:rPr>
          <w:rFonts w:ascii="Arial" w:eastAsia="Calibri" w:hAnsi="Arial" w:cs="Arial"/>
          <w:vertAlign w:val="superscript"/>
          <w:lang w:val="es-ES_tradnl"/>
        </w:rPr>
        <w:footnoteReference w:id="49"/>
      </w:r>
      <w:r w:rsidRPr="00B22A2B">
        <w:rPr>
          <w:rFonts w:ascii="Arial" w:eastAsia="Calibri" w:hAnsi="Arial" w:cs="Arial"/>
          <w:lang w:val="es-ES_tradnl"/>
        </w:rPr>
        <w:t xml:space="preserve"> -empresa de marketing encargada de la impresión del Reglamento sin completar aportado- por el cual confirma que dicha copia: “</w:t>
      </w:r>
      <w:r w:rsidRPr="00B22A2B">
        <w:rPr>
          <w:rFonts w:ascii="Arial" w:eastAsia="Calibri" w:hAnsi="Arial" w:cs="Arial"/>
          <w:i/>
          <w:iCs/>
          <w:lang w:val="es-ES_tradnl"/>
        </w:rPr>
        <w:t>Ha sido realizado con características exactamente iguales a los encargos de impresiones originales siendo el material final producido exacto</w:t>
      </w:r>
      <w:r w:rsidRPr="00B22A2B">
        <w:rPr>
          <w:rFonts w:ascii="Arial" w:eastAsia="Calibri" w:hAnsi="Arial" w:cs="Arial"/>
          <w:lang w:val="es-ES_tradnl"/>
        </w:rPr>
        <w:t xml:space="preserve">”.  </w:t>
      </w:r>
      <w:r w:rsidRPr="00B22A2B">
        <w:rPr>
          <w:rFonts w:ascii="Arial" w:eastAsia="Calibri" w:hAnsi="Arial" w:cs="Arial"/>
          <w:highlight w:val="green"/>
          <w:lang w:val="es-ES_tradnl"/>
        </w:rPr>
        <w:t>[FIN COPIA BLANQUEADA]</w:t>
      </w:r>
    </w:p>
    <w:p w14:paraId="12C9C3CF" w14:textId="199E33F1"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highlight w:val="green"/>
          <w:lang w:val="es-ES_tradnl"/>
        </w:rPr>
        <w:t>[CUANDO SE APORTE CONTRATO O COPIA BLANQUEADA]</w:t>
      </w:r>
      <w:r w:rsidRPr="00B22A2B">
        <w:rPr>
          <w:rFonts w:ascii="Arial" w:eastAsia="Calibri" w:hAnsi="Arial" w:cs="Arial"/>
          <w:lang w:val="es-ES_tradnl"/>
        </w:rPr>
        <w:t xml:space="preserve"> Como bien entenderá el Juzgador, el paso del tiempo hace que la calidad inicial con la que se entregó al Cliente el Contrato se deteriore, motivo por el cual se aporta una </w:t>
      </w:r>
      <w:r w:rsidRPr="00B22A2B">
        <w:rPr>
          <w:rFonts w:ascii="Arial" w:eastAsia="Calibri" w:hAnsi="Arial" w:cs="Arial"/>
          <w:highlight w:val="yellow"/>
          <w:lang w:val="es-ES_tradnl"/>
        </w:rPr>
        <w:t>copia blanqueada</w:t>
      </w:r>
      <w:r w:rsidRPr="00B22A2B">
        <w:rPr>
          <w:rFonts w:ascii="Arial" w:eastAsia="Calibri" w:hAnsi="Arial" w:cs="Arial"/>
          <w:lang w:val="es-ES_tradnl"/>
        </w:rPr>
        <w:t xml:space="preserve"> que refleja la realidad del Contrato que el Cliente recibió en el momento de la contratación.</w:t>
      </w:r>
      <w:r w:rsidRPr="00B22A2B">
        <w:rPr>
          <w:rFonts w:ascii="Arial" w:eastAsia="Calibri" w:hAnsi="Arial" w:cs="Arial"/>
          <w:highlight w:val="yellow"/>
          <w:lang w:val="es-ES_tradnl"/>
        </w:rPr>
        <w:t xml:space="preserve"> </w:t>
      </w:r>
    </w:p>
    <w:p w14:paraId="6169AA0C"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highlight w:val="green"/>
          <w:lang w:val="es-ES_tradnl"/>
        </w:rPr>
        <w:t>[COPIA BLANQUEADA]</w:t>
      </w:r>
      <w:r w:rsidRPr="00B22A2B">
        <w:rPr>
          <w:rFonts w:ascii="Arial" w:eastAsia="Calibri" w:hAnsi="Arial" w:cs="Arial"/>
          <w:lang w:val="es-ES_tradnl"/>
        </w:rPr>
        <w:t xml:space="preserve"> 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w:t>
      </w:r>
      <w:r w:rsidRPr="00B22A2B">
        <w:rPr>
          <w:rFonts w:ascii="Arial" w:eastAsia="Calibri" w:hAnsi="Arial" w:cs="Arial"/>
          <w:lang w:val="es-ES_tradnl"/>
        </w:rPr>
        <w:lastRenderedPageBreak/>
        <w:t>siendo el Reglamento en blanco que aportamos fiel reflejo de la calidad con la que lo recibió la parte Demandante en el momento de la contratación.</w:t>
      </w:r>
      <w:r w:rsidRPr="00B22A2B">
        <w:rPr>
          <w:rFonts w:ascii="Arial" w:eastAsia="Calibri" w:hAnsi="Arial" w:cs="Arial"/>
          <w:highlight w:val="green"/>
          <w:lang w:val="es-ES_tradnl"/>
        </w:rPr>
        <w:t xml:space="preserve"> [COPIA BLANQUEADA]</w:t>
      </w:r>
    </w:p>
    <w:p w14:paraId="2DAD8400" w14:textId="77777777" w:rsidR="002D61E4" w:rsidRPr="00B22A2B" w:rsidRDefault="002D61E4" w:rsidP="002D61E4">
      <w:pPr>
        <w:spacing w:after="210" w:line="360" w:lineRule="auto"/>
        <w:jc w:val="both"/>
        <w:rPr>
          <w:rFonts w:ascii="Arial" w:eastAsia="Calibri" w:hAnsi="Arial" w:cs="Arial"/>
          <w:lang w:val="es-ES_tradnl"/>
        </w:rPr>
      </w:pPr>
    </w:p>
    <w:p w14:paraId="74ADAE37"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highlight w:val="green"/>
          <w:lang w:val="es-ES_tradnl"/>
        </w:rPr>
        <w:t>[Si fue Digital u online]</w:t>
      </w:r>
      <w:r w:rsidRPr="00B22A2B">
        <w:rPr>
          <w:rFonts w:ascii="Arial" w:eastAsia="Calibri" w:hAnsi="Arial" w:cs="Arial"/>
          <w:lang w:val="es-ES_tradnl"/>
        </w:rPr>
        <w:t xml:space="preserve"> Además, al haber sido entregado al Cliente en formato digital, éste pudo ampliar el tamaño de la letra todo lo que fuera necesario. </w:t>
      </w:r>
    </w:p>
    <w:p w14:paraId="4601795A"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419957D3" w14:textId="77777777" w:rsidR="002D61E4" w:rsidRPr="00B22A2B" w:rsidRDefault="002D61E4" w:rsidP="002D61E4">
      <w:pPr>
        <w:spacing w:after="210" w:line="360" w:lineRule="auto"/>
        <w:jc w:val="both"/>
        <w:rPr>
          <w:rFonts w:ascii="Arial" w:eastAsia="Arial Unicode MS" w:hAnsi="Arial" w:cs="Arial"/>
          <w:lang w:eastAsia="en-GB"/>
        </w:rPr>
      </w:pPr>
      <w:r w:rsidRPr="00B22A2B">
        <w:rPr>
          <w:rFonts w:ascii="Arial" w:eastAsia="Arial Unicode MS" w:hAnsi="Arial" w:cs="Arial"/>
          <w:highlight w:val="green"/>
        </w:rPr>
        <w:t>[Si se ha dado en reclamación extrajudicial el Reglamento que estuviese vigente para el cliente en ese momento y el cliente aporta el contrato inicial]</w:t>
      </w:r>
      <w:r w:rsidRPr="00B22A2B">
        <w:rPr>
          <w:rFonts w:ascii="Arial" w:eastAsia="Arial Unicode MS" w:hAnsi="Arial" w:cs="Arial"/>
        </w:rPr>
        <w:t xml:space="preserve"> 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B22A2B">
        <w:rPr>
          <w:rFonts w:ascii="Arial" w:eastAsia="Arial Unicode MS" w:hAnsi="Arial" w:cs="Arial"/>
          <w:b/>
          <w:bCs/>
        </w:rPr>
        <w:t>que debe ser analizado a los efectos de la transparencia</w:t>
      </w:r>
      <w:r w:rsidRPr="00B22A2B">
        <w:rPr>
          <w:rFonts w:ascii="Arial" w:eastAsia="Arial Unicode MS" w:hAnsi="Arial" w:cs="Arial"/>
        </w:rPr>
        <w:t xml:space="preserve">, por ser el vigente en ese momento. </w:t>
      </w:r>
      <w:r w:rsidRPr="00B22A2B">
        <w:rPr>
          <w:rFonts w:ascii="Arial" w:eastAsia="Calibri" w:hAnsi="Arial" w:cs="Arial"/>
          <w:lang w:val="es-ES_tradnl"/>
        </w:rPr>
        <w:t xml:space="preserve">Es por ello que, a los efectos de la transparencia, aportamos como </w:t>
      </w:r>
      <w:r w:rsidRPr="00B22A2B">
        <w:rPr>
          <w:rFonts w:ascii="Arial" w:eastAsia="Calibri" w:hAnsi="Arial" w:cs="Arial"/>
          <w:b/>
          <w:bCs/>
          <w:color w:val="00B050"/>
          <w:lang w:val="es-ES_tradnl"/>
        </w:rPr>
        <w:t>Documento 3 Contestación</w:t>
      </w:r>
      <w:r w:rsidRPr="00B22A2B">
        <w:rPr>
          <w:rFonts w:ascii="Arial" w:eastAsia="Calibri" w:hAnsi="Arial" w:cs="Arial"/>
          <w:color w:val="00B050"/>
          <w:lang w:val="es-ES_tradnl"/>
        </w:rPr>
        <w:t xml:space="preserve"> </w:t>
      </w:r>
      <w:r w:rsidRPr="00B22A2B">
        <w:rPr>
          <w:rFonts w:ascii="Arial" w:eastAsia="Calibri" w:hAnsi="Arial" w:cs="Arial"/>
          <w:lang w:val="es-ES_tradnl"/>
        </w:rPr>
        <w:t>el Reglamento entregado al cliente junto con la reclamación extrajudicial.</w:t>
      </w:r>
    </w:p>
    <w:p w14:paraId="32CB033C" w14:textId="77777777" w:rsidR="002D61E4" w:rsidRPr="00B22A2B" w:rsidRDefault="002D61E4" w:rsidP="002D61E4">
      <w:pPr>
        <w:numPr>
          <w:ilvl w:val="0"/>
          <w:numId w:val="13"/>
        </w:numPr>
        <w:spacing w:after="210" w:line="360" w:lineRule="auto"/>
        <w:ind w:left="567" w:hanging="567"/>
        <w:jc w:val="both"/>
        <w:rPr>
          <w:rFonts w:ascii="Arial" w:eastAsia="Calibri" w:hAnsi="Arial" w:cs="Arial"/>
          <w:b/>
          <w:bCs/>
          <w:lang w:val="es-ES_tradnl"/>
        </w:rPr>
      </w:pPr>
      <w:r w:rsidRPr="00B22A2B">
        <w:rPr>
          <w:rFonts w:ascii="Arial" w:eastAsia="Calibri" w:hAnsi="Arial" w:cs="Arial"/>
          <w:b/>
          <w:bCs/>
          <w:lang w:val="es-ES_tradnl"/>
        </w:rPr>
        <w:t xml:space="preserve">Transparencia material. Sacrificio patrimonial. Información precontractual adicional </w:t>
      </w:r>
    </w:p>
    <w:p w14:paraId="3147D683"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B22A2B">
        <w:rPr>
          <w:rFonts w:ascii="Arial" w:eastAsia="Calibri" w:hAnsi="Arial" w:cs="Arial"/>
          <w:b/>
          <w:bCs/>
          <w:lang w:val="es-ES_tradnl"/>
        </w:rPr>
        <w:t>Ley de Créditos al Consumo</w:t>
      </w:r>
      <w:r w:rsidRPr="00B22A2B">
        <w:rPr>
          <w:rFonts w:ascii="Arial" w:eastAsia="Calibri" w:hAnsi="Arial" w:cs="Arial"/>
          <w:vertAlign w:val="superscript"/>
          <w:lang w:val="es-ES_tradnl"/>
        </w:rPr>
        <w:footnoteReference w:id="50"/>
      </w:r>
      <w:r w:rsidRPr="00B22A2B">
        <w:rPr>
          <w:rFonts w:ascii="Arial" w:eastAsia="Calibri" w:hAnsi="Arial" w:cs="Arial"/>
          <w:b/>
          <w:bCs/>
          <w:lang w:val="es-ES_tradnl"/>
        </w:rPr>
        <w:t xml:space="preserve"> </w:t>
      </w:r>
      <w:r w:rsidRPr="00B22A2B">
        <w:rPr>
          <w:rFonts w:ascii="Arial" w:eastAsia="Calibri" w:hAnsi="Arial" w:cs="Arial"/>
          <w:lang w:val="es-ES_tradnl"/>
        </w:rPr>
        <w:t>y que la información proporcionada al consumidor cumple estrictamente lo dispuesto en dicha Ley</w:t>
      </w:r>
      <w:r w:rsidRPr="00B22A2B">
        <w:rPr>
          <w:rFonts w:ascii="Arial" w:eastAsia="Calibri" w:hAnsi="Arial" w:cs="Arial"/>
          <w:vertAlign w:val="superscript"/>
          <w:lang w:val="es-ES_tradnl"/>
        </w:rPr>
        <w:footnoteReference w:id="51"/>
      </w:r>
      <w:r w:rsidRPr="00B22A2B">
        <w:rPr>
          <w:rFonts w:ascii="Arial" w:eastAsia="Calibri" w:hAnsi="Arial" w:cs="Arial"/>
          <w:lang w:val="es-ES_tradnl"/>
        </w:rPr>
        <w:t xml:space="preserve"> y su normativa complementaria</w:t>
      </w:r>
      <w:r w:rsidRPr="00B22A2B">
        <w:rPr>
          <w:rFonts w:ascii="Arial" w:eastAsia="Calibri" w:hAnsi="Arial" w:cs="Arial"/>
          <w:vertAlign w:val="superscript"/>
          <w:lang w:val="es-ES_tradnl"/>
        </w:rPr>
        <w:footnoteReference w:id="52"/>
      </w:r>
      <w:r w:rsidRPr="00B22A2B">
        <w:rPr>
          <w:rFonts w:ascii="Arial" w:eastAsia="Calibri" w:hAnsi="Arial" w:cs="Arial"/>
          <w:lang w:val="es-ES_tradnl"/>
        </w:rPr>
        <w:t xml:space="preserve">. De no ser así, Wizink, entidad regulada y controlada por el Banco de España, no habría obtenido la autorización necesaria para la comercialización de dicho producto. Todo ello, en un contexto en el que, como ya </w:t>
      </w:r>
      <w:r w:rsidRPr="00B22A2B">
        <w:rPr>
          <w:rFonts w:ascii="Arial" w:eastAsia="Calibri" w:hAnsi="Arial" w:cs="Arial"/>
          <w:lang w:val="es-ES_tradnl"/>
        </w:rPr>
        <w:lastRenderedPageBreak/>
        <w:t>hemos advertido con anterioridad, no es posible aplicar de manera retroactiva la normativa.</w:t>
      </w:r>
    </w:p>
    <w:p w14:paraId="2BFD1E88"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 xml:space="preserve">En segundo lugar, es necesario precisar el </w:t>
      </w:r>
      <w:r w:rsidRPr="00B22A2B">
        <w:rPr>
          <w:rFonts w:ascii="Arial" w:eastAsia="Calibri" w:hAnsi="Arial" w:cs="Arial"/>
          <w:b/>
          <w:bCs/>
          <w:lang w:val="es-ES_tradnl"/>
        </w:rPr>
        <w:t>concepto de consumidor medio</w:t>
      </w:r>
      <w:r w:rsidRPr="00B22A2B">
        <w:rPr>
          <w:rFonts w:ascii="Arial" w:eastAsia="Calibri" w:hAnsi="Arial" w:cs="Arial"/>
          <w:lang w:val="es-ES_tradnl"/>
        </w:rPr>
        <w:t xml:space="preserve"> para conocer los umbrales de lo que puede exigirse a Wizink (y a sus competidores) para cumplir con sus obligaciones transparencia.</w:t>
      </w:r>
    </w:p>
    <w:p w14:paraId="28891110"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Pues bien, la doctrina emanada del propio Tribunal Supremo establece que lo que debe verificarse es si la información que aparece en el Contrato permite a ese consumidor medio comprender la carga económica que le puede suponer el uso de la tarjeta</w:t>
      </w:r>
      <w:r w:rsidRPr="00B22A2B">
        <w:rPr>
          <w:rFonts w:ascii="Arial" w:eastAsia="Calibri" w:hAnsi="Arial" w:cs="Arial"/>
          <w:vertAlign w:val="superscript"/>
          <w:lang w:val="es-ES_tradnl"/>
        </w:rPr>
        <w:footnoteReference w:id="53"/>
      </w:r>
      <w:r w:rsidRPr="00B22A2B">
        <w:rPr>
          <w:rFonts w:ascii="Arial" w:eastAsia="Calibri" w:hAnsi="Arial" w:cs="Arial"/>
          <w:lang w:val="es-ES_tradnl"/>
        </w:rPr>
        <w:t xml:space="preserve">. Y más en concreto, si la lectura del clausulado le permite entender que el aplazamiento de las cuotas conllevará el abono de intereses con los que se amortizarán primero las comisiones y gastos y después los intereses y el capital dispuesto. </w:t>
      </w:r>
    </w:p>
    <w:p w14:paraId="2D605B7F" w14:textId="77777777" w:rsidR="002D61E4" w:rsidRPr="00B22A2B" w:rsidRDefault="002D61E4" w:rsidP="002D61E4">
      <w:pPr>
        <w:spacing w:after="210" w:line="360" w:lineRule="auto"/>
        <w:jc w:val="both"/>
        <w:rPr>
          <w:rFonts w:ascii="Arial" w:eastAsia="Arial Unicode MS" w:hAnsi="Arial" w:cs="Arial"/>
          <w:i/>
          <w:iCs/>
          <w:lang w:val="es-ES_tradnl" w:eastAsia="en-GB"/>
        </w:rPr>
      </w:pPr>
      <w:r w:rsidRPr="00B22A2B">
        <w:rPr>
          <w:rFonts w:ascii="Arial" w:eastAsia="Calibri" w:hAnsi="Arial" w:cs="Arial"/>
          <w:lang w:val="es-ES_tradnl"/>
        </w:rPr>
        <w:t xml:space="preserve">En palabras del </w:t>
      </w:r>
      <w:bookmarkStart w:id="14" w:name="_Hlk160012319"/>
      <w:r w:rsidRPr="00B22A2B">
        <w:rPr>
          <w:rFonts w:ascii="Arial" w:eastAsia="Calibri" w:hAnsi="Arial" w:cs="Arial"/>
          <w:lang w:val="es-ES_tradnl"/>
        </w:rPr>
        <w:t>profesor M. Marín</w:t>
      </w:r>
      <w:bookmarkEnd w:id="14"/>
      <w:r w:rsidRPr="00B22A2B">
        <w:rPr>
          <w:rFonts w:ascii="Arial" w:eastAsia="Calibri" w:hAnsi="Arial" w:cs="Arial"/>
          <w:vertAlign w:val="superscript"/>
          <w:lang w:val="es-ES_tradnl"/>
        </w:rPr>
        <w:footnoteReference w:id="54"/>
      </w:r>
      <w:r w:rsidRPr="00B22A2B">
        <w:rPr>
          <w:rFonts w:ascii="Arial" w:eastAsia="Calibri" w:hAnsi="Arial" w:cs="Arial"/>
          <w:lang w:val="es-ES_tradnl"/>
        </w:rPr>
        <w:t>: “</w:t>
      </w:r>
      <w:r w:rsidRPr="00B22A2B">
        <w:rPr>
          <w:rFonts w:ascii="Arial" w:eastAsia="Arial Unicode MS" w:hAnsi="Arial" w:cs="Arial"/>
          <w:i/>
          <w:iCs/>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64A2D1F4"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lang w:val="es-ES_tradnl"/>
        </w:rPr>
        <w:t>Tampoco puede ser considerado poco transparente un contrato, o la actuación de la entidad, por el hecho de no entregar un cuadro de amortización previo, en palabras de Jesús Sánchez, “</w:t>
      </w:r>
      <w:r w:rsidRPr="00B22A2B">
        <w:rPr>
          <w:rFonts w:ascii="Arial" w:eastAsia="Arial Unicode MS" w:hAnsi="Arial" w:cs="Arial"/>
          <w:i/>
          <w:iCs/>
        </w:rPr>
        <w:t>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w:t>
      </w:r>
      <w:r w:rsidRPr="00B22A2B">
        <w:rPr>
          <w:rFonts w:ascii="Arial" w:eastAsia="Arial Unicode MS" w:hAnsi="Arial" w:cs="Arial"/>
        </w:rPr>
        <w:t>”</w:t>
      </w:r>
      <w:r w:rsidRPr="00B22A2B">
        <w:rPr>
          <w:rFonts w:ascii="Arial" w:eastAsia="Arial Unicode MS" w:hAnsi="Arial" w:cs="Arial"/>
          <w:vertAlign w:val="superscript"/>
        </w:rPr>
        <w:footnoteReference w:id="55"/>
      </w:r>
      <w:r w:rsidRPr="00B22A2B">
        <w:rPr>
          <w:rFonts w:ascii="Arial" w:eastAsia="Arial Unicode MS" w:hAnsi="Arial" w:cs="Arial"/>
        </w:rPr>
        <w:t>.</w:t>
      </w:r>
    </w:p>
    <w:p w14:paraId="555D6E08"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Arial Unicode MS" w:hAnsi="Arial" w:cs="Arial"/>
        </w:rPr>
        <w:t xml:space="preserve">En el mismo sentido se ha pronunciado el </w:t>
      </w:r>
      <w:r w:rsidRPr="00B22A2B">
        <w:rPr>
          <w:rFonts w:ascii="Arial" w:eastAsia="Calibri" w:hAnsi="Arial" w:cs="Arial"/>
          <w:lang w:val="es-ES_tradnl"/>
        </w:rPr>
        <w:t>profesor M. Marín respecto de la exigencia de facilitar al consumidor posible escenarios o ejemplos para considerarse que la cláusula es transparente: “</w:t>
      </w:r>
      <w:r w:rsidRPr="00B22A2B">
        <w:rPr>
          <w:rFonts w:ascii="Arial" w:eastAsia="Calibri" w:hAnsi="Arial" w:cs="Arial"/>
          <w:i/>
          <w:iCs/>
        </w:rPr>
        <w:t xml:space="preserve">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revolving. Pero ese hecho también puede conocerlo el consumidor si las cláusulas sobre intereses remuneratorios y amortización del crédito contienen las menciones informativas necesarias para reputarlas transparentes, aunque no se </w:t>
      </w:r>
      <w:r w:rsidRPr="00B22A2B">
        <w:rPr>
          <w:rFonts w:ascii="Arial" w:eastAsia="Calibri" w:hAnsi="Arial" w:cs="Arial"/>
          <w:i/>
          <w:iCs/>
        </w:rPr>
        <w:lastRenderedPageBreak/>
        <w:t xml:space="preserve">aporten ejemplos o posibles escenarios alternativos. Repárese, además, que en relación con la cláusula suelo la doctrina actual del Tribunal Supremo no exige que se incluyan ejemplos de aplicación práctica de la cláusula en distintos escenarios (SSTS 334/2020, de 22 de junio; 68/2021, de 9 de febrero); modificando así su inicial doctrina (contenida en la </w:t>
      </w:r>
      <w:r w:rsidRPr="00B22A2B">
        <w:rPr>
          <w:rFonts w:ascii="Arial" w:eastAsia="Calibri" w:hAnsi="Arial" w:cs="Arial"/>
          <w:bCs/>
          <w:i/>
          <w:iCs/>
        </w:rPr>
        <w:t>STS 241/2013, de 9 de mayo</w:t>
      </w:r>
      <w:r w:rsidRPr="00B22A2B">
        <w:rPr>
          <w:rFonts w:ascii="Arial" w:eastAsia="Calibri" w:hAnsi="Arial" w:cs="Arial"/>
          <w:i/>
          <w:iCs/>
        </w:rPr>
        <w:t>), que sí parecía requerir esos ejemplos para que la cláusula suelo fuera transparente</w:t>
      </w:r>
      <w:r w:rsidRPr="00B22A2B">
        <w:rPr>
          <w:rFonts w:ascii="Arial" w:eastAsia="Calibri" w:hAnsi="Arial" w:cs="Arial"/>
          <w:iCs/>
          <w:vertAlign w:val="superscript"/>
        </w:rPr>
        <w:footnoteReference w:id="56"/>
      </w:r>
      <w:r w:rsidRPr="00B22A2B">
        <w:rPr>
          <w:rFonts w:ascii="Arial" w:eastAsia="Calibri" w:hAnsi="Arial" w:cs="Arial"/>
        </w:rPr>
        <w:t>”.</w:t>
      </w:r>
    </w:p>
    <w:p w14:paraId="7C53146D"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B22A2B">
        <w:rPr>
          <w:rFonts w:ascii="Arial" w:eastAsia="Calibri" w:hAnsi="Arial" w:cs="Arial"/>
          <w:vertAlign w:val="superscript"/>
          <w:lang w:val="es-ES_tradnl"/>
        </w:rPr>
        <w:footnoteReference w:id="57"/>
      </w:r>
      <w:r w:rsidRPr="00B22A2B">
        <w:rPr>
          <w:rFonts w:ascii="Arial" w:eastAsia="Calibri" w:hAnsi="Arial" w:cs="Arial"/>
          <w:lang w:val="es-ES_tradnl"/>
        </w:rPr>
        <w:t>; las diferentes modalidades de uso de la tarjeta; y las condiciones de pago aplicables en función de la modalidad por la que se opte). Como exigen el Tribunal Supremo</w:t>
      </w:r>
      <w:r w:rsidRPr="00B22A2B">
        <w:rPr>
          <w:rFonts w:ascii="Arial" w:eastAsia="Calibri" w:hAnsi="Arial" w:cs="Arial"/>
          <w:vertAlign w:val="superscript"/>
          <w:lang w:val="es-ES_tradnl"/>
        </w:rPr>
        <w:footnoteReference w:id="58"/>
      </w:r>
      <w:r w:rsidRPr="00B22A2B">
        <w:rPr>
          <w:rFonts w:ascii="Arial" w:eastAsia="Calibri" w:hAnsi="Arial" w:cs="Arial"/>
          <w:lang w:val="es-ES_tradnl"/>
        </w:rPr>
        <w:t xml:space="preserve"> y el TJUE es necesario que “</w:t>
      </w:r>
      <w:r w:rsidRPr="00B22A2B">
        <w:rPr>
          <w:rFonts w:ascii="Arial" w:eastAsia="Calibri" w:hAnsi="Arial"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B22A2B">
        <w:rPr>
          <w:rFonts w:ascii="Arial" w:eastAsia="Calibri" w:hAnsi="Arial" w:cs="Arial"/>
          <w:lang w:val="es-ES_tradnl"/>
        </w:rPr>
        <w:t>”</w:t>
      </w:r>
      <w:r w:rsidRPr="00B22A2B">
        <w:rPr>
          <w:rFonts w:ascii="Arial" w:eastAsia="Calibri" w:hAnsi="Arial" w:cs="Arial"/>
          <w:vertAlign w:val="superscript"/>
          <w:lang w:val="es-ES_tradnl"/>
        </w:rPr>
        <w:footnoteReference w:id="59"/>
      </w:r>
      <w:r w:rsidRPr="00B22A2B">
        <w:rPr>
          <w:rFonts w:ascii="Arial" w:eastAsia="Calibri" w:hAnsi="Arial" w:cs="Arial"/>
          <w:lang w:val="es-ES_tradnl"/>
        </w:rPr>
        <w:t xml:space="preserve">. </w:t>
      </w:r>
    </w:p>
    <w:p w14:paraId="1A438C8A"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Pues bien, no parece discutible que el Contrato que nos ocupa cumple sobradamente estos objetivos por cuanto especifica: (i) el límite máximo de crédito disponible; (ii) el tipo de interés remuneratorio (la TAE) aplicable a cada operación (compras, disposiciones de efectivo y transferencias)</w:t>
      </w:r>
      <w:r w:rsidRPr="00B22A2B">
        <w:rPr>
          <w:rFonts w:ascii="Arial" w:eastAsia="Calibri" w:hAnsi="Arial" w:cs="Arial"/>
          <w:vertAlign w:val="superscript"/>
          <w:lang w:val="es-ES_tradnl"/>
        </w:rPr>
        <w:t xml:space="preserve"> </w:t>
      </w:r>
      <w:r w:rsidRPr="00B22A2B">
        <w:rPr>
          <w:rFonts w:ascii="Arial" w:eastAsia="Calibri" w:hAnsi="Arial" w:cs="Arial"/>
          <w:vertAlign w:val="superscript"/>
          <w:lang w:val="es-ES_tradnl"/>
        </w:rPr>
        <w:footnoteReference w:id="60"/>
      </w:r>
      <w:r w:rsidRPr="00B22A2B">
        <w:rPr>
          <w:rFonts w:ascii="Arial" w:eastAsia="Calibri" w:hAnsi="Arial" w:cs="Arial"/>
          <w:lang w:val="es-ES_tradnl"/>
        </w:rPr>
        <w:t xml:space="preserve">; (iii) las diferentes formas o modalidades de uso de la tarjeta como medio de pago (modo tarjeta de crédito habitual o modo tarjeta de crédito con pago aplazado); (iv)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(vii) el orden de imputación o aplicación de los pagos que se reciben del Cliente (comisiones, intereses y capital). </w:t>
      </w:r>
    </w:p>
    <w:p w14:paraId="2C735630"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lastRenderedPageBreak/>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r w:rsidRPr="00B22A2B">
        <w:rPr>
          <w:rFonts w:ascii="Arial" w:eastAsia="Calibri" w:hAnsi="Arial" w:cs="Arial"/>
          <w:i/>
          <w:iCs/>
          <w:lang w:val="es-ES_tradnl"/>
        </w:rPr>
        <w:t>revolving</w:t>
      </w:r>
      <w:r w:rsidRPr="00B22A2B">
        <w:rPr>
          <w:rFonts w:ascii="Arial" w:eastAsia="Calibri" w:hAnsi="Arial" w:cs="Arial"/>
          <w:lang w:val="es-ES_tradnl"/>
        </w:rPr>
        <w:t>, el capital que amortice vuelve a estar disponible hasta el límite máximo concedido, de ahí el nombre del producto (</w:t>
      </w:r>
      <w:r w:rsidRPr="00B22A2B">
        <w:rPr>
          <w:rFonts w:ascii="Arial" w:eastAsia="Calibri" w:hAnsi="Arial" w:cs="Arial"/>
          <w:i/>
          <w:iCs/>
          <w:lang w:val="es-ES_tradnl"/>
        </w:rPr>
        <w:t>revolving</w:t>
      </w:r>
      <w:r w:rsidRPr="00B22A2B">
        <w:rPr>
          <w:rFonts w:ascii="Arial" w:eastAsia="Calibri" w:hAnsi="Arial" w:cs="Arial"/>
          <w:lang w:val="es-ES_tradnl"/>
        </w:rPr>
        <w:t>) y que la relación contractual se configure como de duración indefinida.</w:t>
      </w:r>
    </w:p>
    <w:p w14:paraId="5FBE30EC"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Así, con respecto a la duración del contrato (</w:t>
      </w:r>
      <w:r w:rsidRPr="00B22A2B">
        <w:rPr>
          <w:rFonts w:ascii="Arial" w:eastAsia="Calibri" w:hAnsi="Arial" w:cs="Arial"/>
          <w:b/>
          <w:bCs/>
          <w:lang w:val="es-ES_tradnl"/>
        </w:rPr>
        <w:t>indefinida</w:t>
      </w:r>
      <w:r w:rsidRPr="00B22A2B">
        <w:rPr>
          <w:rFonts w:ascii="Arial" w:eastAsia="Calibri" w:hAnsi="Arial" w:cs="Arial"/>
          <w:lang w:val="es-ES_tradnl"/>
        </w:rPr>
        <w:t xml:space="preserve">),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w:t>
      </w:r>
      <w:r w:rsidRPr="00B22A2B">
        <w:rPr>
          <w:rFonts w:ascii="Arial" w:eastAsia="Calibri" w:hAnsi="Arial" w:cs="Arial"/>
          <w:u w:val="single"/>
          <w:lang w:val="es-ES_tradnl"/>
        </w:rPr>
        <w:t>hipoteca tranquilidad</w:t>
      </w:r>
      <w:r w:rsidRPr="00B22A2B">
        <w:rPr>
          <w:rFonts w:ascii="Arial" w:eastAsia="Calibri" w:hAnsi="Arial" w:cs="Arial"/>
          <w:lang w:val="es-ES_tradnl"/>
        </w:rPr>
        <w:t>, la propia naturaleza del contrato impide conocer de antemano su duración</w:t>
      </w:r>
      <w:r w:rsidRPr="00B22A2B">
        <w:rPr>
          <w:rFonts w:ascii="Arial" w:eastAsia="Calibri" w:hAnsi="Arial" w:cs="Arial"/>
          <w:vertAlign w:val="superscript"/>
          <w:lang w:val="es-ES_tradnl"/>
        </w:rPr>
        <w:footnoteReference w:id="61"/>
      </w:r>
      <w:r w:rsidRPr="00B22A2B">
        <w:rPr>
          <w:rFonts w:ascii="Arial" w:eastAsia="Calibri" w:hAnsi="Arial" w:cs="Arial"/>
          <w:lang w:val="es-ES_tradnl"/>
        </w:rPr>
        <w:t>. Así también lo ha expresado el profesor M. Marín en su reciente artículo</w:t>
      </w:r>
      <w:r w:rsidRPr="00B22A2B">
        <w:rPr>
          <w:rFonts w:ascii="Arial" w:eastAsia="Calibri" w:hAnsi="Arial" w:cs="Arial"/>
          <w:vertAlign w:val="superscript"/>
          <w:lang w:val="es-ES_tradnl"/>
        </w:rPr>
        <w:footnoteReference w:id="62"/>
      </w:r>
      <w:r w:rsidRPr="00B22A2B">
        <w:rPr>
          <w:rFonts w:ascii="Arial" w:eastAsia="Calibri" w:hAnsi="Arial" w:cs="Arial"/>
          <w:lang w:val="es-ES_tradnl"/>
        </w:rPr>
        <w:t xml:space="preserve">. En esta misma línea es, por tanto, lógico que </w:t>
      </w:r>
      <w:r w:rsidRPr="00B22A2B">
        <w:rPr>
          <w:rFonts w:ascii="Arial" w:eastAsia="Calibri" w:hAnsi="Arial" w:cs="Arial"/>
          <w:u w:val="single"/>
          <w:lang w:val="es-ES_tradnl"/>
        </w:rPr>
        <w:t>tampoco se pueda dar al consumidor, de manera precontractual, un cuadro de amortización</w:t>
      </w:r>
      <w:r w:rsidRPr="00B22A2B">
        <w:rPr>
          <w:rFonts w:ascii="Arial" w:eastAsia="Calibri" w:hAnsi="Arial" w:cs="Arial"/>
          <w:lang w:val="es-ES_tradnl"/>
        </w:rPr>
        <w:t xml:space="preserve"> dado que la amortización varía en función de las disposiciones del prestatario, y lo mismo las modificaciones. Lo que nunca varía es el TIN y la TAE fijada que se explica con claridad.</w:t>
      </w:r>
    </w:p>
    <w:p w14:paraId="1E67C480" w14:textId="77777777" w:rsidR="002D61E4" w:rsidRPr="00B22A2B" w:rsidRDefault="002D61E4" w:rsidP="002D61E4">
      <w:pPr>
        <w:spacing w:after="210" w:line="360" w:lineRule="auto"/>
        <w:jc w:val="both"/>
        <w:rPr>
          <w:rFonts w:ascii="Arial" w:eastAsia="Calibri" w:hAnsi="Arial" w:cs="Arial"/>
        </w:rPr>
      </w:pPr>
      <w:r w:rsidRPr="00B22A2B">
        <w:rPr>
          <w:rFonts w:ascii="Arial" w:eastAsia="Calibri" w:hAnsi="Arial" w:cs="Arial"/>
          <w:lang w:val="es-ES_tradnl"/>
        </w:rPr>
        <w:t>Por lo demás, y como no podía ser de otro modo, las cláusulas del Contrato cumplen con lo dispuesto la Orden 2899/2011 de transparencia y protección del cliente de servicios bancarios</w:t>
      </w:r>
      <w:r w:rsidRPr="00B22A2B">
        <w:rPr>
          <w:rFonts w:ascii="Arial" w:eastAsia="Calibri" w:hAnsi="Arial" w:cs="Arial"/>
          <w:vertAlign w:val="superscript"/>
          <w:lang w:val="es-ES_tradnl"/>
        </w:rPr>
        <w:footnoteReference w:id="63"/>
      </w:r>
      <w:r w:rsidRPr="00B22A2B">
        <w:rPr>
          <w:rFonts w:ascii="Arial" w:eastAsia="Calibri" w:hAnsi="Arial" w:cs="Arial"/>
          <w:lang w:val="es-ES_tradnl"/>
        </w:rPr>
        <w:t xml:space="preserve">. Además, desde su entrada en vigor, Wizink también ha cumplido con la nueva Orden ETD/699/2020 de 24 de julio en los artículos que modifican la Orden anterior de 2011 en cuanto a tamaño de letra y resalto de los datos más relevantes del contrato, información postcontractual (que ya se venía entregando) y evaluación de solvencia de los clientes. </w:t>
      </w:r>
    </w:p>
    <w:p w14:paraId="0DEA1228"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 xml:space="preserve">Pero no solo esto. En fase </w:t>
      </w:r>
      <w:r w:rsidRPr="00B22A2B">
        <w:rPr>
          <w:rFonts w:ascii="Arial" w:eastAsia="Calibri" w:hAnsi="Arial" w:cs="Arial"/>
          <w:b/>
          <w:bCs/>
          <w:lang w:val="es-ES_tradnl"/>
        </w:rPr>
        <w:t>precontractual</w:t>
      </w:r>
      <w:r w:rsidRPr="00B22A2B">
        <w:rPr>
          <w:rFonts w:ascii="Arial" w:eastAsia="Calibri" w:hAnsi="Arial" w:cs="Arial"/>
          <w:lang w:val="es-ES_tradnl"/>
        </w:rPr>
        <w:t xml:space="preserve">, Wizink cuenta, </w:t>
      </w:r>
      <w:r w:rsidRPr="00B22A2B">
        <w:rPr>
          <w:rFonts w:ascii="Arial" w:eastAsia="Calibri" w:hAnsi="Arial" w:cs="Arial"/>
          <w:u w:val="single"/>
          <w:lang w:val="es-ES_tradnl"/>
        </w:rPr>
        <w:t>en primer lugar</w:t>
      </w:r>
      <w:r w:rsidRPr="00B22A2B">
        <w:rPr>
          <w:rFonts w:ascii="Arial" w:eastAsia="Calibri" w:hAnsi="Arial" w:cs="Arial"/>
          <w:lang w:val="es-ES_tradnl"/>
        </w:rPr>
        <w:t>, con un proceso reglado de actuaciones en todos y cada uno de los canales de comercialización de sus tarjetas, que permite acreditar que los clientes contratan porque conocen como funciona y porque les interesa el producto (</w:t>
      </w:r>
      <w:r w:rsidRPr="00B22A2B">
        <w:rPr>
          <w:rFonts w:ascii="Arial" w:eastAsia="Calibri" w:hAnsi="Arial" w:cs="Arial"/>
          <w:b/>
          <w:bCs/>
          <w:color w:val="00B050"/>
          <w:lang w:val="es-ES_tradnl"/>
        </w:rPr>
        <w:t>Documento 4 Contestación</w:t>
      </w:r>
      <w:r w:rsidRPr="00B22A2B">
        <w:rPr>
          <w:rFonts w:ascii="Arial" w:eastAsia="Calibri" w:hAnsi="Arial" w:cs="Arial"/>
          <w:lang w:val="es-ES_tradnl"/>
        </w:rPr>
        <w:t>)</w:t>
      </w:r>
      <w:r w:rsidRPr="00B22A2B">
        <w:rPr>
          <w:rFonts w:ascii="Arial" w:eastAsia="Calibri" w:hAnsi="Arial" w:cs="Arial"/>
          <w:vertAlign w:val="superscript"/>
          <w:lang w:val="es-ES_tradnl"/>
        </w:rPr>
        <w:footnoteReference w:id="64"/>
      </w:r>
      <w:r w:rsidRPr="00B22A2B">
        <w:rPr>
          <w:rFonts w:ascii="Arial" w:eastAsia="Calibri" w:hAnsi="Arial" w:cs="Arial"/>
          <w:lang w:val="es-ES_tradnl"/>
        </w:rPr>
        <w:t xml:space="preserve">. </w:t>
      </w:r>
    </w:p>
    <w:p w14:paraId="67C75016"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u w:val="single"/>
          <w:lang w:val="es-ES_tradnl"/>
        </w:rPr>
        <w:lastRenderedPageBreak/>
        <w:t>En segundo lugar</w:t>
      </w:r>
      <w:r w:rsidRPr="00B22A2B">
        <w:rPr>
          <w:rFonts w:ascii="Arial" w:eastAsia="Calibri" w:hAnsi="Arial" w:cs="Arial"/>
          <w:lang w:val="es-ES_tradnl"/>
        </w:rPr>
        <w:t xml:space="preserve">, Wizink realiza los denominados controles </w:t>
      </w:r>
      <w:r w:rsidRPr="00B22A2B">
        <w:rPr>
          <w:rFonts w:ascii="Arial" w:eastAsia="Calibri" w:hAnsi="Arial" w:cs="Arial"/>
          <w:i/>
          <w:iCs/>
          <w:lang w:val="es-ES_tradnl"/>
        </w:rPr>
        <w:t>mystery shopper</w:t>
      </w:r>
      <w:r w:rsidRPr="00B22A2B">
        <w:rPr>
          <w:rFonts w:ascii="Arial" w:eastAsia="Calibri" w:hAnsi="Arial"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B22A2B">
        <w:rPr>
          <w:rFonts w:ascii="Arial" w:eastAsia="Calibri" w:hAnsi="Arial" w:cs="Arial"/>
          <w:b/>
          <w:bCs/>
          <w:color w:val="00B050"/>
          <w:lang w:val="es-ES_tradnl"/>
        </w:rPr>
        <w:t>Documento 5 Contestación</w:t>
      </w:r>
      <w:r w:rsidRPr="00B22A2B">
        <w:rPr>
          <w:rFonts w:ascii="Arial" w:eastAsia="Calibri" w:hAnsi="Arial" w:cs="Arial"/>
          <w:lang w:val="es-ES_tradnl"/>
        </w:rPr>
        <w:t xml:space="preserve">). </w:t>
      </w:r>
    </w:p>
    <w:p w14:paraId="645847BD"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u w:val="single"/>
          <w:lang w:val="es-ES_tradnl"/>
        </w:rPr>
        <w:t>En tercer lugar</w:t>
      </w:r>
      <w:r w:rsidRPr="00B22A2B">
        <w:rPr>
          <w:rFonts w:ascii="Arial" w:eastAsia="Calibri" w:hAnsi="Arial" w:cs="Arial"/>
          <w:lang w:val="es-ES_tradnl"/>
        </w:rPr>
        <w:t>, y tras la entrada en vigor de la Ley de Créditos al Consumo el 24 de septiembre de 2011, Wizink facilitó a sus clientes la “Información normalizada Europea sobre Crédito al Consumo”</w:t>
      </w:r>
      <w:r w:rsidRPr="00B22A2B">
        <w:rPr>
          <w:rFonts w:ascii="Arial" w:eastAsia="Calibri" w:hAnsi="Arial" w:cs="Arial"/>
          <w:vertAlign w:val="superscript"/>
          <w:lang w:val="es-ES_tradnl"/>
        </w:rPr>
        <w:footnoteReference w:id="65"/>
      </w:r>
      <w:r w:rsidRPr="00B22A2B">
        <w:rPr>
          <w:rFonts w:ascii="Arial" w:eastAsia="Calibri" w:hAnsi="Arial" w:cs="Arial"/>
          <w:lang w:val="es-ES_tradnl"/>
        </w:rPr>
        <w:t xml:space="preserve"> lo que, en ausencia de acuse de recibo (formalidad que la norma no exige para este tipo de notificaciones) se acredita mediante certificado en el que el Banco declara solemnemente haber realizado dicho envió. </w:t>
      </w:r>
    </w:p>
    <w:p w14:paraId="29C4FF25"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No obstante lo anterior, respecto de la información precontractual que debe entregarse al consumidor, como bien indica el profesor M. Marín: “</w:t>
      </w:r>
      <w:r w:rsidRPr="00B22A2B">
        <w:rPr>
          <w:rFonts w:ascii="Arial" w:eastAsia="Calibri" w:hAnsi="Arial" w:cs="Arial"/>
          <w:bCs/>
          <w:i/>
          <w:iC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B22A2B">
        <w:rPr>
          <w:rFonts w:ascii="Arial" w:eastAsia="Calibri" w:hAnsi="Arial" w:cs="Arial"/>
          <w:i/>
          <w:iCs/>
        </w:rPr>
        <w:t>carácter sorpresivo de la cláusula y si afecta subrepticiamente al precio. En efecto, si es una cláusula totalmente definitoria del objeto principal del contrato (como la cláusula de intereses remuneratorios a interés fijo o variable sin suelo), la información exigida por el test de transparencia puede facilitarse en el propio contrato</w:t>
      </w:r>
      <w:r w:rsidRPr="00B22A2B">
        <w:rPr>
          <w:rFonts w:ascii="Arial" w:eastAsia="Calibri" w:hAnsi="Arial" w:cs="Arial"/>
          <w:vertAlign w:val="superscript"/>
        </w:rPr>
        <w:footnoteReference w:id="66"/>
      </w:r>
      <w:r w:rsidRPr="00B22A2B">
        <w:rPr>
          <w:rFonts w:ascii="Arial" w:eastAsia="Calibri" w:hAnsi="Arial" w:cs="Arial"/>
        </w:rPr>
        <w:t>”</w:t>
      </w:r>
    </w:p>
    <w:p w14:paraId="057CEDFC"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 xml:space="preserve">En fase </w:t>
      </w:r>
      <w:r w:rsidRPr="00B22A2B">
        <w:rPr>
          <w:rFonts w:ascii="Arial" w:eastAsia="Calibri" w:hAnsi="Arial" w:cs="Arial"/>
          <w:b/>
          <w:bCs/>
          <w:lang w:val="es-ES_tradnl"/>
        </w:rPr>
        <w:t>post contractual</w:t>
      </w:r>
      <w:r w:rsidRPr="00B22A2B">
        <w:rPr>
          <w:rFonts w:ascii="Arial" w:eastAsia="Calibri" w:hAnsi="Arial" w:cs="Arial"/>
          <w:lang w:val="es-ES_tradnl"/>
        </w:rPr>
        <w:t xml:space="preserve">, Wizink asume la obligación de enviar a los clientes extractos mensuales (ya sea vía correo postal o por correo interno a la cuenta personal del cliente, según éste elija) en los que el cliente puede comprobar: (i) periodo de facturación en curso, (ii) la cantidad de dinero máxima al mes a su disposición, (iii) el importe del crédito efectivamente dispuesto; (iv) el tipo de interés aplicado; (v) el importe de crédito disponible; (vi) la cuota mensual que tiene que pagar según la modalidad de uso que tenga activada, y (vii) la fecha de pago. Adjuntamos como </w:t>
      </w:r>
      <w:r w:rsidRPr="00B22A2B">
        <w:rPr>
          <w:rFonts w:ascii="Arial" w:eastAsia="Calibri" w:hAnsi="Arial" w:cs="Arial"/>
          <w:b/>
          <w:bCs/>
          <w:color w:val="00B050"/>
          <w:lang w:val="es-ES_tradnl"/>
        </w:rPr>
        <w:t xml:space="preserve">Documento 6 Contestación </w:t>
      </w:r>
      <w:r w:rsidRPr="00B22A2B">
        <w:rPr>
          <w:rFonts w:ascii="Arial" w:eastAsia="Calibri" w:hAnsi="Arial" w:cs="Arial"/>
          <w:lang w:val="es-ES_tradnl"/>
        </w:rPr>
        <w:t>ejemplos de los recibos entregados al Cliente durante toda la vida del Contrato.</w:t>
      </w:r>
    </w:p>
    <w:p w14:paraId="24C29139"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lastRenderedPageBreak/>
        <w:t xml:space="preserve">Sin duda, cualquier consumidor que lee los extractos y recibos mensuales que recibe en su domicilio ve si se le han cobrado intereses o no y cuál es la modalidad de uso y las condiciones de pago que tiene activadas. </w:t>
      </w:r>
    </w:p>
    <w:p w14:paraId="574A05C8" w14:textId="68297DAD"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 xml:space="preserve">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Nadie cambia y opta entre alternativas que no conoce y en nuestro caso resulta que la parte Demandante hizo sucesivas disposiciones de capital hasta un total de </w:t>
      </w:r>
      <w:r w:rsidR="001962A9" w:rsidRPr="00B22A2B">
        <w:rPr>
          <w:rFonts w:ascii="Arial" w:eastAsia="Calibri" w:hAnsi="Arial" w:cs="Arial"/>
          <w:highlight w:val="yellow"/>
          <w:lang w:val="es-ES_tradnl"/>
        </w:rPr>
        <w:fldChar w:fldCharType="begin"/>
      </w:r>
      <w:r w:rsidR="001962A9" w:rsidRPr="00B22A2B">
        <w:rPr>
          <w:rFonts w:ascii="Arial" w:eastAsia="Calibri" w:hAnsi="Arial" w:cs="Arial"/>
          <w:highlight w:val="yellow"/>
          <w:lang w:val="es-ES_tradnl"/>
        </w:rPr>
        <w:instrText>persovalores_personalizable1344</w:instrText>
      </w:r>
      <w:r w:rsidR="001962A9" w:rsidRPr="00B22A2B">
        <w:rPr>
          <w:rFonts w:ascii="Arial" w:eastAsia="Calibri" w:hAnsi="Arial" w:cs="Arial"/>
          <w:highlight w:val="yellow"/>
          <w:lang w:val="es-ES_tradnl"/>
        </w:rPr>
        <w:fldChar w:fldCharType="separate"/>
      </w:r>
      <w:r w:rsidR="001962A9" w:rsidRPr="00B22A2B">
        <w:rPr>
          <w:rFonts w:ascii="Arial" w:eastAsia="Calibri" w:hAnsi="Arial" w:cs="Arial"/>
          <w:noProof/>
          <w:highlight w:val="yellow"/>
          <w:lang w:val="es-ES_tradnl"/>
        </w:rPr>
        <w:t>«WIZINK_CANTIDADES_COMPRAS/EFECTIVO»</w:t>
      </w:r>
      <w:r w:rsidR="001962A9" w:rsidRPr="00B22A2B">
        <w:rPr>
          <w:rFonts w:ascii="Arial" w:eastAsia="Calibri" w:hAnsi="Arial" w:cs="Arial"/>
          <w:highlight w:val="yellow"/>
          <w:lang w:val="es-ES_tradnl"/>
        </w:rPr>
        <w:fldChar w:fldCharType="end"/>
      </w:r>
      <w:r w:rsidR="001962A9" w:rsidRPr="00B22A2B">
        <w:rPr>
          <w:rFonts w:ascii="Arial" w:eastAsia="Calibri" w:hAnsi="Arial" w:cs="Arial"/>
          <w:lang w:val="es-ES_tradnl"/>
        </w:rPr>
        <w:t xml:space="preserve"> </w:t>
      </w:r>
      <w:r w:rsidRPr="00B22A2B">
        <w:rPr>
          <w:rFonts w:ascii="Arial" w:eastAsia="Calibri" w:hAnsi="Arial" w:cs="Arial"/>
          <w:lang w:val="es-ES_tradnl"/>
        </w:rPr>
        <w:t xml:space="preserve">euros en </w:t>
      </w:r>
      <w:r w:rsidR="001962A9" w:rsidRPr="00B22A2B">
        <w:rPr>
          <w:rFonts w:ascii="Arial" w:eastAsia="Calibri" w:hAnsi="Arial" w:cs="Arial"/>
          <w:highlight w:val="yellow"/>
          <w:lang w:val="es-ES_tradnl"/>
        </w:rPr>
        <w:fldChar w:fldCharType="begin"/>
      </w:r>
      <w:r w:rsidR="001962A9" w:rsidRPr="00B22A2B">
        <w:rPr>
          <w:rFonts w:ascii="Arial" w:eastAsia="Calibri" w:hAnsi="Arial" w:cs="Arial"/>
          <w:highlight w:val="yellow"/>
          <w:lang w:val="es-ES_tradnl"/>
        </w:rPr>
        <w:instrText>persovalores_personalizable186</w:instrText>
      </w:r>
      <w:r w:rsidR="001962A9" w:rsidRPr="00B22A2B">
        <w:rPr>
          <w:rFonts w:ascii="Arial" w:eastAsia="Calibri" w:hAnsi="Arial" w:cs="Arial"/>
          <w:highlight w:val="yellow"/>
          <w:lang w:val="es-ES_tradnl"/>
        </w:rPr>
        <w:fldChar w:fldCharType="separate"/>
      </w:r>
      <w:r w:rsidR="001962A9" w:rsidRPr="00B22A2B">
        <w:rPr>
          <w:rFonts w:ascii="Arial" w:eastAsia="Calibri" w:hAnsi="Arial" w:cs="Arial"/>
          <w:noProof/>
          <w:highlight w:val="yellow"/>
          <w:lang w:val="es-ES_tradnl"/>
        </w:rPr>
        <w:t>«WIZINK_AÑOS_DEL_CONTRATO»</w:t>
      </w:r>
      <w:r w:rsidR="001962A9" w:rsidRPr="00B22A2B">
        <w:rPr>
          <w:rFonts w:ascii="Arial" w:eastAsia="Calibri" w:hAnsi="Arial" w:cs="Arial"/>
          <w:highlight w:val="yellow"/>
          <w:lang w:val="es-ES_tradnl"/>
        </w:rPr>
        <w:fldChar w:fldCharType="end"/>
      </w:r>
      <w:r w:rsidRPr="00B22A2B">
        <w:rPr>
          <w:rFonts w:ascii="Arial" w:eastAsia="Calibri" w:hAnsi="Arial" w:cs="Arial"/>
          <w:lang w:val="es-ES_tradnl"/>
        </w:rPr>
        <w:t xml:space="preserve"> años, período en el que, además, cambió el modo de uso hasta en </w:t>
      </w:r>
      <w:r w:rsidR="001962A9" w:rsidRPr="00B22A2B">
        <w:rPr>
          <w:rFonts w:ascii="Arial" w:eastAsia="Calibri" w:hAnsi="Arial" w:cs="Arial"/>
          <w:highlight w:val="yellow"/>
          <w:lang w:val="es-ES_tradnl"/>
        </w:rPr>
        <w:fldChar w:fldCharType="begin"/>
      </w:r>
      <w:r w:rsidR="001962A9" w:rsidRPr="00B22A2B">
        <w:rPr>
          <w:rFonts w:ascii="Arial" w:eastAsia="Calibri" w:hAnsi="Arial" w:cs="Arial"/>
          <w:highlight w:val="yellow"/>
          <w:lang w:val="es-ES_tradnl"/>
        </w:rPr>
        <w:instrText>persovalores_personalizable1215</w:instrText>
      </w:r>
      <w:r w:rsidR="001962A9" w:rsidRPr="00B22A2B">
        <w:rPr>
          <w:rFonts w:ascii="Arial" w:eastAsia="Calibri" w:hAnsi="Arial" w:cs="Arial"/>
          <w:highlight w:val="yellow"/>
          <w:lang w:val="es-ES_tradnl"/>
        </w:rPr>
        <w:fldChar w:fldCharType="separate"/>
      </w:r>
      <w:r w:rsidR="001962A9" w:rsidRPr="00B22A2B">
        <w:rPr>
          <w:rFonts w:ascii="Arial" w:eastAsia="Calibri" w:hAnsi="Arial" w:cs="Arial"/>
          <w:noProof/>
          <w:highlight w:val="yellow"/>
          <w:lang w:val="es-ES_tradnl"/>
        </w:rPr>
        <w:t>«WIZINK_NÚMERO_DE_CAMBIOS_MÉTODO_DE_PAGO»</w:t>
      </w:r>
      <w:r w:rsidR="001962A9" w:rsidRPr="00B22A2B">
        <w:rPr>
          <w:rFonts w:ascii="Arial" w:eastAsia="Calibri" w:hAnsi="Arial" w:cs="Arial"/>
          <w:highlight w:val="yellow"/>
          <w:lang w:val="es-ES_tradnl"/>
        </w:rPr>
        <w:fldChar w:fldCharType="end"/>
      </w:r>
      <w:r w:rsidRPr="00B22A2B">
        <w:rPr>
          <w:rFonts w:ascii="Arial" w:eastAsia="Calibri" w:hAnsi="Arial" w:cs="Arial"/>
          <w:lang w:val="es-ES_tradnl"/>
        </w:rPr>
        <w:t xml:space="preserve"> ocasiones, lo que es claramente incompatible con cualquier alegación de que no entendía la tarjeta.</w:t>
      </w:r>
    </w:p>
    <w:p w14:paraId="4DCCADD6"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bookmarkStart w:id="18" w:name="_Hlk191593698"/>
      <w:r w:rsidRPr="00B22A2B">
        <w:rPr>
          <w:rFonts w:ascii="Arial" w:eastAsia="Arial Unicode MS" w:hAnsi="Arial" w:cs="Arial"/>
          <w:kern w:val="0"/>
          <w:lang w:eastAsia="en-GB"/>
          <w14:ligatures w14:val="none"/>
        </w:rPr>
        <w:t>Además, a efectos de transparencia material, resulta relevante traer a colación las dos recientes Sentencias 154/2025 y 155/2025, ambas de 30 de enero de 2025, de la Sala de lo Civil de Tribunal Supremo (en adelante conjuntamente las “</w:t>
      </w:r>
      <w:r w:rsidRPr="00B22A2B">
        <w:rPr>
          <w:rFonts w:ascii="Arial" w:eastAsia="Arial Unicode MS" w:hAnsi="Arial" w:cs="Arial"/>
          <w:b/>
          <w:bCs/>
          <w:kern w:val="0"/>
          <w:lang w:eastAsia="en-GB"/>
          <w14:ligatures w14:val="none"/>
        </w:rPr>
        <w:t>STS de 30 de enero de 2025</w:t>
      </w:r>
      <w:r w:rsidRPr="00B22A2B">
        <w:rPr>
          <w:rFonts w:ascii="Arial" w:eastAsia="Arial Unicode MS" w:hAnsi="Arial" w:cs="Arial"/>
          <w:kern w:val="0"/>
          <w:lang w:eastAsia="en-GB"/>
          <w14:ligatures w14:val="none"/>
        </w:rPr>
        <w:t>” o “</w:t>
      </w:r>
      <w:r w:rsidRPr="00B22A2B">
        <w:rPr>
          <w:rFonts w:ascii="Arial" w:eastAsia="Arial Unicode MS" w:hAnsi="Arial" w:cs="Arial"/>
          <w:b/>
          <w:bCs/>
          <w:kern w:val="0"/>
          <w:lang w:eastAsia="en-GB"/>
          <w14:ligatures w14:val="none"/>
        </w:rPr>
        <w:t>las Sentencias</w:t>
      </w:r>
      <w:r w:rsidRPr="00B22A2B">
        <w:rPr>
          <w:rFonts w:ascii="Arial" w:eastAsia="Arial Unicode MS" w:hAnsi="Arial" w:cs="Arial"/>
          <w:kern w:val="0"/>
          <w:lang w:eastAsia="en-GB"/>
          <w14:ligatures w14:val="none"/>
        </w:rPr>
        <w:t>”).</w:t>
      </w:r>
    </w:p>
    <w:p w14:paraId="4035BEF6"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68EBC37F"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En las STS de 30 de enero de 2025 nuestro Alto Tribunal analiza dos contratos de tarjetas</w:t>
      </w:r>
      <w:r w:rsidRPr="00B22A2B">
        <w:rPr>
          <w:rFonts w:ascii="Arial" w:eastAsia="Arial Unicode MS" w:hAnsi="Arial" w:cs="Arial"/>
          <w:i/>
          <w:iCs/>
          <w:kern w:val="0"/>
          <w:lang w:eastAsia="en-GB"/>
          <w14:ligatures w14:val="none"/>
        </w:rPr>
        <w:t xml:space="preserve"> revolving</w:t>
      </w:r>
      <w:r w:rsidRPr="00B22A2B">
        <w:rPr>
          <w:rFonts w:ascii="Arial" w:eastAsia="Arial Unicode MS" w:hAnsi="Arial" w:cs="Arial"/>
          <w:kern w:val="0"/>
          <w:lang w:eastAsia="en-GB"/>
          <w14:ligatures w14:val="none"/>
        </w:rPr>
        <w:t xml:space="preserve"> y enumera, parece que de manera genérica, una serie de criterios para determinar si una tarjeta </w:t>
      </w:r>
      <w:r w:rsidRPr="00B22A2B">
        <w:rPr>
          <w:rFonts w:ascii="Arial" w:eastAsia="Arial Unicode MS" w:hAnsi="Arial" w:cs="Arial"/>
          <w:i/>
          <w:iCs/>
          <w:kern w:val="0"/>
          <w:lang w:eastAsia="en-GB"/>
          <w14:ligatures w14:val="none"/>
        </w:rPr>
        <w:t>revolving</w:t>
      </w:r>
      <w:r w:rsidRPr="00B22A2B">
        <w:rPr>
          <w:rFonts w:ascii="Arial" w:eastAsia="Arial Unicode MS" w:hAnsi="Arial" w:cs="Arial"/>
          <w:kern w:val="0"/>
          <w:lang w:eastAsia="en-GB"/>
          <w14:ligatures w14:val="none"/>
        </w:rPr>
        <w:t xml:space="preserve"> supera el juicio de transparencia material o no. </w:t>
      </w:r>
    </w:p>
    <w:p w14:paraId="37B7E110" w14:textId="77777777" w:rsidR="002D61E4" w:rsidRPr="00B22A2B" w:rsidRDefault="002D61E4" w:rsidP="002D61E4">
      <w:pPr>
        <w:spacing w:after="0" w:line="360" w:lineRule="auto"/>
        <w:jc w:val="both"/>
        <w:rPr>
          <w:rFonts w:ascii="Arial" w:eastAsia="Calibri" w:hAnsi="Arial" w:cs="Arial"/>
          <w:kern w:val="0"/>
          <w:lang w:val="es-ES_tradnl"/>
          <w14:ligatures w14:val="none"/>
        </w:rPr>
      </w:pPr>
    </w:p>
    <w:p w14:paraId="2441FB4E" w14:textId="77777777" w:rsidR="002D61E4" w:rsidRPr="00B22A2B" w:rsidRDefault="002D61E4" w:rsidP="002D61E4">
      <w:pPr>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 xml:space="preserve">En primer lugar, indicar que los contratos revisados por el Alto Tribunal en dichas sentencias </w:t>
      </w:r>
      <w:r w:rsidRPr="00B22A2B">
        <w:rPr>
          <w:rFonts w:ascii="Arial" w:eastAsia="Calibri" w:hAnsi="Arial" w:cs="Arial"/>
          <w:kern w:val="0"/>
          <w:u w:val="single"/>
          <w:lang w:val="es-ES_tradnl"/>
          <w14:ligatures w14:val="none"/>
        </w:rPr>
        <w:t>no son de origen Wizink</w:t>
      </w:r>
      <w:r w:rsidRPr="00B22A2B">
        <w:rPr>
          <w:rFonts w:ascii="Arial" w:eastAsia="Calibri" w:hAnsi="Arial" w:cs="Arial"/>
          <w:kern w:val="0"/>
          <w:lang w:val="es-ES_tradnl"/>
          <w14:ligatures w14:val="none"/>
        </w:rPr>
        <w:t xml:space="preserve">, por lo que ni los procesos de contratación, ni los textos contractuales son aplicables de manera analógica con respecto al caso que ahora se enjuicia. Wizink, como cualquier otra entidad, y con base 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revolving deben correr la misma suerte que los casos enjuiciados por el Tribunal Supremo. Más aún cuando la nulidad no consecuencia directa de la falta </w:t>
      </w:r>
      <w:r w:rsidRPr="00B22A2B">
        <w:rPr>
          <w:rFonts w:ascii="Arial" w:eastAsia="Calibri" w:hAnsi="Arial" w:cs="Arial"/>
          <w:kern w:val="0"/>
          <w:lang w:val="es-ES_tradnl"/>
          <w14:ligatures w14:val="none"/>
        </w:rPr>
        <w:lastRenderedPageBreak/>
        <w:t xml:space="preserve">de transparencia sino que se debe constatar un desequilibrio entre las partes contratantes, que insistimos, debe ser analizado y motivado en cada caso concreto.  </w:t>
      </w:r>
    </w:p>
    <w:p w14:paraId="1252A6AC" w14:textId="77777777" w:rsidR="002D61E4" w:rsidRPr="00B22A2B" w:rsidRDefault="002D61E4" w:rsidP="002D61E4">
      <w:pPr>
        <w:spacing w:after="0" w:line="360" w:lineRule="auto"/>
        <w:jc w:val="both"/>
        <w:rPr>
          <w:rFonts w:ascii="Arial" w:eastAsia="Calibri" w:hAnsi="Arial" w:cs="Arial"/>
          <w:kern w:val="0"/>
          <w:lang w:val="es-ES_tradnl"/>
          <w14:ligatures w14:val="none"/>
        </w:rPr>
      </w:pPr>
    </w:p>
    <w:p w14:paraId="07D0C4F7" w14:textId="77777777" w:rsidR="002D61E4" w:rsidRPr="00B22A2B" w:rsidRDefault="002D61E4" w:rsidP="002D61E4">
      <w:pPr>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No obstante lo anterior, de la información que consta en dichas Sentencias, esta parte sí ha podido constatar que el caso de autos se aleja del supuesto ya enjuiciado por el Tribunal Supremo. Sigue a continuación la enumeración de criterios tenidos en cuenta por las STS de 30 de enero de 2025 para apreciar falta de transparencia en la comercialización de la tarjeta de Oney y Servicios Prescriptores, y la abusividad (aunque en base a la transparencia, lo cual no es correcto jurídicamente), y los motivos por lo que la tarjeta comercializada por mi mandante sí cumple con dichas premisas:</w:t>
      </w:r>
    </w:p>
    <w:p w14:paraId="6F20FF36"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5FEB9F65" w14:textId="77777777" w:rsidR="002D61E4" w:rsidRDefault="002D61E4" w:rsidP="002D61E4">
      <w:pPr>
        <w:numPr>
          <w:ilvl w:val="0"/>
          <w:numId w:val="15"/>
        </w:numPr>
        <w:spacing w:after="0" w:line="360" w:lineRule="auto"/>
        <w:ind w:left="567" w:hanging="567"/>
        <w:jc w:val="both"/>
        <w:rPr>
          <w:rFonts w:ascii="Arial" w:eastAsia="Arial Unicode MS" w:hAnsi="Arial" w:cs="Arial"/>
          <w:kern w:val="0"/>
          <w:u w:val="single"/>
          <w:lang w:eastAsia="en-GB"/>
          <w14:ligatures w14:val="none"/>
        </w:rPr>
      </w:pPr>
      <w:r w:rsidRPr="00B22A2B">
        <w:rPr>
          <w:rFonts w:ascii="Arial" w:eastAsia="Arial Unicode MS" w:hAnsi="Arial" w:cs="Arial"/>
          <w:kern w:val="0"/>
          <w:u w:val="single"/>
          <w:lang w:eastAsia="en-GB"/>
          <w14:ligatures w14:val="none"/>
        </w:rPr>
        <w:t>En la tarjeta Wizink nunca se puede hacer uso inmediato de ésta el mismo día que se firma. El cliente siempre tiene margen suficiente para analizar la información precontractual</w:t>
      </w:r>
    </w:p>
    <w:p w14:paraId="30F5F9EF" w14:textId="77777777" w:rsidR="002F5A29" w:rsidRPr="00B22A2B" w:rsidRDefault="002F5A29" w:rsidP="002F5A29">
      <w:pPr>
        <w:spacing w:after="0" w:line="360" w:lineRule="auto"/>
        <w:ind w:left="567"/>
        <w:jc w:val="both"/>
        <w:rPr>
          <w:rFonts w:ascii="Arial" w:eastAsia="Arial Unicode MS" w:hAnsi="Arial" w:cs="Arial"/>
          <w:kern w:val="0"/>
          <w:u w:val="single"/>
          <w:lang w:eastAsia="en-GB"/>
          <w14:ligatures w14:val="none"/>
        </w:rPr>
      </w:pPr>
    </w:p>
    <w:p w14:paraId="6D4ECB5E"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Las STS de 30 de enero, critican que, dado que el cliente utilizó la tarjeta el mismo día que la firmó, no tuvo tiempo suficiente para analizar la información. Por el propio </w:t>
      </w:r>
      <w:r w:rsidRPr="00B22A2B">
        <w:rPr>
          <w:rFonts w:ascii="Arial" w:eastAsia="Arial Unicode MS" w:hAnsi="Arial" w:cs="Arial"/>
          <w:i/>
          <w:iCs/>
          <w:kern w:val="0"/>
          <w:lang w:eastAsia="en-GB"/>
          <w14:ligatures w14:val="none"/>
        </w:rPr>
        <w:t>iter</w:t>
      </w:r>
      <w:r w:rsidRPr="00B22A2B">
        <w:rPr>
          <w:rFonts w:ascii="Arial" w:eastAsia="Arial Unicode MS" w:hAnsi="Arial" w:cs="Arial"/>
          <w:kern w:val="0"/>
          <w:lang w:eastAsia="en-GB"/>
          <w14:ligatures w14:val="none"/>
        </w:rPr>
        <w:t xml:space="preserve"> a seguir para la contratación, </w:t>
      </w:r>
      <w:r w:rsidRPr="00B22A2B">
        <w:rPr>
          <w:rFonts w:ascii="Arial" w:eastAsia="Arial Unicode MS" w:hAnsi="Arial" w:cs="Arial"/>
          <w:kern w:val="0"/>
          <w:u w:val="single"/>
          <w:lang w:eastAsia="en-GB"/>
          <w14:ligatures w14:val="none"/>
        </w:rPr>
        <w:t>esto no sucede en Wizink</w:t>
      </w:r>
      <w:r w:rsidRPr="00B22A2B">
        <w:rPr>
          <w:rFonts w:ascii="Arial" w:eastAsia="Arial Unicode MS" w:hAnsi="Arial" w:cs="Arial"/>
          <w:kern w:val="0"/>
          <w:lang w:eastAsia="en-GB"/>
          <w14:ligatures w14:val="none"/>
        </w:rPr>
        <w:t>.</w:t>
      </w:r>
    </w:p>
    <w:p w14:paraId="02DCC1A6"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69FDB161"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En este caso concreto, tal y como se puede comprobar en el primer extracto del cliente, pasaron exactamente </w:t>
      </w:r>
      <w:r w:rsidRPr="00B22A2B">
        <w:rPr>
          <w:rFonts w:ascii="Arial" w:eastAsia="Arial Unicode MS" w:hAnsi="Arial" w:cs="Arial"/>
          <w:kern w:val="0"/>
          <w:highlight w:val="yellow"/>
          <w:lang w:eastAsia="en-GB"/>
          <w14:ligatures w14:val="none"/>
        </w:rPr>
        <w:t>[***</w:t>
      </w:r>
      <w:r w:rsidRPr="00B22A2B">
        <w:rPr>
          <w:rFonts w:ascii="Arial" w:eastAsia="Arial Unicode MS" w:hAnsi="Arial" w:cs="Arial"/>
          <w:kern w:val="0"/>
          <w:lang w:eastAsia="en-GB"/>
          <w14:ligatures w14:val="none"/>
        </w:rPr>
        <w:t xml:space="preserve">] días desde la firma del contrato hasta el primer uso. Así, de manera general, el tiempo medio que media entre el inicio del proceso de la contratación de una tarjeta de mi mandante hasta su activación y utilización </w:t>
      </w:r>
      <w:r w:rsidRPr="00B22A2B">
        <w:rPr>
          <w:rFonts w:ascii="Arial" w:eastAsia="Arial Unicode MS" w:hAnsi="Arial" w:cs="Arial"/>
          <w:b/>
          <w:bCs/>
          <w:kern w:val="0"/>
          <w:lang w:eastAsia="en-GB"/>
          <w14:ligatures w14:val="none"/>
        </w:rPr>
        <w:t>es de dos meses aproximadamente</w:t>
      </w:r>
      <w:r w:rsidRPr="00B22A2B">
        <w:rPr>
          <w:rFonts w:ascii="Arial" w:eastAsia="Arial Unicode MS" w:hAnsi="Arial" w:cs="Arial"/>
          <w:kern w:val="0"/>
          <w:lang w:eastAsia="en-GB"/>
          <w14:ligatures w14:val="none"/>
        </w:rPr>
        <w:t xml:space="preserve">. Este lapso temporal se produce porque (i) en primer lugar el cliente debe leer, completar y firmar la documentación pre-contractual; (ii) se resuelven las posibles dudas que le puedan surgir con esta información; (iii) solo una vez ha leído, completado y firmado la documentación pre-contractual, el cliente puede completar y firmar la documentación contractual. </w:t>
      </w:r>
    </w:p>
    <w:p w14:paraId="448AB94C"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18F36809"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Una vez el cliente dispone de toda la información pre-contractual y contractual y acepta seguir con el proceso de contratación se le envía el “pack de contratación” con una carta en la que se le explica nuevamente todas las funcionalidades y con la tarjeta física.</w:t>
      </w:r>
    </w:p>
    <w:p w14:paraId="4CEAE96D"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6B09D15D"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Para poder utilizar la tarjeta, esta debe ser activada (momento en el cual se despliegan todos los efectos y obligaciones del contrato). </w:t>
      </w:r>
    </w:p>
    <w:p w14:paraId="72B1C3A9"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28AC135F"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lastRenderedPageBreak/>
        <w:t xml:space="preserve">Por lo tanto, por el propio proceso de contratación que realiza Wizink, </w:t>
      </w:r>
      <w:r w:rsidRPr="00B22A2B">
        <w:rPr>
          <w:rFonts w:ascii="Arial" w:eastAsia="Arial Unicode MS" w:hAnsi="Arial" w:cs="Arial"/>
          <w:kern w:val="0"/>
          <w:u w:val="single"/>
          <w:lang w:eastAsia="en-GB"/>
          <w14:ligatures w14:val="none"/>
        </w:rPr>
        <w:t>es imposible que el cliente active la tarjeta el mismo día que firma el contrato</w:t>
      </w:r>
      <w:r w:rsidRPr="00B22A2B">
        <w:rPr>
          <w:rFonts w:ascii="Arial" w:eastAsia="Arial Unicode MS" w:hAnsi="Arial" w:cs="Arial"/>
          <w:kern w:val="0"/>
          <w:lang w:eastAsia="en-GB"/>
          <w14:ligatures w14:val="none"/>
        </w:rPr>
        <w:t>. Es el modo que tiene esta entidad de asegurar que efectivamente el cliente cuenta con margen para estudiar de nuevo la documentación explicada, que llame a la entidad si tiene alguna duda, y que, si no lo desea, nunca active la tarjeta. Así, en el caso de Wizink, media un tiempo más que prudente entre que se le entrega la documentación pre-contracual y la activación de la tarjeta, momento en el que se perfecciona el contrato y despliega todos sus efectos.</w:t>
      </w:r>
    </w:p>
    <w:p w14:paraId="6C6FE96B" w14:textId="77777777" w:rsidR="002D61E4" w:rsidRPr="00B22A2B" w:rsidRDefault="002D61E4" w:rsidP="002D61E4">
      <w:pPr>
        <w:spacing w:after="0" w:line="360" w:lineRule="auto"/>
        <w:jc w:val="both"/>
        <w:rPr>
          <w:rFonts w:ascii="Arial" w:eastAsia="Arial Unicode MS" w:hAnsi="Arial" w:cs="Arial"/>
          <w:kern w:val="0"/>
          <w:lang w:eastAsia="en-GB"/>
          <w14:ligatures w14:val="none"/>
        </w:rPr>
      </w:pPr>
    </w:p>
    <w:p w14:paraId="1C5A99C5" w14:textId="77777777" w:rsidR="002D61E4" w:rsidRDefault="002D61E4" w:rsidP="002D61E4">
      <w:pPr>
        <w:numPr>
          <w:ilvl w:val="0"/>
          <w:numId w:val="15"/>
        </w:numPr>
        <w:spacing w:after="0" w:line="360" w:lineRule="auto"/>
        <w:ind w:left="567" w:hanging="567"/>
        <w:jc w:val="both"/>
        <w:rPr>
          <w:rFonts w:ascii="Arial" w:eastAsia="Arial Unicode MS" w:hAnsi="Arial" w:cs="Arial"/>
          <w:kern w:val="0"/>
          <w:u w:val="single"/>
          <w:lang w:eastAsia="en-GB"/>
          <w14:ligatures w14:val="none"/>
        </w:rPr>
      </w:pPr>
      <w:r w:rsidRPr="00B22A2B">
        <w:rPr>
          <w:rFonts w:ascii="Arial" w:eastAsia="Arial Unicode MS" w:hAnsi="Arial" w:cs="Arial"/>
          <w:kern w:val="0"/>
          <w:u w:val="single"/>
          <w:lang w:eastAsia="en-GB"/>
          <w14:ligatures w14:val="none"/>
        </w:rPr>
        <w:t>Ejemplos sobre las modalidades de pago. En palabras del Tribunal Supremo “</w:t>
      </w:r>
      <w:r w:rsidRPr="00B22A2B">
        <w:rPr>
          <w:rFonts w:ascii="Arial" w:eastAsia="Arial Unicode MS" w:hAnsi="Arial" w:cs="Arial"/>
          <w:i/>
          <w:iCs/>
          <w:kern w:val="0"/>
          <w:u w:val="single"/>
          <w:lang w:eastAsia="en-GB"/>
          <w14:ligatures w14:val="none"/>
        </w:rPr>
        <w:t>la diferencia de la modalidad revolving con la modalidad de pago aplazado a fin de mes, sin intereses, puede ser fácil de comprender</w:t>
      </w:r>
      <w:r w:rsidRPr="00B22A2B">
        <w:rPr>
          <w:rFonts w:ascii="Arial" w:eastAsia="Arial Unicode MS" w:hAnsi="Arial" w:cs="Arial"/>
          <w:kern w:val="0"/>
          <w:u w:val="single"/>
          <w:lang w:eastAsia="en-GB"/>
          <w14:ligatures w14:val="none"/>
        </w:rPr>
        <w:t xml:space="preserve">” </w:t>
      </w:r>
    </w:p>
    <w:p w14:paraId="01EF3D82" w14:textId="77777777" w:rsidR="002F5A29" w:rsidRPr="00B22A2B" w:rsidRDefault="002F5A29" w:rsidP="002F5A29">
      <w:pPr>
        <w:spacing w:after="0" w:line="360" w:lineRule="auto"/>
        <w:ind w:left="567"/>
        <w:jc w:val="both"/>
        <w:rPr>
          <w:rFonts w:ascii="Arial" w:eastAsia="Arial Unicode MS" w:hAnsi="Arial" w:cs="Arial"/>
          <w:kern w:val="0"/>
          <w:u w:val="single"/>
          <w:lang w:eastAsia="en-GB"/>
          <w14:ligatures w14:val="none"/>
        </w:rPr>
      </w:pPr>
    </w:p>
    <w:p w14:paraId="5AC9E39F" w14:textId="77777777" w:rsidR="002D61E4" w:rsidRPr="00B22A2B" w:rsidRDefault="002D61E4" w:rsidP="002D61E4">
      <w:pPr>
        <w:spacing w:line="360" w:lineRule="auto"/>
        <w:jc w:val="both"/>
        <w:rPr>
          <w:rFonts w:ascii="Arial" w:eastAsia="Arial Unicode MS" w:hAnsi="Arial" w:cs="Arial"/>
          <w:kern w:val="0"/>
          <w:u w:val="single"/>
          <w:lang w:eastAsia="en-GB"/>
          <w14:ligatures w14:val="none"/>
        </w:rPr>
      </w:pPr>
      <w:r w:rsidRPr="00B22A2B">
        <w:rPr>
          <w:rFonts w:ascii="Arial" w:eastAsia="Arial Unicode MS" w:hAnsi="Arial" w:cs="Arial"/>
          <w:kern w:val="0"/>
          <w:lang w:eastAsia="en-GB"/>
          <w14:ligatures w14:val="none"/>
        </w:rPr>
        <w:t xml:space="preserve">La realidad es que Wizink </w:t>
      </w:r>
      <w:r w:rsidRPr="00B22A2B">
        <w:rPr>
          <w:rFonts w:ascii="Arial" w:eastAsia="Arial Unicode MS" w:hAnsi="Arial" w:cs="Arial"/>
          <w:b/>
          <w:bCs/>
          <w:kern w:val="0"/>
          <w:lang w:eastAsia="en-GB"/>
          <w14:ligatures w14:val="none"/>
        </w:rPr>
        <w:t xml:space="preserve">únicamente cuenta con dos opciones de pago que son, el pago a fin de mes sin intereses o el </w:t>
      </w:r>
      <w:r w:rsidRPr="00B22A2B">
        <w:rPr>
          <w:rFonts w:ascii="Arial" w:eastAsia="Arial Unicode MS" w:hAnsi="Arial" w:cs="Arial"/>
          <w:b/>
          <w:bCs/>
          <w:i/>
          <w:iCs/>
          <w:kern w:val="0"/>
          <w:lang w:eastAsia="en-GB"/>
          <w14:ligatures w14:val="none"/>
        </w:rPr>
        <w:t>revolving</w:t>
      </w:r>
      <w:r w:rsidRPr="00B22A2B">
        <w:rPr>
          <w:rFonts w:ascii="Arial" w:eastAsia="Arial Unicode MS" w:hAnsi="Arial" w:cs="Arial"/>
          <w:kern w:val="0"/>
          <w:lang w:eastAsia="en-GB"/>
          <w14:ligatures w14:val="none"/>
        </w:rPr>
        <w:t xml:space="preserve">. Por lo tanto, si el Tribunal Supremo considera que la diferencia entre opción de pago aplazado a fin de mes sin intereses y la </w:t>
      </w:r>
      <w:r w:rsidRPr="00B22A2B">
        <w:rPr>
          <w:rFonts w:ascii="Arial" w:eastAsia="Arial Unicode MS" w:hAnsi="Arial" w:cs="Arial"/>
          <w:i/>
          <w:iCs/>
          <w:kern w:val="0"/>
          <w:lang w:eastAsia="en-GB"/>
          <w14:ligatures w14:val="none"/>
        </w:rPr>
        <w:t>revolving</w:t>
      </w:r>
      <w:r w:rsidRPr="00B22A2B">
        <w:rPr>
          <w:rFonts w:ascii="Arial" w:eastAsia="Arial Unicode MS" w:hAnsi="Arial" w:cs="Arial"/>
          <w:kern w:val="0"/>
          <w:lang w:eastAsia="en-GB"/>
          <w14:ligatures w14:val="none"/>
        </w:rPr>
        <w:t xml:space="preserve"> es fácil de comprender, no necesita de mayor ejemplificación.</w:t>
      </w:r>
    </w:p>
    <w:p w14:paraId="0E2E286D" w14:textId="77777777"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Así, Las STS de 30 de enero, critican que no se suministró al consumidor, junto con la información precontractual, ejemplos de todos y cada uno de los posibles modos de pago (fin de mes sin intereses, revolving, o aplazado (estilo préstamo al consumo) dado que las diferentes entre ellos no se comprenden sin ejemplos. En el caso revisado por el Tribunal Supremo, existían 3 tipos de modo de pago, y es el motivo por el que indica que se debe explicar la diferencia entre la modalidad de pago aplazado, que es en realidad un préstamo al consumo, parecido a la compra a plazos, y la modalidad revolving.</w:t>
      </w:r>
    </w:p>
    <w:p w14:paraId="1BD19306" w14:textId="77777777" w:rsidR="002D61E4" w:rsidRPr="002F5A29" w:rsidRDefault="002D61E4" w:rsidP="002D61E4">
      <w:pPr>
        <w:numPr>
          <w:ilvl w:val="0"/>
          <w:numId w:val="15"/>
        </w:numPr>
        <w:spacing w:after="0" w:line="360" w:lineRule="auto"/>
        <w:ind w:left="567" w:hanging="567"/>
        <w:jc w:val="both"/>
        <w:rPr>
          <w:rFonts w:ascii="Arial" w:eastAsia="Arial Unicode MS" w:hAnsi="Arial" w:cs="Arial"/>
          <w:kern w:val="0"/>
          <w:u w:val="single"/>
          <w:lang w:eastAsia="en-GB"/>
          <w14:ligatures w14:val="none"/>
        </w:rPr>
      </w:pPr>
      <w:r w:rsidRPr="00B22A2B">
        <w:rPr>
          <w:rFonts w:ascii="Arial" w:eastAsia="Arial Unicode MS" w:hAnsi="Arial" w:cs="Arial"/>
          <w:kern w:val="0"/>
          <w:u w:val="single"/>
          <w:lang w:eastAsia="en-GB"/>
          <w14:ligatures w14:val="none"/>
        </w:rPr>
        <w:t xml:space="preserve">Novaciones de los reglamentos Wizink adaptando sus contratos a la normativa aplicable– cumplimiento de requisitos normativos en relación con el </w:t>
      </w:r>
      <w:r w:rsidRPr="00B22A2B">
        <w:rPr>
          <w:rFonts w:ascii="Arial" w:eastAsia="Arial Unicode MS" w:hAnsi="Arial" w:cs="Arial"/>
          <w:i/>
          <w:iCs/>
          <w:kern w:val="0"/>
          <w:u w:val="single"/>
          <w:lang w:eastAsia="en-GB"/>
          <w14:ligatures w14:val="none"/>
        </w:rPr>
        <w:t>revolving</w:t>
      </w:r>
    </w:p>
    <w:p w14:paraId="6510A01D" w14:textId="77777777" w:rsidR="002F5A29" w:rsidRPr="00B22A2B" w:rsidRDefault="002F5A29" w:rsidP="002F5A29">
      <w:pPr>
        <w:spacing w:after="0" w:line="360" w:lineRule="auto"/>
        <w:ind w:left="567"/>
        <w:jc w:val="both"/>
        <w:rPr>
          <w:rFonts w:ascii="Arial" w:eastAsia="Arial Unicode MS" w:hAnsi="Arial" w:cs="Arial"/>
          <w:kern w:val="0"/>
          <w:u w:val="single"/>
          <w:lang w:eastAsia="en-GB"/>
          <w14:ligatures w14:val="none"/>
        </w:rPr>
      </w:pPr>
    </w:p>
    <w:p w14:paraId="52021436" w14:textId="77777777"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Finalmente, hemos analizado de manera pormenorizada los requisitos generales que indica el Tribunal Supremo y confirmamos que esta entidad sí ha cumplido con lo exigido en cada momento por el legislador.</w:t>
      </w:r>
    </w:p>
    <w:p w14:paraId="34CE3CF3" w14:textId="2715C3A8"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Así, Wizink cumplió con lo exigido de manera previa a la contratación, y ha llevado a cabo novaciones de los reglamentos a sus clientes en aras de cumplir con la normativa de transparencia. </w:t>
      </w:r>
      <w:r w:rsidRPr="00B22A2B">
        <w:rPr>
          <w:rFonts w:ascii="Arial" w:eastAsia="Arial Unicode MS" w:hAnsi="Arial" w:cs="Arial"/>
          <w:kern w:val="0"/>
          <w:highlight w:val="yellow"/>
          <w:lang w:eastAsia="en-GB"/>
          <w14:ligatures w14:val="none"/>
        </w:rPr>
        <w:t xml:space="preserve">Así lo demuestran, por ejemplo, los reglamentos actualizados de fecha 2020, 2023 y 2024 que acompañamos como </w:t>
      </w:r>
      <w:r w:rsidRPr="00B22A2B">
        <w:rPr>
          <w:rFonts w:ascii="Arial" w:eastAsia="Calibri" w:hAnsi="Arial" w:cs="Arial"/>
          <w:b/>
          <w:bCs/>
          <w:color w:val="00B050"/>
          <w:kern w:val="0"/>
          <w:highlight w:val="yellow"/>
          <w:lang w:val="es-ES_tradnl"/>
          <w14:ligatures w14:val="none"/>
        </w:rPr>
        <w:t>Documento 3bis Contestación</w:t>
      </w:r>
      <w:r w:rsidRPr="00B22A2B">
        <w:rPr>
          <w:rFonts w:ascii="Arial" w:eastAsia="Calibri" w:hAnsi="Arial" w:cs="Arial"/>
          <w:kern w:val="0"/>
          <w:highlight w:val="yellow"/>
          <w:lang w:val="es-ES_tradnl"/>
          <w14:ligatures w14:val="none"/>
        </w:rPr>
        <w:t>.</w:t>
      </w:r>
      <w:r w:rsidR="00293FB8" w:rsidRPr="00B22A2B">
        <w:rPr>
          <w:rFonts w:ascii="Arial" w:eastAsia="Calibri" w:hAnsi="Arial" w:cs="Arial"/>
          <w:kern w:val="0"/>
          <w:lang w:val="es-ES_tradnl"/>
          <w14:ligatures w14:val="none"/>
        </w:rPr>
        <w:t xml:space="preserve"> </w:t>
      </w:r>
      <w:r w:rsidR="00293FB8" w:rsidRPr="00B22A2B">
        <w:rPr>
          <w:rFonts w:ascii="Arial" w:eastAsia="Calibri" w:hAnsi="Arial" w:cs="Arial"/>
          <w:kern w:val="0"/>
          <w:highlight w:val="yellow"/>
          <w14:ligatures w14:val="none"/>
        </w:rPr>
        <w:lastRenderedPageBreak/>
        <w:t>ADAPTAR. SI SE APORTA ALGUNO DE ELLOS COMO DOC 4 EL ENTREGADO CON LA RECLAMACION Y ES ALGUNO DE ESTOS, ELIMINAR EL DE ESE AÑO</w:t>
      </w:r>
    </w:p>
    <w:p w14:paraId="67050E3E" w14:textId="77777777"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Pues bien, tanto en el propio contrato, como en estos reglamentos sucesivos se indica con claridad lo que el Tribunal Supremo ahora ha exigido, esto es: (i) la TAE, (ii) la composición de cuota mensual, (iii) la duración indefinida del contrato, (iv) la posibilidad de que exista anatocismo, (v) las modalidades de pago y (vi) cuota mínima por defecto. </w:t>
      </w:r>
    </w:p>
    <w:p w14:paraId="480043CE" w14:textId="77777777"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Por otro lado, cabe insistir en que Wizink ha realizado diferentes acciones para, si cabe, mejorar la relación con sus clientes en cuanto al uso responsable del crédito revolving. Así, en aras de mayor transparencia si cabe, se ha subido de manera proactiva por parte del banco el pago mínimo para los casos de pago aplazado a (2,5%) y la modalidad de pago por defecto de pago a fin de mes. </w:t>
      </w:r>
    </w:p>
    <w:p w14:paraId="4D360329" w14:textId="77777777"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A modo ilustrativo, este es parte del contenido que el cliente ha recibido por parte de la entidad:</w:t>
      </w:r>
    </w:p>
    <w:p w14:paraId="2C24271E" w14:textId="77777777"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noProof/>
          <w:kern w:val="0"/>
          <w:lang w:eastAsia="en-GB"/>
          <w14:ligatures w14:val="none"/>
        </w:rPr>
        <w:drawing>
          <wp:inline distT="0" distB="0" distL="0" distR="0" wp14:anchorId="62188176" wp14:editId="612B7A16">
            <wp:extent cx="4933950" cy="1838325"/>
            <wp:effectExtent l="0" t="0" r="0" b="9525"/>
            <wp:docPr id="11" name="Imagen 11" descr="Captura de pantalla de un celular con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ptura de pantalla de un celular con text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3950" cy="1838325"/>
                    </a:xfrm>
                    <a:prstGeom prst="rect">
                      <a:avLst/>
                    </a:prstGeom>
                    <a:noFill/>
                    <a:ln>
                      <a:noFill/>
                    </a:ln>
                  </pic:spPr>
                </pic:pic>
              </a:graphicData>
            </a:graphic>
          </wp:inline>
        </w:drawing>
      </w:r>
    </w:p>
    <w:p w14:paraId="01FD80F8" w14:textId="77777777"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Otro ejemplo enviado al cliente:</w:t>
      </w:r>
    </w:p>
    <w:p w14:paraId="7549601D" w14:textId="77777777"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noProof/>
          <w:kern w:val="0"/>
          <w:lang w:eastAsia="en-GB"/>
          <w14:ligatures w14:val="none"/>
        </w:rPr>
        <w:drawing>
          <wp:inline distT="0" distB="0" distL="0" distR="0" wp14:anchorId="5BF77F3F" wp14:editId="40D98B3F">
            <wp:extent cx="5076825" cy="1428750"/>
            <wp:effectExtent l="0" t="0" r="9525" b="0"/>
            <wp:docPr id="12" name="Imagen 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xt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6825" cy="1428750"/>
                    </a:xfrm>
                    <a:prstGeom prst="rect">
                      <a:avLst/>
                    </a:prstGeom>
                    <a:noFill/>
                    <a:ln>
                      <a:noFill/>
                    </a:ln>
                  </pic:spPr>
                </pic:pic>
              </a:graphicData>
            </a:graphic>
          </wp:inline>
        </w:drawing>
      </w:r>
    </w:p>
    <w:p w14:paraId="1AF93752" w14:textId="77777777"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De manera adicional, se han enviado a los clientes </w:t>
      </w:r>
      <w:r w:rsidRPr="00B22A2B">
        <w:rPr>
          <w:rFonts w:ascii="Arial" w:eastAsia="Arial Unicode MS" w:hAnsi="Arial" w:cs="Arial"/>
          <w:i/>
          <w:iCs/>
          <w:kern w:val="0"/>
          <w:lang w:eastAsia="en-GB"/>
          <w14:ligatures w14:val="none"/>
        </w:rPr>
        <w:t>revolving</w:t>
      </w:r>
      <w:r w:rsidRPr="00B22A2B">
        <w:rPr>
          <w:rFonts w:ascii="Arial" w:eastAsia="Arial Unicode MS" w:hAnsi="Arial" w:cs="Arial"/>
          <w:kern w:val="0"/>
          <w:lang w:eastAsia="en-GB"/>
          <w14:ligatures w14:val="none"/>
        </w:rPr>
        <w:t xml:space="preserve"> reiteradas comunicaciones que advertían de los riesgos de mantener su tarjeta en modo de pago </w:t>
      </w:r>
      <w:r w:rsidRPr="00B22A2B">
        <w:rPr>
          <w:rFonts w:ascii="Arial" w:eastAsia="Arial Unicode MS" w:hAnsi="Arial" w:cs="Arial"/>
          <w:i/>
          <w:iCs/>
          <w:kern w:val="0"/>
          <w:lang w:eastAsia="en-GB"/>
          <w14:ligatures w14:val="none"/>
        </w:rPr>
        <w:t>revolving</w:t>
      </w:r>
      <w:r w:rsidRPr="00B22A2B">
        <w:rPr>
          <w:rFonts w:ascii="Arial" w:eastAsia="Arial Unicode MS" w:hAnsi="Arial" w:cs="Arial"/>
          <w:kern w:val="0"/>
          <w:lang w:eastAsia="en-GB"/>
          <w14:ligatures w14:val="none"/>
        </w:rPr>
        <w:t xml:space="preserve"> durante mucho tiempo sin aumentar el importe mensual del pago de cuota.</w:t>
      </w:r>
    </w:p>
    <w:p w14:paraId="65CBF5DD" w14:textId="77777777" w:rsidR="002D61E4" w:rsidRPr="00B22A2B" w:rsidRDefault="002D61E4" w:rsidP="002D61E4">
      <w:pPr>
        <w:numPr>
          <w:ilvl w:val="0"/>
          <w:numId w:val="15"/>
        </w:numPr>
        <w:spacing w:after="0" w:line="360" w:lineRule="auto"/>
        <w:ind w:left="567" w:hanging="567"/>
        <w:jc w:val="both"/>
        <w:rPr>
          <w:rFonts w:ascii="Arial" w:eastAsia="Arial Unicode MS" w:hAnsi="Arial" w:cs="Arial"/>
          <w:kern w:val="0"/>
          <w:u w:val="single"/>
          <w:lang w:eastAsia="en-GB"/>
          <w14:ligatures w14:val="none"/>
        </w:rPr>
      </w:pPr>
      <w:r w:rsidRPr="00B22A2B">
        <w:rPr>
          <w:rFonts w:ascii="Arial" w:eastAsia="Arial Unicode MS" w:hAnsi="Arial" w:cs="Arial"/>
          <w:kern w:val="0"/>
          <w:u w:val="single"/>
          <w:lang w:eastAsia="en-GB"/>
          <w14:ligatures w14:val="none"/>
        </w:rPr>
        <w:t xml:space="preserve">Incitación a la contratación de la modalidad </w:t>
      </w:r>
      <w:r w:rsidRPr="00B22A2B">
        <w:rPr>
          <w:rFonts w:ascii="Arial" w:eastAsia="Arial Unicode MS" w:hAnsi="Arial" w:cs="Arial"/>
          <w:i/>
          <w:iCs/>
          <w:kern w:val="0"/>
          <w:u w:val="single"/>
          <w:lang w:eastAsia="en-GB"/>
          <w14:ligatures w14:val="none"/>
        </w:rPr>
        <w:t>revolving</w:t>
      </w:r>
      <w:r w:rsidRPr="00B22A2B">
        <w:rPr>
          <w:rFonts w:ascii="Arial" w:eastAsia="Arial Unicode MS" w:hAnsi="Arial" w:cs="Arial"/>
          <w:kern w:val="0"/>
          <w:u w:val="single"/>
          <w:lang w:eastAsia="en-GB"/>
          <w14:ligatures w14:val="none"/>
        </w:rPr>
        <w:t xml:space="preserve"> y uso de términos que ocultan riesgos</w:t>
      </w:r>
    </w:p>
    <w:p w14:paraId="5CA41E83" w14:textId="77777777"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lastRenderedPageBreak/>
        <w:t xml:space="preserve">Finalmente, Las STS de 30 de enero indican que son circunstancias relevantes para la valoración de la buena fe la incitación del profesional a la contratación de la modalidad </w:t>
      </w:r>
      <w:r w:rsidRPr="00B22A2B">
        <w:rPr>
          <w:rFonts w:ascii="Arial" w:eastAsia="Arial Unicode MS" w:hAnsi="Arial" w:cs="Arial"/>
          <w:i/>
          <w:iCs/>
          <w:kern w:val="0"/>
          <w:lang w:eastAsia="en-GB"/>
          <w14:ligatures w14:val="none"/>
        </w:rPr>
        <w:t>revolving</w:t>
      </w:r>
      <w:r w:rsidRPr="00B22A2B">
        <w:rPr>
          <w:rFonts w:ascii="Arial" w:eastAsia="Arial Unicode MS" w:hAnsi="Arial" w:cs="Arial"/>
          <w:kern w:val="0"/>
          <w:lang w:eastAsia="en-GB"/>
          <w14:ligatures w14:val="none"/>
        </w:rPr>
        <w:t xml:space="preserve">. Desconocemos la comercialización que se llevaron a cabo en los supuestos analizados por el Alto Tribunal, pero en el caso de Wizink, existen dos vías de contratación que es la presencial y la online. </w:t>
      </w:r>
    </w:p>
    <w:p w14:paraId="1F3371C4" w14:textId="77777777"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Respecto a la presencial, tenemos numerosos controles (Autocontrol como ejemplo de entidad independiente), sobre el modo de venta y la información que debe suministrarse al cliente. Respecto a la online, </w:t>
      </w:r>
      <w:r w:rsidRPr="00B22A2B">
        <w:rPr>
          <w:rFonts w:ascii="Arial" w:eastAsia="Arial Unicode MS" w:hAnsi="Arial" w:cs="Arial"/>
          <w:kern w:val="0"/>
          <w:u w:val="single"/>
          <w:lang w:eastAsia="en-GB"/>
          <w14:ligatures w14:val="none"/>
        </w:rPr>
        <w:t>Wizink nunca llama de manera proactiva al cliente</w:t>
      </w:r>
      <w:r w:rsidRPr="00B22A2B">
        <w:rPr>
          <w:rFonts w:ascii="Arial" w:eastAsia="Arial Unicode MS" w:hAnsi="Arial" w:cs="Arial"/>
          <w:kern w:val="0"/>
          <w:lang w:eastAsia="en-GB"/>
          <w14:ligatures w14:val="none"/>
        </w:rPr>
        <w:t xml:space="preserve"> en ningún caso, si no que es éste el que accede a la web del banco y solicita la tarjeta. Wizink solo contacta con el cliente si este lo requiere de manera asistencial.</w:t>
      </w:r>
    </w:p>
    <w:p w14:paraId="13A02E71" w14:textId="77777777" w:rsidR="002D61E4" w:rsidRPr="00B22A2B" w:rsidRDefault="002D61E4" w:rsidP="002D61E4">
      <w:pPr>
        <w:spacing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Finalmente, la Sentencia número 154/2025 indica que existen conceptos en el contrato que ocultan el riesgo de la </w:t>
      </w:r>
      <w:r w:rsidRPr="00B22A2B">
        <w:rPr>
          <w:rFonts w:ascii="Arial" w:eastAsia="Arial Unicode MS" w:hAnsi="Arial" w:cs="Arial"/>
          <w:i/>
          <w:iCs/>
          <w:kern w:val="0"/>
          <w:lang w:eastAsia="en-GB"/>
          <w14:ligatures w14:val="none"/>
        </w:rPr>
        <w:t xml:space="preserve">revolving </w:t>
      </w:r>
      <w:r w:rsidRPr="00B22A2B">
        <w:rPr>
          <w:rFonts w:ascii="Arial" w:eastAsia="Arial Unicode MS" w:hAnsi="Arial" w:cs="Arial"/>
          <w:kern w:val="0"/>
          <w:lang w:eastAsia="en-GB"/>
          <w14:ligatures w14:val="none"/>
        </w:rPr>
        <w:t>e incitan a su contratación como “</w:t>
      </w:r>
      <w:r w:rsidRPr="00B22A2B">
        <w:rPr>
          <w:rFonts w:ascii="Arial" w:eastAsia="Arial Unicode MS" w:hAnsi="Arial" w:cs="Arial"/>
          <w:i/>
          <w:iCs/>
          <w:kern w:val="0"/>
          <w:lang w:eastAsia="en-GB"/>
          <w14:ligatures w14:val="none"/>
        </w:rPr>
        <w:t>cuota fácil</w:t>
      </w:r>
      <w:r w:rsidRPr="00B22A2B">
        <w:rPr>
          <w:rFonts w:ascii="Arial" w:eastAsia="Arial Unicode MS" w:hAnsi="Arial" w:cs="Arial"/>
          <w:kern w:val="0"/>
          <w:lang w:eastAsia="en-GB"/>
          <w14:ligatures w14:val="none"/>
        </w:rPr>
        <w:t>”. Wizink no tiene dichos términos en sus contratos ya que en cuanto a los modos de pago indica, modo de pago a fin de mes sin intereses y modo de pago aplazado, y el tipo de interés que le aplica.</w:t>
      </w:r>
    </w:p>
    <w:p w14:paraId="03226E69" w14:textId="77777777" w:rsidR="002D61E4" w:rsidRPr="00B22A2B" w:rsidRDefault="002D61E4" w:rsidP="002D61E4">
      <w:pPr>
        <w:spacing w:after="0" w:line="360" w:lineRule="auto"/>
        <w:jc w:val="both"/>
        <w:rPr>
          <w:rFonts w:ascii="Arial" w:eastAsia="Calibri" w:hAnsi="Arial" w:cs="Arial"/>
          <w:kern w:val="0"/>
          <w:lang w:val="es-ES_tradnl"/>
          <w14:ligatures w14:val="none"/>
        </w:rPr>
      </w:pPr>
      <w:r w:rsidRPr="00B22A2B">
        <w:rPr>
          <w:rFonts w:ascii="Arial" w:eastAsia="Arial Unicode MS" w:hAnsi="Arial" w:cs="Arial"/>
          <w:kern w:val="0"/>
          <w:lang w:eastAsia="en-GB"/>
          <w14:ligatures w14:val="none"/>
        </w:rPr>
        <w:t xml:space="preserve">Por lo tanto, Wizink cumple con cada uno de los requisitos expuestos por las recientes </w:t>
      </w:r>
      <w:r w:rsidRPr="00B22A2B">
        <w:rPr>
          <w:rFonts w:ascii="Arial" w:eastAsia="Calibri" w:hAnsi="Arial" w:cs="Arial"/>
          <w:kern w:val="0"/>
          <w:lang w:val="es-ES_tradnl"/>
          <w14:ligatures w14:val="none"/>
        </w:rPr>
        <w:t>STS de 30 de enero de 2025 por lo que no ha lugar a la estimación de la acción relativa a la falta de transparencia contra mi mandante.</w:t>
      </w:r>
    </w:p>
    <w:bookmarkEnd w:id="18"/>
    <w:p w14:paraId="49530073" w14:textId="77777777" w:rsidR="002D61E4" w:rsidRPr="00B22A2B" w:rsidRDefault="002D61E4" w:rsidP="00293FB8">
      <w:pPr>
        <w:spacing w:after="210" w:line="360" w:lineRule="auto"/>
        <w:jc w:val="both"/>
        <w:rPr>
          <w:rFonts w:ascii="Arial" w:eastAsia="Arial Unicode MS" w:hAnsi="Arial" w:cs="Arial"/>
          <w:b/>
          <w:bCs/>
        </w:rPr>
      </w:pPr>
    </w:p>
    <w:p w14:paraId="104505F6" w14:textId="77777777" w:rsidR="002D61E4" w:rsidRPr="00B22A2B" w:rsidRDefault="002D61E4" w:rsidP="002F5A29">
      <w:pPr>
        <w:spacing w:after="210" w:line="360" w:lineRule="auto"/>
        <w:jc w:val="both"/>
        <w:rPr>
          <w:rFonts w:ascii="Arial" w:eastAsia="Arial Unicode MS" w:hAnsi="Arial" w:cs="Arial"/>
          <w:b/>
          <w:bCs/>
          <w:caps/>
          <w:lang w:val="es-ES_tradnl"/>
        </w:rPr>
      </w:pPr>
      <w:r w:rsidRPr="00B22A2B">
        <w:rPr>
          <w:rFonts w:ascii="Arial" w:eastAsia="Arial Unicode MS" w:hAnsi="Arial" w:cs="Arial"/>
          <w:b/>
          <w:bCs/>
        </w:rPr>
        <w:t xml:space="preserve">SEGUNDA. - </w:t>
      </w:r>
      <w:r w:rsidRPr="00B22A2B">
        <w:rPr>
          <w:rFonts w:ascii="Arial" w:eastAsia="Arial Unicode MS" w:hAnsi="Arial" w:cs="Arial"/>
          <w:b/>
          <w:bCs/>
        </w:rPr>
        <w:tab/>
      </w:r>
      <w:r w:rsidRPr="00B22A2B">
        <w:rPr>
          <w:rFonts w:ascii="Arial" w:eastAsia="Arial Unicode MS" w:hAnsi="Arial" w:cs="Arial"/>
          <w:b/>
          <w:bCs/>
          <w:caps/>
          <w:lang w:val="es-ES_tradnl"/>
        </w:rPr>
        <w:t>cláusula relativa a las comisiones por posiciones deudoras. falta de concreción por parte del cliente y devolución de cantidades por parte de la entidad</w:t>
      </w:r>
    </w:p>
    <w:p w14:paraId="43025B19"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4C6DB8C8"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28569D4F"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 xml:space="preserve">En primer lugar, esta parte quiere destacar el hecho de que la parte actora no ha determinado, ni si quiera de manera aproximada, qué cantidad está reclamando por este concepto. </w:t>
      </w:r>
    </w:p>
    <w:p w14:paraId="1DDDB293"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5D1860D5"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lastRenderedPageBreak/>
        <w:t xml:space="preserve">En segundo lugar, conviene destacar el hecho que la parte demandante omite deliberadamente en su demanda que por parte de Wizink se devolvió en sede de reclamación extrajudicial la cantidad de </w:t>
      </w:r>
      <w:r w:rsidRPr="00B22A2B">
        <w:rPr>
          <w:rFonts w:ascii="Arial" w:eastAsia="Calibri" w:hAnsi="Arial" w:cs="Arial"/>
          <w:kern w:val="0"/>
          <w:highlight w:val="yellow"/>
          <w:lang w:val="es-ES_tradnl"/>
          <w14:ligatures w14:val="none"/>
        </w:rPr>
        <w:t>***</w:t>
      </w:r>
      <w:r w:rsidRPr="00B22A2B">
        <w:rPr>
          <w:rFonts w:ascii="Arial" w:eastAsia="Calibri" w:hAnsi="Arial" w:cs="Arial"/>
          <w:kern w:val="0"/>
          <w:lang w:val="es-ES_tradnl"/>
          <w14:ligatures w14:val="none"/>
        </w:rPr>
        <w:t xml:space="preserve"> euros. Lo vemos.</w:t>
      </w:r>
    </w:p>
    <w:p w14:paraId="0B47A466"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567A8870" w14:textId="77777777" w:rsidR="002D61E4" w:rsidRPr="00B22A2B" w:rsidRDefault="002D61E4" w:rsidP="002D61E4">
      <w:pPr>
        <w:spacing w:after="0" w:line="360" w:lineRule="auto"/>
        <w:ind w:right="77"/>
        <w:jc w:val="both"/>
        <w:rPr>
          <w:rFonts w:ascii="Arial" w:eastAsia="Book Antiqua" w:hAnsi="Arial" w:cs="Arial"/>
          <w:kern w:val="0"/>
          <w:lang w:eastAsia="en-GB"/>
          <w14:ligatures w14:val="none"/>
        </w:rPr>
      </w:pPr>
      <w:r w:rsidRPr="00B22A2B">
        <w:rPr>
          <w:rFonts w:ascii="Arial" w:eastAsia="Book Antiqua" w:hAnsi="Arial" w:cs="Arial"/>
          <w:kern w:val="0"/>
          <w:highlight w:val="cyan"/>
          <w:lang w:eastAsia="en-GB"/>
          <w14:ligatures w14:val="none"/>
        </w:rPr>
        <w:t>[Adaptar con la reclamación]</w:t>
      </w:r>
      <w:r w:rsidRPr="00B22A2B">
        <w:rPr>
          <w:rFonts w:ascii="Arial" w:eastAsia="Book Antiqua" w:hAnsi="Arial" w:cs="Arial"/>
          <w:kern w:val="0"/>
          <w:lang w:eastAsia="en-GB"/>
          <w14:ligatures w14:val="none"/>
        </w:rPr>
        <w:t xml:space="preserve"> El cliente dirigió, al departamento de Atención al cliente, una reclamación en la que se solicitaba expresamente, en otras cuestiones, que se proceda a declarar nulas las cláusulas de comisión por descubierto.</w:t>
      </w:r>
    </w:p>
    <w:p w14:paraId="35D1110C" w14:textId="77777777" w:rsidR="002D61E4" w:rsidRPr="00B22A2B" w:rsidRDefault="002D61E4" w:rsidP="002D61E4">
      <w:pPr>
        <w:tabs>
          <w:tab w:val="left" w:pos="660"/>
        </w:tabs>
        <w:spacing w:after="0" w:line="360" w:lineRule="auto"/>
        <w:ind w:right="77"/>
        <w:jc w:val="both"/>
        <w:rPr>
          <w:rFonts w:ascii="Arial" w:eastAsia="Book Antiqua" w:hAnsi="Arial" w:cs="Arial"/>
          <w:kern w:val="0"/>
          <w:lang w:eastAsia="en-GB"/>
          <w14:ligatures w14:val="none"/>
        </w:rPr>
      </w:pPr>
    </w:p>
    <w:p w14:paraId="3087C377" w14:textId="77777777" w:rsidR="002D61E4" w:rsidRPr="00B22A2B" w:rsidRDefault="002D61E4" w:rsidP="002D61E4">
      <w:pPr>
        <w:tabs>
          <w:tab w:val="left" w:pos="660"/>
        </w:tabs>
        <w:spacing w:after="0" w:line="360" w:lineRule="auto"/>
        <w:ind w:right="77"/>
        <w:jc w:val="both"/>
        <w:rPr>
          <w:rFonts w:ascii="Arial" w:eastAsia="Book Antiqua" w:hAnsi="Arial" w:cs="Arial"/>
          <w:kern w:val="0"/>
          <w:lang w:eastAsia="en-GB"/>
          <w14:ligatures w14:val="none"/>
        </w:rPr>
      </w:pPr>
      <w:r w:rsidRPr="00B22A2B">
        <w:rPr>
          <w:rFonts w:ascii="Arial" w:eastAsia="Book Antiqua" w:hAnsi="Arial" w:cs="Arial"/>
          <w:kern w:val="0"/>
          <w:highlight w:val="cyan"/>
          <w:lang w:eastAsia="en-GB"/>
          <w14:ligatures w14:val="none"/>
        </w:rPr>
        <w:t>[en este punto hay que explicar que es lo que se contesta a la reclamación del demandante en lo relativo a la comisión por posiciones deudoras.</w:t>
      </w:r>
      <w:r w:rsidRPr="00B22A2B">
        <w:rPr>
          <w:rFonts w:ascii="Arial" w:eastAsia="Book Antiqua" w:hAnsi="Arial" w:cs="Arial"/>
          <w:kern w:val="0"/>
          <w:lang w:eastAsia="en-GB"/>
          <w14:ligatures w14:val="none"/>
        </w:rPr>
        <w:t xml:space="preserve"> Por su parte el Servicio de Atención al cliente de Wizink contesta dentro del plazo establecido para ello, dándose de alta dicha reclamación y contestando a la misma vía correo electrónico el </w:t>
      </w:r>
      <w:r w:rsidRPr="00B22A2B">
        <w:rPr>
          <w:rFonts w:ascii="Arial" w:eastAsia="Book Antiqua" w:hAnsi="Arial" w:cs="Arial"/>
          <w:kern w:val="0"/>
          <w:highlight w:val="yellow"/>
          <w:lang w:eastAsia="en-GB"/>
          <w14:ligatures w14:val="none"/>
        </w:rPr>
        <w:t>XXXX de XX de XXXX</w:t>
      </w:r>
      <w:r w:rsidRPr="00B22A2B">
        <w:rPr>
          <w:rFonts w:ascii="Arial" w:eastAsia="Book Antiqua" w:hAnsi="Arial" w:cs="Arial"/>
          <w:kern w:val="0"/>
          <w:lang w:eastAsia="en-GB"/>
          <w14:ligatures w14:val="none"/>
        </w:rPr>
        <w:t xml:space="preserve"> indicando, en lo que se refiere a las posiciones deudoras le indicó que </w:t>
      </w:r>
      <w:r w:rsidRPr="00B22A2B">
        <w:rPr>
          <w:rFonts w:ascii="Arial" w:eastAsia="Book Antiqua" w:hAnsi="Arial" w:cs="Arial"/>
          <w:kern w:val="0"/>
          <w:highlight w:val="cyan"/>
          <w:lang w:eastAsia="en-GB"/>
          <w14:ligatures w14:val="none"/>
        </w:rPr>
        <w:t>[explicar el contenido de la contestación]</w:t>
      </w:r>
    </w:p>
    <w:p w14:paraId="6362785B" w14:textId="77777777" w:rsidR="002D61E4" w:rsidRPr="00B22A2B" w:rsidRDefault="002D61E4" w:rsidP="002D61E4">
      <w:pPr>
        <w:tabs>
          <w:tab w:val="left" w:pos="660"/>
        </w:tabs>
        <w:spacing w:after="0" w:line="360" w:lineRule="auto"/>
        <w:ind w:right="77"/>
        <w:jc w:val="both"/>
        <w:rPr>
          <w:rFonts w:ascii="Arial" w:eastAsia="Book Antiqua" w:hAnsi="Arial" w:cs="Arial"/>
          <w:kern w:val="0"/>
          <w:lang w:eastAsia="en-GB"/>
          <w14:ligatures w14:val="none"/>
        </w:rPr>
      </w:pPr>
    </w:p>
    <w:p w14:paraId="53B029E0" w14:textId="77777777" w:rsidR="002D61E4" w:rsidRPr="00B22A2B" w:rsidRDefault="002D61E4" w:rsidP="002D61E4">
      <w:pPr>
        <w:tabs>
          <w:tab w:val="left" w:pos="660"/>
        </w:tabs>
        <w:spacing w:after="0" w:line="360" w:lineRule="auto"/>
        <w:ind w:right="77"/>
        <w:jc w:val="both"/>
        <w:rPr>
          <w:rFonts w:ascii="Arial" w:eastAsia="Calibri" w:hAnsi="Arial" w:cs="Arial"/>
          <w:kern w:val="0"/>
          <w:lang w:val="es-ES_tradnl"/>
          <w14:ligatures w14:val="none"/>
        </w:rPr>
      </w:pPr>
    </w:p>
    <w:p w14:paraId="28436904" w14:textId="77777777" w:rsidR="002D61E4" w:rsidRPr="00B22A2B" w:rsidRDefault="002D61E4" w:rsidP="002D61E4">
      <w:pPr>
        <w:tabs>
          <w:tab w:val="left" w:pos="567"/>
        </w:tabs>
        <w:spacing w:after="0" w:line="360" w:lineRule="auto"/>
        <w:jc w:val="both"/>
        <w:rPr>
          <w:rFonts w:ascii="Arial" w:eastAsia="Book Antiqua" w:hAnsi="Arial" w:cs="Arial"/>
          <w:kern w:val="0"/>
          <w:lang w:eastAsia="en-GB"/>
          <w14:ligatures w14:val="none"/>
        </w:rPr>
      </w:pPr>
      <w:r w:rsidRPr="00B22A2B">
        <w:rPr>
          <w:rFonts w:ascii="Arial" w:eastAsia="Book Antiqua" w:hAnsi="Arial" w:cs="Arial"/>
          <w:kern w:val="0"/>
          <w:lang w:eastAsia="en-GB"/>
          <w14:ligatures w14:val="none"/>
        </w:rPr>
        <w:t xml:space="preserve">Por tanto, esta parte desea poner de manifiesto la mala fe y temeridad de la parte contraria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3D2094D9"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25FB0CDE"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highlight w:val="yellow"/>
          <w:lang w:val="es-ES_tradnl"/>
          <w14:ligatures w14:val="none"/>
        </w:rPr>
        <w:t>Finalmente,</w:t>
      </w:r>
      <w:r w:rsidRPr="00B22A2B">
        <w:rPr>
          <w:rFonts w:ascii="Arial" w:eastAsia="Calibri" w:hAnsi="Arial" w:cs="Arial"/>
          <w:kern w:val="0"/>
          <w:lang w:val="es-ES_tradnl"/>
          <w14:ligatures w14:val="none"/>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B22A2B">
        <w:rPr>
          <w:rFonts w:ascii="Arial" w:eastAsia="Calibri" w:hAnsi="Arial" w:cs="Arial"/>
          <w:b/>
          <w:bCs/>
          <w:kern w:val="0"/>
          <w:lang w:val="es-ES_tradnl"/>
          <w14:ligatures w14:val="none"/>
        </w:rPr>
        <w:t>otorga plena validez a dicha comisión</w:t>
      </w:r>
      <w:r w:rsidRPr="00B22A2B">
        <w:rPr>
          <w:rFonts w:ascii="Arial" w:eastAsia="Calibri" w:hAnsi="Arial" w:cs="Arial"/>
          <w:kern w:val="0"/>
          <w:lang w:val="es-ES_tradnl"/>
          <w14:ligatures w14:val="none"/>
        </w:rPr>
        <w:t>.</w:t>
      </w:r>
    </w:p>
    <w:p w14:paraId="2B2977CB" w14:textId="77777777" w:rsidR="002D61E4" w:rsidRPr="00B22A2B" w:rsidRDefault="002D61E4" w:rsidP="002D61E4">
      <w:pPr>
        <w:spacing w:after="0" w:line="360" w:lineRule="auto"/>
        <w:ind w:left="720" w:firstLine="709"/>
        <w:contextualSpacing/>
        <w:jc w:val="both"/>
        <w:rPr>
          <w:rFonts w:ascii="Arial" w:eastAsia="Arial Unicode MS" w:hAnsi="Arial" w:cs="Arial"/>
          <w:kern w:val="0"/>
          <w:lang w:val="es-ES_tradnl" w:eastAsia="en-GB"/>
          <w14:ligatures w14:val="none"/>
        </w:rPr>
      </w:pPr>
    </w:p>
    <w:p w14:paraId="70E563BC"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2B301DF5" w14:textId="77777777" w:rsidR="002D61E4" w:rsidRPr="00B22A2B" w:rsidRDefault="002D61E4" w:rsidP="002D61E4">
      <w:pPr>
        <w:tabs>
          <w:tab w:val="left" w:pos="567"/>
        </w:tabs>
        <w:spacing w:after="0" w:line="360" w:lineRule="auto"/>
        <w:ind w:left="360"/>
        <w:jc w:val="both"/>
        <w:rPr>
          <w:rFonts w:ascii="Arial" w:eastAsia="Calibri" w:hAnsi="Arial" w:cs="Arial"/>
          <w:kern w:val="0"/>
          <w:lang w:val="es-ES_tradnl"/>
          <w14:ligatures w14:val="none"/>
        </w:rPr>
      </w:pPr>
    </w:p>
    <w:p w14:paraId="6FFA00D0"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Requisitos ambos que, como veremos a continuación, se cumplen en nuestro caso.</w:t>
      </w:r>
    </w:p>
    <w:p w14:paraId="64FE3055" w14:textId="77777777" w:rsidR="002D61E4" w:rsidRPr="00B22A2B" w:rsidRDefault="002D61E4" w:rsidP="002D61E4">
      <w:pPr>
        <w:tabs>
          <w:tab w:val="left" w:pos="567"/>
        </w:tabs>
        <w:spacing w:after="0" w:line="360" w:lineRule="auto"/>
        <w:ind w:firstLine="709"/>
        <w:jc w:val="both"/>
        <w:rPr>
          <w:rFonts w:ascii="Arial" w:eastAsia="Calibri" w:hAnsi="Arial" w:cs="Arial"/>
          <w:kern w:val="0"/>
          <w:lang w:val="es-ES_tradnl"/>
          <w14:ligatures w14:val="none"/>
        </w:rPr>
      </w:pPr>
    </w:p>
    <w:p w14:paraId="069127FD" w14:textId="33C84670"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 xml:space="preserve">En efecto, resulta evidente que el demandante conocía y aceptó las comisiones establecidas por el Banco y recogidas en el Reglamento entregado en el momento de </w:t>
      </w:r>
      <w:r w:rsidRPr="00B22A2B">
        <w:rPr>
          <w:rFonts w:ascii="Arial" w:eastAsia="Calibri" w:hAnsi="Arial" w:cs="Arial"/>
          <w:kern w:val="0"/>
          <w:lang w:val="es-ES_tradnl"/>
          <w14:ligatures w14:val="none"/>
        </w:rPr>
        <w:lastRenderedPageBreak/>
        <w:t xml:space="preserve">la firma de la solicitud, es decir, </w:t>
      </w:r>
      <w:r w:rsidR="001962A9" w:rsidRPr="00B22A2B">
        <w:rPr>
          <w:rFonts w:ascii="Arial" w:eastAsia="Calibri" w:hAnsi="Arial" w:cs="Arial"/>
          <w:kern w:val="0"/>
          <w:highlight w:val="yellow"/>
          <w:lang w:val="es-ES_tradnl"/>
          <w14:ligatures w14:val="none"/>
        </w:rPr>
        <w:fldChar w:fldCharType="begin"/>
      </w:r>
      <w:r w:rsidR="001962A9" w:rsidRPr="00B22A2B">
        <w:rPr>
          <w:rFonts w:ascii="Arial" w:eastAsia="Calibri" w:hAnsi="Arial" w:cs="Arial"/>
          <w:kern w:val="0"/>
          <w:highlight w:val="yellow"/>
          <w:lang w:val="es-ES_tradnl"/>
          <w14:ligatures w14:val="none"/>
        </w:rPr>
        <w:instrText>persovalores_personalizable176</w:instrText>
      </w:r>
      <w:r w:rsidR="001962A9" w:rsidRPr="00B22A2B">
        <w:rPr>
          <w:rFonts w:ascii="Arial" w:eastAsia="Calibri" w:hAnsi="Arial" w:cs="Arial"/>
          <w:kern w:val="0"/>
          <w:highlight w:val="yellow"/>
          <w:lang w:val="es-ES_tradnl"/>
          <w14:ligatures w14:val="none"/>
        </w:rPr>
        <w:fldChar w:fldCharType="separate"/>
      </w:r>
      <w:r w:rsidR="001962A9" w:rsidRPr="00B22A2B">
        <w:rPr>
          <w:rFonts w:ascii="Arial" w:eastAsia="Calibri" w:hAnsi="Arial" w:cs="Arial"/>
          <w:noProof/>
          <w:kern w:val="0"/>
          <w:highlight w:val="yellow"/>
          <w:lang w:val="es-ES_tradnl"/>
          <w14:ligatures w14:val="none"/>
        </w:rPr>
        <w:t>«WIZINK_FECHA_DE_CONTRATACIÓN»</w:t>
      </w:r>
      <w:r w:rsidR="001962A9" w:rsidRPr="00B22A2B">
        <w:rPr>
          <w:rFonts w:ascii="Arial" w:eastAsia="Calibri" w:hAnsi="Arial" w:cs="Arial"/>
          <w:kern w:val="0"/>
          <w:highlight w:val="yellow"/>
          <w:lang w:val="es-ES_tradnl"/>
          <w14:ligatures w14:val="none"/>
        </w:rPr>
        <w:fldChar w:fldCharType="end"/>
      </w:r>
      <w:r w:rsidRPr="00B22A2B">
        <w:rPr>
          <w:rFonts w:ascii="Arial" w:eastAsia="Calibri" w:hAnsi="Arial" w:cs="Arial"/>
          <w:kern w:val="0"/>
          <w:lang w:val="es-ES_tradnl"/>
          <w14:ligatures w14:val="none"/>
        </w:rPr>
        <w:t xml:space="preserve">, en concreto dicha comisión se encuentra recogida en la cláusula </w:t>
      </w:r>
      <w:r w:rsidRPr="00B22A2B">
        <w:rPr>
          <w:rFonts w:ascii="Arial" w:eastAsia="Calibri" w:hAnsi="Arial" w:cs="Arial"/>
          <w:kern w:val="0"/>
          <w:highlight w:val="yellow"/>
          <w:lang w:val="es-ES_tradnl"/>
          <w14:ligatures w14:val="none"/>
        </w:rPr>
        <w:t>**</w:t>
      </w:r>
      <w:r w:rsidRPr="00B22A2B">
        <w:rPr>
          <w:rFonts w:ascii="Arial" w:eastAsia="Calibri" w:hAnsi="Arial" w:cs="Arial"/>
          <w:kern w:val="0"/>
          <w:lang w:val="es-ES_tradnl"/>
          <w14:ligatures w14:val="none"/>
        </w:rPr>
        <w:t xml:space="preserve"> bajo la denominación de “</w:t>
      </w:r>
      <w:r w:rsidR="00B25BDB" w:rsidRPr="00B25BDB">
        <w:rPr>
          <w:rFonts w:ascii="Arial" w:eastAsia="Calibri" w:hAnsi="Arial" w:cs="Arial"/>
          <w:kern w:val="0"/>
          <w:highlight w:val="yellow"/>
          <w:lang w:val="es-ES_tradnl"/>
          <w14:ligatures w14:val="none"/>
        </w:rPr>
        <w:t>Qué ocurre si se produce un impago</w:t>
      </w:r>
      <w:r w:rsidRPr="00B22A2B">
        <w:rPr>
          <w:rFonts w:ascii="Arial" w:eastAsia="Calibri" w:hAnsi="Arial" w:cs="Arial"/>
          <w:kern w:val="0"/>
          <w:lang w:val="es-ES_tradnl"/>
          <w14:ligatures w14:val="none"/>
        </w:rPr>
        <w:t>” donde consta claramente el importe que se aplica, para mayor facilidad extractamos pantallazo.</w:t>
      </w:r>
    </w:p>
    <w:p w14:paraId="09B7D919"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6D1052CB" w14:textId="77777777" w:rsidR="002D61E4" w:rsidRPr="00B22A2B" w:rsidRDefault="002D61E4" w:rsidP="002D61E4">
      <w:pPr>
        <w:tabs>
          <w:tab w:val="left" w:pos="567"/>
        </w:tabs>
        <w:spacing w:after="0" w:line="360" w:lineRule="auto"/>
        <w:jc w:val="center"/>
        <w:rPr>
          <w:rFonts w:ascii="Arial" w:eastAsia="Calibri" w:hAnsi="Arial" w:cs="Arial"/>
          <w:kern w:val="0"/>
          <w:lang w:val="es-ES_tradnl"/>
          <w14:ligatures w14:val="none"/>
        </w:rPr>
      </w:pPr>
      <w:r w:rsidRPr="00B22A2B">
        <w:rPr>
          <w:rFonts w:ascii="Arial" w:eastAsia="Calibri" w:hAnsi="Arial" w:cs="Arial"/>
          <w:kern w:val="0"/>
          <w:highlight w:val="green"/>
          <w:lang w:val="es-ES_tradnl"/>
          <w14:ligatures w14:val="none"/>
        </w:rPr>
        <w:t>PANTALLAZO DE LA CLÁUSULA</w:t>
      </w:r>
    </w:p>
    <w:p w14:paraId="26453739"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48645AC0"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4CFA57CF"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3B0774CB"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28186C5C"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4C01CC61" w14:textId="77777777" w:rsidR="002D61E4" w:rsidRPr="00B22A2B" w:rsidRDefault="002D61E4" w:rsidP="002D61E4">
      <w:pPr>
        <w:tabs>
          <w:tab w:val="left" w:pos="567"/>
        </w:tabs>
        <w:spacing w:after="0" w:line="360" w:lineRule="auto"/>
        <w:jc w:val="center"/>
        <w:rPr>
          <w:rFonts w:ascii="Arial" w:eastAsia="Calibri" w:hAnsi="Arial" w:cs="Arial"/>
          <w:kern w:val="0"/>
          <w:lang w:val="es-ES_tradnl"/>
          <w14:ligatures w14:val="none"/>
        </w:rPr>
      </w:pPr>
      <w:r w:rsidRPr="00B22A2B">
        <w:rPr>
          <w:rFonts w:ascii="Arial" w:eastAsia="Calibri" w:hAnsi="Arial" w:cs="Arial"/>
          <w:kern w:val="0"/>
          <w:highlight w:val="green"/>
          <w:lang w:val="es-ES_tradnl"/>
          <w14:ligatures w14:val="none"/>
        </w:rPr>
        <w:t>PANTALLAZO DE EXTRACTO Y REGLAMENTO TRAS MODIFICACIÓN (SI LO HUBIERE)</w:t>
      </w:r>
    </w:p>
    <w:p w14:paraId="7C0A7F99"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39CE1308"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31BCFCE3"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Así, lo cierto es que las comisiones aplicadas por mi mandante en concepto de cuota impagada,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A3E6848"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07336781"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 xml:space="preserve">Además, hay que incidir en que la comisión de cuota impagada </w:t>
      </w:r>
      <w:r w:rsidRPr="00B22A2B">
        <w:rPr>
          <w:rFonts w:ascii="Arial" w:eastAsia="Calibri" w:hAnsi="Arial" w:cs="Arial"/>
          <w:b/>
          <w:bCs/>
          <w:kern w:val="0"/>
          <w:lang w:val="es-ES_tradnl"/>
          <w14:ligatures w14:val="none"/>
        </w:rPr>
        <w:t>no es automática</w:t>
      </w:r>
      <w:r w:rsidRPr="00B22A2B">
        <w:rPr>
          <w:rFonts w:ascii="Arial" w:eastAsia="Calibri" w:hAnsi="Arial" w:cs="Arial"/>
          <w:kern w:val="0"/>
          <w:lang w:val="es-ES_tradnl"/>
          <w14:ligatures w14:val="none"/>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5A166F11"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29AFC9A7"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57D7C36A"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0B7098BF"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lastRenderedPageBreak/>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9A085B0"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1E35BAE2"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Arial Unicode MS" w:hAnsi="Arial" w:cs="Arial"/>
          <w:noProof/>
          <w:kern w:val="0"/>
          <w:lang w:eastAsia="es-ES"/>
          <w14:ligatures w14:val="none"/>
        </w:rPr>
        <w:drawing>
          <wp:inline distT="0" distB="0" distL="0" distR="0" wp14:anchorId="74BFD749" wp14:editId="7EB2FED5">
            <wp:extent cx="5762625" cy="3562350"/>
            <wp:effectExtent l="0" t="0" r="9525" b="0"/>
            <wp:docPr id="13" name="Imagen 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n que contiene Text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0E4F3304"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0F64DBCD" w14:textId="77777777" w:rsidR="002D61E4" w:rsidRPr="00B22A2B" w:rsidRDefault="002D61E4" w:rsidP="002D61E4">
      <w:pPr>
        <w:tabs>
          <w:tab w:val="left" w:pos="660"/>
        </w:tabs>
        <w:spacing w:after="0" w:line="360" w:lineRule="auto"/>
        <w:ind w:right="79"/>
        <w:jc w:val="both"/>
        <w:rPr>
          <w:rFonts w:ascii="Arial" w:eastAsia="Book Antiqua" w:hAnsi="Arial" w:cs="Arial"/>
          <w:b/>
          <w:bCs/>
          <w:kern w:val="0"/>
          <w:u w:val="single"/>
          <w:lang w:val="es-ES_tradnl" w:eastAsia="en-GB"/>
          <w14:ligatures w14:val="none"/>
        </w:rPr>
      </w:pPr>
      <w:r w:rsidRPr="00B22A2B">
        <w:rPr>
          <w:rFonts w:ascii="Arial" w:eastAsia="Book Antiqua" w:hAnsi="Arial" w:cs="Arial"/>
          <w:kern w:val="0"/>
          <w:lang w:val="es-ES_tradnl" w:eastAsia="en-GB"/>
          <w14:ligatures w14:val="none"/>
        </w:rPr>
        <w:t>Por todo ello y tal como se ha explicado detalladamente,</w:t>
      </w:r>
      <w:r w:rsidRPr="00B22A2B">
        <w:rPr>
          <w:rFonts w:ascii="Arial" w:eastAsia="Book Antiqua" w:hAnsi="Arial" w:cs="Arial"/>
          <w:spacing w:val="17"/>
          <w:kern w:val="0"/>
          <w:lang w:val="es-ES_tradnl" w:eastAsia="en-GB"/>
          <w14:ligatures w14:val="none"/>
        </w:rPr>
        <w:t xml:space="preserve"> </w:t>
      </w:r>
      <w:r w:rsidRPr="00B22A2B">
        <w:rPr>
          <w:rFonts w:ascii="Arial" w:eastAsia="Book Antiqua" w:hAnsi="Arial" w:cs="Arial"/>
          <w:b/>
          <w:bCs/>
          <w:kern w:val="0"/>
          <w:u w:val="single"/>
          <w:lang w:val="es-ES_tradnl" w:eastAsia="en-GB"/>
          <w14:ligatures w14:val="none"/>
        </w:rPr>
        <w:t>sí</w:t>
      </w:r>
      <w:r w:rsidRPr="00B22A2B">
        <w:rPr>
          <w:rFonts w:ascii="Arial" w:eastAsia="Book Antiqua" w:hAnsi="Arial" w:cs="Arial"/>
          <w:b/>
          <w:bCs/>
          <w:spacing w:val="16"/>
          <w:kern w:val="0"/>
          <w:u w:val="single"/>
          <w:lang w:val="es-ES_tradnl" w:eastAsia="en-GB"/>
          <w14:ligatures w14:val="none"/>
        </w:rPr>
        <w:t xml:space="preserve"> </w:t>
      </w:r>
      <w:r w:rsidRPr="00B22A2B">
        <w:rPr>
          <w:rFonts w:ascii="Arial" w:eastAsia="Book Antiqua" w:hAnsi="Arial" w:cs="Arial"/>
          <w:b/>
          <w:bCs/>
          <w:kern w:val="0"/>
          <w:u w:val="single"/>
          <w:lang w:val="es-ES_tradnl" w:eastAsia="en-GB"/>
          <w14:ligatures w14:val="none"/>
        </w:rPr>
        <w:t>e</w:t>
      </w:r>
      <w:r w:rsidRPr="00B22A2B">
        <w:rPr>
          <w:rFonts w:ascii="Arial" w:eastAsia="Book Antiqua" w:hAnsi="Arial" w:cs="Arial"/>
          <w:b/>
          <w:bCs/>
          <w:spacing w:val="-1"/>
          <w:kern w:val="0"/>
          <w:u w:val="single"/>
          <w:lang w:val="es-ES_tradnl" w:eastAsia="en-GB"/>
          <w14:ligatures w14:val="none"/>
        </w:rPr>
        <w:t>x</w:t>
      </w:r>
      <w:r w:rsidRPr="00B22A2B">
        <w:rPr>
          <w:rFonts w:ascii="Arial" w:eastAsia="Book Antiqua" w:hAnsi="Arial" w:cs="Arial"/>
          <w:b/>
          <w:bCs/>
          <w:kern w:val="0"/>
          <w:u w:val="single"/>
          <w:lang w:val="es-ES_tradnl" w:eastAsia="en-GB"/>
          <w14:ligatures w14:val="none"/>
        </w:rPr>
        <w:t>i</w:t>
      </w:r>
      <w:r w:rsidRPr="00B22A2B">
        <w:rPr>
          <w:rFonts w:ascii="Arial" w:eastAsia="Book Antiqua" w:hAnsi="Arial" w:cs="Arial"/>
          <w:b/>
          <w:bCs/>
          <w:spacing w:val="-2"/>
          <w:kern w:val="0"/>
          <w:u w:val="single"/>
          <w:lang w:val="es-ES_tradnl" w:eastAsia="en-GB"/>
          <w14:ligatures w14:val="none"/>
        </w:rPr>
        <w:t>s</w:t>
      </w:r>
      <w:r w:rsidRPr="00B22A2B">
        <w:rPr>
          <w:rFonts w:ascii="Arial" w:eastAsia="Book Antiqua" w:hAnsi="Arial" w:cs="Arial"/>
          <w:b/>
          <w:bCs/>
          <w:kern w:val="0"/>
          <w:u w:val="single"/>
          <w:lang w:val="es-ES_tradnl" w:eastAsia="en-GB"/>
          <w14:ligatures w14:val="none"/>
        </w:rPr>
        <w:t>te</w:t>
      </w:r>
      <w:r w:rsidRPr="00B22A2B">
        <w:rPr>
          <w:rFonts w:ascii="Arial" w:eastAsia="Book Antiqua" w:hAnsi="Arial" w:cs="Arial"/>
          <w:b/>
          <w:bCs/>
          <w:spacing w:val="17"/>
          <w:kern w:val="0"/>
          <w:u w:val="single"/>
          <w:lang w:val="es-ES_tradnl" w:eastAsia="en-GB"/>
          <w14:ligatures w14:val="none"/>
        </w:rPr>
        <w:t xml:space="preserve"> </w:t>
      </w:r>
      <w:r w:rsidRPr="00B22A2B">
        <w:rPr>
          <w:rFonts w:ascii="Arial" w:eastAsia="Book Antiqua" w:hAnsi="Arial" w:cs="Arial"/>
          <w:b/>
          <w:bCs/>
          <w:spacing w:val="-4"/>
          <w:kern w:val="0"/>
          <w:u w:val="single"/>
          <w:lang w:val="es-ES_tradnl" w:eastAsia="en-GB"/>
          <w14:ligatures w14:val="none"/>
        </w:rPr>
        <w:t>u</w:t>
      </w:r>
      <w:r w:rsidRPr="00B22A2B">
        <w:rPr>
          <w:rFonts w:ascii="Arial" w:eastAsia="Book Antiqua" w:hAnsi="Arial" w:cs="Arial"/>
          <w:b/>
          <w:bCs/>
          <w:kern w:val="0"/>
          <w:u w:val="single"/>
          <w:lang w:val="es-ES_tradnl" w:eastAsia="en-GB"/>
          <w14:ligatures w14:val="none"/>
        </w:rPr>
        <w:t>n</w:t>
      </w:r>
      <w:r w:rsidRPr="00B22A2B">
        <w:rPr>
          <w:rFonts w:ascii="Arial" w:eastAsia="Book Antiqua" w:hAnsi="Arial" w:cs="Arial"/>
          <w:b/>
          <w:bCs/>
          <w:spacing w:val="20"/>
          <w:kern w:val="0"/>
          <w:u w:val="single"/>
          <w:lang w:val="es-ES_tradnl" w:eastAsia="en-GB"/>
          <w14:ligatures w14:val="none"/>
        </w:rPr>
        <w:t xml:space="preserve"> </w:t>
      </w:r>
      <w:r w:rsidRPr="00B22A2B">
        <w:rPr>
          <w:rFonts w:ascii="Arial" w:eastAsia="Book Antiqua" w:hAnsi="Arial" w:cs="Arial"/>
          <w:b/>
          <w:bCs/>
          <w:kern w:val="0"/>
          <w:u w:val="single"/>
          <w:lang w:val="es-ES_tradnl" w:eastAsia="en-GB"/>
          <w14:ligatures w14:val="none"/>
        </w:rPr>
        <w:t>se</w:t>
      </w:r>
      <w:r w:rsidRPr="00B22A2B">
        <w:rPr>
          <w:rFonts w:ascii="Arial" w:eastAsia="Book Antiqua" w:hAnsi="Arial" w:cs="Arial"/>
          <w:b/>
          <w:bCs/>
          <w:spacing w:val="-1"/>
          <w:kern w:val="0"/>
          <w:u w:val="single"/>
          <w:lang w:val="es-ES_tradnl" w:eastAsia="en-GB"/>
          <w14:ligatures w14:val="none"/>
        </w:rPr>
        <w:t>r</w:t>
      </w:r>
      <w:r w:rsidRPr="00B22A2B">
        <w:rPr>
          <w:rFonts w:ascii="Arial" w:eastAsia="Book Antiqua" w:hAnsi="Arial" w:cs="Arial"/>
          <w:b/>
          <w:bCs/>
          <w:spacing w:val="-2"/>
          <w:kern w:val="0"/>
          <w:u w:val="single"/>
          <w:lang w:val="es-ES_tradnl" w:eastAsia="en-GB"/>
          <w14:ligatures w14:val="none"/>
        </w:rPr>
        <w:t>v</w:t>
      </w:r>
      <w:r w:rsidRPr="00B22A2B">
        <w:rPr>
          <w:rFonts w:ascii="Arial" w:eastAsia="Book Antiqua" w:hAnsi="Arial" w:cs="Arial"/>
          <w:b/>
          <w:bCs/>
          <w:kern w:val="0"/>
          <w:u w:val="single"/>
          <w:lang w:val="es-ES_tradnl" w:eastAsia="en-GB"/>
          <w14:ligatures w14:val="none"/>
        </w:rPr>
        <w:t>i</w:t>
      </w:r>
      <w:r w:rsidRPr="00B22A2B">
        <w:rPr>
          <w:rFonts w:ascii="Arial" w:eastAsia="Book Antiqua" w:hAnsi="Arial" w:cs="Arial"/>
          <w:b/>
          <w:bCs/>
          <w:spacing w:val="1"/>
          <w:kern w:val="0"/>
          <w:u w:val="single"/>
          <w:lang w:val="es-ES_tradnl" w:eastAsia="en-GB"/>
          <w14:ligatures w14:val="none"/>
        </w:rPr>
        <w:t>c</w:t>
      </w:r>
      <w:r w:rsidRPr="00B22A2B">
        <w:rPr>
          <w:rFonts w:ascii="Arial" w:eastAsia="Book Antiqua" w:hAnsi="Arial" w:cs="Arial"/>
          <w:b/>
          <w:bCs/>
          <w:kern w:val="0"/>
          <w:u w:val="single"/>
          <w:lang w:val="es-ES_tradnl" w:eastAsia="en-GB"/>
          <w14:ligatures w14:val="none"/>
        </w:rPr>
        <w:t>io</w:t>
      </w:r>
      <w:r w:rsidRPr="00B22A2B">
        <w:rPr>
          <w:rFonts w:ascii="Arial" w:eastAsia="Book Antiqua" w:hAnsi="Arial" w:cs="Arial"/>
          <w:b/>
          <w:bCs/>
          <w:spacing w:val="17"/>
          <w:kern w:val="0"/>
          <w:u w:val="single"/>
          <w:lang w:val="es-ES_tradnl" w:eastAsia="en-GB"/>
          <w14:ligatures w14:val="none"/>
        </w:rPr>
        <w:t xml:space="preserve"> </w:t>
      </w:r>
      <w:r w:rsidRPr="00B22A2B">
        <w:rPr>
          <w:rFonts w:ascii="Arial" w:eastAsia="Book Antiqua" w:hAnsi="Arial" w:cs="Arial"/>
          <w:b/>
          <w:bCs/>
          <w:spacing w:val="-1"/>
          <w:kern w:val="0"/>
          <w:u w:val="single"/>
          <w:lang w:val="es-ES_tradnl" w:eastAsia="en-GB"/>
          <w14:ligatures w14:val="none"/>
        </w:rPr>
        <w:t>r</w:t>
      </w:r>
      <w:r w:rsidRPr="00B22A2B">
        <w:rPr>
          <w:rFonts w:ascii="Arial" w:eastAsia="Book Antiqua" w:hAnsi="Arial" w:cs="Arial"/>
          <w:b/>
          <w:bCs/>
          <w:kern w:val="0"/>
          <w:u w:val="single"/>
          <w:lang w:val="es-ES_tradnl" w:eastAsia="en-GB"/>
          <w14:ligatures w14:val="none"/>
        </w:rPr>
        <w:t>e</w:t>
      </w:r>
      <w:r w:rsidRPr="00B22A2B">
        <w:rPr>
          <w:rFonts w:ascii="Arial" w:eastAsia="Book Antiqua" w:hAnsi="Arial" w:cs="Arial"/>
          <w:b/>
          <w:bCs/>
          <w:spacing w:val="-3"/>
          <w:kern w:val="0"/>
          <w:u w:val="single"/>
          <w:lang w:val="es-ES_tradnl" w:eastAsia="en-GB"/>
          <w14:ligatures w14:val="none"/>
        </w:rPr>
        <w:t>a</w:t>
      </w:r>
      <w:r w:rsidRPr="00B22A2B">
        <w:rPr>
          <w:rFonts w:ascii="Arial" w:eastAsia="Book Antiqua" w:hAnsi="Arial" w:cs="Arial"/>
          <w:b/>
          <w:bCs/>
          <w:kern w:val="0"/>
          <w:u w:val="single"/>
          <w:lang w:val="es-ES_tradnl" w:eastAsia="en-GB"/>
          <w14:ligatures w14:val="none"/>
        </w:rPr>
        <w:t>l</w:t>
      </w:r>
      <w:r w:rsidRPr="00B22A2B">
        <w:rPr>
          <w:rFonts w:ascii="Arial" w:eastAsia="Book Antiqua" w:hAnsi="Arial" w:cs="Arial"/>
          <w:b/>
          <w:bCs/>
          <w:spacing w:val="17"/>
          <w:kern w:val="0"/>
          <w:u w:val="single"/>
          <w:lang w:val="es-ES_tradnl" w:eastAsia="en-GB"/>
          <w14:ligatures w14:val="none"/>
        </w:rPr>
        <w:t xml:space="preserve"> </w:t>
      </w:r>
      <w:r w:rsidRPr="00B22A2B">
        <w:rPr>
          <w:rFonts w:ascii="Arial" w:eastAsia="Book Antiqua" w:hAnsi="Arial" w:cs="Arial"/>
          <w:b/>
          <w:bCs/>
          <w:spacing w:val="-1"/>
          <w:kern w:val="0"/>
          <w:u w:val="single"/>
          <w:lang w:val="es-ES_tradnl" w:eastAsia="en-GB"/>
          <w14:ligatures w14:val="none"/>
        </w:rPr>
        <w:t>pr</w:t>
      </w:r>
      <w:r w:rsidRPr="00B22A2B">
        <w:rPr>
          <w:rFonts w:ascii="Arial" w:eastAsia="Book Antiqua" w:hAnsi="Arial" w:cs="Arial"/>
          <w:b/>
          <w:bCs/>
          <w:kern w:val="0"/>
          <w:u w:val="single"/>
          <w:lang w:val="es-ES_tradnl" w:eastAsia="en-GB"/>
          <w14:ligatures w14:val="none"/>
        </w:rPr>
        <w:t>esta</w:t>
      </w:r>
      <w:r w:rsidRPr="00B22A2B">
        <w:rPr>
          <w:rFonts w:ascii="Arial" w:eastAsia="Book Antiqua" w:hAnsi="Arial" w:cs="Arial"/>
          <w:b/>
          <w:bCs/>
          <w:spacing w:val="-1"/>
          <w:kern w:val="0"/>
          <w:u w:val="single"/>
          <w:lang w:val="es-ES_tradnl" w:eastAsia="en-GB"/>
          <w14:ligatures w14:val="none"/>
        </w:rPr>
        <w:t>d</w:t>
      </w:r>
      <w:r w:rsidRPr="00B22A2B">
        <w:rPr>
          <w:rFonts w:ascii="Arial" w:eastAsia="Book Antiqua" w:hAnsi="Arial" w:cs="Arial"/>
          <w:b/>
          <w:bCs/>
          <w:kern w:val="0"/>
          <w:u w:val="single"/>
          <w:lang w:val="es-ES_tradnl" w:eastAsia="en-GB"/>
          <w14:ligatures w14:val="none"/>
        </w:rPr>
        <w:t>o</w:t>
      </w:r>
      <w:r w:rsidRPr="00B22A2B">
        <w:rPr>
          <w:rFonts w:ascii="Arial" w:eastAsia="Book Antiqua" w:hAnsi="Arial" w:cs="Arial"/>
          <w:b/>
          <w:bCs/>
          <w:spacing w:val="11"/>
          <w:kern w:val="0"/>
          <w:u w:val="single"/>
          <w:lang w:val="es-ES_tradnl" w:eastAsia="en-GB"/>
          <w14:ligatures w14:val="none"/>
        </w:rPr>
        <w:t xml:space="preserve"> </w:t>
      </w:r>
      <w:r w:rsidRPr="00B22A2B">
        <w:rPr>
          <w:rFonts w:ascii="Arial" w:eastAsia="Book Antiqua" w:hAnsi="Arial" w:cs="Arial"/>
          <w:b/>
          <w:bCs/>
          <w:kern w:val="0"/>
          <w:u w:val="single"/>
          <w:lang w:val="es-ES_tradnl" w:eastAsia="en-GB"/>
          <w14:ligatures w14:val="none"/>
        </w:rPr>
        <w:t>al</w:t>
      </w:r>
      <w:r w:rsidRPr="00B22A2B">
        <w:rPr>
          <w:rFonts w:ascii="Arial" w:eastAsia="Book Antiqua" w:hAnsi="Arial" w:cs="Arial"/>
          <w:b/>
          <w:bCs/>
          <w:spacing w:val="17"/>
          <w:kern w:val="0"/>
          <w:u w:val="single"/>
          <w:lang w:val="es-ES_tradnl" w:eastAsia="en-GB"/>
          <w14:ligatures w14:val="none"/>
        </w:rPr>
        <w:t xml:space="preserve"> </w:t>
      </w:r>
      <w:r w:rsidRPr="00B22A2B">
        <w:rPr>
          <w:rFonts w:ascii="Arial" w:eastAsia="Book Antiqua" w:hAnsi="Arial" w:cs="Arial"/>
          <w:b/>
          <w:bCs/>
          <w:kern w:val="0"/>
          <w:u w:val="single"/>
          <w:lang w:val="es-ES_tradnl" w:eastAsia="en-GB"/>
          <w14:ligatures w14:val="none"/>
        </w:rPr>
        <w:t>c</w:t>
      </w:r>
      <w:r w:rsidRPr="00B22A2B">
        <w:rPr>
          <w:rFonts w:ascii="Arial" w:eastAsia="Book Antiqua" w:hAnsi="Arial" w:cs="Arial"/>
          <w:b/>
          <w:bCs/>
          <w:spacing w:val="-2"/>
          <w:kern w:val="0"/>
          <w:u w:val="single"/>
          <w:lang w:val="es-ES_tradnl" w:eastAsia="en-GB"/>
          <w14:ligatures w14:val="none"/>
        </w:rPr>
        <w:t>l</w:t>
      </w:r>
      <w:r w:rsidRPr="00B22A2B">
        <w:rPr>
          <w:rFonts w:ascii="Arial" w:eastAsia="Book Antiqua" w:hAnsi="Arial" w:cs="Arial"/>
          <w:b/>
          <w:bCs/>
          <w:kern w:val="0"/>
          <w:u w:val="single"/>
          <w:lang w:val="es-ES_tradnl" w:eastAsia="en-GB"/>
          <w14:ligatures w14:val="none"/>
        </w:rPr>
        <w:t>i</w:t>
      </w:r>
      <w:r w:rsidRPr="00B22A2B">
        <w:rPr>
          <w:rFonts w:ascii="Arial" w:eastAsia="Book Antiqua" w:hAnsi="Arial" w:cs="Arial"/>
          <w:b/>
          <w:bCs/>
          <w:spacing w:val="-2"/>
          <w:kern w:val="0"/>
          <w:u w:val="single"/>
          <w:lang w:val="es-ES_tradnl" w:eastAsia="en-GB"/>
          <w14:ligatures w14:val="none"/>
        </w:rPr>
        <w:t>e</w:t>
      </w:r>
      <w:r w:rsidRPr="00B22A2B">
        <w:rPr>
          <w:rFonts w:ascii="Arial" w:eastAsia="Book Antiqua" w:hAnsi="Arial" w:cs="Arial"/>
          <w:b/>
          <w:bCs/>
          <w:spacing w:val="1"/>
          <w:kern w:val="0"/>
          <w:u w:val="single"/>
          <w:lang w:val="es-ES_tradnl" w:eastAsia="en-GB"/>
          <w14:ligatures w14:val="none"/>
        </w:rPr>
        <w:t>n</w:t>
      </w:r>
      <w:r w:rsidRPr="00B22A2B">
        <w:rPr>
          <w:rFonts w:ascii="Arial" w:eastAsia="Book Antiqua" w:hAnsi="Arial" w:cs="Arial"/>
          <w:b/>
          <w:bCs/>
          <w:kern w:val="0"/>
          <w:u w:val="single"/>
          <w:lang w:val="es-ES_tradnl" w:eastAsia="en-GB"/>
          <w14:ligatures w14:val="none"/>
        </w:rPr>
        <w:t>te</w:t>
      </w:r>
      <w:r w:rsidRPr="00B22A2B">
        <w:rPr>
          <w:rFonts w:ascii="Arial" w:eastAsia="Book Antiqua" w:hAnsi="Arial" w:cs="Arial"/>
          <w:b/>
          <w:bCs/>
          <w:spacing w:val="17"/>
          <w:kern w:val="0"/>
          <w:u w:val="single"/>
          <w:lang w:val="es-ES_tradnl" w:eastAsia="en-GB"/>
          <w14:ligatures w14:val="none"/>
        </w:rPr>
        <w:t xml:space="preserve"> </w:t>
      </w:r>
      <w:r w:rsidRPr="00B22A2B">
        <w:rPr>
          <w:rFonts w:ascii="Arial" w:eastAsia="Book Antiqua" w:hAnsi="Arial" w:cs="Arial"/>
          <w:b/>
          <w:bCs/>
          <w:kern w:val="0"/>
          <w:u w:val="single"/>
          <w:lang w:val="es-ES_tradnl" w:eastAsia="en-GB"/>
          <w14:ligatures w14:val="none"/>
        </w:rPr>
        <w:t>y</w:t>
      </w:r>
      <w:r w:rsidRPr="00B22A2B">
        <w:rPr>
          <w:rFonts w:ascii="Arial" w:eastAsia="Book Antiqua" w:hAnsi="Arial" w:cs="Arial"/>
          <w:b/>
          <w:bCs/>
          <w:spacing w:val="16"/>
          <w:kern w:val="0"/>
          <w:u w:val="single"/>
          <w:lang w:val="es-ES_tradnl" w:eastAsia="en-GB"/>
          <w14:ligatures w14:val="none"/>
        </w:rPr>
        <w:t xml:space="preserve"> </w:t>
      </w:r>
      <w:r w:rsidRPr="00B22A2B">
        <w:rPr>
          <w:rFonts w:ascii="Arial" w:eastAsia="Book Antiqua" w:hAnsi="Arial" w:cs="Arial"/>
          <w:b/>
          <w:bCs/>
          <w:spacing w:val="-4"/>
          <w:kern w:val="0"/>
          <w:u w:val="single"/>
          <w:lang w:val="es-ES_tradnl" w:eastAsia="en-GB"/>
          <w14:ligatures w14:val="none"/>
        </w:rPr>
        <w:t>u</w:t>
      </w:r>
      <w:r w:rsidRPr="00B22A2B">
        <w:rPr>
          <w:rFonts w:ascii="Arial" w:eastAsia="Book Antiqua" w:hAnsi="Arial" w:cs="Arial"/>
          <w:b/>
          <w:bCs/>
          <w:kern w:val="0"/>
          <w:u w:val="single"/>
          <w:lang w:val="es-ES_tradnl" w:eastAsia="en-GB"/>
          <w14:ligatures w14:val="none"/>
        </w:rPr>
        <w:t>n</w:t>
      </w:r>
      <w:r w:rsidRPr="00B22A2B">
        <w:rPr>
          <w:rFonts w:ascii="Arial" w:eastAsia="Book Antiqua" w:hAnsi="Arial" w:cs="Arial"/>
          <w:b/>
          <w:bCs/>
          <w:spacing w:val="18"/>
          <w:kern w:val="0"/>
          <w:u w:val="single"/>
          <w:lang w:val="es-ES_tradnl" w:eastAsia="en-GB"/>
          <w14:ligatures w14:val="none"/>
        </w:rPr>
        <w:t xml:space="preserve"> </w:t>
      </w:r>
      <w:r w:rsidRPr="00B22A2B">
        <w:rPr>
          <w:rFonts w:ascii="Arial" w:eastAsia="Book Antiqua" w:hAnsi="Arial" w:cs="Arial"/>
          <w:b/>
          <w:bCs/>
          <w:kern w:val="0"/>
          <w:u w:val="single"/>
          <w:lang w:val="es-ES_tradnl" w:eastAsia="en-GB"/>
          <w14:ligatures w14:val="none"/>
        </w:rPr>
        <w:t>gasto</w:t>
      </w:r>
      <w:r w:rsidRPr="00B22A2B">
        <w:rPr>
          <w:rFonts w:ascii="Arial" w:eastAsia="Book Antiqua" w:hAnsi="Arial" w:cs="Arial"/>
          <w:b/>
          <w:bCs/>
          <w:spacing w:val="13"/>
          <w:kern w:val="0"/>
          <w:u w:val="single"/>
          <w:lang w:val="es-ES_tradnl" w:eastAsia="en-GB"/>
          <w14:ligatures w14:val="none"/>
        </w:rPr>
        <w:t xml:space="preserve"> </w:t>
      </w:r>
      <w:r w:rsidRPr="00B22A2B">
        <w:rPr>
          <w:rFonts w:ascii="Arial" w:eastAsia="Book Antiqua" w:hAnsi="Arial" w:cs="Arial"/>
          <w:b/>
          <w:bCs/>
          <w:kern w:val="0"/>
          <w:u w:val="single"/>
          <w:lang w:val="es-ES_tradnl" w:eastAsia="en-GB"/>
          <w14:ligatures w14:val="none"/>
        </w:rPr>
        <w:t>oc</w:t>
      </w:r>
      <w:r w:rsidRPr="00B22A2B">
        <w:rPr>
          <w:rFonts w:ascii="Arial" w:eastAsia="Book Antiqua" w:hAnsi="Arial" w:cs="Arial"/>
          <w:b/>
          <w:bCs/>
          <w:spacing w:val="-3"/>
          <w:kern w:val="0"/>
          <w:u w:val="single"/>
          <w:lang w:val="es-ES_tradnl" w:eastAsia="en-GB"/>
          <w14:ligatures w14:val="none"/>
        </w:rPr>
        <w:t>a</w:t>
      </w:r>
      <w:r w:rsidRPr="00B22A2B">
        <w:rPr>
          <w:rFonts w:ascii="Arial" w:eastAsia="Book Antiqua" w:hAnsi="Arial" w:cs="Arial"/>
          <w:b/>
          <w:bCs/>
          <w:kern w:val="0"/>
          <w:u w:val="single"/>
          <w:lang w:val="es-ES_tradnl" w:eastAsia="en-GB"/>
          <w14:ligatures w14:val="none"/>
        </w:rPr>
        <w:t>sio</w:t>
      </w:r>
      <w:r w:rsidRPr="00B22A2B">
        <w:rPr>
          <w:rFonts w:ascii="Arial" w:eastAsia="Book Antiqua" w:hAnsi="Arial" w:cs="Arial"/>
          <w:b/>
          <w:bCs/>
          <w:spacing w:val="1"/>
          <w:kern w:val="0"/>
          <w:u w:val="single"/>
          <w:lang w:val="es-ES_tradnl" w:eastAsia="en-GB"/>
          <w14:ligatures w14:val="none"/>
        </w:rPr>
        <w:t>n</w:t>
      </w:r>
      <w:r w:rsidRPr="00B22A2B">
        <w:rPr>
          <w:rFonts w:ascii="Arial" w:eastAsia="Book Antiqua" w:hAnsi="Arial" w:cs="Arial"/>
          <w:b/>
          <w:bCs/>
          <w:kern w:val="0"/>
          <w:u w:val="single"/>
          <w:lang w:val="es-ES_tradnl" w:eastAsia="en-GB"/>
          <w14:ligatures w14:val="none"/>
        </w:rPr>
        <w:t xml:space="preserve">ado por el hecho de tener que activar la gestión del recobro extrajudicial de la deuda. </w:t>
      </w:r>
    </w:p>
    <w:p w14:paraId="2B50F58E" w14:textId="77777777" w:rsidR="002D61E4" w:rsidRPr="00B22A2B" w:rsidRDefault="002D61E4" w:rsidP="002D61E4">
      <w:pPr>
        <w:tabs>
          <w:tab w:val="left" w:pos="660"/>
        </w:tabs>
        <w:spacing w:after="0" w:line="360" w:lineRule="auto"/>
        <w:ind w:right="79"/>
        <w:jc w:val="both"/>
        <w:rPr>
          <w:rFonts w:ascii="Arial" w:eastAsia="Book Antiqua" w:hAnsi="Arial" w:cs="Arial"/>
          <w:kern w:val="0"/>
          <w:lang w:val="es-ES_tradnl" w:eastAsia="en-GB"/>
          <w14:ligatures w14:val="none"/>
        </w:rPr>
      </w:pPr>
    </w:p>
    <w:p w14:paraId="5BE91742" w14:textId="1C505D08" w:rsidR="002D61E4" w:rsidRPr="00B22A2B" w:rsidRDefault="002D61E4" w:rsidP="002D61E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r w:rsidRPr="00B22A2B">
        <w:rPr>
          <w:rFonts w:ascii="Arial" w:eastAsia="Book Antiqua" w:hAnsi="Arial" w:cs="Arial"/>
          <w:kern w:val="0"/>
          <w:lang w:val="es-ES_tradnl" w:eastAsia="en-GB"/>
          <w14:ligatures w14:val="none"/>
        </w:rPr>
        <w:t xml:space="preserve">Adjuntamos, a modo de ejemplo, </w:t>
      </w:r>
      <w:r w:rsidRPr="002F5A29">
        <w:rPr>
          <w:rFonts w:ascii="Arial" w:eastAsia="Book Antiqua" w:hAnsi="Arial" w:cs="Arial"/>
          <w:kern w:val="0"/>
          <w:highlight w:val="yellow"/>
          <w:lang w:val="es-ES_tradnl" w:eastAsia="en-GB"/>
          <w14:ligatures w14:val="none"/>
        </w:rPr>
        <w:t>modelos de comunicaciones anteriormente mencionadas</w:t>
      </w:r>
      <w:r w:rsidR="002F5A29" w:rsidRPr="002F5A29">
        <w:rPr>
          <w:rFonts w:ascii="Arial" w:eastAsia="Book Antiqua" w:hAnsi="Arial" w:cs="Arial"/>
          <w:kern w:val="0"/>
          <w:highlight w:val="yellow"/>
          <w:lang w:val="es-ES_tradnl" w:eastAsia="en-GB"/>
          <w14:ligatures w14:val="none"/>
        </w:rPr>
        <w:t>/</w:t>
      </w:r>
      <w:r w:rsidR="002F5A29" w:rsidRPr="002F5A29">
        <w:rPr>
          <w:rFonts w:ascii="Arial" w:eastAsia="Book Antiqua" w:hAnsi="Arial" w:cs="Arial"/>
          <w:kern w:val="0"/>
          <w:highlight w:val="cyan"/>
          <w:lang w:val="es-ES_tradnl" w:eastAsia="en-GB"/>
          <w14:ligatures w14:val="none"/>
        </w:rPr>
        <w:t>comunicaciones relativas a la comisión por impago</w:t>
      </w:r>
      <w:r w:rsidRPr="00B22A2B">
        <w:rPr>
          <w:rFonts w:ascii="Arial" w:eastAsia="Book Antiqua" w:hAnsi="Arial" w:cs="Arial"/>
          <w:kern w:val="0"/>
          <w:lang w:val="es-ES_tradnl" w:eastAsia="en-GB"/>
          <w14:ligatures w14:val="none"/>
        </w:rPr>
        <w:t xml:space="preserve"> como </w:t>
      </w:r>
      <w:r w:rsidRPr="00B22A2B">
        <w:rPr>
          <w:rFonts w:ascii="Arial" w:eastAsia="Book Antiqua" w:hAnsi="Arial" w:cs="Arial"/>
          <w:b/>
          <w:color w:val="00B050"/>
          <w:kern w:val="0"/>
          <w:highlight w:val="yellow"/>
          <w:lang w:val="es-ES_tradnl" w:eastAsia="en-GB"/>
          <w14:ligatures w14:val="none"/>
        </w:rPr>
        <w:t>Documento 15.</w:t>
      </w:r>
      <w:r w:rsidRPr="00B22A2B">
        <w:rPr>
          <w:rFonts w:ascii="Arial" w:eastAsia="Book Antiqua" w:hAnsi="Arial" w:cs="Arial"/>
          <w:b/>
          <w:color w:val="00B050"/>
          <w:kern w:val="0"/>
          <w:lang w:val="es-ES_tradnl" w:eastAsia="en-GB"/>
          <w14:ligatures w14:val="none"/>
        </w:rPr>
        <w:t xml:space="preserve">  </w:t>
      </w:r>
    </w:p>
    <w:p w14:paraId="182E348B" w14:textId="77777777" w:rsidR="002D61E4" w:rsidRPr="00B22A2B" w:rsidRDefault="002D61E4" w:rsidP="002D61E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p>
    <w:p w14:paraId="3FA26BBF" w14:textId="43FE9B7F"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highlight w:val="green"/>
          <w:lang w:val="es-ES_tradnl"/>
          <w14:ligatures w14:val="none"/>
        </w:rPr>
        <w:t xml:space="preserve"> [DEPENDIENDO DEL CASO CONCRETO PUEDEN QUE SE HAYAN DEVUELTO O NO]</w:t>
      </w:r>
      <w:r w:rsidRPr="00B22A2B">
        <w:rPr>
          <w:rFonts w:ascii="Arial" w:eastAsia="Calibri" w:hAnsi="Arial" w:cs="Arial"/>
          <w:kern w:val="0"/>
          <w:lang w:val="es-ES_tradnl"/>
          <w14:ligatures w14:val="none"/>
        </w:rPr>
        <w:t xml:space="preserve"> En el caso de este cliente, ha llegado a tener </w:t>
      </w:r>
      <w:r w:rsidRPr="00B22A2B">
        <w:rPr>
          <w:rFonts w:ascii="Arial" w:eastAsia="Calibri" w:hAnsi="Arial" w:cs="Arial"/>
          <w:kern w:val="0"/>
          <w:highlight w:val="yellow"/>
          <w:lang w:val="es-ES_tradnl"/>
          <w14:ligatures w14:val="none"/>
        </w:rPr>
        <w:t>**</w:t>
      </w:r>
      <w:r w:rsidRPr="00B22A2B">
        <w:rPr>
          <w:rFonts w:ascii="Arial" w:eastAsia="Calibri" w:hAnsi="Arial" w:cs="Arial"/>
          <w:kern w:val="0"/>
          <w:lang w:val="es-ES_tradnl"/>
          <w14:ligatures w14:val="none"/>
        </w:rPr>
        <w:t xml:space="preserve"> periodos de facturación impagados y se le han cobrado </w:t>
      </w:r>
      <w:r w:rsidRPr="00B22A2B">
        <w:rPr>
          <w:rFonts w:ascii="Arial" w:eastAsia="Calibri" w:hAnsi="Arial" w:cs="Arial"/>
          <w:kern w:val="0"/>
          <w:highlight w:val="yellow"/>
          <w:lang w:val="es-ES_tradnl"/>
          <w14:ligatures w14:val="none"/>
        </w:rPr>
        <w:t>***€</w:t>
      </w:r>
      <w:r w:rsidRPr="00B22A2B">
        <w:rPr>
          <w:rFonts w:ascii="Arial" w:eastAsia="Calibri" w:hAnsi="Arial" w:cs="Arial"/>
          <w:kern w:val="0"/>
          <w:lang w:val="es-ES_tradnl"/>
          <w14:ligatures w14:val="none"/>
        </w:rPr>
        <w:t xml:space="preserve"> en concepto de comisiones de posiciones deudoras, </w:t>
      </w:r>
      <w:r w:rsidRPr="00B22A2B">
        <w:rPr>
          <w:rFonts w:ascii="Arial" w:eastAsia="Calibri" w:hAnsi="Arial" w:cs="Arial"/>
          <w:kern w:val="0"/>
          <w:highlight w:val="yellow"/>
          <w:lang w:val="es-ES_tradnl"/>
          <w14:ligatures w14:val="none"/>
        </w:rPr>
        <w:t>de la cuáles, a pesar de haber incumplido con su obligación, se le han devuelto ***, como ya hemos adelantado en los párrafos previos.</w:t>
      </w:r>
      <w:r w:rsidRPr="00B22A2B">
        <w:rPr>
          <w:rFonts w:ascii="Arial" w:eastAsia="Calibri" w:hAnsi="Arial" w:cs="Arial"/>
          <w:kern w:val="0"/>
          <w:lang w:val="es-ES_tradnl"/>
          <w14:ligatures w14:val="none"/>
        </w:rPr>
        <w:t xml:space="preserve"> </w:t>
      </w:r>
      <w:r w:rsidR="001962A9" w:rsidRPr="00B22A2B">
        <w:rPr>
          <w:rFonts w:ascii="Arial" w:eastAsia="Calibri" w:hAnsi="Arial" w:cs="Arial"/>
          <w:kern w:val="0"/>
          <w:lang w:val="es-ES_tradnl"/>
          <w14:ligatures w14:val="none"/>
        </w:rPr>
        <w:t>(</w:t>
      </w:r>
      <w:r w:rsidR="00293FB8" w:rsidRPr="00B22A2B">
        <w:rPr>
          <w:rFonts w:ascii="Arial" w:eastAsia="Calibri" w:hAnsi="Arial" w:cs="Arial"/>
          <w:kern w:val="0"/>
          <w:highlight w:val="yellow"/>
          <w14:ligatures w14:val="none"/>
        </w:rPr>
        <w:t>BORRAR FINAL DE LA FRASE SI NO SE LE HAN DEVUELTO</w:t>
      </w:r>
      <w:r w:rsidR="001962A9" w:rsidRPr="00B22A2B">
        <w:rPr>
          <w:rFonts w:ascii="Arial" w:eastAsia="Calibri" w:hAnsi="Arial" w:cs="Arial"/>
          <w:kern w:val="0"/>
          <w14:ligatures w14:val="none"/>
        </w:rPr>
        <w:t>)</w:t>
      </w:r>
    </w:p>
    <w:p w14:paraId="550C6184"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5705EAB4"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highlight w:val="green"/>
          <w:lang w:val="es-ES_tradnl"/>
          <w14:ligatures w14:val="none"/>
        </w:rPr>
        <w:lastRenderedPageBreak/>
        <w:t>[EN ESTE PUNTO ES MUY IMPORTANTE CONSULTAR LA FICHA DEL CLIENTE QUE SE ENCUENTRA SUBIDO A JUMP Y DÓNDE SE RECOGE LA INFORMACIÓN RELATIVA A LOS CONTACTOS MANTENIDO POR WIZINK CON EL DEMANDANTE EN LOS ÚLTIMOS 12 CONTACTOS]</w:t>
      </w:r>
      <w:r w:rsidRPr="00B22A2B">
        <w:rPr>
          <w:rFonts w:ascii="Arial" w:eastAsia="Calibri" w:hAnsi="Arial" w:cs="Arial"/>
          <w:kern w:val="0"/>
          <w:lang w:val="es-ES_tradnl"/>
          <w14:ligatures w14:val="none"/>
        </w:rPr>
        <w:t xml:space="preserve"> En cuanto a las gestiones llevadas a cabo, además de todas las llamadas realizadas, se le han enviado: </w:t>
      </w:r>
      <w:r w:rsidRPr="00B22A2B">
        <w:rPr>
          <w:rFonts w:ascii="Arial" w:eastAsia="Calibri" w:hAnsi="Arial" w:cs="Arial"/>
          <w:kern w:val="0"/>
          <w:highlight w:val="yellow"/>
          <w:lang w:val="es-ES_tradnl"/>
          <w14:ligatures w14:val="none"/>
        </w:rPr>
        <w:t>***</w:t>
      </w:r>
      <w:r w:rsidRPr="00B22A2B">
        <w:rPr>
          <w:rFonts w:ascii="Arial" w:eastAsia="Calibri" w:hAnsi="Arial" w:cs="Arial"/>
          <w:kern w:val="0"/>
          <w:lang w:val="es-ES_tradnl"/>
          <w14:ligatures w14:val="none"/>
        </w:rPr>
        <w:t xml:space="preserve"> mensajes, </w:t>
      </w:r>
      <w:r w:rsidRPr="00B22A2B">
        <w:rPr>
          <w:rFonts w:ascii="Arial" w:eastAsia="Calibri" w:hAnsi="Arial" w:cs="Arial"/>
          <w:kern w:val="0"/>
          <w:highlight w:val="yellow"/>
          <w:lang w:val="es-ES_tradnl"/>
          <w14:ligatures w14:val="none"/>
        </w:rPr>
        <w:t>***</w:t>
      </w:r>
      <w:r w:rsidRPr="00B22A2B">
        <w:rPr>
          <w:rFonts w:ascii="Arial" w:eastAsia="Calibri" w:hAnsi="Arial" w:cs="Arial"/>
          <w:kern w:val="0"/>
          <w:lang w:val="es-ES_tradnl"/>
          <w14:ligatures w14:val="none"/>
        </w:rPr>
        <w:t xml:space="preserve"> sms y </w:t>
      </w:r>
      <w:r w:rsidRPr="00B22A2B">
        <w:rPr>
          <w:rFonts w:ascii="Arial" w:eastAsia="Calibri" w:hAnsi="Arial" w:cs="Arial"/>
          <w:kern w:val="0"/>
          <w:highlight w:val="yellow"/>
          <w:lang w:val="es-ES_tradnl"/>
          <w14:ligatures w14:val="none"/>
        </w:rPr>
        <w:t>***</w:t>
      </w:r>
      <w:r w:rsidRPr="00B22A2B">
        <w:rPr>
          <w:rFonts w:ascii="Arial" w:eastAsia="Calibri" w:hAnsi="Arial" w:cs="Arial"/>
          <w:kern w:val="0"/>
          <w:lang w:val="es-ES_tradnl"/>
          <w14:ligatures w14:val="none"/>
        </w:rPr>
        <w:t xml:space="preserve"> cartas, en total </w:t>
      </w:r>
      <w:r w:rsidRPr="00B22A2B">
        <w:rPr>
          <w:rFonts w:ascii="Arial" w:eastAsia="Calibri" w:hAnsi="Arial" w:cs="Arial"/>
          <w:kern w:val="0"/>
          <w:highlight w:val="yellow"/>
          <w:lang w:val="es-ES_tradnl"/>
          <w14:ligatures w14:val="none"/>
        </w:rPr>
        <w:t>***</w:t>
      </w:r>
      <w:r w:rsidRPr="00B22A2B">
        <w:rPr>
          <w:rFonts w:ascii="Arial" w:eastAsia="Calibri" w:hAnsi="Arial" w:cs="Arial"/>
          <w:kern w:val="0"/>
          <w:lang w:val="es-ES_tradnl"/>
          <w14:ligatures w14:val="none"/>
        </w:rPr>
        <w:t xml:space="preserve"> reclamaciones </w:t>
      </w:r>
    </w:p>
    <w:p w14:paraId="1909EEDC"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2D1D1DE1"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510FFDCE"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6D88A319"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2DE5D910"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65C512B4"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r w:rsidRPr="00B22A2B">
        <w:rPr>
          <w:rFonts w:ascii="Arial" w:eastAsia="Calibri" w:hAnsi="Arial" w:cs="Arial"/>
          <w:kern w:val="0"/>
          <w:lang w:val="es-ES_tradnl"/>
          <w14:ligatures w14:val="none"/>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546B5FB4" w14:textId="77777777" w:rsidR="002D61E4" w:rsidRPr="00B22A2B" w:rsidRDefault="002D61E4" w:rsidP="002D61E4">
      <w:pPr>
        <w:spacing w:after="210" w:line="360" w:lineRule="auto"/>
        <w:jc w:val="both"/>
        <w:rPr>
          <w:rFonts w:ascii="Arial" w:eastAsia="Arial Unicode MS" w:hAnsi="Arial" w:cs="Arial"/>
          <w:b/>
          <w:bCs/>
          <w:lang w:eastAsia="en-GB"/>
        </w:rPr>
      </w:pPr>
    </w:p>
    <w:p w14:paraId="36434DD7" w14:textId="77777777" w:rsidR="002D61E4" w:rsidRPr="00B22A2B" w:rsidRDefault="002D61E4" w:rsidP="002D61E4">
      <w:pPr>
        <w:spacing w:after="210" w:line="360" w:lineRule="auto"/>
        <w:jc w:val="both"/>
        <w:rPr>
          <w:rFonts w:ascii="Arial" w:eastAsia="Arial Unicode MS" w:hAnsi="Arial" w:cs="Arial"/>
        </w:rPr>
      </w:pPr>
      <w:r w:rsidRPr="00B22A2B">
        <w:rPr>
          <w:rFonts w:ascii="Arial" w:eastAsia="Arial Unicode MS" w:hAnsi="Arial" w:cs="Arial"/>
          <w:b/>
          <w:bCs/>
        </w:rPr>
        <w:t>TERCERA.- PRESCRIPCIÓN DE LA ACCIÓN RESTITUTORIA</w:t>
      </w:r>
    </w:p>
    <w:p w14:paraId="4F0DF597" w14:textId="77777777" w:rsidR="002D61E4" w:rsidRPr="00B22A2B" w:rsidRDefault="002D61E4" w:rsidP="002D61E4">
      <w:pPr>
        <w:tabs>
          <w:tab w:val="left" w:pos="708"/>
        </w:tabs>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En los hechos anteriores hemos visto que el Contrato es perfectamente válido y que no existe ninguna razón objetiva para declararlo nulo por falta de transparencia. No obstante, con carácter subsidiario y sólo para el caso de que el Juzgado alcanzase una conclusión distinta, Wizink sostiene que no procedería la devolución a la parte Demandante de cantidad alguna por cuanto la acción restitutoria estaría prescrita.</w:t>
      </w:r>
    </w:p>
    <w:p w14:paraId="65937C71" w14:textId="77777777" w:rsidR="002D61E4" w:rsidRPr="00B22A2B" w:rsidRDefault="002D61E4" w:rsidP="002D61E4">
      <w:pPr>
        <w:tabs>
          <w:tab w:val="left" w:pos="708"/>
        </w:tabs>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Pues bien, el </w:t>
      </w:r>
      <w:r w:rsidRPr="00B22A2B">
        <w:rPr>
          <w:rFonts w:ascii="Arial" w:eastAsia="Arial Unicode MS" w:hAnsi="Arial" w:cs="Arial"/>
          <w:i/>
          <w:kern w:val="0"/>
          <w:lang w:eastAsia="en-GB"/>
          <w14:ligatures w14:val="none"/>
        </w:rPr>
        <w:t>dies a quo</w:t>
      </w:r>
      <w:r w:rsidRPr="00B22A2B">
        <w:rPr>
          <w:rFonts w:ascii="Arial" w:eastAsia="Arial Unicode MS" w:hAnsi="Arial" w:cs="Arial"/>
          <w:kern w:val="0"/>
          <w:lang w:eastAsia="en-GB"/>
          <w14:ligatures w14:val="none"/>
        </w:rPr>
        <w:t xml:space="preserve"> en </w:t>
      </w:r>
      <w:r w:rsidRPr="00B22A2B">
        <w:rPr>
          <w:rFonts w:ascii="Arial" w:eastAsia="Arial Unicode MS" w:hAnsi="Arial" w:cs="Arial"/>
          <w:b/>
          <w:kern w:val="0"/>
          <w:u w:val="single"/>
          <w:lang w:eastAsia="en-GB"/>
          <w14:ligatures w14:val="none"/>
        </w:rPr>
        <w:t>materia de transparencia</w:t>
      </w:r>
      <w:r w:rsidRPr="00B22A2B">
        <w:rPr>
          <w:rFonts w:ascii="Arial" w:eastAsia="Arial Unicode MS" w:hAnsi="Arial" w:cs="Arial"/>
          <w:kern w:val="0"/>
          <w:lang w:eastAsia="en-GB"/>
          <w14:ligatures w14:val="none"/>
        </w:rPr>
        <w:t xml:space="preserve"> viene estipulado, como bien es sabido por todos, por la normativa europea y por la jurisprudencia del TJUE. Así, el TJUE indica como premisa necesaria para la fijación de un dies a quo válido, que no se trate de plazos de prescripción cortos y difíciles de interrumpir que haga excesivamente </w:t>
      </w:r>
      <w:r w:rsidRPr="00B22A2B">
        <w:rPr>
          <w:rFonts w:ascii="Arial" w:eastAsia="Arial Unicode MS" w:hAnsi="Arial" w:cs="Arial"/>
          <w:kern w:val="0"/>
          <w:lang w:eastAsia="en-GB"/>
          <w14:ligatures w14:val="none"/>
        </w:rPr>
        <w:lastRenderedPageBreak/>
        <w:t xml:space="preserve">difícil o imposible, en la práctica, que el consumidor pueda ejercitar los derechos conferidos por la Directiva 93/13. </w:t>
      </w:r>
    </w:p>
    <w:p w14:paraId="6619EC0A" w14:textId="77777777" w:rsidR="002D61E4" w:rsidRPr="00B22A2B" w:rsidRDefault="002D61E4" w:rsidP="002D61E4">
      <w:pPr>
        <w:tabs>
          <w:tab w:val="left" w:pos="708"/>
        </w:tabs>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En este sentido, el TJUE, en su reciente sentencia </w:t>
      </w:r>
      <w:r w:rsidRPr="00B22A2B">
        <w:rPr>
          <w:rFonts w:ascii="Arial" w:eastAsia="Arial Unicode MS" w:hAnsi="Arial" w:cs="Arial"/>
          <w:kern w:val="0"/>
          <w:lang w:val="es-ES_tradnl" w:eastAsia="en-GB"/>
          <w14:ligatures w14:val="none"/>
        </w:rPr>
        <w:t xml:space="preserve">de 4 de julio de 2024 (asunto C-450/22) abre la puerta a que el Juzgador nacional, </w:t>
      </w:r>
      <w:r w:rsidRPr="00B22A2B">
        <w:rPr>
          <w:rFonts w:ascii="Arial" w:eastAsia="Arial Unicode MS" w:hAnsi="Arial" w:cs="Arial"/>
          <w:b/>
          <w:bCs/>
          <w:kern w:val="0"/>
          <w:lang w:val="es-ES_tradnl" w:eastAsia="en-GB"/>
          <w14:ligatures w14:val="none"/>
        </w:rPr>
        <w:t xml:space="preserve">a raíz de la sentencia </w:t>
      </w:r>
      <w:r w:rsidRPr="00B22A2B">
        <w:rPr>
          <w:rFonts w:ascii="Arial" w:eastAsia="Arial Unicode MS" w:hAnsi="Arial" w:cs="Arial"/>
          <w:b/>
          <w:bCs/>
          <w:kern w:val="0"/>
          <w:lang w:eastAsia="en-GB"/>
          <w14:ligatures w14:val="none"/>
        </w:rPr>
        <w:t>del Tribunal Supremo, núm. 241/2013, de 9 de mayo</w:t>
      </w:r>
      <w:r w:rsidRPr="00B22A2B">
        <w:rPr>
          <w:rFonts w:ascii="Arial" w:eastAsia="Arial Unicode MS" w:hAnsi="Arial" w:cs="Arial"/>
          <w:kern w:val="0"/>
          <w:lang w:eastAsia="en-GB"/>
          <w14:ligatures w14:val="none"/>
        </w:rPr>
        <w:t xml:space="preserve">, dilucide si, a partir de ese momento, el consumidor medio pudo conocer que su contrato podía adolecer de falta de transparencia, todo ello en los siguientes términos: </w:t>
      </w:r>
    </w:p>
    <w:p w14:paraId="0B81388B" w14:textId="77777777" w:rsidR="002D61E4" w:rsidRPr="00B22A2B" w:rsidRDefault="002D61E4" w:rsidP="002D61E4">
      <w:pPr>
        <w:tabs>
          <w:tab w:val="left" w:pos="708"/>
        </w:tabs>
        <w:spacing w:after="210" w:line="360" w:lineRule="auto"/>
        <w:ind w:left="567"/>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w:t>
      </w:r>
      <w:r w:rsidRPr="00B22A2B">
        <w:rPr>
          <w:rFonts w:ascii="Arial" w:eastAsia="Arial Unicode MS" w:hAnsi="Arial" w:cs="Arial"/>
          <w:i/>
          <w:iCs/>
          <w:kern w:val="0"/>
          <w:lang w:eastAsia="en-GB"/>
          <w14:ligatures w14:val="none"/>
        </w:rPr>
        <w:t xml:space="preserve">En el presente caso, tal como se desprende de los debates mantenidos en la vista ante el Tribunal de Justicia, tal acontecimiento objetivo o tal hecho notorio podrían consistir en la </w:t>
      </w:r>
      <w:r w:rsidRPr="00B22A2B">
        <w:rPr>
          <w:rFonts w:ascii="Arial" w:eastAsia="Arial Unicode MS" w:hAnsi="Arial" w:cs="Arial"/>
          <w:b/>
          <w:bCs/>
          <w:i/>
          <w:iCs/>
          <w:kern w:val="0"/>
          <w:lang w:eastAsia="en-GB"/>
          <w14:ligatures w14:val="none"/>
        </w:rPr>
        <w:t>caída de los tipos de interés, característica de los años 2000</w:t>
      </w:r>
      <w:r w:rsidRPr="00B22A2B">
        <w:rPr>
          <w:rFonts w:ascii="Arial" w:eastAsia="Arial Unicode MS" w:hAnsi="Arial" w:cs="Arial"/>
          <w:i/>
          <w:iCs/>
          <w:kern w:val="0"/>
          <w:lang w:eastAsia="en-GB"/>
          <w14:ligatures w14:val="none"/>
        </w:rPr>
        <w:t xml:space="preserve">, que conllevó la aplicación de las cláusulas suelo y, en consecuencia, la toma de conciencia por los consumidores de los efectos económicos de estas cláusulas, </w:t>
      </w:r>
      <w:r w:rsidRPr="00B22A2B">
        <w:rPr>
          <w:rFonts w:ascii="Arial" w:eastAsia="Arial Unicode MS" w:hAnsi="Arial" w:cs="Arial"/>
          <w:b/>
          <w:bCs/>
          <w:i/>
          <w:iCs/>
          <w:kern w:val="0"/>
          <w:lang w:eastAsia="en-GB"/>
          <w14:ligatures w14:val="none"/>
        </w:rPr>
        <w:t>o en el pronunciamiento de la sentencia n.º 241/2013 del Tribunal Supremo, de 9 de mayo de 2013</w:t>
      </w:r>
      <w:r w:rsidRPr="00B22A2B">
        <w:rPr>
          <w:rFonts w:ascii="Arial" w:eastAsia="Arial Unicode MS" w:hAnsi="Arial" w:cs="Arial"/>
          <w:i/>
          <w:iCs/>
          <w:kern w:val="0"/>
          <w:lang w:eastAsia="en-GB"/>
          <w14:ligatures w14:val="none"/>
        </w:rPr>
        <w:t xml:space="preserve">, en la que se declaró que dichas cláusulas no eran transparentes. </w:t>
      </w:r>
      <w:r w:rsidRPr="00B22A2B">
        <w:rPr>
          <w:rFonts w:ascii="Arial" w:eastAsia="Arial Unicode MS" w:hAnsi="Arial" w:cs="Arial"/>
          <w:b/>
          <w:bCs/>
          <w:i/>
          <w:iCs/>
          <w:kern w:val="0"/>
          <w:lang w:eastAsia="en-GB"/>
          <w14:ligatures w14:val="none"/>
        </w:rPr>
        <w:t>Corresponde al órgano jurisdiccional remitente comprobar si, a efectos del control del carácter transparente de estas cláusulas, esa caída de los tipos de interés o el pronunciamiento de dicha sentencia pudieron provocar un cambio, a lo largo del tiempo, del nivel de atención y de información del consumidor medio en el momento de la celebración de un contrato de préstamo hipotecario</w:t>
      </w:r>
      <w:r w:rsidRPr="00B22A2B">
        <w:rPr>
          <w:rFonts w:ascii="Arial" w:eastAsia="Arial Unicode MS" w:hAnsi="Arial" w:cs="Arial"/>
          <w:kern w:val="0"/>
          <w:lang w:eastAsia="en-GB"/>
          <w14:ligatures w14:val="none"/>
        </w:rPr>
        <w:t>” [La negrita es nuestra].</w:t>
      </w:r>
    </w:p>
    <w:p w14:paraId="7762D81A" w14:textId="77777777" w:rsidR="002D61E4" w:rsidRPr="00B22A2B" w:rsidRDefault="002D61E4" w:rsidP="002D61E4">
      <w:pPr>
        <w:tabs>
          <w:tab w:val="left" w:pos="708"/>
        </w:tabs>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Así pues y en línea con el criterio más reciente del TJUE, nadie podrá negar que dicha sentencia del Tribunal Supremo, junto con la sentencia </w:t>
      </w:r>
      <w:r w:rsidRPr="00B22A2B">
        <w:rPr>
          <w:rFonts w:ascii="Arial" w:eastAsia="Arial Unicode MS" w:hAnsi="Arial" w:cs="Arial"/>
          <w:kern w:val="0"/>
          <w:lang w:val="es-ES_tradnl" w:eastAsia="en-GB"/>
          <w14:ligatures w14:val="none"/>
        </w:rPr>
        <w:t>núm. 4810/2015, de 5 de noviembre</w:t>
      </w:r>
      <w:r w:rsidRPr="00B22A2B">
        <w:rPr>
          <w:rFonts w:ascii="Arial" w:eastAsia="Arial Unicode MS" w:hAnsi="Arial" w:cs="Arial"/>
          <w:kern w:val="0"/>
          <w:lang w:eastAsia="en-GB"/>
          <w14:ligatures w14:val="none"/>
        </w:rPr>
        <w:t xml:space="preserve"> supusieron un antes y un después en la litigación financiera con consumidores en materia de transparencia y abusividad, </w:t>
      </w:r>
      <w:r w:rsidRPr="00B22A2B">
        <w:rPr>
          <w:rFonts w:ascii="Arial" w:eastAsia="Arial Unicode MS" w:hAnsi="Arial" w:cs="Arial"/>
          <w:b/>
          <w:bCs/>
          <w:kern w:val="0"/>
          <w:u w:val="single"/>
          <w:lang w:eastAsia="en-GB"/>
          <w14:ligatures w14:val="none"/>
        </w:rPr>
        <w:t xml:space="preserve">permitiendo, de esta forma, fijar el </w:t>
      </w:r>
      <w:r w:rsidRPr="00B22A2B">
        <w:rPr>
          <w:rFonts w:ascii="Arial" w:eastAsia="Arial Unicode MS" w:hAnsi="Arial" w:cs="Arial"/>
          <w:b/>
          <w:bCs/>
          <w:i/>
          <w:iCs/>
          <w:kern w:val="0"/>
          <w:u w:val="single"/>
          <w:lang w:eastAsia="en-GB"/>
          <w14:ligatures w14:val="none"/>
        </w:rPr>
        <w:t>dies a quo</w:t>
      </w:r>
      <w:r w:rsidRPr="00B22A2B">
        <w:rPr>
          <w:rFonts w:ascii="Arial" w:eastAsia="Arial Unicode MS" w:hAnsi="Arial" w:cs="Arial"/>
          <w:b/>
          <w:bCs/>
          <w:kern w:val="0"/>
          <w:u w:val="single"/>
          <w:lang w:eastAsia="en-GB"/>
          <w14:ligatures w14:val="none"/>
        </w:rPr>
        <w:t xml:space="preserve"> en mayo de 2013</w:t>
      </w:r>
      <w:r w:rsidRPr="00B22A2B">
        <w:rPr>
          <w:rFonts w:ascii="Arial" w:eastAsia="Arial Unicode MS" w:hAnsi="Arial" w:cs="Arial"/>
          <w:kern w:val="0"/>
          <w:lang w:eastAsia="en-GB"/>
          <w14:ligatures w14:val="none"/>
        </w:rPr>
        <w:t>.</w:t>
      </w:r>
    </w:p>
    <w:p w14:paraId="260952B6" w14:textId="77777777" w:rsidR="002D61E4" w:rsidRPr="00B22A2B" w:rsidRDefault="002D61E4" w:rsidP="002D61E4">
      <w:pPr>
        <w:tabs>
          <w:tab w:val="left" w:pos="708"/>
        </w:tabs>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bCs/>
          <w:kern w:val="0"/>
          <w:u w:val="single"/>
          <w:lang w:eastAsia="en-GB"/>
          <w14:ligatures w14:val="none"/>
        </w:rPr>
        <w:t>Subsidiariamente lo anterior</w:t>
      </w:r>
      <w:r w:rsidRPr="00B22A2B">
        <w:rPr>
          <w:rFonts w:ascii="Arial" w:eastAsia="Arial Unicode MS" w:hAnsi="Arial" w:cs="Arial"/>
          <w:kern w:val="0"/>
          <w:lang w:eastAsia="en-GB"/>
          <w14:ligatures w14:val="none"/>
        </w:rPr>
        <w:t xml:space="preserve">, y desde un punto de vista aún más garantista si cabe para el consumidor, desde el dictado de la mencionada sentencia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r w:rsidRPr="00B22A2B">
        <w:rPr>
          <w:rFonts w:ascii="Arial" w:eastAsia="Arial Unicode MS" w:hAnsi="Arial" w:cs="Arial"/>
          <w:b/>
          <w:bCs/>
          <w:i/>
          <w:iCs/>
          <w:kern w:val="0"/>
          <w:u w:val="single"/>
          <w:lang w:eastAsia="en-GB"/>
          <w14:ligatures w14:val="none"/>
        </w:rPr>
        <w:t>dies a quo</w:t>
      </w:r>
      <w:r w:rsidRPr="00B22A2B">
        <w:rPr>
          <w:rFonts w:ascii="Arial" w:eastAsia="Arial Unicode MS" w:hAnsi="Arial" w:cs="Arial"/>
          <w:b/>
          <w:bCs/>
          <w:kern w:val="0"/>
          <w:u w:val="single"/>
          <w:lang w:eastAsia="en-GB"/>
          <w14:ligatures w14:val="none"/>
        </w:rPr>
        <w:t xml:space="preserve"> del plazo de prescripción el 25 de mayo de 2017</w:t>
      </w:r>
      <w:r w:rsidRPr="00B22A2B">
        <w:rPr>
          <w:rFonts w:ascii="Arial" w:eastAsia="Arial Unicode MS" w:hAnsi="Arial" w:cs="Arial"/>
          <w:kern w:val="0"/>
          <w:lang w:eastAsia="en-GB"/>
          <w14:ligatures w14:val="none"/>
        </w:rPr>
        <w:t xml:space="preserve">. Como a continuación veremos, en dicha fecha y teniendo en cuenta los antecedentes y acontecimientos que han tenido lugar con anterioridad a la misma y que, como decimos, </w:t>
      </w:r>
      <w:r w:rsidRPr="00B22A2B">
        <w:rPr>
          <w:rFonts w:ascii="Arial" w:eastAsia="Arial Unicode MS" w:hAnsi="Arial" w:cs="Arial"/>
          <w:b/>
          <w:bCs/>
          <w:kern w:val="0"/>
          <w:lang w:eastAsia="en-GB"/>
          <w14:ligatures w14:val="none"/>
        </w:rPr>
        <w:t>han ido preparando el terreno para la conciencia colectiva de una posible abusividad</w:t>
      </w:r>
      <w:r w:rsidRPr="00B22A2B">
        <w:rPr>
          <w:rFonts w:ascii="Arial" w:eastAsia="Arial Unicode MS" w:hAnsi="Arial" w:cs="Arial"/>
          <w:kern w:val="0"/>
          <w:lang w:eastAsia="en-GB"/>
          <w14:ligatures w14:val="none"/>
        </w:rPr>
        <w:t xml:space="preserve">, se puede afirmar sin género de dudas que un </w:t>
      </w:r>
      <w:r w:rsidRPr="00B22A2B">
        <w:rPr>
          <w:rFonts w:ascii="Arial" w:eastAsia="Arial Unicode MS" w:hAnsi="Arial" w:cs="Arial"/>
          <w:kern w:val="0"/>
          <w:lang w:eastAsia="en-GB"/>
          <w14:ligatures w14:val="none"/>
        </w:rPr>
        <w:lastRenderedPageBreak/>
        <w:t xml:space="preserve">consumidor, </w:t>
      </w:r>
      <w:r w:rsidRPr="00B22A2B">
        <w:rPr>
          <w:rFonts w:ascii="Arial" w:eastAsia="Arial Unicode MS" w:hAnsi="Arial" w:cs="Arial"/>
          <w:kern w:val="0"/>
          <w:u w:val="single"/>
          <w:lang w:eastAsia="en-GB"/>
          <w14:ligatures w14:val="none"/>
        </w:rPr>
        <w:t>con el empleo de una diligencia media, está en posición de conocer, a partir de este momento, los elementos determinantes del carácter supuestamente abusivo de la cláusula en cuestión.</w:t>
      </w:r>
    </w:p>
    <w:p w14:paraId="4EB6CDEF" w14:textId="77777777" w:rsidR="002D61E4" w:rsidRPr="00B22A2B" w:rsidRDefault="002D61E4" w:rsidP="002D61E4">
      <w:pPr>
        <w:tabs>
          <w:tab w:val="left" w:pos="708"/>
        </w:tabs>
        <w:spacing w:after="21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lang w:eastAsia="en-GB"/>
          <w14:ligatures w14:val="none"/>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19" w:name="_Hlk158289411"/>
      <w:r w:rsidRPr="00B22A2B">
        <w:rPr>
          <w:rFonts w:ascii="Arial" w:eastAsia="Arial Unicode MS" w:hAnsi="Arial" w:cs="Arial"/>
          <w:b/>
          <w:bCs/>
          <w:kern w:val="0"/>
          <w:u w:val="single"/>
          <w:lang w:eastAsia="en-GB"/>
          <w14:ligatures w14:val="none"/>
        </w:rPr>
        <w:t xml:space="preserve">25 de mayo de 2017 la </w:t>
      </w:r>
      <w:r w:rsidRPr="00B22A2B">
        <w:rPr>
          <w:rFonts w:ascii="Arial" w:eastAsia="Arial Unicode MS" w:hAnsi="Arial" w:cs="Arial"/>
          <w:b/>
          <w:bCs/>
          <w:kern w:val="0"/>
          <w:u w:val="single"/>
          <w:lang w:val="es-ES_tradnl" w:eastAsia="en-GB"/>
          <w14:ligatures w14:val="none"/>
        </w:rPr>
        <w:t>especialización de 54 juzgados</w:t>
      </w:r>
      <w:bookmarkEnd w:id="19"/>
      <w:r w:rsidRPr="00B22A2B">
        <w:rPr>
          <w:rFonts w:ascii="Arial" w:eastAsia="Arial Unicode MS" w:hAnsi="Arial" w:cs="Arial"/>
          <w:kern w:val="0"/>
          <w:lang w:val="es-ES_tradnl" w:eastAsia="en-GB"/>
          <w14:ligatures w14:val="none"/>
        </w:rPr>
        <w:t xml:space="preserve"> para conocer de los litigios relacionados con cláusulas suelo, vencimiento anticipado, intereses moratorios, gastos de formalización de hipoteca o hipotecas multidivisa (</w:t>
      </w:r>
      <w:r w:rsidRPr="00B22A2B">
        <w:rPr>
          <w:rFonts w:ascii="Arial" w:eastAsia="Calibri" w:hAnsi="Arial" w:cs="Arial"/>
          <w:b/>
          <w:bCs/>
          <w:color w:val="00B050"/>
          <w:kern w:val="0"/>
          <w:highlight w:val="yellow"/>
          <w:lang w:val="es-ES_tradnl" w:eastAsia="en-GB"/>
          <w14:ligatures w14:val="none"/>
        </w:rPr>
        <w:t>Documento 7 y 8 Contestación</w:t>
      </w:r>
      <w:r w:rsidRPr="00B22A2B">
        <w:rPr>
          <w:rFonts w:ascii="Arial" w:eastAsia="Arial Unicode MS" w:hAnsi="Arial" w:cs="Arial"/>
          <w:kern w:val="0"/>
          <w:lang w:val="es-ES_tradnl" w:eastAsia="en-GB"/>
          <w14:ligatures w14:val="none"/>
        </w:rPr>
        <w:t>).</w:t>
      </w:r>
    </w:p>
    <w:p w14:paraId="56071E0B" w14:textId="77777777" w:rsidR="002D61E4" w:rsidRPr="00B22A2B" w:rsidRDefault="002D61E4" w:rsidP="002D61E4">
      <w:pPr>
        <w:tabs>
          <w:tab w:val="left" w:pos="708"/>
        </w:tabs>
        <w:spacing w:after="21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lang w:val="es-ES_tradnl" w:eastAsia="en-GB"/>
          <w14:ligatures w14:val="none"/>
        </w:rPr>
        <w:t xml:space="preserve">Es más, en la </w:t>
      </w:r>
      <w:r w:rsidRPr="00B22A2B">
        <w:rPr>
          <w:rFonts w:ascii="Arial" w:eastAsia="Arial Unicode MS" w:hAnsi="Arial" w:cs="Arial"/>
          <w:b/>
          <w:bCs/>
          <w:kern w:val="0"/>
          <w:u w:val="single"/>
          <w:lang w:val="es-ES_tradnl" w:eastAsia="en-GB"/>
          <w14:ligatures w14:val="none"/>
        </w:rPr>
        <w:t>Memoria de Reclamaciones de 2017 publicada por el Banco de España</w:t>
      </w:r>
      <w:r w:rsidRPr="00B22A2B">
        <w:rPr>
          <w:rFonts w:ascii="Arial" w:eastAsia="Arial Unicode MS" w:hAnsi="Arial" w:cs="Arial"/>
          <w:kern w:val="0"/>
          <w:lang w:val="es-ES_tradnl" w:eastAsia="en-GB"/>
          <w14:ligatures w14:val="none"/>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abusividad (</w:t>
      </w:r>
      <w:r w:rsidRPr="00B22A2B">
        <w:rPr>
          <w:rFonts w:ascii="Arial" w:eastAsia="Arial Unicode MS" w:hAnsi="Arial" w:cs="Arial"/>
          <w:i/>
          <w:iCs/>
          <w:kern w:val="0"/>
          <w:lang w:val="es-ES_tradnl" w:eastAsia="en-GB"/>
          <w14:ligatures w14:val="none"/>
        </w:rPr>
        <w:t>vid</w:t>
      </w:r>
      <w:r w:rsidRPr="00B22A2B">
        <w:rPr>
          <w:rFonts w:ascii="Arial" w:eastAsia="Arial Unicode MS" w:hAnsi="Arial" w:cs="Arial"/>
          <w:kern w:val="0"/>
          <w:lang w:val="es-ES_tradnl" w:eastAsia="en-GB"/>
          <w14:ligatures w14:val="none"/>
        </w:rPr>
        <w:t>. gráfico 2.2de la Memoria</w:t>
      </w:r>
      <w:r w:rsidRPr="00B22A2B">
        <w:rPr>
          <w:rFonts w:ascii="Arial" w:eastAsia="Arial Unicode MS" w:hAnsi="Arial" w:cs="Arial"/>
          <w:bCs/>
          <w:kern w:val="0"/>
          <w:u w:val="single"/>
          <w:vertAlign w:val="superscript"/>
          <w:lang w:val="es-ES_tradnl" w:eastAsia="en-GB"/>
          <w14:ligatures w14:val="none"/>
        </w:rPr>
        <w:footnoteReference w:id="67"/>
      </w:r>
      <w:r w:rsidRPr="00B22A2B">
        <w:rPr>
          <w:rFonts w:ascii="Arial" w:eastAsia="Arial Unicode MS" w:hAnsi="Arial" w:cs="Arial"/>
          <w:kern w:val="0"/>
          <w:lang w:val="es-ES_tradnl" w:eastAsia="en-GB"/>
          <w14:ligatures w14:val="none"/>
        </w:rPr>
        <w:t>):</w:t>
      </w:r>
    </w:p>
    <w:p w14:paraId="6A186C20" w14:textId="77777777" w:rsidR="002D61E4" w:rsidRPr="00B22A2B" w:rsidRDefault="002D61E4" w:rsidP="002D61E4">
      <w:pPr>
        <w:tabs>
          <w:tab w:val="left" w:pos="708"/>
        </w:tabs>
        <w:spacing w:after="210" w:line="360" w:lineRule="auto"/>
        <w:jc w:val="both"/>
        <w:rPr>
          <w:rFonts w:ascii="Arial" w:eastAsia="Arial Unicode MS" w:hAnsi="Arial" w:cs="Arial"/>
          <w:kern w:val="0"/>
          <w:lang w:val="en-GB" w:eastAsia="en-GB"/>
          <w14:ligatures w14:val="none"/>
        </w:rPr>
      </w:pPr>
      <w:r w:rsidRPr="00B22A2B">
        <w:rPr>
          <w:rFonts w:ascii="Arial" w:eastAsia="Arial Unicode MS" w:hAnsi="Arial" w:cs="Arial"/>
          <w:noProof/>
          <w:kern w:val="0"/>
          <w:lang w:eastAsia="es-ES"/>
          <w14:ligatures w14:val="none"/>
        </w:rPr>
        <w:drawing>
          <wp:inline distT="0" distB="0" distL="0" distR="0" wp14:anchorId="33E72033" wp14:editId="44CB10E1">
            <wp:extent cx="5753100" cy="2247900"/>
            <wp:effectExtent l="19050" t="19050" r="19050" b="19050"/>
            <wp:docPr id="14"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w="9525" cmpd="sng">
                      <a:solidFill>
                        <a:srgbClr val="000000"/>
                      </a:solidFill>
                      <a:miter lim="800000"/>
                      <a:headEnd/>
                      <a:tailEnd/>
                    </a:ln>
                    <a:effectLst/>
                  </pic:spPr>
                </pic:pic>
              </a:graphicData>
            </a:graphic>
          </wp:inline>
        </w:drawing>
      </w:r>
    </w:p>
    <w:p w14:paraId="45F9098D" w14:textId="77777777" w:rsidR="002D61E4" w:rsidRPr="00B22A2B" w:rsidRDefault="002D61E4" w:rsidP="002D61E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B22A2B">
        <w:rPr>
          <w:rFonts w:ascii="Arial" w:eastAsia="Arial Unicode MS" w:hAnsi="Arial" w:cs="Arial"/>
          <w:bCs/>
          <w:kern w:val="0"/>
          <w:lang w:val="es-ES_tradnl" w:eastAsia="en-GB"/>
          <w14:ligatures w14:val="none"/>
        </w:rPr>
        <w:t xml:space="preserve">Dicho auge también se refleja de forma inequívoca en el número de resoluciones dictadas por las Audiencias Provinciales en el año 2017 en materia de transparencia. En concreto, como se puede observar de la página de </w:t>
      </w:r>
      <w:r w:rsidRPr="00B22A2B">
        <w:rPr>
          <w:rFonts w:ascii="Arial" w:eastAsia="Arial Unicode MS" w:hAnsi="Arial" w:cs="Arial"/>
          <w:b/>
          <w:kern w:val="0"/>
          <w:lang w:val="es-ES_tradnl" w:eastAsia="en-GB"/>
          <w14:ligatures w14:val="none"/>
        </w:rPr>
        <w:t>CENDOJ</w:t>
      </w:r>
      <w:r w:rsidRPr="00B22A2B">
        <w:rPr>
          <w:rFonts w:ascii="Arial" w:eastAsia="Arial Unicode MS" w:hAnsi="Arial" w:cs="Arial"/>
          <w:bCs/>
          <w:kern w:val="0"/>
          <w:lang w:val="es-ES_tradnl" w:eastAsia="en-GB"/>
          <w14:ligatures w14:val="none"/>
        </w:rPr>
        <w:t xml:space="preserve">, en dicho año se dictaron un total de 8.236 sentencias, frente a las 6.303 y 4.901 sentencias dictadas en los años 2016 y 2015 respectivamente, es decir, </w:t>
      </w:r>
      <w:r w:rsidRPr="00B22A2B">
        <w:rPr>
          <w:rFonts w:ascii="Arial" w:eastAsia="Arial Unicode MS" w:hAnsi="Arial" w:cs="Arial"/>
          <w:b/>
          <w:kern w:val="0"/>
          <w:u w:val="single"/>
          <w:lang w:val="es-ES_tradnl" w:eastAsia="en-GB"/>
          <w14:ligatures w14:val="none"/>
        </w:rPr>
        <w:t>el número de sentencias se vio incrementado en un 39% respecto del año 2016 y en un 68% respecto del año 2015.</w:t>
      </w:r>
    </w:p>
    <w:p w14:paraId="7DF03EB6" w14:textId="77777777" w:rsidR="002D61E4" w:rsidRPr="00B22A2B" w:rsidRDefault="002D61E4" w:rsidP="002D61E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B22A2B">
        <w:rPr>
          <w:rFonts w:ascii="Arial" w:eastAsia="Arial Unicode MS" w:hAnsi="Arial" w:cs="Arial"/>
          <w:bCs/>
          <w:kern w:val="0"/>
          <w:lang w:val="es-ES_tradnl" w:eastAsia="en-GB"/>
          <w14:ligatures w14:val="none"/>
        </w:rPr>
        <w:t xml:space="preserve">Otra prueba incuestionable del aumento exponencial de las reclamaciones judiciales en </w:t>
      </w:r>
      <w:r w:rsidRPr="00B22A2B">
        <w:rPr>
          <w:rFonts w:ascii="Arial" w:eastAsia="Arial Unicode MS" w:hAnsi="Arial" w:cs="Arial"/>
          <w:bCs/>
          <w:kern w:val="0"/>
          <w:lang w:val="es-ES_tradnl" w:eastAsia="en-GB"/>
          <w14:ligatures w14:val="none"/>
        </w:rPr>
        <w:lastRenderedPageBreak/>
        <w:t xml:space="preserve">dicho periodo temporal la constituye el hecho de que mi representada se vio en la obligación de provisionar en las cuentas anuales de 2018, </w:t>
      </w:r>
      <w:r w:rsidRPr="00B22A2B">
        <w:rPr>
          <w:rFonts w:ascii="Arial" w:eastAsia="Arial Unicode MS" w:hAnsi="Arial" w:cs="Arial"/>
          <w:b/>
          <w:kern w:val="0"/>
          <w:u w:val="single"/>
          <w:lang w:val="es-ES_tradnl" w:eastAsia="en-GB"/>
          <w14:ligatures w14:val="none"/>
        </w:rPr>
        <w:t>18.942.000 € frente a los 556.000 € provisionados en el año 2017 para hacer frente a los gastos judiciales que se derivasen de las mismas</w:t>
      </w:r>
      <w:r w:rsidRPr="00B22A2B">
        <w:rPr>
          <w:rFonts w:ascii="Arial" w:eastAsia="Arial Unicode MS" w:hAnsi="Arial" w:cs="Arial"/>
          <w:bCs/>
          <w:kern w:val="0"/>
          <w:lang w:val="es-ES_tradnl" w:eastAsia="en-GB"/>
          <w14:ligatures w14:val="none"/>
        </w:rPr>
        <w:t>:</w:t>
      </w:r>
    </w:p>
    <w:p w14:paraId="04A2B9D1" w14:textId="77777777" w:rsidR="002D61E4" w:rsidRPr="00B22A2B" w:rsidRDefault="002D61E4" w:rsidP="002D61E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B22A2B">
        <w:rPr>
          <w:rFonts w:ascii="Arial" w:eastAsia="Arial Unicode MS" w:hAnsi="Arial" w:cs="Arial"/>
          <w:noProof/>
          <w:kern w:val="0"/>
          <w:lang w:eastAsia="es-ES"/>
          <w14:ligatures w14:val="none"/>
        </w:rPr>
        <w:drawing>
          <wp:inline distT="0" distB="0" distL="0" distR="0" wp14:anchorId="3D536519" wp14:editId="435A565C">
            <wp:extent cx="5762625" cy="1266825"/>
            <wp:effectExtent l="0" t="0" r="9525" b="9525"/>
            <wp:docPr id="15" name="Imagen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abla&#10;&#10;Descripción generada automáticamente"/>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5762625" cy="1266825"/>
                    </a:xfrm>
                    <a:prstGeom prst="rect">
                      <a:avLst/>
                    </a:prstGeom>
                    <a:noFill/>
                    <a:ln>
                      <a:noFill/>
                    </a:ln>
                  </pic:spPr>
                </pic:pic>
              </a:graphicData>
            </a:graphic>
          </wp:inline>
        </w:drawing>
      </w:r>
      <w:r w:rsidRPr="00B22A2B">
        <w:rPr>
          <w:rFonts w:ascii="Arial" w:eastAsia="Arial Unicode MS" w:hAnsi="Arial" w:cs="Arial"/>
          <w:bCs/>
          <w:kern w:val="0"/>
          <w:lang w:val="es-ES_tradnl" w:eastAsia="en-GB"/>
          <w14:ligatures w14:val="none"/>
        </w:rPr>
        <w:t xml:space="preserve"> </w:t>
      </w:r>
    </w:p>
    <w:p w14:paraId="71BF3767" w14:textId="77777777" w:rsidR="002D61E4" w:rsidRPr="00B22A2B" w:rsidRDefault="002D61E4" w:rsidP="002D61E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B22A2B">
        <w:rPr>
          <w:rFonts w:ascii="Arial" w:eastAsia="Arial Unicode MS" w:hAnsi="Arial" w:cs="Arial"/>
          <w:bCs/>
          <w:kern w:val="0"/>
          <w:lang w:val="es-ES_tradnl" w:eastAsia="en-GB"/>
          <w14:ligatures w14:val="none"/>
        </w:rPr>
        <w:t>Por su parte, son múltiples los medios informativos y periodísticos, así como foros de consumidores y artículos de opinión, que se han hecho eco, a lo largo de los años, de la enorme litigiosidad derivada de la contratación bancaria.</w:t>
      </w:r>
    </w:p>
    <w:p w14:paraId="4FBD5843" w14:textId="77777777" w:rsidR="002D61E4" w:rsidRPr="00B22A2B" w:rsidRDefault="002D61E4" w:rsidP="002D61E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B22A2B">
        <w:rPr>
          <w:rFonts w:ascii="Arial" w:eastAsia="Arial Unicode MS" w:hAnsi="Arial" w:cs="Arial"/>
          <w:bCs/>
          <w:kern w:val="0"/>
          <w:lang w:val="es-ES_tradnl" w:eastAsia="en-GB"/>
          <w14:ligatures w14:val="none"/>
        </w:rPr>
        <w:t xml:space="preserve">En este sentido, a lo largo de los años y, en especial, </w:t>
      </w:r>
      <w:r w:rsidRPr="00B22A2B">
        <w:rPr>
          <w:rFonts w:ascii="Arial" w:eastAsia="Arial Unicode MS" w:hAnsi="Arial" w:cs="Arial"/>
          <w:b/>
          <w:kern w:val="0"/>
          <w:lang w:val="es-ES_tradnl" w:eastAsia="en-GB"/>
          <w14:ligatures w14:val="none"/>
        </w:rPr>
        <w:t>en el año 2017</w:t>
      </w:r>
      <w:r w:rsidRPr="00B22A2B">
        <w:rPr>
          <w:rFonts w:ascii="Arial" w:eastAsia="Arial Unicode MS" w:hAnsi="Arial" w:cs="Arial"/>
          <w:bCs/>
          <w:kern w:val="0"/>
          <w:lang w:val="es-ES_tradnl" w:eastAsia="en-GB"/>
          <w14:ligatures w14:val="none"/>
        </w:rPr>
        <w:t>, las resoluciones judiciales declarando la abusividad o la transparencia de diferentes cláusulas financieras han sido objeto de cobertura informativa de forma ininterrumpida (</w:t>
      </w:r>
      <w:r w:rsidRPr="00B22A2B">
        <w:rPr>
          <w:rFonts w:ascii="Arial" w:eastAsia="Arial Unicode MS" w:hAnsi="Arial" w:cs="Arial"/>
          <w:bCs/>
          <w:kern w:val="0"/>
          <w:highlight w:val="yellow"/>
          <w:lang w:val="es-ES_tradnl" w:eastAsia="en-GB"/>
          <w14:ligatures w14:val="none"/>
        </w:rPr>
        <w:t xml:space="preserve">a título de ejemplo, </w:t>
      </w:r>
      <w:r w:rsidRPr="00B22A2B">
        <w:rPr>
          <w:rFonts w:ascii="Arial" w:eastAsia="Calibri" w:hAnsi="Arial" w:cs="Arial"/>
          <w:b/>
          <w:bCs/>
          <w:color w:val="00B050"/>
          <w:kern w:val="0"/>
          <w:highlight w:val="yellow"/>
          <w:lang w:val="es-ES_tradnl" w:eastAsia="en-GB"/>
          <w14:ligatures w14:val="none"/>
        </w:rPr>
        <w:t>Documento 9 Contestación</w:t>
      </w:r>
      <w:r w:rsidRPr="00B22A2B">
        <w:rPr>
          <w:rFonts w:ascii="Arial" w:eastAsia="Arial Unicode MS" w:hAnsi="Arial" w:cs="Arial"/>
          <w:bCs/>
          <w:kern w:val="0"/>
          <w:lang w:val="es-ES_tradnl" w:eastAsia="en-GB"/>
          <w14:ligatures w14:val="none"/>
        </w:rPr>
        <w:t>). Por otro lado, la creación de los Juzgados especializados fue objeto de difusión mediática en diferentes medios informativos (</w:t>
      </w:r>
      <w:r w:rsidRPr="00B22A2B">
        <w:rPr>
          <w:rFonts w:ascii="Arial" w:eastAsia="Arial Unicode MS" w:hAnsi="Arial" w:cs="Arial"/>
          <w:bCs/>
          <w:kern w:val="0"/>
          <w:highlight w:val="yellow"/>
          <w:lang w:val="es-ES_tradnl" w:eastAsia="en-GB"/>
          <w14:ligatures w14:val="none"/>
        </w:rPr>
        <w:t xml:space="preserve">a título de ejemplo, </w:t>
      </w:r>
      <w:r w:rsidRPr="00B22A2B">
        <w:rPr>
          <w:rFonts w:ascii="Arial" w:eastAsia="Calibri" w:hAnsi="Arial" w:cs="Arial"/>
          <w:b/>
          <w:bCs/>
          <w:color w:val="00B050"/>
          <w:kern w:val="0"/>
          <w:highlight w:val="yellow"/>
          <w:lang w:val="es-ES_tradnl" w:eastAsia="en-GB"/>
          <w14:ligatures w14:val="none"/>
        </w:rPr>
        <w:t>Documento 10 Contestación</w:t>
      </w:r>
      <w:r w:rsidRPr="00B22A2B">
        <w:rPr>
          <w:rFonts w:ascii="Arial" w:eastAsia="Arial Unicode MS" w:hAnsi="Arial" w:cs="Arial"/>
          <w:bCs/>
          <w:kern w:val="0"/>
          <w:lang w:val="es-ES_tradnl" w:eastAsia="en-GB"/>
          <w14:ligatures w14:val="none"/>
        </w:rPr>
        <w:t>). Es más, no solo han sido los medios de comunicación quienes han dado difusión a esta materia, sino que multitud de despachos de abogados no han perdido la oportunidad para ofertar sus servicios a posibles consumidores afectados (</w:t>
      </w:r>
      <w:r w:rsidRPr="00B22A2B">
        <w:rPr>
          <w:rFonts w:ascii="Arial" w:eastAsia="Arial Unicode MS" w:hAnsi="Arial" w:cs="Arial"/>
          <w:bCs/>
          <w:kern w:val="0"/>
          <w:highlight w:val="yellow"/>
          <w:lang w:val="es-ES_tradnl" w:eastAsia="en-GB"/>
          <w14:ligatures w14:val="none"/>
        </w:rPr>
        <w:t xml:space="preserve">a título de ejemplo, </w:t>
      </w:r>
      <w:r w:rsidRPr="00B22A2B">
        <w:rPr>
          <w:rFonts w:ascii="Arial" w:eastAsia="Calibri" w:hAnsi="Arial" w:cs="Arial"/>
          <w:b/>
          <w:bCs/>
          <w:color w:val="00B050"/>
          <w:kern w:val="0"/>
          <w:highlight w:val="yellow"/>
          <w:lang w:val="es-ES_tradnl" w:eastAsia="en-GB"/>
          <w14:ligatures w14:val="none"/>
        </w:rPr>
        <w:t>Documento 11 Contestación</w:t>
      </w:r>
      <w:r w:rsidRPr="00B22A2B">
        <w:rPr>
          <w:rFonts w:ascii="Arial" w:eastAsia="Arial Unicode MS" w:hAnsi="Arial" w:cs="Arial"/>
          <w:bCs/>
          <w:kern w:val="0"/>
          <w:highlight w:val="yellow"/>
          <w:lang w:val="es-ES_tradnl" w:eastAsia="en-GB"/>
          <w14:ligatures w14:val="none"/>
        </w:rPr>
        <w:t>).</w:t>
      </w:r>
      <w:r w:rsidRPr="00B22A2B">
        <w:rPr>
          <w:rFonts w:ascii="Arial" w:eastAsia="Arial Unicode MS" w:hAnsi="Arial" w:cs="Arial"/>
          <w:bCs/>
          <w:kern w:val="0"/>
          <w:lang w:val="es-ES_tradnl" w:eastAsia="en-GB"/>
          <w14:ligatures w14:val="none"/>
        </w:rPr>
        <w:t xml:space="preserve"> Por último, aportamos como </w:t>
      </w:r>
      <w:r w:rsidRPr="00B22A2B">
        <w:rPr>
          <w:rFonts w:ascii="Arial" w:eastAsia="Calibri" w:hAnsi="Arial" w:cs="Arial"/>
          <w:b/>
          <w:bCs/>
          <w:color w:val="00B050"/>
          <w:kern w:val="0"/>
          <w:highlight w:val="yellow"/>
          <w:lang w:val="es-ES_tradnl" w:eastAsia="en-GB"/>
          <w14:ligatures w14:val="none"/>
        </w:rPr>
        <w:t>Documento 12 Contestación</w:t>
      </w:r>
      <w:r w:rsidRPr="00B22A2B">
        <w:rPr>
          <w:rFonts w:ascii="Arial" w:eastAsia="Calibri" w:hAnsi="Arial" w:cs="Arial"/>
          <w:b/>
          <w:bCs/>
          <w:color w:val="00B050"/>
          <w:kern w:val="0"/>
          <w:lang w:val="es-ES_tradnl" w:eastAsia="en-GB"/>
          <w14:ligatures w14:val="none"/>
        </w:rPr>
        <w:t xml:space="preserve"> </w:t>
      </w:r>
      <w:r w:rsidRPr="00B22A2B">
        <w:rPr>
          <w:rFonts w:ascii="Arial" w:eastAsia="Arial Unicode MS" w:hAnsi="Arial" w:cs="Arial"/>
          <w:bCs/>
          <w:kern w:val="0"/>
          <w:lang w:val="es-ES_tradnl" w:eastAsia="en-GB"/>
          <w14:ligatures w14:val="none"/>
        </w:rPr>
        <w:t>una noticia que se hace eco del gran aumento de las reclamaciones que recibió el Banco de España durante el año 2017.</w:t>
      </w:r>
    </w:p>
    <w:p w14:paraId="2DEFE745" w14:textId="77777777" w:rsidR="002D61E4" w:rsidRPr="00B22A2B" w:rsidRDefault="002D61E4" w:rsidP="002D61E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B22A2B">
        <w:rPr>
          <w:rFonts w:ascii="Arial" w:eastAsia="Arial Unicode MS" w:hAnsi="Arial" w:cs="Arial"/>
          <w:bCs/>
          <w:kern w:val="0"/>
          <w:lang w:val="es-ES_tradnl" w:eastAsia="en-GB"/>
          <w14:ligatures w14:val="none"/>
        </w:rPr>
        <w:t xml:space="preserve">Y, tal y como hemos adelantado anteriormente, en este mismo sentido se ha pronunciado la </w:t>
      </w:r>
      <w:r w:rsidRPr="00B22A2B">
        <w:rPr>
          <w:rFonts w:ascii="Arial" w:eastAsia="Arial Unicode MS" w:hAnsi="Arial" w:cs="Arial"/>
          <w:b/>
          <w:kern w:val="0"/>
          <w:lang w:val="es-ES_tradnl" w:eastAsia="en-GB"/>
          <w14:ligatures w14:val="none"/>
        </w:rPr>
        <w:t>Sección 15ª de la Audiencia Provincial de Barcelona, en su reciente sentencia núm. 64/2024, de 15 de marzo</w:t>
      </w:r>
      <w:r w:rsidRPr="00B22A2B">
        <w:rPr>
          <w:rFonts w:ascii="Arial" w:eastAsia="Arial Unicode MS" w:hAnsi="Arial" w:cs="Arial"/>
          <w:bCs/>
          <w:kern w:val="0"/>
          <w:lang w:val="es-ES_tradnl" w:eastAsia="en-GB"/>
          <w14:ligatures w14:val="none"/>
        </w:rPr>
        <w:t xml:space="preserve">, </w:t>
      </w:r>
      <w:r w:rsidRPr="00B22A2B">
        <w:rPr>
          <w:rFonts w:ascii="Arial" w:eastAsia="Arial Unicode MS" w:hAnsi="Arial" w:cs="Arial"/>
          <w:b/>
          <w:kern w:val="0"/>
          <w:lang w:val="es-ES_tradnl" w:eastAsia="en-GB"/>
          <w14:ligatures w14:val="none"/>
        </w:rPr>
        <w:t xml:space="preserve">en la que fija el </w:t>
      </w:r>
      <w:r w:rsidRPr="00B22A2B">
        <w:rPr>
          <w:rFonts w:ascii="Arial" w:eastAsia="Arial Unicode MS" w:hAnsi="Arial" w:cs="Arial"/>
          <w:b/>
          <w:i/>
          <w:iCs/>
          <w:kern w:val="0"/>
          <w:lang w:val="es-ES_tradnl" w:eastAsia="en-GB"/>
          <w14:ligatures w14:val="none"/>
        </w:rPr>
        <w:t>dies a quo</w:t>
      </w:r>
      <w:r w:rsidRPr="00B22A2B">
        <w:rPr>
          <w:rFonts w:ascii="Arial" w:eastAsia="Arial Unicode MS" w:hAnsi="Arial" w:cs="Arial"/>
          <w:b/>
          <w:kern w:val="0"/>
          <w:lang w:val="es-ES_tradnl" w:eastAsia="en-GB"/>
          <w14:ligatures w14:val="none"/>
        </w:rPr>
        <w:t xml:space="preserve"> entre finales del 2016 y principios del 2017</w:t>
      </w:r>
      <w:r w:rsidRPr="00B22A2B">
        <w:rPr>
          <w:rFonts w:ascii="Arial" w:eastAsia="Arial Unicode MS" w:hAnsi="Arial" w:cs="Arial"/>
          <w:bCs/>
          <w:kern w:val="0"/>
          <w:lang w:val="es-ES_tradnl" w:eastAsia="en-GB"/>
          <w14:ligatures w14:val="none"/>
        </w:rPr>
        <w:t>, a raíz de la Sentencia del Tribunal de Justicia de la Unión Europea de 25 de enero de 2024 (asuntos C-810/21 y C-813/21), todo ello en los siguientes términos:</w:t>
      </w:r>
    </w:p>
    <w:p w14:paraId="67880F3E" w14:textId="77777777" w:rsidR="002D61E4" w:rsidRPr="00B22A2B" w:rsidRDefault="002D61E4" w:rsidP="002D61E4">
      <w:pPr>
        <w:widowControl w:val="0"/>
        <w:autoSpaceDE w:val="0"/>
        <w:autoSpaceDN w:val="0"/>
        <w:adjustRightInd w:val="0"/>
        <w:spacing w:after="210" w:line="360" w:lineRule="auto"/>
        <w:ind w:left="567"/>
        <w:jc w:val="both"/>
        <w:rPr>
          <w:rFonts w:ascii="Arial" w:eastAsia="Arial Unicode MS" w:hAnsi="Arial" w:cs="Arial"/>
          <w:bCs/>
          <w:i/>
          <w:iCs/>
          <w:kern w:val="0"/>
          <w:lang w:val="es-ES_tradnl" w:eastAsia="en-GB"/>
          <w14:ligatures w14:val="none"/>
        </w:rPr>
      </w:pPr>
      <w:r w:rsidRPr="00B22A2B">
        <w:rPr>
          <w:rFonts w:ascii="Arial" w:eastAsia="Arial Unicode MS" w:hAnsi="Arial" w:cs="Arial"/>
          <w:bCs/>
          <w:kern w:val="0"/>
          <w:lang w:val="es-ES_tradnl" w:eastAsia="en-GB"/>
          <w14:ligatures w14:val="none"/>
        </w:rPr>
        <w:t>“</w:t>
      </w:r>
      <w:r w:rsidRPr="00B22A2B">
        <w:rPr>
          <w:rFonts w:ascii="Arial" w:eastAsia="Arial Unicode MS" w:hAnsi="Arial" w:cs="Arial"/>
          <w:bCs/>
          <w:i/>
          <w:iCs/>
          <w:kern w:val="0"/>
          <w:lang w:val="es-ES_tradnl" w:eastAsia="en-GB"/>
          <w14:ligatures w14:val="none"/>
        </w:rPr>
        <w:t xml:space="preserve">Ahora bien, el hecho de que nuestro consumidor medio informado no tenga por qué conocer la jurisprudencia </w:t>
      </w:r>
      <w:r w:rsidRPr="00B22A2B">
        <w:rPr>
          <w:rFonts w:ascii="Arial" w:eastAsia="Arial Unicode MS" w:hAnsi="Arial" w:cs="Arial"/>
          <w:b/>
          <w:i/>
          <w:iCs/>
          <w:kern w:val="0"/>
          <w:u w:val="single"/>
          <w:lang w:val="es-ES_tradnl" w:eastAsia="en-GB"/>
          <w14:ligatures w14:val="none"/>
        </w:rPr>
        <w:t xml:space="preserve">no excluye que pueda estar informado sobre ella cuando concurran circunstancias excepcionales que hayan podido determinar una difusión de la doctrina de los tribunales de carácter </w:t>
      </w:r>
      <w:r w:rsidRPr="00B22A2B">
        <w:rPr>
          <w:rFonts w:ascii="Arial" w:eastAsia="Arial Unicode MS" w:hAnsi="Arial" w:cs="Arial"/>
          <w:b/>
          <w:i/>
          <w:iCs/>
          <w:kern w:val="0"/>
          <w:u w:val="single"/>
          <w:lang w:val="es-ES_tradnl" w:eastAsia="en-GB"/>
          <w14:ligatures w14:val="none"/>
        </w:rPr>
        <w:lastRenderedPageBreak/>
        <w:t>extraordinario, esto es, que haya ido mucho más allá de los círculos profesionales</w:t>
      </w:r>
      <w:r w:rsidRPr="00B22A2B">
        <w:rPr>
          <w:rFonts w:ascii="Arial" w:eastAsia="Arial Unicode MS" w:hAnsi="Arial" w:cs="Arial"/>
          <w:bCs/>
          <w:i/>
          <w:iCs/>
          <w:kern w:val="0"/>
          <w:lang w:val="es-ES_tradnl" w:eastAsia="en-GB"/>
          <w14:ligatures w14:val="none"/>
        </w:rPr>
        <w:t xml:space="preserve"> (…)</w:t>
      </w:r>
    </w:p>
    <w:p w14:paraId="69BD9ACF" w14:textId="77777777" w:rsidR="002D61E4" w:rsidRPr="00B22A2B" w:rsidRDefault="002D61E4" w:rsidP="002D61E4">
      <w:pPr>
        <w:widowControl w:val="0"/>
        <w:autoSpaceDE w:val="0"/>
        <w:autoSpaceDN w:val="0"/>
        <w:adjustRightInd w:val="0"/>
        <w:spacing w:after="210" w:line="360" w:lineRule="auto"/>
        <w:ind w:left="567"/>
        <w:jc w:val="both"/>
        <w:rPr>
          <w:rFonts w:ascii="Arial" w:eastAsia="Arial Unicode MS" w:hAnsi="Arial" w:cs="Arial"/>
          <w:bCs/>
          <w:i/>
          <w:iCs/>
          <w:kern w:val="0"/>
          <w:lang w:val="es-ES_tradnl" w:eastAsia="en-GB"/>
          <w14:ligatures w14:val="none"/>
        </w:rPr>
      </w:pPr>
      <w:r w:rsidRPr="00B22A2B">
        <w:rPr>
          <w:rFonts w:ascii="Arial" w:eastAsia="Arial Unicode MS" w:hAnsi="Arial" w:cs="Arial"/>
          <w:bCs/>
          <w:i/>
          <w:iCs/>
          <w:kern w:val="0"/>
          <w:lang w:val="es-ES_tradnl" w:eastAsia="en-GB"/>
          <w14:ligatures w14:val="none"/>
        </w:rPr>
        <w:t xml:space="preserve">Ese momento de la notoriedad para los consumidores creemos que hay que fijarlo </w:t>
      </w:r>
      <w:r w:rsidRPr="00B22A2B">
        <w:rPr>
          <w:rFonts w:ascii="Arial" w:eastAsia="Arial Unicode MS" w:hAnsi="Arial" w:cs="Arial"/>
          <w:b/>
          <w:i/>
          <w:iCs/>
          <w:kern w:val="0"/>
          <w:u w:val="single"/>
          <w:lang w:val="es-ES_tradnl" w:eastAsia="en-GB"/>
          <w14:ligatures w14:val="none"/>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B22A2B">
        <w:rPr>
          <w:rFonts w:ascii="Arial" w:eastAsia="Arial Unicode MS" w:hAnsi="Arial" w:cs="Arial"/>
          <w:bCs/>
          <w:i/>
          <w:iCs/>
          <w:kern w:val="0"/>
          <w:lang w:val="es-ES_tradnl" w:eastAsia="en-GB"/>
          <w14:ligatures w14:val="none"/>
        </w:rPr>
        <w:t>.</w:t>
      </w:r>
    </w:p>
    <w:p w14:paraId="29E8D682" w14:textId="77777777" w:rsidR="002D61E4" w:rsidRPr="00B22A2B" w:rsidRDefault="002D61E4" w:rsidP="002D61E4">
      <w:pPr>
        <w:widowControl w:val="0"/>
        <w:autoSpaceDE w:val="0"/>
        <w:autoSpaceDN w:val="0"/>
        <w:adjustRightInd w:val="0"/>
        <w:spacing w:after="210" w:line="360" w:lineRule="auto"/>
        <w:ind w:left="567"/>
        <w:jc w:val="both"/>
        <w:rPr>
          <w:rFonts w:ascii="Arial" w:eastAsia="Arial Unicode MS" w:hAnsi="Arial" w:cs="Arial"/>
          <w:bCs/>
          <w:i/>
          <w:iCs/>
          <w:kern w:val="0"/>
          <w:lang w:val="es-ES_tradnl" w:eastAsia="en-GB"/>
          <w14:ligatures w14:val="none"/>
        </w:rPr>
      </w:pPr>
      <w:r w:rsidRPr="00B22A2B">
        <w:rPr>
          <w:rFonts w:ascii="Arial" w:eastAsia="Arial Unicode MS" w:hAnsi="Arial" w:cs="Arial"/>
          <w:b/>
          <w:i/>
          <w:iCs/>
          <w:kern w:val="0"/>
          <w:u w:val="single"/>
          <w:lang w:val="es-ES_tradnl" w:eastAsia="en-GB"/>
          <w14:ligatures w14:val="none"/>
        </w:rPr>
        <w:t>La intensidad de esas campañas publicitarios y su éxito nos conducen a fijar la cognoscibilidad para el consumidor medio a principios de 2017</w:t>
      </w:r>
      <w:r w:rsidRPr="00B22A2B">
        <w:rPr>
          <w:rFonts w:ascii="Arial" w:eastAsia="Arial Unicode MS" w:hAnsi="Arial" w:cs="Arial"/>
          <w:bCs/>
          <w:i/>
          <w:iCs/>
          <w:kern w:val="0"/>
          <w:lang w:val="es-ES_tradnl" w:eastAsia="en-GB"/>
          <w14:ligatures w14:val="none"/>
        </w:rPr>
        <w:t xml:space="preserve">. Y prueba del éxito de esas campañas fue la litigación masiva a que dio lugar, hasta el punto que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B22A2B">
        <w:rPr>
          <w:rFonts w:ascii="Arial" w:eastAsia="Arial Unicode MS" w:hAnsi="Arial" w:cs="Arial"/>
          <w:b/>
          <w:i/>
          <w:iCs/>
          <w:kern w:val="0"/>
          <w:u w:val="single"/>
          <w:lang w:val="es-ES_tradnl" w:eastAsia="en-GB"/>
          <w14:ligatures w14:val="none"/>
        </w:rPr>
        <w:t>Por tanto, aquí sí que estamos ante hechos relevantes que un consumidor medio y debidamente informado no habría desconocido</w:t>
      </w:r>
      <w:r w:rsidRPr="00B22A2B">
        <w:rPr>
          <w:rFonts w:ascii="Arial" w:eastAsia="Arial Unicode MS" w:hAnsi="Arial" w:cs="Arial"/>
          <w:bCs/>
          <w:i/>
          <w:iCs/>
          <w:kern w:val="0"/>
          <w:lang w:val="es-ES_tradnl" w:eastAsia="en-GB"/>
          <w14:ligatures w14:val="none"/>
        </w:rPr>
        <w:t xml:space="preserve">. </w:t>
      </w:r>
      <w:r w:rsidRPr="00B22A2B">
        <w:rPr>
          <w:rFonts w:ascii="Arial" w:eastAsia="Arial Unicode MS" w:hAnsi="Arial" w:cs="Arial"/>
          <w:b/>
          <w:i/>
          <w:iCs/>
          <w:kern w:val="0"/>
          <w:u w:val="single"/>
          <w:lang w:val="es-ES_tradnl" w:eastAsia="en-GB"/>
          <w14:ligatures w14:val="none"/>
        </w:rPr>
        <w:t>La enorme cantidad de procesos iniciados durante 2017 en reclamación de los gastos del contrato de préstamo hipotecario evidencia que el consumidor medio había adquirido conciencia de sus derechos</w:t>
      </w:r>
      <w:r w:rsidRPr="00B22A2B">
        <w:rPr>
          <w:rFonts w:ascii="Arial" w:eastAsia="Arial Unicode MS" w:hAnsi="Arial" w:cs="Arial"/>
          <w:bCs/>
          <w:i/>
          <w:iCs/>
          <w:kern w:val="0"/>
          <w:lang w:val="es-ES_tradnl" w:eastAsia="en-GB"/>
          <w14:ligatures w14:val="none"/>
        </w:rPr>
        <w:t xml:space="preserve">, esto es, que podía reclamar con muy altas probabilidades de éxito lo previamente abonado en concepto de gastos del contrato. </w:t>
      </w:r>
      <w:r w:rsidRPr="00B22A2B">
        <w:rPr>
          <w:rFonts w:ascii="Arial" w:eastAsia="Arial Unicode MS" w:hAnsi="Arial" w:cs="Arial"/>
          <w:b/>
          <w:i/>
          <w:iCs/>
          <w:kern w:val="0"/>
          <w:u w:val="single"/>
          <w:lang w:val="es-ES_tradnl" w:eastAsia="en-GB"/>
          <w14:ligatures w14:val="none"/>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sidRPr="00B22A2B">
        <w:rPr>
          <w:rFonts w:ascii="Arial" w:eastAsia="Arial Unicode MS" w:hAnsi="Arial" w:cs="Arial"/>
          <w:bCs/>
          <w:i/>
          <w:iCs/>
          <w:kern w:val="0"/>
          <w:lang w:val="es-ES_tradnl" w:eastAsia="en-GB"/>
          <w14:ligatures w14:val="none"/>
        </w:rPr>
        <w:t>(…).</w:t>
      </w:r>
    </w:p>
    <w:p w14:paraId="647A14DD" w14:textId="77777777" w:rsidR="002D61E4" w:rsidRPr="00B22A2B" w:rsidRDefault="002D61E4" w:rsidP="002D61E4">
      <w:pPr>
        <w:widowControl w:val="0"/>
        <w:autoSpaceDE w:val="0"/>
        <w:autoSpaceDN w:val="0"/>
        <w:adjustRightInd w:val="0"/>
        <w:spacing w:after="210" w:line="360" w:lineRule="auto"/>
        <w:ind w:left="567"/>
        <w:jc w:val="both"/>
        <w:rPr>
          <w:rFonts w:ascii="Arial" w:eastAsia="Arial Unicode MS" w:hAnsi="Arial" w:cs="Arial"/>
          <w:bCs/>
          <w:kern w:val="0"/>
          <w:lang w:val="es-ES_tradnl" w:eastAsia="en-GB"/>
          <w14:ligatures w14:val="none"/>
        </w:rPr>
      </w:pPr>
      <w:r w:rsidRPr="00B22A2B">
        <w:rPr>
          <w:rFonts w:ascii="Arial" w:eastAsia="Arial Unicode MS" w:hAnsi="Arial" w:cs="Arial"/>
          <w:bCs/>
          <w:i/>
          <w:iCs/>
          <w:kern w:val="0"/>
          <w:lang w:val="es-ES_tradnl" w:eastAsia="en-GB"/>
          <w14:ligatures w14:val="none"/>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sidRPr="00B22A2B">
        <w:rPr>
          <w:rFonts w:ascii="Arial" w:eastAsia="Arial Unicode MS" w:hAnsi="Arial" w:cs="Arial"/>
          <w:bCs/>
          <w:kern w:val="0"/>
          <w:lang w:val="es-ES_tradnl" w:eastAsia="en-GB"/>
          <w14:ligatures w14:val="none"/>
        </w:rPr>
        <w:t>” [El subrayado y la negrita es nuestro].</w:t>
      </w:r>
    </w:p>
    <w:p w14:paraId="3A7F41BF" w14:textId="77777777" w:rsidR="002D61E4" w:rsidRPr="00B22A2B" w:rsidRDefault="002D61E4" w:rsidP="002D61E4">
      <w:pPr>
        <w:tabs>
          <w:tab w:val="left" w:pos="708"/>
        </w:tabs>
        <w:spacing w:after="21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lang w:eastAsia="en-GB"/>
          <w14:ligatures w14:val="none"/>
        </w:rPr>
        <w:t>Esta misma tesis es avalada por el profesor Ramón Durán: “</w:t>
      </w:r>
      <w:r w:rsidRPr="00B22A2B">
        <w:rPr>
          <w:rFonts w:ascii="Arial" w:eastAsia="Arial Unicode MS" w:hAnsi="Arial" w:cs="Arial"/>
          <w:i/>
          <w:iCs/>
          <w:kern w:val="0"/>
          <w:lang w:val="es-ES_tradnl" w:eastAsia="en-GB"/>
          <w14:ligatures w14:val="none"/>
        </w:rPr>
        <w:t xml:space="preserve">Otra opción valorable, utilizando una estrategia común a la que se planteó en materia de cláusulas suelo y </w:t>
      </w:r>
      <w:r w:rsidRPr="00B22A2B">
        <w:rPr>
          <w:rFonts w:ascii="Arial" w:eastAsia="Arial Unicode MS" w:hAnsi="Arial" w:cs="Arial"/>
          <w:i/>
          <w:iCs/>
          <w:kern w:val="0"/>
          <w:lang w:val="es-ES_tradnl" w:eastAsia="en-GB"/>
          <w14:ligatures w14:val="none"/>
        </w:rPr>
        <w:lastRenderedPageBreak/>
        <w:t xml:space="preserve">gastos, sería la de fijar el inicio del cómputo del plazo en la fecha en que se dictó la Sentencia del Tribunal Supremo 628/2015, el 25 de noviembre de 2015, que considera usurarios los tipos de interés de las tarjetas revolving. </w:t>
      </w:r>
      <w:r w:rsidRPr="00B22A2B">
        <w:rPr>
          <w:rFonts w:ascii="Arial" w:eastAsia="Arial Unicode MS" w:hAnsi="Arial" w:cs="Arial"/>
          <w:b/>
          <w:bCs/>
          <w:i/>
          <w:iCs/>
          <w:kern w:val="0"/>
          <w:u w:val="single"/>
          <w:lang w:val="es-ES_tradnl" w:eastAsia="en-GB"/>
          <w14:ligatures w14:val="none"/>
        </w:rPr>
        <w:t>Este fallo fue objeto de una importante noticia en los medios de comunicación, luego el cliente pudo tener, conciencia de la litigiosidad generada en este ámbito y conseguir certeza de que los intereses de su crédito revolving eran ilícitos</w:t>
      </w:r>
      <w:r w:rsidRPr="00B22A2B">
        <w:rPr>
          <w:rFonts w:ascii="Arial" w:eastAsia="Arial Unicode MS" w:hAnsi="Arial" w:cs="Arial"/>
          <w:iCs/>
          <w:kern w:val="0"/>
          <w:vertAlign w:val="superscript"/>
          <w:lang w:val="es-ES_tradnl" w:eastAsia="en-GB"/>
          <w14:ligatures w14:val="none"/>
        </w:rPr>
        <w:footnoteReference w:id="68"/>
      </w:r>
      <w:r w:rsidRPr="00B22A2B">
        <w:rPr>
          <w:rFonts w:ascii="Arial" w:eastAsia="Arial Unicode MS" w:hAnsi="Arial" w:cs="Arial"/>
          <w:kern w:val="0"/>
          <w:lang w:val="es-ES_tradnl" w:eastAsia="en-GB"/>
          <w14:ligatures w14:val="none"/>
        </w:rPr>
        <w:t>” [El subrayado y la negrita es nuestro].</w:t>
      </w:r>
    </w:p>
    <w:p w14:paraId="3F09FF99" w14:textId="77777777" w:rsidR="002D61E4" w:rsidRPr="00B22A2B" w:rsidRDefault="002D61E4" w:rsidP="002D61E4">
      <w:pPr>
        <w:tabs>
          <w:tab w:val="left" w:pos="708"/>
        </w:tabs>
        <w:spacing w:after="21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lang w:val="es-ES_tradnl" w:eastAsia="en-GB"/>
          <w14:ligatures w14:val="none"/>
        </w:rPr>
        <w:t>Así, el catedrático concluye: “</w:t>
      </w:r>
      <w:r w:rsidRPr="00B22A2B">
        <w:rPr>
          <w:rFonts w:ascii="Arial" w:eastAsia="Arial Unicode MS" w:hAnsi="Arial" w:cs="Arial"/>
          <w:i/>
          <w:iCs/>
          <w:kern w:val="0"/>
          <w:lang w:val="es-ES_tradnl" w:eastAsia="en-GB"/>
          <w14:ligatures w14:val="none"/>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revolving incurren en usura; o, en su caso, que la cláusula que los introduce no supera el doble control de transparencia. La solución no es pacífica, ni en la doctrina, ni en la jurisprudencia. </w:t>
      </w:r>
      <w:r w:rsidRPr="00B22A2B">
        <w:rPr>
          <w:rFonts w:ascii="Arial" w:eastAsia="Arial Unicode MS" w:hAnsi="Arial" w:cs="Arial"/>
          <w:b/>
          <w:bCs/>
          <w:i/>
          <w:iCs/>
          <w:kern w:val="0"/>
          <w:u w:val="single"/>
          <w:lang w:val="es-ES_tradnl" w:eastAsia="en-GB"/>
          <w14:ligatures w14:val="none"/>
        </w:rPr>
        <w:t>Tal vez sirvan indicios externos de pública noticia generalizada que adveren una mínima conducta diligente acerca de su conocimiento. Se trata, en suma, de convencer al juzgador de la presencia de incontestables hechos publicitarios</w:t>
      </w:r>
      <w:r w:rsidRPr="00B22A2B">
        <w:rPr>
          <w:rFonts w:ascii="Arial" w:eastAsia="Arial Unicode MS" w:hAnsi="Arial" w:cs="Arial"/>
          <w:iCs/>
          <w:kern w:val="0"/>
          <w:vertAlign w:val="superscript"/>
          <w:lang w:val="es-ES_tradnl" w:eastAsia="en-GB"/>
          <w14:ligatures w14:val="none"/>
        </w:rPr>
        <w:footnoteReference w:id="69"/>
      </w:r>
      <w:r w:rsidRPr="00B22A2B">
        <w:rPr>
          <w:rFonts w:ascii="Arial" w:eastAsia="Arial Unicode MS" w:hAnsi="Arial" w:cs="Arial"/>
          <w:i/>
          <w:iCs/>
          <w:kern w:val="0"/>
          <w:lang w:val="es-ES_tradnl" w:eastAsia="en-GB"/>
          <w14:ligatures w14:val="none"/>
        </w:rPr>
        <w:t xml:space="preserve">” </w:t>
      </w:r>
      <w:r w:rsidRPr="00B22A2B">
        <w:rPr>
          <w:rFonts w:ascii="Arial" w:eastAsia="Arial Unicode MS" w:hAnsi="Arial" w:cs="Arial"/>
          <w:kern w:val="0"/>
          <w:lang w:val="es-ES_tradnl" w:eastAsia="en-GB"/>
          <w14:ligatures w14:val="none"/>
        </w:rPr>
        <w:t>[El subrayado y la negrita es nuestro]</w:t>
      </w:r>
      <w:r w:rsidRPr="00B22A2B">
        <w:rPr>
          <w:rFonts w:ascii="Arial" w:eastAsia="Arial Unicode MS" w:hAnsi="Arial" w:cs="Arial"/>
          <w:i/>
          <w:iCs/>
          <w:kern w:val="0"/>
          <w:lang w:val="es-ES_tradnl" w:eastAsia="en-GB"/>
          <w14:ligatures w14:val="none"/>
        </w:rPr>
        <w:t>.</w:t>
      </w:r>
    </w:p>
    <w:p w14:paraId="7D9F67CC" w14:textId="77777777" w:rsidR="002D61E4" w:rsidRPr="00B22A2B" w:rsidRDefault="002D61E4" w:rsidP="002D61E4">
      <w:pPr>
        <w:tabs>
          <w:tab w:val="left" w:pos="708"/>
        </w:tabs>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highlight w:val="green"/>
          <w:lang w:eastAsia="en-GB"/>
          <w14:ligatures w14:val="none"/>
        </w:rPr>
        <w:t>[SI APLICA – SE SOLICITA NULIDAD DE LAS COMISIONES]</w:t>
      </w:r>
      <w:r w:rsidRPr="00B22A2B">
        <w:rPr>
          <w:rFonts w:ascii="Arial" w:eastAsia="Arial Unicode MS" w:hAnsi="Arial" w:cs="Arial"/>
          <w:kern w:val="0"/>
          <w:lang w:eastAsia="en-GB"/>
          <w14:ligatures w14:val="none"/>
        </w:rPr>
        <w:t xml:space="preserve"> En lo relativo al plazo para el ejercicio de la </w:t>
      </w:r>
      <w:r w:rsidRPr="00B22A2B">
        <w:rPr>
          <w:rFonts w:ascii="Arial" w:eastAsia="Arial Unicode MS" w:hAnsi="Arial" w:cs="Arial"/>
          <w:b/>
          <w:bCs/>
          <w:kern w:val="0"/>
          <w:u w:val="single"/>
          <w:lang w:eastAsia="en-GB"/>
          <w14:ligatures w14:val="none"/>
        </w:rPr>
        <w:t>acción restitutoria derivada de la declaración de abusividad de cláusulas accesorias</w:t>
      </w:r>
      <w:r w:rsidRPr="00B22A2B">
        <w:rPr>
          <w:rFonts w:ascii="Arial" w:eastAsia="Arial Unicode MS" w:hAnsi="Arial" w:cs="Arial"/>
          <w:kern w:val="0"/>
          <w:lang w:eastAsia="en-GB"/>
          <w14:ligatures w14:val="none"/>
        </w:rPr>
        <w:t xml:space="preserve"> ya hemos indicado que se encuentra igualmente sujeto a prescripción desde </w:t>
      </w:r>
      <w:r w:rsidRPr="00B22A2B">
        <w:rPr>
          <w:rFonts w:ascii="Arial" w:eastAsia="Times New Roman" w:hAnsi="Arial" w:cs="Arial"/>
          <w:kern w:val="0"/>
          <w:u w:val="single"/>
          <w14:ligatures w14:val="none"/>
        </w:rPr>
        <w:t>el momento en que el cliente adquiere conocimiento de su cobro</w:t>
      </w:r>
      <w:r w:rsidRPr="00B22A2B">
        <w:rPr>
          <w:rFonts w:ascii="Arial" w:eastAsia="Arial Unicode MS" w:hAnsi="Arial" w:cs="Arial"/>
          <w:kern w:val="0"/>
          <w:lang w:eastAsia="en-GB"/>
          <w14:ligatures w14:val="none"/>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675DE76E" w14:textId="77777777" w:rsidR="002D61E4" w:rsidRPr="00B22A2B" w:rsidRDefault="002D61E4" w:rsidP="002D61E4">
      <w:pPr>
        <w:tabs>
          <w:tab w:val="left" w:pos="708"/>
        </w:tabs>
        <w:spacing w:after="210" w:line="360" w:lineRule="auto"/>
        <w:jc w:val="both"/>
        <w:rPr>
          <w:rFonts w:ascii="Arial" w:eastAsia="Arial Unicode MS" w:hAnsi="Arial" w:cs="Arial"/>
          <w:i/>
          <w:iCs/>
          <w:kern w:val="0"/>
          <w:lang w:val="es-ES_tradnl" w:eastAsia="en-GB"/>
          <w14:ligatures w14:val="none"/>
        </w:rPr>
      </w:pPr>
      <w:r w:rsidRPr="00B22A2B">
        <w:rPr>
          <w:rFonts w:ascii="Arial" w:eastAsia="Arial Unicode MS" w:hAnsi="Arial" w:cs="Arial"/>
          <w:kern w:val="0"/>
          <w:lang w:eastAsia="en-GB"/>
          <w14:ligatures w14:val="none"/>
        </w:rPr>
        <w:t>En este mismo sentido se ha pronunciado el profesor Ramón Durán: “</w:t>
      </w:r>
      <w:r w:rsidRPr="00B22A2B">
        <w:rPr>
          <w:rFonts w:ascii="Arial" w:eastAsia="Arial Unicode MS" w:hAnsi="Arial" w:cs="Arial"/>
          <w:i/>
          <w:iCs/>
          <w:kern w:val="0"/>
          <w:lang w:val="es-ES_tradnl" w:eastAsia="en-GB"/>
          <w14:ligatures w14:val="none"/>
        </w:rPr>
        <w:t xml:space="preserve">Sin embargo, cuando lo que se plantea es la prescripción de la acción para reclamar las comisiones, </w:t>
      </w:r>
      <w:r w:rsidRPr="00B22A2B">
        <w:rPr>
          <w:rFonts w:ascii="Arial" w:eastAsia="Arial Unicode MS" w:hAnsi="Arial" w:cs="Arial"/>
          <w:i/>
          <w:iCs/>
          <w:kern w:val="0"/>
          <w:lang w:val="es-ES_tradnl" w:eastAsia="en-GB"/>
          <w14:ligatures w14:val="none"/>
        </w:rPr>
        <w:lastRenderedPageBreak/>
        <w:t>asumir el dies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sidRPr="00B22A2B">
        <w:rPr>
          <w:rFonts w:ascii="Arial" w:eastAsia="Arial Unicode MS" w:hAnsi="Arial" w:cs="Arial"/>
          <w:iCs/>
          <w:kern w:val="0"/>
          <w:vertAlign w:val="superscript"/>
          <w:lang w:val="es-ES_tradnl" w:eastAsia="en-GB"/>
          <w14:ligatures w14:val="none"/>
        </w:rPr>
        <w:footnoteReference w:id="70"/>
      </w:r>
      <w:r w:rsidRPr="00B22A2B">
        <w:rPr>
          <w:rFonts w:ascii="Arial" w:eastAsia="Arial Unicode MS" w:hAnsi="Arial" w:cs="Arial"/>
          <w:i/>
          <w:iCs/>
          <w:kern w:val="0"/>
          <w:lang w:val="es-ES_tradnl" w:eastAsia="en-GB"/>
          <w14:ligatures w14:val="none"/>
        </w:rPr>
        <w:t>”.</w:t>
      </w:r>
    </w:p>
    <w:p w14:paraId="18845D93" w14:textId="77777777" w:rsidR="002D61E4" w:rsidRPr="00B22A2B" w:rsidRDefault="002D61E4" w:rsidP="002D61E4">
      <w:pPr>
        <w:tabs>
          <w:tab w:val="left" w:pos="708"/>
        </w:tabs>
        <w:spacing w:after="210" w:line="360" w:lineRule="auto"/>
        <w:jc w:val="both"/>
        <w:rPr>
          <w:rFonts w:ascii="Arial" w:eastAsia="Arial Unicode MS" w:hAnsi="Arial" w:cs="Arial"/>
          <w:i/>
          <w:iCs/>
          <w:kern w:val="0"/>
          <w:lang w:val="es-ES_tradnl" w:eastAsia="en-GB"/>
          <w14:ligatures w14:val="none"/>
        </w:rPr>
      </w:pPr>
    </w:p>
    <w:p w14:paraId="2906987C" w14:textId="77777777" w:rsidR="002D61E4" w:rsidRPr="00B22A2B" w:rsidRDefault="002D61E4" w:rsidP="002D61E4">
      <w:pPr>
        <w:tabs>
          <w:tab w:val="left" w:pos="708"/>
        </w:tabs>
        <w:spacing w:after="210" w:line="360" w:lineRule="auto"/>
        <w:jc w:val="both"/>
        <w:rPr>
          <w:rFonts w:ascii="Arial" w:eastAsia="Arial Unicode MS" w:hAnsi="Arial" w:cs="Arial"/>
          <w:kern w:val="0"/>
          <w:lang w:val="es-ES_tradnl" w:eastAsia="en-GB"/>
          <w14:ligatures w14:val="none"/>
        </w:rPr>
      </w:pPr>
    </w:p>
    <w:p w14:paraId="7D149CD8" w14:textId="77777777" w:rsidR="002D61E4" w:rsidRPr="00B22A2B" w:rsidRDefault="002D61E4" w:rsidP="002D61E4">
      <w:pPr>
        <w:widowControl w:val="0"/>
        <w:spacing w:after="210" w:line="360" w:lineRule="auto"/>
        <w:jc w:val="center"/>
        <w:rPr>
          <w:rFonts w:ascii="Arial" w:eastAsia="Times New Roman" w:hAnsi="Arial" w:cs="Arial"/>
          <w:b/>
          <w:kern w:val="28"/>
          <w:u w:val="single"/>
          <w:lang w:val="es-ES_tradnl"/>
          <w14:ligatures w14:val="none"/>
        </w:rPr>
      </w:pPr>
      <w:r w:rsidRPr="00B22A2B">
        <w:rPr>
          <w:rFonts w:ascii="Arial" w:eastAsia="Times New Roman" w:hAnsi="Arial" w:cs="Arial"/>
          <w:b/>
          <w:kern w:val="28"/>
          <w:u w:val="single"/>
          <w:lang w:val="es-ES_tradnl"/>
          <w14:ligatures w14:val="none"/>
        </w:rPr>
        <w:t>FUNDAMENTOS DE DERECHO</w:t>
      </w:r>
    </w:p>
    <w:p w14:paraId="1AD1F578" w14:textId="77777777" w:rsidR="002D61E4" w:rsidRPr="00B22A2B" w:rsidRDefault="002D61E4" w:rsidP="002D61E4">
      <w:pPr>
        <w:widowControl w:val="0"/>
        <w:spacing w:after="210" w:line="360" w:lineRule="auto"/>
        <w:jc w:val="center"/>
        <w:rPr>
          <w:rFonts w:ascii="Arial" w:eastAsia="Times New Roman" w:hAnsi="Arial" w:cs="Arial"/>
          <w:b/>
          <w:caps/>
          <w:kern w:val="28"/>
          <w:lang w:val="es-ES_tradnl"/>
          <w14:ligatures w14:val="none"/>
        </w:rPr>
      </w:pPr>
      <w:r w:rsidRPr="00B22A2B">
        <w:rPr>
          <w:rFonts w:ascii="Arial" w:eastAsia="Times New Roman" w:hAnsi="Arial" w:cs="Arial"/>
          <w:b/>
          <w:caps/>
          <w:kern w:val="28"/>
          <w:lang w:val="es-ES_tradnl"/>
          <w14:ligatures w14:val="none"/>
        </w:rPr>
        <w:t>a) jurídico-procesales</w:t>
      </w:r>
    </w:p>
    <w:p w14:paraId="03C2BEC2" w14:textId="77777777" w:rsidR="002D61E4" w:rsidRPr="00B22A2B" w:rsidRDefault="002D61E4" w:rsidP="002D61E4">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B22A2B">
        <w:rPr>
          <w:rFonts w:ascii="Arial" w:eastAsia="Times New Roman" w:hAnsi="Arial" w:cs="Arial"/>
          <w:b/>
          <w:bCs/>
          <w:caps/>
          <w:kern w:val="28"/>
          <w:lang w:val="es-ES_tradnl"/>
          <w14:ligatures w14:val="none"/>
        </w:rPr>
        <w:t>-i-</w:t>
      </w:r>
    </w:p>
    <w:p w14:paraId="611CDADD" w14:textId="77777777" w:rsidR="002D61E4" w:rsidRPr="00B22A2B" w:rsidRDefault="002D61E4" w:rsidP="002D61E4">
      <w:pPr>
        <w:spacing w:after="210" w:line="360" w:lineRule="auto"/>
        <w:jc w:val="center"/>
        <w:rPr>
          <w:rFonts w:ascii="Arial" w:eastAsia="Times New Roman" w:hAnsi="Arial" w:cs="Arial"/>
          <w:b/>
          <w:kern w:val="28"/>
          <w:lang w:val="es-ES_tradnl"/>
          <w14:ligatures w14:val="none"/>
        </w:rPr>
      </w:pPr>
      <w:r w:rsidRPr="00B22A2B">
        <w:rPr>
          <w:rFonts w:ascii="Arial" w:eastAsia="Times New Roman" w:hAnsi="Arial" w:cs="Arial"/>
          <w:b/>
          <w:kern w:val="28"/>
          <w:lang w:val="es-ES_tradnl"/>
          <w14:ligatures w14:val="none"/>
        </w:rPr>
        <w:t>Jurisdicción y competencia</w:t>
      </w:r>
    </w:p>
    <w:p w14:paraId="2B052794" w14:textId="77777777" w:rsidR="002D61E4" w:rsidRPr="00B22A2B" w:rsidRDefault="002D61E4" w:rsidP="002D61E4">
      <w:pPr>
        <w:spacing w:after="210" w:line="360" w:lineRule="auto"/>
        <w:jc w:val="both"/>
        <w:rPr>
          <w:rFonts w:ascii="Arial" w:eastAsia="Times New Roman" w:hAnsi="Arial" w:cs="Arial"/>
          <w:kern w:val="28"/>
          <w:lang w:val="es-ES_tradnl"/>
          <w14:ligatures w14:val="none"/>
        </w:rPr>
      </w:pPr>
      <w:r w:rsidRPr="00B22A2B">
        <w:rPr>
          <w:rFonts w:ascii="Arial" w:eastAsia="Times New Roman" w:hAnsi="Arial" w:cs="Arial"/>
          <w:kern w:val="28"/>
          <w:lang w:val="es-ES_tradnl"/>
          <w14:ligatures w14:val="none"/>
        </w:rPr>
        <w:t>Se acepta la jurisdicción y competencia del Juzgado.</w:t>
      </w:r>
    </w:p>
    <w:p w14:paraId="7FCC23B1" w14:textId="77777777" w:rsidR="002D61E4" w:rsidRPr="00B22A2B" w:rsidRDefault="002D61E4" w:rsidP="002D61E4">
      <w:pPr>
        <w:spacing w:after="210" w:line="360" w:lineRule="auto"/>
        <w:jc w:val="center"/>
        <w:rPr>
          <w:rFonts w:ascii="Arial" w:eastAsia="Times New Roman" w:hAnsi="Arial" w:cs="Arial"/>
          <w:b/>
          <w:caps/>
          <w:kern w:val="28"/>
          <w:lang w:val="es-ES_tradnl"/>
          <w14:ligatures w14:val="none"/>
        </w:rPr>
      </w:pPr>
      <w:r w:rsidRPr="00B22A2B">
        <w:rPr>
          <w:rFonts w:ascii="Arial" w:eastAsia="Times New Roman" w:hAnsi="Arial" w:cs="Arial"/>
          <w:b/>
          <w:caps/>
          <w:kern w:val="28"/>
          <w:lang w:val="es-ES_tradnl"/>
          <w14:ligatures w14:val="none"/>
        </w:rPr>
        <w:t>-ii-</w:t>
      </w:r>
    </w:p>
    <w:p w14:paraId="55822FB7" w14:textId="77777777" w:rsidR="002D61E4" w:rsidRPr="00B22A2B" w:rsidRDefault="002D61E4" w:rsidP="002D61E4">
      <w:pPr>
        <w:spacing w:after="210" w:line="360" w:lineRule="auto"/>
        <w:jc w:val="center"/>
        <w:rPr>
          <w:rFonts w:ascii="Arial" w:eastAsia="Times New Roman" w:hAnsi="Arial" w:cs="Arial"/>
          <w:b/>
          <w:kern w:val="28"/>
          <w:lang w:val="es-ES_tradnl"/>
          <w14:ligatures w14:val="none"/>
        </w:rPr>
      </w:pPr>
      <w:r w:rsidRPr="00B22A2B">
        <w:rPr>
          <w:rFonts w:ascii="Arial" w:eastAsia="Times New Roman" w:hAnsi="Arial" w:cs="Arial"/>
          <w:b/>
          <w:kern w:val="28"/>
          <w:lang w:val="es-ES_tradnl"/>
          <w14:ligatures w14:val="none"/>
        </w:rPr>
        <w:t>Capacidad, legitimación y postulación</w:t>
      </w:r>
    </w:p>
    <w:p w14:paraId="7E6D6767" w14:textId="77777777" w:rsidR="002D61E4" w:rsidRPr="00B22A2B" w:rsidRDefault="002D61E4" w:rsidP="002D61E4">
      <w:pPr>
        <w:spacing w:after="210" w:line="360" w:lineRule="auto"/>
        <w:jc w:val="both"/>
        <w:rPr>
          <w:rFonts w:ascii="Arial" w:eastAsia="Times New Roman" w:hAnsi="Arial" w:cs="Arial"/>
          <w:kern w:val="28"/>
          <w:lang w:val="es-ES_tradnl"/>
          <w14:ligatures w14:val="none"/>
        </w:rPr>
      </w:pPr>
      <w:r w:rsidRPr="00B22A2B">
        <w:rPr>
          <w:rFonts w:ascii="Arial" w:eastAsia="Times New Roman" w:hAnsi="Arial" w:cs="Arial"/>
          <w:kern w:val="28"/>
          <w:lang w:val="es-ES_tradnl"/>
          <w14:ligatures w14:val="none"/>
        </w:rPr>
        <w:t>Nada que objetar a lo manifestado por la parte Demandante.</w:t>
      </w:r>
    </w:p>
    <w:p w14:paraId="4624D826" w14:textId="77777777" w:rsidR="002D61E4" w:rsidRPr="00B22A2B" w:rsidRDefault="002D61E4" w:rsidP="002D61E4">
      <w:pPr>
        <w:spacing w:after="210" w:line="360" w:lineRule="auto"/>
        <w:jc w:val="center"/>
        <w:rPr>
          <w:rFonts w:ascii="Arial" w:eastAsia="Times New Roman" w:hAnsi="Arial" w:cs="Arial"/>
          <w:b/>
          <w:caps/>
          <w:kern w:val="28"/>
          <w:lang w:val="es-ES_tradnl"/>
          <w14:ligatures w14:val="none"/>
        </w:rPr>
      </w:pPr>
      <w:r w:rsidRPr="00B22A2B">
        <w:rPr>
          <w:rFonts w:ascii="Arial" w:eastAsia="Times New Roman" w:hAnsi="Arial" w:cs="Arial"/>
          <w:b/>
          <w:caps/>
          <w:kern w:val="28"/>
          <w:lang w:val="es-ES_tradnl"/>
          <w14:ligatures w14:val="none"/>
        </w:rPr>
        <w:t>-III-</w:t>
      </w:r>
    </w:p>
    <w:p w14:paraId="0E84FBDB" w14:textId="77777777" w:rsidR="002D61E4" w:rsidRPr="00B22A2B" w:rsidRDefault="002D61E4" w:rsidP="002D61E4">
      <w:pPr>
        <w:spacing w:after="210" w:line="360" w:lineRule="auto"/>
        <w:jc w:val="center"/>
        <w:rPr>
          <w:rFonts w:ascii="Arial" w:eastAsia="Times New Roman" w:hAnsi="Arial" w:cs="Arial"/>
          <w:b/>
          <w:kern w:val="28"/>
          <w:lang w:val="es-ES_tradnl"/>
          <w14:ligatures w14:val="none"/>
        </w:rPr>
      </w:pPr>
      <w:r w:rsidRPr="00B22A2B">
        <w:rPr>
          <w:rFonts w:ascii="Arial" w:eastAsia="Times New Roman" w:hAnsi="Arial" w:cs="Arial"/>
          <w:b/>
          <w:kern w:val="28"/>
          <w:lang w:val="es-ES_tradnl"/>
          <w14:ligatures w14:val="none"/>
        </w:rPr>
        <w:t>Procedimiento</w:t>
      </w:r>
    </w:p>
    <w:p w14:paraId="04214597" w14:textId="30867EAD" w:rsidR="00FE0798" w:rsidRPr="00B22A2B" w:rsidRDefault="00FE0798" w:rsidP="00FE0798">
      <w:pPr>
        <w:spacing w:after="210" w:line="360" w:lineRule="auto"/>
        <w:rPr>
          <w:rFonts w:ascii="Arial" w:eastAsia="Times New Roman" w:hAnsi="Arial" w:cs="Arial"/>
          <w:b/>
          <w:kern w:val="28"/>
          <w:lang w:val="es-ES_tradnl"/>
          <w14:ligatures w14:val="none"/>
        </w:rPr>
      </w:pPr>
      <w:r w:rsidRPr="00B22A2B">
        <w:rPr>
          <w:rFonts w:ascii="Arial" w:eastAsia="Times New Roman" w:hAnsi="Arial" w:cs="Arial"/>
          <w:b/>
          <w:kern w:val="28"/>
          <w:highlight w:val="green"/>
          <w:lang w:val="es-ES_tradnl"/>
          <w14:ligatures w14:val="none"/>
        </w:rPr>
        <w:t>ORDINARIO</w:t>
      </w:r>
    </w:p>
    <w:p w14:paraId="1EBEB011" w14:textId="77777777" w:rsidR="002D61E4" w:rsidRPr="00B22A2B" w:rsidRDefault="002D61E4" w:rsidP="002D61E4">
      <w:pPr>
        <w:spacing w:after="210" w:line="360" w:lineRule="auto"/>
        <w:jc w:val="both"/>
        <w:rPr>
          <w:rFonts w:ascii="Arial" w:eastAsia="Times New Roman" w:hAnsi="Arial" w:cs="Arial"/>
          <w:kern w:val="28"/>
          <w:lang w:val="es-ES_tradnl"/>
          <w14:ligatures w14:val="none"/>
        </w:rPr>
      </w:pPr>
      <w:r w:rsidRPr="00B22A2B">
        <w:rPr>
          <w:rFonts w:ascii="Arial" w:eastAsia="Times New Roman" w:hAnsi="Arial" w:cs="Arial"/>
          <w:kern w:val="28"/>
          <w:highlight w:val="green"/>
          <w:lang w:val="es-ES_tradnl"/>
          <w14:ligatures w14:val="none"/>
        </w:rPr>
        <w:t>[Si impugnamos cuantía]</w:t>
      </w:r>
      <w:r w:rsidRPr="00B22A2B">
        <w:rPr>
          <w:rFonts w:ascii="Arial" w:eastAsia="Times New Roman" w:hAnsi="Arial" w:cs="Arial"/>
          <w:kern w:val="28"/>
          <w:lang w:val="es-ES_tradnl"/>
          <w14:ligatures w14:val="none"/>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249.1.5º LEC, por ejercitarse acciones sobre condiciones generales de contratación.</w:t>
      </w:r>
    </w:p>
    <w:p w14:paraId="147535CC" w14:textId="77777777" w:rsidR="002D61E4" w:rsidRPr="00B22A2B" w:rsidRDefault="002D61E4" w:rsidP="002D61E4">
      <w:pPr>
        <w:spacing w:after="210" w:line="360" w:lineRule="auto"/>
        <w:jc w:val="both"/>
        <w:rPr>
          <w:rFonts w:ascii="Arial" w:eastAsia="Times New Roman" w:hAnsi="Arial" w:cs="Arial"/>
          <w:kern w:val="28"/>
          <w:lang w:val="es-ES_tradnl"/>
          <w14:ligatures w14:val="none"/>
        </w:rPr>
      </w:pPr>
      <w:r w:rsidRPr="00B22A2B">
        <w:rPr>
          <w:rFonts w:ascii="Arial" w:eastAsia="Times New Roman" w:hAnsi="Arial" w:cs="Arial"/>
          <w:kern w:val="28"/>
          <w:highlight w:val="green"/>
          <w:lang w:val="es-ES_tradnl"/>
          <w14:ligatures w14:val="none"/>
        </w:rPr>
        <w:t>[Si no impugnamos cuantía]</w:t>
      </w:r>
      <w:r w:rsidRPr="00B22A2B">
        <w:rPr>
          <w:rFonts w:ascii="Arial" w:eastAsia="Times New Roman" w:hAnsi="Arial" w:cs="Arial"/>
          <w:kern w:val="28"/>
          <w:lang w:val="es-ES_tradnl"/>
          <w14:ligatures w14:val="none"/>
        </w:rPr>
        <w:t xml:space="preserve"> Conformes con la tramitación del procedimiento por las normas del juicio ordinario por razón de la materia.</w:t>
      </w:r>
    </w:p>
    <w:p w14:paraId="1EAD9FB8" w14:textId="53C1769C" w:rsidR="00FE0798" w:rsidRPr="00B22A2B" w:rsidRDefault="00FE0798" w:rsidP="002D61E4">
      <w:pPr>
        <w:spacing w:after="210" w:line="360" w:lineRule="auto"/>
        <w:jc w:val="both"/>
        <w:rPr>
          <w:rFonts w:ascii="Arial" w:eastAsia="Times New Roman" w:hAnsi="Arial" w:cs="Arial"/>
          <w:kern w:val="28"/>
          <w:lang w:val="es-ES_tradnl"/>
          <w14:ligatures w14:val="none"/>
        </w:rPr>
      </w:pPr>
      <w:r w:rsidRPr="00B22A2B">
        <w:rPr>
          <w:rFonts w:ascii="Arial" w:eastAsia="Times New Roman" w:hAnsi="Arial" w:cs="Arial"/>
          <w:kern w:val="28"/>
          <w:highlight w:val="cyan"/>
          <w:lang w:val="es-ES_tradnl"/>
          <w14:ligatures w14:val="none"/>
        </w:rPr>
        <w:t>VERBAL</w:t>
      </w:r>
    </w:p>
    <w:p w14:paraId="57EBDFD0" w14:textId="77777777" w:rsidR="00FE0798" w:rsidRPr="00B22A2B" w:rsidRDefault="00FE0798" w:rsidP="00FE0798">
      <w:pPr>
        <w:spacing w:before="100" w:beforeAutospacing="1" w:after="240" w:line="360" w:lineRule="auto"/>
        <w:jc w:val="both"/>
        <w:rPr>
          <w:rFonts w:ascii="Arial" w:eastAsia="Times New Roman" w:hAnsi="Arial" w:cs="Arial"/>
          <w:b/>
          <w:bCs/>
          <w:kern w:val="0"/>
          <w:lang w:eastAsia="es-ES"/>
          <w14:ligatures w14:val="none"/>
        </w:rPr>
      </w:pPr>
      <w:r w:rsidRPr="00B22A2B">
        <w:rPr>
          <w:rFonts w:ascii="Arial" w:eastAsia="Times New Roman" w:hAnsi="Arial" w:cs="Arial"/>
          <w:kern w:val="0"/>
          <w:lang w:eastAsia="es-ES"/>
          <w14:ligatures w14:val="none"/>
        </w:rPr>
        <w:lastRenderedPageBreak/>
        <w:t>Conformes con la tramitación del procedimiento por las normas del juicio verbal por razón de la materia en virtud de lo establecido en el artículo 250.1 LEC. [</w:t>
      </w:r>
      <w:r w:rsidRPr="00B22A2B">
        <w:rPr>
          <w:rFonts w:ascii="Arial" w:eastAsia="Times New Roman" w:hAnsi="Arial" w:cs="Arial"/>
          <w:kern w:val="0"/>
          <w:highlight w:val="cyan"/>
          <w:lang w:eastAsia="es-ES"/>
          <w14:ligatures w14:val="none"/>
        </w:rPr>
        <w:t xml:space="preserve">SI ES VERBAL POR ESE MOTIVO AL TRATARSE DE CONDICIONES GENERALES DE LA CONTRATACIÓN nuevo artículo </w:t>
      </w:r>
      <w:r w:rsidRPr="00B22A2B">
        <w:rPr>
          <w:rFonts w:ascii="Arial" w:eastAsia="Times New Roman" w:hAnsi="Arial" w:cs="Arial"/>
          <w:b/>
          <w:bCs/>
          <w:kern w:val="0"/>
          <w:highlight w:val="cyan"/>
          <w:lang w:eastAsia="es-ES"/>
          <w14:ligatures w14:val="none"/>
        </w:rPr>
        <w:t>250.1.14 LEC]</w:t>
      </w:r>
    </w:p>
    <w:p w14:paraId="0EF61B36" w14:textId="77777777" w:rsidR="00FE0798" w:rsidRPr="00B22A2B" w:rsidRDefault="00FE0798" w:rsidP="00FE0798">
      <w:pPr>
        <w:spacing w:before="100" w:beforeAutospacing="1" w:after="240" w:line="360" w:lineRule="auto"/>
        <w:jc w:val="both"/>
        <w:rPr>
          <w:rFonts w:ascii="Arial" w:eastAsia="Times New Roman" w:hAnsi="Arial" w:cs="Arial"/>
          <w:kern w:val="0"/>
          <w:lang w:eastAsia="es-ES"/>
          <w14:ligatures w14:val="none"/>
        </w:rPr>
      </w:pPr>
      <w:r w:rsidRPr="00B22A2B">
        <w:rPr>
          <w:rFonts w:ascii="Arial" w:eastAsia="Times New Roman" w:hAnsi="Arial" w:cs="Arial"/>
          <w:kern w:val="0"/>
          <w:lang w:eastAsia="es-ES"/>
          <w14:ligatures w14:val="none"/>
        </w:rPr>
        <w:t>Conformes con la tramitación del procedimiento por las normas del juicio verbal por razón de la cuantía en virtud de lo establecido en el artículo 250.2 LEC [</w:t>
      </w:r>
      <w:r w:rsidRPr="00B22A2B">
        <w:rPr>
          <w:rFonts w:ascii="Arial" w:eastAsia="Times New Roman" w:hAnsi="Arial" w:cs="Arial"/>
          <w:kern w:val="0"/>
          <w:highlight w:val="cyan"/>
          <w:lang w:eastAsia="es-ES"/>
          <w14:ligatures w14:val="none"/>
        </w:rPr>
        <w:t xml:space="preserve">SI ES VERBAL POR CUANTÍA AL HABERSE DETERMINADO </w:t>
      </w:r>
      <w:r w:rsidRPr="00B22A2B">
        <w:rPr>
          <w:rFonts w:ascii="Arial" w:eastAsia="Times New Roman" w:hAnsi="Arial" w:cs="Arial"/>
          <w:b/>
          <w:bCs/>
          <w:kern w:val="0"/>
          <w:highlight w:val="cyan"/>
          <w:lang w:eastAsia="es-ES"/>
          <w14:ligatures w14:val="none"/>
        </w:rPr>
        <w:t>250.2 LEC]</w:t>
      </w:r>
      <w:r w:rsidRPr="00B22A2B">
        <w:rPr>
          <w:rFonts w:ascii="Arial" w:eastAsia="Times New Roman" w:hAnsi="Arial" w:cs="Arial"/>
          <w:kern w:val="0"/>
          <w:lang w:eastAsia="es-ES"/>
          <w14:ligatures w14:val="none"/>
        </w:rPr>
        <w:t> </w:t>
      </w:r>
    </w:p>
    <w:p w14:paraId="65685B06" w14:textId="77777777" w:rsidR="00FE0798" w:rsidRPr="00B22A2B" w:rsidRDefault="00FE0798" w:rsidP="002D61E4">
      <w:pPr>
        <w:spacing w:after="210" w:line="360" w:lineRule="auto"/>
        <w:jc w:val="both"/>
        <w:rPr>
          <w:rFonts w:ascii="Arial" w:eastAsia="Times New Roman" w:hAnsi="Arial" w:cs="Arial"/>
          <w:b/>
          <w:kern w:val="28"/>
          <w:lang w:val="es-ES_tradnl"/>
          <w14:ligatures w14:val="none"/>
        </w:rPr>
      </w:pPr>
    </w:p>
    <w:p w14:paraId="6F9DA0BC" w14:textId="77777777" w:rsidR="002D61E4" w:rsidRPr="00B22A2B" w:rsidRDefault="002D61E4" w:rsidP="002D61E4">
      <w:pPr>
        <w:spacing w:after="210" w:line="360" w:lineRule="auto"/>
        <w:jc w:val="center"/>
        <w:rPr>
          <w:rFonts w:ascii="Arial" w:eastAsia="Times New Roman" w:hAnsi="Arial" w:cs="Arial"/>
          <w:b/>
          <w:kern w:val="28"/>
          <w:lang w:val="es-ES_tradnl"/>
          <w14:ligatures w14:val="none"/>
        </w:rPr>
      </w:pPr>
      <w:r w:rsidRPr="00B22A2B">
        <w:rPr>
          <w:rFonts w:ascii="Arial" w:eastAsia="Times New Roman" w:hAnsi="Arial" w:cs="Arial"/>
          <w:b/>
          <w:kern w:val="28"/>
          <w:lang w:val="es-ES_tradnl"/>
          <w14:ligatures w14:val="none"/>
        </w:rPr>
        <w:t>-IV-</w:t>
      </w:r>
    </w:p>
    <w:p w14:paraId="0D2C2D08" w14:textId="77777777" w:rsidR="002D61E4" w:rsidRPr="00B22A2B" w:rsidRDefault="002D61E4" w:rsidP="002D61E4">
      <w:pPr>
        <w:spacing w:after="210" w:line="360" w:lineRule="auto"/>
        <w:jc w:val="center"/>
        <w:rPr>
          <w:rFonts w:ascii="Arial" w:eastAsia="Times New Roman" w:hAnsi="Arial" w:cs="Arial"/>
          <w:b/>
          <w:kern w:val="28"/>
          <w:lang w:val="es-ES_tradnl"/>
          <w14:ligatures w14:val="none"/>
        </w:rPr>
      </w:pPr>
      <w:r w:rsidRPr="00B22A2B">
        <w:rPr>
          <w:rFonts w:ascii="Arial" w:eastAsia="Times New Roman" w:hAnsi="Arial" w:cs="Arial"/>
          <w:b/>
          <w:kern w:val="28"/>
          <w:lang w:val="es-ES_tradnl"/>
          <w14:ligatures w14:val="none"/>
        </w:rPr>
        <w:t>Cuantía</w:t>
      </w:r>
    </w:p>
    <w:p w14:paraId="72C85290" w14:textId="77777777" w:rsidR="002D61E4" w:rsidRPr="00B22A2B" w:rsidRDefault="002D61E4" w:rsidP="002D61E4">
      <w:pPr>
        <w:spacing w:after="210" w:line="360" w:lineRule="auto"/>
        <w:jc w:val="both"/>
        <w:rPr>
          <w:rFonts w:ascii="Arial" w:eastAsia="Times New Roman" w:hAnsi="Arial" w:cs="Arial"/>
          <w:bCs/>
          <w:caps/>
          <w:kern w:val="28"/>
          <w:lang w:val="es-ES_tradnl"/>
          <w14:ligatures w14:val="none"/>
        </w:rPr>
      </w:pPr>
      <w:r w:rsidRPr="00B22A2B">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B22A2B">
        <w:rPr>
          <w:rFonts w:ascii="Arial" w:eastAsia="Times New Roman" w:hAnsi="Arial" w:cs="Arial"/>
          <w:bCs/>
          <w:kern w:val="28"/>
          <w:lang w:val="es-ES_tradnl"/>
          <w14:ligatures w14:val="none"/>
        </w:rPr>
        <w:t xml:space="preserve"> Conformes con la cuantía fijada de adverso.</w:t>
      </w:r>
    </w:p>
    <w:p w14:paraId="0A14432B" w14:textId="77777777" w:rsidR="002D61E4" w:rsidRPr="00B22A2B" w:rsidRDefault="002D61E4" w:rsidP="002D61E4">
      <w:pPr>
        <w:spacing w:after="0" w:line="360" w:lineRule="auto"/>
        <w:jc w:val="both"/>
        <w:rPr>
          <w:rFonts w:ascii="Arial" w:eastAsia="Arial Unicode MS" w:hAnsi="Arial" w:cs="Arial"/>
          <w:kern w:val="0"/>
          <w:lang w:val="es-ES_tradnl" w:eastAsia="en-GB"/>
          <w14:ligatures w14:val="none"/>
        </w:rPr>
      </w:pPr>
      <w:r w:rsidRPr="00B22A2B">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B22A2B">
        <w:rPr>
          <w:rFonts w:ascii="Arial" w:eastAsia="Times New Roman" w:hAnsi="Arial" w:cs="Arial"/>
          <w:kern w:val="28"/>
          <w:lang w:val="es-ES_tradnl"/>
          <w14:ligatures w14:val="none"/>
        </w:rPr>
        <w:t xml:space="preserve"> </w:t>
      </w:r>
      <w:r w:rsidRPr="00B22A2B">
        <w:rPr>
          <w:rFonts w:ascii="Arial" w:eastAsia="Arial Unicode MS" w:hAnsi="Arial" w:cs="Arial"/>
          <w:kern w:val="0"/>
          <w:lang w:val="es-ES_tradnl" w:eastAsia="en-GB"/>
          <w14:ligatures w14:val="none"/>
        </w:rPr>
        <w:t xml:space="preserve">Disconformes con lo manifestado sobre la cuantía, </w:t>
      </w:r>
      <w:r w:rsidRPr="00B22A2B">
        <w:rPr>
          <w:rFonts w:ascii="Arial" w:eastAsia="Arial Unicode MS" w:hAnsi="Arial" w:cs="Arial"/>
          <w:kern w:val="0"/>
          <w:highlight w:val="yellow"/>
          <w:lang w:val="es-ES_tradnl" w:eastAsia="en-GB"/>
          <w14:ligatures w14:val="none"/>
        </w:rPr>
        <w:t>tal y como se ha hecho constar mediante el correspondiente recurso de reposición interpuesto por esta representación frente al decreto de admisión de la demanda y que, en este mismo apartado, reiteramos</w:t>
      </w:r>
      <w:r w:rsidRPr="00B22A2B">
        <w:rPr>
          <w:rFonts w:ascii="Arial" w:eastAsia="Arial Unicode MS" w:hAnsi="Arial" w:cs="Arial"/>
          <w:kern w:val="0"/>
          <w:lang w:val="es-ES_tradnl" w:eastAsia="en-GB"/>
          <w14:ligatures w14:val="none"/>
        </w:rPr>
        <w:t xml:space="preserve">. </w:t>
      </w:r>
      <w:r w:rsidRPr="00B22A2B">
        <w:rPr>
          <w:rFonts w:ascii="Arial" w:eastAsia="Arial Unicode MS" w:hAnsi="Arial" w:cs="Arial"/>
          <w:kern w:val="0"/>
          <w:highlight w:val="cyan"/>
          <w:lang w:val="es-ES_tradnl" w:eastAsia="en-GB"/>
          <w14:ligatures w14:val="none"/>
        </w:rPr>
        <w:t>[SI SE HA RECURRIDO EL DECRETO DE ADMISION-COMPROBAR]</w:t>
      </w:r>
    </w:p>
    <w:p w14:paraId="46618EFB" w14:textId="77777777" w:rsidR="002D61E4" w:rsidRPr="00B22A2B" w:rsidRDefault="002D61E4" w:rsidP="002D61E4">
      <w:pPr>
        <w:spacing w:after="0" w:line="360" w:lineRule="auto"/>
        <w:jc w:val="both"/>
        <w:rPr>
          <w:rFonts w:ascii="Arial" w:eastAsia="Times New Roman" w:hAnsi="Arial" w:cs="Arial"/>
          <w:kern w:val="28"/>
          <w:lang w:val="es-ES_tradnl"/>
          <w14:ligatures w14:val="none"/>
        </w:rPr>
      </w:pPr>
    </w:p>
    <w:p w14:paraId="27B6FC2A" w14:textId="77777777" w:rsidR="002D61E4" w:rsidRPr="00B22A2B" w:rsidRDefault="002D61E4" w:rsidP="002D61E4">
      <w:pPr>
        <w:spacing w:after="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lang w:val="es-ES_tradnl" w:eastAsia="en-GB"/>
          <w14:ligatures w14:val="none"/>
        </w:rPr>
        <w:t xml:space="preserve">La parte Demandante fija la cuantía del presente procedimiento como </w:t>
      </w:r>
      <w:r w:rsidRPr="00B22A2B">
        <w:rPr>
          <w:rFonts w:ascii="Arial" w:eastAsia="Arial Unicode MS" w:hAnsi="Arial" w:cs="Arial"/>
          <w:kern w:val="0"/>
          <w:highlight w:val="yellow"/>
          <w:lang w:val="es-ES_tradnl" w:eastAsia="en-GB"/>
          <w14:ligatures w14:val="none"/>
        </w:rPr>
        <w:t>“indeterminada”</w:t>
      </w:r>
      <w:r w:rsidRPr="00B22A2B">
        <w:rPr>
          <w:rFonts w:ascii="Arial" w:eastAsia="Arial Unicode MS" w:hAnsi="Arial" w:cs="Arial"/>
          <w:kern w:val="0"/>
          <w:lang w:val="es-ES_tradnl" w:eastAsia="en-GB"/>
          <w14:ligatures w14:val="none"/>
        </w:rPr>
        <w:t xml:space="preserve"> / La parte Demandante fija la cuantía del presente procedimiento en </w:t>
      </w:r>
      <w:r w:rsidRPr="00B22A2B">
        <w:rPr>
          <w:rFonts w:ascii="Arial" w:eastAsia="Arial Unicode MS" w:hAnsi="Arial" w:cs="Arial"/>
          <w:kern w:val="0"/>
          <w:highlight w:val="yellow"/>
          <w:lang w:val="es-ES_tradnl" w:eastAsia="en-GB"/>
          <w14:ligatures w14:val="none"/>
        </w:rPr>
        <w:t>X</w:t>
      </w:r>
      <w:r w:rsidRPr="00B22A2B">
        <w:rPr>
          <w:rFonts w:ascii="Arial" w:eastAsia="Arial Unicode MS" w:hAnsi="Arial" w:cs="Arial"/>
          <w:kern w:val="0"/>
          <w:lang w:val="es-ES_tradnl" w:eastAsia="en-GB"/>
          <w14:ligatures w14:val="none"/>
        </w:rPr>
        <w:t xml:space="preserve"> €.</w:t>
      </w:r>
    </w:p>
    <w:p w14:paraId="31F4ADF3" w14:textId="77777777" w:rsidR="002D61E4" w:rsidRPr="00B22A2B" w:rsidRDefault="002D61E4" w:rsidP="002D61E4">
      <w:pPr>
        <w:spacing w:after="0" w:line="360" w:lineRule="auto"/>
        <w:jc w:val="both"/>
        <w:rPr>
          <w:rFonts w:ascii="Arial" w:eastAsia="Arial Unicode MS" w:hAnsi="Arial" w:cs="Arial"/>
          <w:kern w:val="0"/>
          <w:lang w:val="es-ES_tradnl" w:eastAsia="en-GB"/>
          <w14:ligatures w14:val="none"/>
        </w:rPr>
      </w:pPr>
    </w:p>
    <w:p w14:paraId="12C22330" w14:textId="77777777" w:rsidR="002D61E4" w:rsidRPr="00B22A2B" w:rsidRDefault="002D61E4" w:rsidP="002D61E4">
      <w:pPr>
        <w:spacing w:after="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lang w:val="es-ES_tradnl" w:eastAsia="en-GB"/>
          <w14:ligatures w14:val="none"/>
        </w:rPr>
        <w:t xml:space="preserve">No obstante lo anterior, el art. 251.1ª de la LEC dispone que la cuantía se fijará según el interés económico de la demanda y se calculará en función de la cantidad de dinero reclamada. </w:t>
      </w:r>
    </w:p>
    <w:p w14:paraId="3CCCAF18" w14:textId="77777777" w:rsidR="002D61E4" w:rsidRPr="00B22A2B" w:rsidRDefault="002D61E4" w:rsidP="002D61E4">
      <w:pPr>
        <w:spacing w:after="210" w:line="360" w:lineRule="auto"/>
        <w:jc w:val="both"/>
        <w:rPr>
          <w:rFonts w:ascii="Arial" w:eastAsia="Arial Unicode MS" w:hAnsi="Arial" w:cs="Arial"/>
          <w:kern w:val="0"/>
          <w:highlight w:val="green"/>
          <w:lang w:val="es-ES_tradnl" w:eastAsia="en-GB"/>
          <w14:ligatures w14:val="none"/>
        </w:rPr>
      </w:pPr>
    </w:p>
    <w:p w14:paraId="13661093" w14:textId="077D9BA6" w:rsidR="002D61E4" w:rsidRPr="00B22A2B" w:rsidRDefault="002D61E4" w:rsidP="002D61E4">
      <w:pPr>
        <w:spacing w:after="21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highlight w:val="green"/>
          <w:lang w:val="es-ES_tradnl" w:eastAsia="en-GB"/>
          <w14:ligatures w14:val="none"/>
        </w:rPr>
        <w:t>[Adaptar según las acciones ejercitadas]</w:t>
      </w:r>
      <w:r w:rsidRPr="00B22A2B">
        <w:rPr>
          <w:rFonts w:ascii="Arial" w:eastAsia="Arial Unicode MS" w:hAnsi="Arial" w:cs="Arial"/>
          <w:kern w:val="0"/>
          <w:lang w:val="es-ES_tradnl" w:eastAsia="en-GB"/>
          <w14:ligatures w14:val="none"/>
        </w:rPr>
        <w:t xml:space="preserve"> Por tanto, teniendo en cuenta que en la demanda se ejercita una acción de nulidad por falta de transparencia</w:t>
      </w:r>
      <w:r w:rsidR="00745AE8">
        <w:rPr>
          <w:rFonts w:ascii="Arial" w:eastAsia="Arial Unicode MS" w:hAnsi="Arial" w:cs="Arial"/>
          <w:kern w:val="0"/>
          <w:lang w:val="es-ES_tradnl" w:eastAsia="en-GB"/>
          <w14:ligatures w14:val="none"/>
        </w:rPr>
        <w:t xml:space="preserve"> y abusividad</w:t>
      </w:r>
      <w:r w:rsidRPr="00B22A2B">
        <w:rPr>
          <w:rFonts w:ascii="Arial" w:eastAsia="Arial Unicode MS" w:hAnsi="Arial" w:cs="Arial"/>
          <w:kern w:val="0"/>
          <w:lang w:val="es-ES_tradnl" w:eastAsia="en-GB"/>
          <w14:ligatures w14:val="none"/>
        </w:rPr>
        <w:t xml:space="preserve">, </w:t>
      </w:r>
      <w:r w:rsidRPr="00B22A2B">
        <w:rPr>
          <w:rFonts w:ascii="Arial" w:eastAsia="Arial Unicode MS" w:hAnsi="Arial" w:cs="Arial"/>
          <w:b/>
          <w:bCs/>
          <w:kern w:val="0"/>
          <w:u w:val="single"/>
          <w:lang w:val="es-ES_tradnl" w:eastAsia="en-GB"/>
          <w14:ligatures w14:val="none"/>
        </w:rPr>
        <w:t xml:space="preserve">la cuantía de la presente demanda deberá ascender a </w:t>
      </w:r>
      <w:r w:rsidR="001962A9" w:rsidRPr="00B22A2B">
        <w:rPr>
          <w:rFonts w:ascii="Arial" w:eastAsia="Arial Unicode MS" w:hAnsi="Arial" w:cs="Arial"/>
          <w:b/>
          <w:bCs/>
          <w:kern w:val="0"/>
          <w:highlight w:val="yellow"/>
          <w:u w:val="single"/>
          <w:lang w:val="es-ES_tradnl" w:eastAsia="en-GB"/>
          <w14:ligatures w14:val="none"/>
        </w:rPr>
        <w:fldChar w:fldCharType="begin"/>
      </w:r>
      <w:r w:rsidR="001962A9" w:rsidRPr="00B22A2B">
        <w:rPr>
          <w:rFonts w:ascii="Arial" w:eastAsia="Arial Unicode MS" w:hAnsi="Arial" w:cs="Arial"/>
          <w:b/>
          <w:bCs/>
          <w:kern w:val="0"/>
          <w:highlight w:val="yellow"/>
          <w:u w:val="single"/>
          <w:lang w:val="es-ES_tradnl" w:eastAsia="en-GB"/>
          <w14:ligatures w14:val="none"/>
        </w:rPr>
        <w:instrText>persovalores_personalizable184</w:instrText>
      </w:r>
      <w:r w:rsidR="001962A9" w:rsidRPr="00B22A2B">
        <w:rPr>
          <w:rFonts w:ascii="Arial" w:eastAsia="Arial Unicode MS" w:hAnsi="Arial" w:cs="Arial"/>
          <w:b/>
          <w:bCs/>
          <w:kern w:val="0"/>
          <w:highlight w:val="yellow"/>
          <w:u w:val="single"/>
          <w:lang w:val="es-ES_tradnl" w:eastAsia="en-GB"/>
          <w14:ligatures w14:val="none"/>
        </w:rPr>
        <w:fldChar w:fldCharType="separate"/>
      </w:r>
      <w:r w:rsidR="001962A9" w:rsidRPr="00B22A2B">
        <w:rPr>
          <w:rFonts w:ascii="Arial" w:eastAsia="Arial Unicode MS" w:hAnsi="Arial" w:cs="Arial"/>
          <w:b/>
          <w:bCs/>
          <w:noProof/>
          <w:kern w:val="0"/>
          <w:highlight w:val="yellow"/>
          <w:u w:val="single"/>
          <w:lang w:val="es-ES_tradnl" w:eastAsia="en-GB"/>
          <w14:ligatures w14:val="none"/>
        </w:rPr>
        <w:t>«WIZINK_CUANTÍA»</w:t>
      </w:r>
      <w:r w:rsidR="001962A9" w:rsidRPr="00B22A2B">
        <w:rPr>
          <w:rFonts w:ascii="Arial" w:eastAsia="Arial Unicode MS" w:hAnsi="Arial" w:cs="Arial"/>
          <w:b/>
          <w:bCs/>
          <w:kern w:val="0"/>
          <w:highlight w:val="yellow"/>
          <w:u w:val="single"/>
          <w:lang w:val="es-ES_tradnl" w:eastAsia="en-GB"/>
          <w14:ligatures w14:val="none"/>
        </w:rPr>
        <w:fldChar w:fldCharType="end"/>
      </w:r>
      <w:r w:rsidRPr="00B22A2B">
        <w:rPr>
          <w:rFonts w:ascii="Arial" w:eastAsia="Arial Unicode MS" w:hAnsi="Arial" w:cs="Arial"/>
          <w:b/>
          <w:bCs/>
          <w:kern w:val="0"/>
          <w:highlight w:val="yellow"/>
          <w:u w:val="single"/>
          <w:lang w:val="es-ES_tradnl" w:eastAsia="en-GB"/>
          <w14:ligatures w14:val="none"/>
        </w:rPr>
        <w:t xml:space="preserve">  €</w:t>
      </w:r>
      <w:r w:rsidRPr="00B22A2B">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B22A2B">
        <w:rPr>
          <w:rFonts w:ascii="Arial" w:eastAsia="Arial Unicode MS" w:hAnsi="Arial" w:cs="Arial"/>
          <w:b/>
          <w:bCs/>
          <w:kern w:val="0"/>
          <w:highlight w:val="yellow"/>
          <w:u w:val="single"/>
          <w:lang w:val="es-ES_tradnl" w:eastAsia="en-GB"/>
          <w14:ligatures w14:val="none"/>
        </w:rPr>
        <w:t>a la parte Demandante / a mi representada</w:t>
      </w:r>
      <w:r w:rsidRPr="00B22A2B">
        <w:rPr>
          <w:rFonts w:ascii="Arial" w:eastAsia="Arial Unicode MS" w:hAnsi="Arial" w:cs="Arial"/>
          <w:b/>
          <w:bCs/>
          <w:kern w:val="0"/>
          <w:u w:val="single"/>
          <w:lang w:val="es-ES_tradnl" w:eastAsia="en-GB"/>
          <w14:ligatures w14:val="none"/>
        </w:rPr>
        <w:t xml:space="preserve"> en el hipotético </w:t>
      </w:r>
      <w:r w:rsidRPr="00B22A2B">
        <w:rPr>
          <w:rFonts w:ascii="Arial" w:eastAsia="Arial Unicode MS" w:hAnsi="Arial" w:cs="Arial"/>
          <w:b/>
          <w:bCs/>
          <w:kern w:val="0"/>
          <w:u w:val="single"/>
          <w:lang w:val="es-ES_tradnl" w:eastAsia="en-GB"/>
          <w14:ligatures w14:val="none"/>
        </w:rPr>
        <w:lastRenderedPageBreak/>
        <w:t>supuesto de que se declarase nulo el contrato objeto de autos</w:t>
      </w:r>
      <w:r w:rsidRPr="00B22A2B">
        <w:rPr>
          <w:rFonts w:ascii="Arial" w:eastAsia="Arial Unicode MS" w:hAnsi="Arial" w:cs="Arial"/>
          <w:kern w:val="0"/>
          <w:lang w:val="es-ES_tradnl" w:eastAsia="en-GB"/>
          <w14:ligatures w14:val="none"/>
        </w:rPr>
        <w:t xml:space="preserve"> y si no se estima la prescripción alegada.</w:t>
      </w:r>
    </w:p>
    <w:p w14:paraId="4D969D9C" w14:textId="1F00451F" w:rsidR="002D61E4" w:rsidRPr="00B22A2B" w:rsidRDefault="002D61E4" w:rsidP="002D61E4">
      <w:pPr>
        <w:spacing w:after="21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lang w:val="es-ES_tradnl" w:eastAsia="en-GB"/>
          <w14:ligatures w14:val="none"/>
        </w:rPr>
        <w:t xml:space="preserve">Y ello es así por cuanto, como se puede extraer del detalle de liquidaciones que aportamos como </w:t>
      </w:r>
      <w:r w:rsidRPr="00B22A2B">
        <w:rPr>
          <w:rFonts w:ascii="Arial" w:eastAsia="Arial Unicode MS" w:hAnsi="Arial" w:cs="Arial"/>
          <w:b/>
          <w:color w:val="00B050"/>
          <w:kern w:val="0"/>
          <w:highlight w:val="yellow"/>
          <w:lang w:eastAsia="en-GB"/>
          <w14:ligatures w14:val="none"/>
        </w:rPr>
        <w:t>Documento 13 Contestación</w:t>
      </w:r>
      <w:r w:rsidRPr="00B22A2B">
        <w:rPr>
          <w:rFonts w:ascii="Arial" w:eastAsia="Arial Unicode MS" w:hAnsi="Arial" w:cs="Arial"/>
          <w:kern w:val="0"/>
          <w:lang w:val="es-ES_tradnl" w:eastAsia="en-GB"/>
          <w14:ligatures w14:val="none"/>
        </w:rPr>
        <w:t>, la</w:t>
      </w:r>
      <w:r w:rsidRPr="00B22A2B">
        <w:rPr>
          <w:rFonts w:ascii="Arial" w:eastAsia="Arial Unicode MS" w:hAnsi="Arial" w:cs="Arial"/>
          <w:b/>
          <w:bCs/>
          <w:kern w:val="0"/>
          <w:lang w:val="es-ES_tradnl" w:eastAsia="en-GB"/>
          <w14:ligatures w14:val="none"/>
        </w:rPr>
        <w:t xml:space="preserve"> </w:t>
      </w:r>
      <w:r w:rsidRPr="00B22A2B">
        <w:rPr>
          <w:rFonts w:ascii="Arial" w:eastAsia="Arial Unicode MS" w:hAnsi="Arial" w:cs="Arial"/>
          <w:kern w:val="0"/>
          <w:lang w:val="es-ES_tradnl" w:eastAsia="en-GB"/>
          <w14:ligatures w14:val="none"/>
        </w:rPr>
        <w:t>parte Demandante</w:t>
      </w:r>
      <w:r w:rsidRPr="00B22A2B">
        <w:rPr>
          <w:rFonts w:ascii="Arial" w:eastAsia="Arial Unicode MS" w:hAnsi="Arial" w:cs="Arial"/>
          <w:b/>
          <w:bCs/>
          <w:kern w:val="0"/>
          <w:lang w:val="es-ES_tradnl" w:eastAsia="en-GB"/>
          <w14:ligatures w14:val="none"/>
        </w:rPr>
        <w:t xml:space="preserve"> </w:t>
      </w:r>
      <w:r w:rsidRPr="00B22A2B">
        <w:rPr>
          <w:rFonts w:ascii="Arial" w:eastAsia="Arial Unicode MS" w:hAnsi="Arial" w:cs="Arial"/>
          <w:kern w:val="0"/>
          <w:lang w:val="es-ES_tradnl" w:eastAsia="en-GB"/>
          <w14:ligatures w14:val="none"/>
        </w:rPr>
        <w:t xml:space="preserve">ha dispuesto de un total de </w:t>
      </w:r>
      <w:r w:rsidR="001962A9" w:rsidRPr="00B22A2B">
        <w:rPr>
          <w:rFonts w:ascii="Arial" w:eastAsia="Arial Unicode MS" w:hAnsi="Arial" w:cs="Arial"/>
          <w:kern w:val="0"/>
          <w:highlight w:val="yellow"/>
          <w:lang w:val="es-ES_tradnl" w:eastAsia="en-GB"/>
          <w14:ligatures w14:val="none"/>
        </w:rPr>
        <w:fldChar w:fldCharType="begin"/>
      </w:r>
      <w:r w:rsidR="001962A9" w:rsidRPr="00B22A2B">
        <w:rPr>
          <w:rFonts w:ascii="Arial" w:eastAsia="Arial Unicode MS" w:hAnsi="Arial" w:cs="Arial"/>
          <w:kern w:val="0"/>
          <w:highlight w:val="yellow"/>
          <w:lang w:val="es-ES_tradnl" w:eastAsia="en-GB"/>
          <w14:ligatures w14:val="none"/>
        </w:rPr>
        <w:instrText>persovalores_personalizable1344</w:instrText>
      </w:r>
      <w:r w:rsidR="001962A9" w:rsidRPr="00B22A2B">
        <w:rPr>
          <w:rFonts w:ascii="Arial" w:eastAsia="Arial Unicode MS" w:hAnsi="Arial" w:cs="Arial"/>
          <w:kern w:val="0"/>
          <w:highlight w:val="yellow"/>
          <w:lang w:val="es-ES_tradnl" w:eastAsia="en-GB"/>
          <w14:ligatures w14:val="none"/>
        </w:rPr>
        <w:fldChar w:fldCharType="separate"/>
      </w:r>
      <w:r w:rsidR="001962A9" w:rsidRPr="00B22A2B">
        <w:rPr>
          <w:rFonts w:ascii="Arial" w:eastAsia="Arial Unicode MS" w:hAnsi="Arial" w:cs="Arial"/>
          <w:noProof/>
          <w:kern w:val="0"/>
          <w:highlight w:val="yellow"/>
          <w:lang w:val="es-ES_tradnl" w:eastAsia="en-GB"/>
          <w14:ligatures w14:val="none"/>
        </w:rPr>
        <w:t>«WIZINK_CANTIDADES_COMPRAS/EFECTIVO»</w:t>
      </w:r>
      <w:r w:rsidR="001962A9" w:rsidRPr="00B22A2B">
        <w:rPr>
          <w:rFonts w:ascii="Arial" w:eastAsia="Arial Unicode MS" w:hAnsi="Arial" w:cs="Arial"/>
          <w:kern w:val="0"/>
          <w:highlight w:val="yellow"/>
          <w:lang w:val="es-ES_tradnl" w:eastAsia="en-GB"/>
          <w14:ligatures w14:val="none"/>
        </w:rPr>
        <w:fldChar w:fldCharType="end"/>
      </w:r>
      <w:r w:rsidRPr="00B22A2B">
        <w:rPr>
          <w:rFonts w:ascii="Arial" w:eastAsia="Arial Unicode MS" w:hAnsi="Arial" w:cs="Arial"/>
          <w:kern w:val="0"/>
          <w:highlight w:val="yellow"/>
          <w:lang w:val="es-ES_tradnl" w:eastAsia="en-GB"/>
          <w14:ligatures w14:val="none"/>
        </w:rPr>
        <w:t xml:space="preserve"> €</w:t>
      </w:r>
      <w:r w:rsidRPr="00B22A2B">
        <w:rPr>
          <w:rFonts w:ascii="Arial" w:eastAsia="Arial Unicode MS" w:hAnsi="Arial" w:cs="Arial"/>
          <w:kern w:val="0"/>
          <w:lang w:val="es-ES_tradnl" w:eastAsia="en-GB"/>
          <w14:ligatures w14:val="none"/>
        </w:rPr>
        <w:t xml:space="preserve"> y ha pagado un total de </w:t>
      </w:r>
      <w:r w:rsidR="001962A9" w:rsidRPr="00B22A2B">
        <w:rPr>
          <w:rFonts w:ascii="Arial" w:eastAsia="Arial Unicode MS" w:hAnsi="Arial" w:cs="Arial"/>
          <w:kern w:val="0"/>
          <w:highlight w:val="yellow"/>
          <w:lang w:val="es-ES_tradnl" w:eastAsia="en-GB"/>
          <w14:ligatures w14:val="none"/>
        </w:rPr>
        <w:fldChar w:fldCharType="begin"/>
      </w:r>
      <w:r w:rsidR="001962A9" w:rsidRPr="00B22A2B">
        <w:rPr>
          <w:rFonts w:ascii="Arial" w:eastAsia="Arial Unicode MS" w:hAnsi="Arial" w:cs="Arial"/>
          <w:kern w:val="0"/>
          <w:highlight w:val="yellow"/>
          <w:lang w:val="es-ES_tradnl" w:eastAsia="en-GB"/>
          <w14:ligatures w14:val="none"/>
        </w:rPr>
        <w:instrText>persovalores_personalizable1345</w:instrText>
      </w:r>
      <w:r w:rsidR="001962A9" w:rsidRPr="00B22A2B">
        <w:rPr>
          <w:rFonts w:ascii="Arial" w:eastAsia="Arial Unicode MS" w:hAnsi="Arial" w:cs="Arial"/>
          <w:kern w:val="0"/>
          <w:highlight w:val="yellow"/>
          <w:lang w:val="es-ES_tradnl" w:eastAsia="en-GB"/>
          <w14:ligatures w14:val="none"/>
        </w:rPr>
        <w:fldChar w:fldCharType="separate"/>
      </w:r>
      <w:r w:rsidR="001962A9" w:rsidRPr="00B22A2B">
        <w:rPr>
          <w:rFonts w:ascii="Arial" w:eastAsia="Arial Unicode MS" w:hAnsi="Arial" w:cs="Arial"/>
          <w:noProof/>
          <w:kern w:val="0"/>
          <w:highlight w:val="yellow"/>
          <w:lang w:val="es-ES_tradnl" w:eastAsia="en-GB"/>
          <w14:ligatures w14:val="none"/>
        </w:rPr>
        <w:t>«WIZINK_PAGOS_RECIBO_»</w:t>
      </w:r>
      <w:r w:rsidR="001962A9" w:rsidRPr="00B22A2B">
        <w:rPr>
          <w:rFonts w:ascii="Arial" w:eastAsia="Arial Unicode MS" w:hAnsi="Arial" w:cs="Arial"/>
          <w:kern w:val="0"/>
          <w:highlight w:val="yellow"/>
          <w:lang w:val="es-ES_tradnl" w:eastAsia="en-GB"/>
          <w14:ligatures w14:val="none"/>
        </w:rPr>
        <w:fldChar w:fldCharType="end"/>
      </w:r>
      <w:r w:rsidRPr="00B22A2B">
        <w:rPr>
          <w:rFonts w:ascii="Arial" w:eastAsia="Arial Unicode MS" w:hAnsi="Arial" w:cs="Arial"/>
          <w:kern w:val="0"/>
          <w:highlight w:val="yellow"/>
          <w:lang w:val="es-ES_tradnl" w:eastAsia="en-GB"/>
          <w14:ligatures w14:val="none"/>
        </w:rPr>
        <w:t xml:space="preserve"> €</w:t>
      </w:r>
      <w:r w:rsidRPr="00B22A2B">
        <w:rPr>
          <w:rFonts w:ascii="Arial" w:eastAsia="Arial Unicode MS" w:hAnsi="Arial" w:cs="Arial"/>
          <w:kern w:val="0"/>
          <w:lang w:val="es-ES_tradnl" w:eastAsia="en-GB"/>
          <w14:ligatures w14:val="none"/>
        </w:rPr>
        <w:t>, por lo que, en este caso, no resulta de aplicación la excepción a la determinación de la cuantía que contempla el art. 251.1ª de la LEC, al encontrarnos ante un interés económico perfectamente determinable y cuantificable.</w:t>
      </w:r>
    </w:p>
    <w:p w14:paraId="26294B15" w14:textId="77777777" w:rsidR="002D61E4" w:rsidRPr="00B22A2B" w:rsidRDefault="002D61E4" w:rsidP="002D61E4">
      <w:pPr>
        <w:spacing w:after="210" w:line="360" w:lineRule="auto"/>
        <w:jc w:val="both"/>
        <w:rPr>
          <w:rFonts w:ascii="Arial" w:eastAsia="Times New Roman" w:hAnsi="Arial" w:cs="Arial"/>
          <w:kern w:val="28"/>
          <w:lang w:val="es-ES_tradnl"/>
          <w14:ligatures w14:val="none"/>
        </w:rPr>
      </w:pPr>
      <w:r w:rsidRPr="00B22A2B">
        <w:rPr>
          <w:rFonts w:ascii="Arial" w:eastAsia="Arial Unicode MS" w:hAnsi="Arial" w:cs="Arial"/>
          <w:kern w:val="0"/>
          <w:lang w:val="es-ES_tradnl" w:eastAsia="en-GB"/>
          <w14:ligatures w14:val="none"/>
        </w:rPr>
        <w:t xml:space="preserve">En este sentido, resulta preciso aclarar al Ilustre Juzgado que las cantidades que aparecen en el </w:t>
      </w:r>
      <w:r w:rsidRPr="00B22A2B">
        <w:rPr>
          <w:rFonts w:ascii="Arial" w:eastAsia="Arial Unicode MS" w:hAnsi="Arial" w:cs="Arial"/>
          <w:b/>
          <w:color w:val="00B050"/>
          <w:kern w:val="0"/>
          <w:highlight w:val="yellow"/>
          <w:lang w:eastAsia="en-GB"/>
          <w14:ligatures w14:val="none"/>
        </w:rPr>
        <w:t>Documento 13 Contestación</w:t>
      </w:r>
      <w:r w:rsidRPr="00B22A2B">
        <w:rPr>
          <w:rFonts w:ascii="Arial" w:eastAsia="Arial Unicode MS" w:hAnsi="Arial" w:cs="Arial"/>
          <w:color w:val="00B050"/>
          <w:kern w:val="0"/>
          <w:lang w:val="es-ES_tradnl" w:eastAsia="en-GB"/>
          <w14:ligatures w14:val="none"/>
        </w:rPr>
        <w:t xml:space="preserve"> </w:t>
      </w:r>
      <w:r w:rsidRPr="00B22A2B">
        <w:rPr>
          <w:rFonts w:ascii="Arial" w:eastAsia="Arial Unicode MS" w:hAnsi="Arial" w:cs="Arial"/>
          <w:kern w:val="0"/>
          <w:lang w:val="es-ES_tradnl" w:eastAsia="en-GB"/>
          <w14:ligatures w14:val="none"/>
        </w:rPr>
        <w:t xml:space="preserve">-y que, como decimos, constituyen el interés económico del pleito- a partir de la interposición de la demanda, </w:t>
      </w:r>
      <w:r w:rsidRPr="00B22A2B">
        <w:rPr>
          <w:rFonts w:ascii="Arial" w:eastAsia="Arial Unicode MS" w:hAnsi="Arial" w:cs="Arial"/>
          <w:b/>
          <w:bCs/>
          <w:kern w:val="0"/>
          <w:u w:val="single"/>
          <w:lang w:val="es-ES_tradnl" w:eastAsia="en-GB"/>
          <w14:ligatures w14:val="none"/>
        </w:rPr>
        <w:t>devienen invariables</w:t>
      </w:r>
      <w:r w:rsidRPr="00B22A2B">
        <w:rPr>
          <w:rFonts w:ascii="Arial" w:eastAsia="Arial Unicode MS" w:hAnsi="Arial" w:cs="Arial"/>
          <w:kern w:val="0"/>
          <w:lang w:val="es-ES_tradnl" w:eastAsia="en-GB"/>
          <w14:ligatures w14:val="none"/>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B22A2B">
        <w:rPr>
          <w:rFonts w:ascii="Arial" w:eastAsia="Arial Unicode MS" w:hAnsi="Arial" w:cs="Arial"/>
          <w:b/>
          <w:bCs/>
          <w:kern w:val="0"/>
          <w:u w:val="single"/>
          <w:lang w:val="es-ES_tradnl" w:eastAsia="en-GB"/>
          <w14:ligatures w14:val="none"/>
        </w:rPr>
        <w:t>el contrato de tarjeta de crédito litigioso queda en suspenso así como las cantidades que se deriven de su uso.</w:t>
      </w:r>
    </w:p>
    <w:p w14:paraId="19321D34" w14:textId="77777777" w:rsidR="002D61E4" w:rsidRPr="00B22A2B" w:rsidRDefault="002D61E4" w:rsidP="002D61E4">
      <w:pPr>
        <w:spacing w:after="210" w:line="360" w:lineRule="auto"/>
        <w:jc w:val="both"/>
        <w:rPr>
          <w:rFonts w:ascii="Arial" w:eastAsia="Times New Roman" w:hAnsi="Arial" w:cs="Arial"/>
          <w:kern w:val="28"/>
          <w:lang w:val="es-ES_tradnl"/>
          <w14:ligatures w14:val="none"/>
        </w:rPr>
      </w:pPr>
      <w:r w:rsidRPr="00B22A2B">
        <w:rPr>
          <w:rFonts w:ascii="Arial" w:eastAsia="Times New Roman" w:hAnsi="Arial" w:cs="Arial"/>
          <w:kern w:val="28"/>
          <w:highlight w:val="green"/>
          <w:lang w:val="es-ES_tradnl"/>
          <w14:ligatures w14:val="none"/>
        </w:rPr>
        <w:t>[Para el caso de que exista importe abonado en concepto de siniestro</w:t>
      </w:r>
      <w:r w:rsidRPr="00B22A2B">
        <w:rPr>
          <w:rFonts w:ascii="Arial" w:eastAsia="Arial Unicode MS" w:hAnsi="Arial" w:cs="Arial"/>
          <w:kern w:val="28"/>
          <w:highlight w:val="green"/>
          <w:lang w:val="es-ES_tradnl" w:eastAsia="en-GB"/>
          <w14:ligatures w14:val="none"/>
        </w:rPr>
        <w:t>]</w:t>
      </w:r>
      <w:r w:rsidRPr="00B22A2B">
        <w:rPr>
          <w:rFonts w:ascii="Arial" w:eastAsia="Arial Unicode MS" w:hAnsi="Arial" w:cs="Arial"/>
          <w:kern w:val="28"/>
          <w:lang w:val="es-ES_tradnl" w:eastAsia="en-GB"/>
          <w14:ligatures w14:val="none"/>
        </w:rPr>
        <w:t xml:space="preserve"> </w:t>
      </w:r>
      <w:r w:rsidRPr="00B22A2B">
        <w:rPr>
          <w:rFonts w:ascii="Arial" w:eastAsia="Arial Unicode MS" w:hAnsi="Arial" w:cs="Arial"/>
          <w:kern w:val="28"/>
          <w:lang w:val="es-ES_tradnl"/>
          <w14:ligatures w14:val="none"/>
        </w:rPr>
        <w:t xml:space="preserve">Lo anterior, </w:t>
      </w:r>
      <w:r w:rsidRPr="00B22A2B">
        <w:rPr>
          <w:rFonts w:ascii="Arial" w:eastAsia="Arial Unicode MS" w:hAnsi="Arial" w:cs="Arial"/>
          <w:kern w:val="28"/>
          <w:lang w:val="es-ES_tradnl" w:eastAsia="en-GB"/>
          <w14:ligatures w14:val="none"/>
        </w:rPr>
        <w:t>habiendo descontado el importe abonado por la aseguradora con motivo del seguro de protección de pagos por el siniestro acaecido.</w:t>
      </w:r>
    </w:p>
    <w:p w14:paraId="32970CB0" w14:textId="77777777" w:rsidR="002D61E4" w:rsidRPr="00B22A2B" w:rsidRDefault="002D61E4" w:rsidP="002D61E4">
      <w:pPr>
        <w:widowControl w:val="0"/>
        <w:spacing w:after="210" w:line="360" w:lineRule="auto"/>
        <w:jc w:val="center"/>
        <w:rPr>
          <w:rFonts w:ascii="Arial" w:eastAsia="Times New Roman" w:hAnsi="Arial" w:cs="Arial"/>
          <w:bCs/>
          <w:kern w:val="28"/>
          <w:lang w:val="es-ES_tradnl"/>
          <w14:ligatures w14:val="none"/>
        </w:rPr>
      </w:pPr>
    </w:p>
    <w:p w14:paraId="67CE89A3" w14:textId="77777777" w:rsidR="002D61E4" w:rsidRPr="00B22A2B" w:rsidRDefault="002D61E4" w:rsidP="002D61E4">
      <w:pPr>
        <w:widowControl w:val="0"/>
        <w:spacing w:after="210" w:line="360" w:lineRule="auto"/>
        <w:jc w:val="center"/>
        <w:rPr>
          <w:rFonts w:ascii="Arial" w:eastAsia="Times New Roman" w:hAnsi="Arial" w:cs="Arial"/>
          <w:b/>
          <w:bCs/>
          <w:caps/>
          <w:kern w:val="28"/>
          <w:lang w:val="es-ES_tradnl"/>
          <w14:ligatures w14:val="none"/>
        </w:rPr>
      </w:pPr>
      <w:r w:rsidRPr="00B22A2B">
        <w:rPr>
          <w:rFonts w:ascii="Arial" w:eastAsia="Times New Roman" w:hAnsi="Arial" w:cs="Arial"/>
          <w:b/>
          <w:bCs/>
          <w:caps/>
          <w:kern w:val="28"/>
          <w:lang w:val="es-ES_tradnl"/>
          <w14:ligatures w14:val="none"/>
        </w:rPr>
        <w:t>b) jurídico-materiales</w:t>
      </w:r>
    </w:p>
    <w:p w14:paraId="798319EA" w14:textId="77777777" w:rsidR="002D61E4" w:rsidRPr="00B22A2B" w:rsidRDefault="002D61E4" w:rsidP="002D61E4">
      <w:pPr>
        <w:widowControl w:val="0"/>
        <w:spacing w:after="210" w:line="360" w:lineRule="auto"/>
        <w:jc w:val="center"/>
        <w:rPr>
          <w:rFonts w:ascii="Arial" w:eastAsia="Arial Unicode MS" w:hAnsi="Arial" w:cs="Arial"/>
          <w:b/>
          <w:kern w:val="0"/>
          <w:lang w:val="es-ES_tradnl" w:eastAsia="en-GB"/>
          <w14:ligatures w14:val="none"/>
        </w:rPr>
      </w:pPr>
      <w:r w:rsidRPr="00B22A2B">
        <w:rPr>
          <w:rFonts w:ascii="Arial" w:eastAsia="Arial Unicode MS" w:hAnsi="Arial" w:cs="Arial"/>
          <w:b/>
          <w:kern w:val="0"/>
          <w:lang w:val="es-ES_tradnl" w:eastAsia="en-GB"/>
          <w14:ligatures w14:val="none"/>
        </w:rPr>
        <w:t>-IV-</w:t>
      </w:r>
    </w:p>
    <w:p w14:paraId="35860ED5" w14:textId="77777777" w:rsidR="002D61E4" w:rsidRPr="00B22A2B" w:rsidRDefault="002D61E4" w:rsidP="002D61E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B22A2B">
        <w:rPr>
          <w:rFonts w:ascii="Arial" w:eastAsia="Arial Unicode MS" w:hAnsi="Arial" w:cs="Arial"/>
          <w:b/>
          <w:kern w:val="0"/>
          <w:lang w:val="es-ES_tradnl" w:eastAsia="en-GB"/>
          <w14:ligatures w14:val="none"/>
        </w:rPr>
        <w:t>La Tarjeta supera el doble control de transparencia</w:t>
      </w:r>
    </w:p>
    <w:p w14:paraId="72F3DFB6" w14:textId="77777777" w:rsidR="002D61E4" w:rsidRPr="00B22A2B" w:rsidRDefault="002D61E4" w:rsidP="002D61E4">
      <w:pPr>
        <w:spacing w:after="210" w:line="360" w:lineRule="auto"/>
        <w:jc w:val="both"/>
        <w:rPr>
          <w:rFonts w:ascii="Arial" w:eastAsia="Calibri" w:hAnsi="Arial" w:cs="Arial"/>
          <w:lang w:val="es-ES_tradnl"/>
        </w:rPr>
      </w:pPr>
      <w:r w:rsidRPr="00B22A2B">
        <w:rPr>
          <w:rFonts w:ascii="Arial" w:eastAsia="Calibri" w:hAnsi="Arial" w:cs="Arial"/>
          <w:lang w:val="es-ES_tradnl"/>
        </w:rPr>
        <w:t xml:space="preserve">En aras de economía procesal, nos remitimos a lo ya indicado en los hechos del presente escrito en relación con la transparencia y adjuntamos a continuación, como </w:t>
      </w:r>
      <w:r w:rsidRPr="00B22A2B">
        <w:rPr>
          <w:rFonts w:ascii="Arial" w:eastAsia="Calibri" w:hAnsi="Arial" w:cs="Arial"/>
          <w:b/>
          <w:bCs/>
          <w:color w:val="00B050"/>
          <w:lang w:val="es-ES_tradnl"/>
        </w:rPr>
        <w:t>Documento 14 Contestación</w:t>
      </w:r>
      <w:r w:rsidRPr="00B22A2B">
        <w:rPr>
          <w:rFonts w:ascii="Arial" w:eastAsia="Calibri" w:hAnsi="Arial" w:cs="Arial"/>
          <w:color w:val="00B050"/>
          <w:lang w:val="es-ES_tradnl"/>
        </w:rPr>
        <w:t xml:space="preserve"> </w:t>
      </w:r>
      <w:r w:rsidRPr="00B22A2B">
        <w:rPr>
          <w:rFonts w:ascii="Arial" w:eastAsia="Calibri" w:hAnsi="Arial" w:cs="Arial"/>
          <w:lang w:val="es-ES_tradnl"/>
        </w:rPr>
        <w:t xml:space="preserve">para mayor facilidad del Juzgador, tanto las Sentencias como el Reglamento de numerosas Audiencias Provinciales y Juzgados que ya han validado los Reglamentos de Wizink, y que son sustancialmente parecidos al que ahora obra en autos. </w:t>
      </w:r>
    </w:p>
    <w:p w14:paraId="10DA3D42" w14:textId="77777777" w:rsidR="002D61E4" w:rsidRPr="00B22A2B" w:rsidRDefault="002D61E4" w:rsidP="002D61E4">
      <w:pPr>
        <w:widowControl w:val="0"/>
        <w:spacing w:after="210" w:line="360" w:lineRule="auto"/>
        <w:jc w:val="center"/>
        <w:rPr>
          <w:rFonts w:ascii="Arial" w:eastAsia="Calibri" w:hAnsi="Arial" w:cs="Arial"/>
          <w:b/>
          <w:bCs/>
          <w:kern w:val="0"/>
          <w:lang w:val="es-ES_tradnl"/>
          <w14:ligatures w14:val="none"/>
        </w:rPr>
      </w:pPr>
      <w:r w:rsidRPr="00B22A2B">
        <w:rPr>
          <w:rFonts w:ascii="Arial" w:eastAsia="Calibri" w:hAnsi="Arial" w:cs="Arial"/>
          <w:b/>
          <w:bCs/>
          <w:kern w:val="0"/>
          <w:lang w:val="es-ES_tradnl"/>
          <w14:ligatures w14:val="none"/>
        </w:rPr>
        <w:t>-V-</w:t>
      </w:r>
    </w:p>
    <w:p w14:paraId="1F6CD56F" w14:textId="77777777" w:rsidR="002D61E4" w:rsidRPr="00B22A2B" w:rsidRDefault="002D61E4" w:rsidP="002D61E4">
      <w:pPr>
        <w:widowControl w:val="0"/>
        <w:spacing w:after="210" w:line="360" w:lineRule="auto"/>
        <w:jc w:val="center"/>
        <w:rPr>
          <w:rFonts w:ascii="Arial" w:eastAsia="Arial Unicode MS" w:hAnsi="Arial" w:cs="Arial"/>
          <w:b/>
          <w:bCs/>
          <w:kern w:val="0"/>
          <w:lang w:val="es-ES_tradnl" w:eastAsia="en-GB"/>
          <w14:ligatures w14:val="none"/>
        </w:rPr>
      </w:pPr>
      <w:r w:rsidRPr="00B22A2B">
        <w:rPr>
          <w:rFonts w:ascii="Arial" w:eastAsia="Arial Unicode MS" w:hAnsi="Arial" w:cs="Arial"/>
          <w:b/>
          <w:bCs/>
          <w:kern w:val="0"/>
          <w:highlight w:val="yellow"/>
          <w:lang w:val="es-ES_tradnl" w:eastAsia="en-GB"/>
          <w14:ligatures w14:val="none"/>
        </w:rPr>
        <w:t xml:space="preserve">Validez de la cláusula relativa a costes por pagos atrasados o comisión por </w:t>
      </w:r>
      <w:r w:rsidRPr="00B22A2B">
        <w:rPr>
          <w:rFonts w:ascii="Arial" w:eastAsia="Arial Unicode MS" w:hAnsi="Arial" w:cs="Arial"/>
          <w:b/>
          <w:bCs/>
          <w:kern w:val="0"/>
          <w:highlight w:val="yellow"/>
          <w:lang w:val="es-ES_tradnl" w:eastAsia="en-GB"/>
          <w14:ligatures w14:val="none"/>
        </w:rPr>
        <w:lastRenderedPageBreak/>
        <w:t xml:space="preserve">impago </w:t>
      </w:r>
    </w:p>
    <w:p w14:paraId="2D44CF9A" w14:textId="77777777" w:rsidR="002D61E4" w:rsidRPr="00B22A2B" w:rsidRDefault="002D61E4" w:rsidP="002D61E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B22A2B">
        <w:rPr>
          <w:rFonts w:ascii="Arial" w:eastAsia="Book Antiqua" w:hAnsi="Arial" w:cs="Arial"/>
          <w:kern w:val="0"/>
          <w:lang w:val="es-ES_tradnl" w:eastAsia="en-GB"/>
          <w14:ligatures w14:val="none"/>
        </w:rPr>
        <w:t>En aras de la economía procesal nos remitimos a lo ya expuesto en el apartado de hechos de este escrito y citamos la siguiente jurisprudencia.</w:t>
      </w:r>
    </w:p>
    <w:p w14:paraId="43DD1D56" w14:textId="77777777" w:rsidR="002D61E4" w:rsidRPr="00B22A2B" w:rsidRDefault="002D61E4" w:rsidP="002D61E4">
      <w:pPr>
        <w:tabs>
          <w:tab w:val="left" w:pos="567"/>
        </w:tabs>
        <w:spacing w:after="0" w:line="360" w:lineRule="auto"/>
        <w:jc w:val="both"/>
        <w:rPr>
          <w:rFonts w:ascii="Arial" w:eastAsia="Calibri" w:hAnsi="Arial" w:cs="Arial"/>
          <w:kern w:val="0"/>
          <w:lang w:val="es-ES_tradnl"/>
          <w14:ligatures w14:val="none"/>
        </w:rPr>
      </w:pPr>
    </w:p>
    <w:p w14:paraId="14BB56A5" w14:textId="77777777" w:rsidR="002D61E4" w:rsidRPr="00B22A2B" w:rsidRDefault="002D61E4" w:rsidP="002D61E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B22A2B">
        <w:rPr>
          <w:rFonts w:ascii="Arial" w:eastAsia="Book Antiqua" w:hAnsi="Arial" w:cs="Arial"/>
          <w:kern w:val="0"/>
          <w:lang w:val="es-ES_tradnl" w:eastAsia="en-GB"/>
          <w14:ligatures w14:val="none"/>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71F7A8B8" w14:textId="77777777" w:rsidR="002D61E4" w:rsidRPr="00B22A2B" w:rsidRDefault="002D61E4" w:rsidP="002D61E4">
      <w:pPr>
        <w:tabs>
          <w:tab w:val="left" w:pos="660"/>
        </w:tabs>
        <w:spacing w:after="0" w:line="360" w:lineRule="auto"/>
        <w:ind w:left="142" w:right="77"/>
        <w:jc w:val="both"/>
        <w:rPr>
          <w:rFonts w:ascii="Arial" w:eastAsia="Book Antiqua" w:hAnsi="Arial" w:cs="Arial"/>
          <w:kern w:val="0"/>
          <w:lang w:val="es-ES_tradnl" w:eastAsia="en-GB"/>
          <w14:ligatures w14:val="none"/>
        </w:rPr>
      </w:pPr>
    </w:p>
    <w:p w14:paraId="45107E33" w14:textId="77777777" w:rsidR="002D61E4" w:rsidRPr="00B22A2B" w:rsidRDefault="002D61E4" w:rsidP="002D61E4">
      <w:pPr>
        <w:spacing w:after="0" w:line="360" w:lineRule="auto"/>
        <w:ind w:left="142" w:right="140"/>
        <w:jc w:val="both"/>
        <w:rPr>
          <w:rFonts w:ascii="Arial" w:eastAsia="Book Antiqua" w:hAnsi="Arial" w:cs="Arial"/>
          <w:kern w:val="0"/>
          <w:lang w:val="es-ES_tradnl" w:eastAsia="en-GB"/>
          <w14:ligatures w14:val="none"/>
        </w:rPr>
      </w:pPr>
      <w:r w:rsidRPr="00B22A2B">
        <w:rPr>
          <w:rFonts w:ascii="Arial" w:eastAsia="Book Antiqua" w:hAnsi="Arial" w:cs="Arial"/>
          <w:kern w:val="0"/>
          <w:lang w:val="es-ES_tradnl" w:eastAsia="en-GB"/>
          <w14:ligatures w14:val="none"/>
        </w:rPr>
        <w:t>Es</w:t>
      </w:r>
      <w:r w:rsidRPr="00B22A2B">
        <w:rPr>
          <w:rFonts w:ascii="Arial" w:eastAsia="Book Antiqua" w:hAnsi="Arial" w:cs="Arial"/>
          <w:spacing w:val="16"/>
          <w:kern w:val="0"/>
          <w:lang w:val="es-ES_tradnl" w:eastAsia="en-GB"/>
          <w14:ligatures w14:val="none"/>
        </w:rPr>
        <w:t xml:space="preserve"> </w:t>
      </w:r>
      <w:r w:rsidRPr="00B22A2B">
        <w:rPr>
          <w:rFonts w:ascii="Arial" w:eastAsia="Book Antiqua" w:hAnsi="Arial" w:cs="Arial"/>
          <w:kern w:val="0"/>
          <w:lang w:val="es-ES_tradnl" w:eastAsia="en-GB"/>
          <w14:ligatures w14:val="none"/>
        </w:rPr>
        <w:t>más,</w:t>
      </w:r>
      <w:r w:rsidRPr="00B22A2B">
        <w:rPr>
          <w:rFonts w:ascii="Arial" w:eastAsia="Book Antiqua" w:hAnsi="Arial" w:cs="Arial"/>
          <w:spacing w:val="16"/>
          <w:kern w:val="0"/>
          <w:lang w:val="es-ES_tradnl" w:eastAsia="en-GB"/>
          <w14:ligatures w14:val="none"/>
        </w:rPr>
        <w:t xml:space="preserve"> </w:t>
      </w:r>
      <w:r w:rsidRPr="00B22A2B">
        <w:rPr>
          <w:rFonts w:ascii="Arial" w:eastAsia="Book Antiqua" w:hAnsi="Arial" w:cs="Arial"/>
          <w:kern w:val="0"/>
          <w:lang w:val="es-ES_tradnl" w:eastAsia="en-GB"/>
          <w14:ligatures w14:val="none"/>
        </w:rPr>
        <w:t>co</w:t>
      </w:r>
      <w:r w:rsidRPr="00B22A2B">
        <w:rPr>
          <w:rFonts w:ascii="Arial" w:eastAsia="Book Antiqua" w:hAnsi="Arial" w:cs="Arial"/>
          <w:spacing w:val="-1"/>
          <w:kern w:val="0"/>
          <w:lang w:val="es-ES_tradnl" w:eastAsia="en-GB"/>
          <w14:ligatures w14:val="none"/>
        </w:rPr>
        <w:t>m</w:t>
      </w:r>
      <w:r w:rsidRPr="00B22A2B">
        <w:rPr>
          <w:rFonts w:ascii="Arial" w:eastAsia="Book Antiqua" w:hAnsi="Arial" w:cs="Arial"/>
          <w:kern w:val="0"/>
          <w:lang w:val="es-ES_tradnl" w:eastAsia="en-GB"/>
          <w14:ligatures w14:val="none"/>
        </w:rPr>
        <w:t>o</w:t>
      </w:r>
      <w:r w:rsidRPr="00B22A2B">
        <w:rPr>
          <w:rFonts w:ascii="Arial" w:eastAsia="Book Antiqua" w:hAnsi="Arial" w:cs="Arial"/>
          <w:spacing w:val="16"/>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spacing w:val="-3"/>
          <w:kern w:val="0"/>
          <w:lang w:val="es-ES_tradnl" w:eastAsia="en-GB"/>
          <w14:ligatures w14:val="none"/>
        </w:rPr>
        <w:t>e</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da</w:t>
      </w:r>
      <w:r w:rsidRPr="00B22A2B">
        <w:rPr>
          <w:rFonts w:ascii="Arial" w:eastAsia="Book Antiqua" w:hAnsi="Arial" w:cs="Arial"/>
          <w:spacing w:val="16"/>
          <w:kern w:val="0"/>
          <w:lang w:val="es-ES_tradnl" w:eastAsia="en-GB"/>
          <w14:ligatures w14:val="none"/>
        </w:rPr>
        <w:t xml:space="preserve"> </w:t>
      </w:r>
      <w:r w:rsidRPr="00B22A2B">
        <w:rPr>
          <w:rFonts w:ascii="Arial" w:eastAsia="Book Antiqua" w:hAnsi="Arial" w:cs="Arial"/>
          <w:spacing w:val="-2"/>
          <w:kern w:val="0"/>
          <w:lang w:val="es-ES_tradnl" w:eastAsia="en-GB"/>
          <w14:ligatures w14:val="none"/>
        </w:rPr>
        <w:t>l</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17"/>
          <w:kern w:val="0"/>
          <w:lang w:val="es-ES_tradnl" w:eastAsia="en-GB"/>
          <w14:ligatures w14:val="none"/>
        </w:rPr>
        <w:t xml:space="preserve"> </w:t>
      </w:r>
      <w:r w:rsidRPr="00B22A2B">
        <w:rPr>
          <w:rFonts w:ascii="Arial" w:eastAsia="Book Antiqua" w:hAnsi="Arial" w:cs="Arial"/>
          <w:b/>
          <w:bCs/>
          <w:spacing w:val="-1"/>
          <w:kern w:val="0"/>
          <w:lang w:val="es-ES_tradnl" w:eastAsia="en-GB"/>
          <w14:ligatures w14:val="none"/>
        </w:rPr>
        <w:t>S</w:t>
      </w:r>
      <w:r w:rsidRPr="00B22A2B">
        <w:rPr>
          <w:rFonts w:ascii="Arial" w:eastAsia="Book Antiqua" w:hAnsi="Arial" w:cs="Arial"/>
          <w:b/>
          <w:bCs/>
          <w:kern w:val="0"/>
          <w:lang w:val="es-ES_tradnl" w:eastAsia="en-GB"/>
          <w14:ligatures w14:val="none"/>
        </w:rPr>
        <w:t>e</w:t>
      </w:r>
      <w:r w:rsidRPr="00B22A2B">
        <w:rPr>
          <w:rFonts w:ascii="Arial" w:eastAsia="Book Antiqua" w:hAnsi="Arial" w:cs="Arial"/>
          <w:b/>
          <w:bCs/>
          <w:spacing w:val="1"/>
          <w:kern w:val="0"/>
          <w:lang w:val="es-ES_tradnl" w:eastAsia="en-GB"/>
          <w14:ligatures w14:val="none"/>
        </w:rPr>
        <w:t>n</w:t>
      </w:r>
      <w:r w:rsidRPr="00B22A2B">
        <w:rPr>
          <w:rFonts w:ascii="Arial" w:eastAsia="Book Antiqua" w:hAnsi="Arial" w:cs="Arial"/>
          <w:b/>
          <w:bCs/>
          <w:kern w:val="0"/>
          <w:lang w:val="es-ES_tradnl" w:eastAsia="en-GB"/>
          <w14:ligatures w14:val="none"/>
        </w:rPr>
        <w:t>t</w:t>
      </w:r>
      <w:r w:rsidRPr="00B22A2B">
        <w:rPr>
          <w:rFonts w:ascii="Arial" w:eastAsia="Book Antiqua" w:hAnsi="Arial" w:cs="Arial"/>
          <w:b/>
          <w:bCs/>
          <w:spacing w:val="-3"/>
          <w:kern w:val="0"/>
          <w:lang w:val="es-ES_tradnl" w:eastAsia="en-GB"/>
          <w14:ligatures w14:val="none"/>
        </w:rPr>
        <w:t>e</w:t>
      </w:r>
      <w:r w:rsidRPr="00B22A2B">
        <w:rPr>
          <w:rFonts w:ascii="Arial" w:eastAsia="Book Antiqua" w:hAnsi="Arial" w:cs="Arial"/>
          <w:b/>
          <w:bCs/>
          <w:spacing w:val="1"/>
          <w:kern w:val="0"/>
          <w:lang w:val="es-ES_tradnl" w:eastAsia="en-GB"/>
          <w14:ligatures w14:val="none"/>
        </w:rPr>
        <w:t>n</w:t>
      </w:r>
      <w:r w:rsidRPr="00B22A2B">
        <w:rPr>
          <w:rFonts w:ascii="Arial" w:eastAsia="Book Antiqua" w:hAnsi="Arial" w:cs="Arial"/>
          <w:b/>
          <w:bCs/>
          <w:kern w:val="0"/>
          <w:lang w:val="es-ES_tradnl" w:eastAsia="en-GB"/>
          <w14:ligatures w14:val="none"/>
        </w:rPr>
        <w:t>c</w:t>
      </w:r>
      <w:r w:rsidRPr="00B22A2B">
        <w:rPr>
          <w:rFonts w:ascii="Arial" w:eastAsia="Book Antiqua" w:hAnsi="Arial" w:cs="Arial"/>
          <w:b/>
          <w:bCs/>
          <w:spacing w:val="-2"/>
          <w:kern w:val="0"/>
          <w:lang w:val="es-ES_tradnl" w:eastAsia="en-GB"/>
          <w14:ligatures w14:val="none"/>
        </w:rPr>
        <w:t>i</w:t>
      </w:r>
      <w:r w:rsidRPr="00B22A2B">
        <w:rPr>
          <w:rFonts w:ascii="Arial" w:eastAsia="Book Antiqua" w:hAnsi="Arial" w:cs="Arial"/>
          <w:b/>
          <w:bCs/>
          <w:kern w:val="0"/>
          <w:lang w:val="es-ES_tradnl" w:eastAsia="en-GB"/>
          <w14:ligatures w14:val="none"/>
        </w:rPr>
        <w:t>a</w:t>
      </w:r>
      <w:r w:rsidRPr="00B22A2B">
        <w:rPr>
          <w:rFonts w:ascii="Arial" w:eastAsia="Book Antiqua" w:hAnsi="Arial" w:cs="Arial"/>
          <w:b/>
          <w:bCs/>
          <w:spacing w:val="17"/>
          <w:kern w:val="0"/>
          <w:lang w:val="es-ES_tradnl" w:eastAsia="en-GB"/>
          <w14:ligatures w14:val="none"/>
        </w:rPr>
        <w:t xml:space="preserve"> </w:t>
      </w:r>
      <w:r w:rsidRPr="00B22A2B">
        <w:rPr>
          <w:rFonts w:ascii="Arial" w:eastAsia="Book Antiqua" w:hAnsi="Arial" w:cs="Arial"/>
          <w:b/>
          <w:bCs/>
          <w:kern w:val="0"/>
          <w:lang w:val="es-ES_tradnl" w:eastAsia="en-GB"/>
          <w14:ligatures w14:val="none"/>
        </w:rPr>
        <w:t>d</w:t>
      </w:r>
      <w:r w:rsidRPr="00B22A2B">
        <w:rPr>
          <w:rFonts w:ascii="Arial" w:eastAsia="Book Antiqua" w:hAnsi="Arial" w:cs="Arial"/>
          <w:b/>
          <w:bCs/>
          <w:spacing w:val="-1"/>
          <w:kern w:val="0"/>
          <w:lang w:val="es-ES_tradnl" w:eastAsia="en-GB"/>
          <w14:ligatures w14:val="none"/>
        </w:rPr>
        <w:t>e</w:t>
      </w:r>
      <w:r w:rsidRPr="00B22A2B">
        <w:rPr>
          <w:rFonts w:ascii="Arial" w:eastAsia="Book Antiqua" w:hAnsi="Arial" w:cs="Arial"/>
          <w:b/>
          <w:bCs/>
          <w:kern w:val="0"/>
          <w:lang w:val="es-ES_tradnl" w:eastAsia="en-GB"/>
          <w14:ligatures w14:val="none"/>
        </w:rPr>
        <w:t>l</w:t>
      </w:r>
      <w:r w:rsidRPr="00B22A2B">
        <w:rPr>
          <w:rFonts w:ascii="Arial" w:eastAsia="Book Antiqua" w:hAnsi="Arial" w:cs="Arial"/>
          <w:b/>
          <w:bCs/>
          <w:spacing w:val="17"/>
          <w:kern w:val="0"/>
          <w:lang w:val="es-ES_tradnl" w:eastAsia="en-GB"/>
          <w14:ligatures w14:val="none"/>
        </w:rPr>
        <w:t xml:space="preserve"> </w:t>
      </w:r>
      <w:r w:rsidRPr="00B22A2B">
        <w:rPr>
          <w:rFonts w:ascii="Arial" w:eastAsia="Book Antiqua" w:hAnsi="Arial" w:cs="Arial"/>
          <w:b/>
          <w:bCs/>
          <w:spacing w:val="-1"/>
          <w:kern w:val="0"/>
          <w:lang w:val="es-ES_tradnl" w:eastAsia="en-GB"/>
          <w14:ligatures w14:val="none"/>
        </w:rPr>
        <w:t>Tr</w:t>
      </w:r>
      <w:r w:rsidRPr="00B22A2B">
        <w:rPr>
          <w:rFonts w:ascii="Arial" w:eastAsia="Book Antiqua" w:hAnsi="Arial" w:cs="Arial"/>
          <w:b/>
          <w:bCs/>
          <w:kern w:val="0"/>
          <w:lang w:val="es-ES_tradnl" w:eastAsia="en-GB"/>
          <w14:ligatures w14:val="none"/>
        </w:rPr>
        <w:t>i</w:t>
      </w:r>
      <w:r w:rsidRPr="00B22A2B">
        <w:rPr>
          <w:rFonts w:ascii="Arial" w:eastAsia="Book Antiqua" w:hAnsi="Arial" w:cs="Arial"/>
          <w:b/>
          <w:bCs/>
          <w:spacing w:val="1"/>
          <w:kern w:val="0"/>
          <w:lang w:val="es-ES_tradnl" w:eastAsia="en-GB"/>
          <w14:ligatures w14:val="none"/>
        </w:rPr>
        <w:t>b</w:t>
      </w:r>
      <w:r w:rsidRPr="00B22A2B">
        <w:rPr>
          <w:rFonts w:ascii="Arial" w:eastAsia="Book Antiqua" w:hAnsi="Arial" w:cs="Arial"/>
          <w:b/>
          <w:bCs/>
          <w:spacing w:val="-4"/>
          <w:kern w:val="0"/>
          <w:lang w:val="es-ES_tradnl" w:eastAsia="en-GB"/>
          <w14:ligatures w14:val="none"/>
        </w:rPr>
        <w:t>u</w:t>
      </w:r>
      <w:r w:rsidRPr="00B22A2B">
        <w:rPr>
          <w:rFonts w:ascii="Arial" w:eastAsia="Book Antiqua" w:hAnsi="Arial" w:cs="Arial"/>
          <w:b/>
          <w:bCs/>
          <w:spacing w:val="1"/>
          <w:kern w:val="0"/>
          <w:lang w:val="es-ES_tradnl" w:eastAsia="en-GB"/>
          <w14:ligatures w14:val="none"/>
        </w:rPr>
        <w:t>n</w:t>
      </w:r>
      <w:r w:rsidRPr="00B22A2B">
        <w:rPr>
          <w:rFonts w:ascii="Arial" w:eastAsia="Book Antiqua" w:hAnsi="Arial" w:cs="Arial"/>
          <w:b/>
          <w:bCs/>
          <w:kern w:val="0"/>
          <w:lang w:val="es-ES_tradnl" w:eastAsia="en-GB"/>
          <w14:ligatures w14:val="none"/>
        </w:rPr>
        <w:t>al</w:t>
      </w:r>
      <w:r w:rsidRPr="00B22A2B">
        <w:rPr>
          <w:rFonts w:ascii="Arial" w:eastAsia="Book Antiqua" w:hAnsi="Arial" w:cs="Arial"/>
          <w:b/>
          <w:bCs/>
          <w:spacing w:val="15"/>
          <w:kern w:val="0"/>
          <w:lang w:val="es-ES_tradnl" w:eastAsia="en-GB"/>
          <w14:ligatures w14:val="none"/>
        </w:rPr>
        <w:t xml:space="preserve"> </w:t>
      </w:r>
      <w:r w:rsidRPr="00B22A2B">
        <w:rPr>
          <w:rFonts w:ascii="Arial" w:eastAsia="Book Antiqua" w:hAnsi="Arial" w:cs="Arial"/>
          <w:b/>
          <w:bCs/>
          <w:spacing w:val="-1"/>
          <w:kern w:val="0"/>
          <w:lang w:val="es-ES_tradnl" w:eastAsia="en-GB"/>
          <w14:ligatures w14:val="none"/>
        </w:rPr>
        <w:t>Supr</w:t>
      </w:r>
      <w:r w:rsidRPr="00B22A2B">
        <w:rPr>
          <w:rFonts w:ascii="Arial" w:eastAsia="Book Antiqua" w:hAnsi="Arial" w:cs="Arial"/>
          <w:b/>
          <w:bCs/>
          <w:kern w:val="0"/>
          <w:lang w:val="es-ES_tradnl" w:eastAsia="en-GB"/>
          <w14:ligatures w14:val="none"/>
        </w:rPr>
        <w:t>e</w:t>
      </w:r>
      <w:r w:rsidRPr="00B22A2B">
        <w:rPr>
          <w:rFonts w:ascii="Arial" w:eastAsia="Book Antiqua" w:hAnsi="Arial" w:cs="Arial"/>
          <w:b/>
          <w:bCs/>
          <w:spacing w:val="-1"/>
          <w:kern w:val="0"/>
          <w:lang w:val="es-ES_tradnl" w:eastAsia="en-GB"/>
          <w14:ligatures w14:val="none"/>
        </w:rPr>
        <w:t>m</w:t>
      </w:r>
      <w:r w:rsidRPr="00B22A2B">
        <w:rPr>
          <w:rFonts w:ascii="Arial" w:eastAsia="Book Antiqua" w:hAnsi="Arial" w:cs="Arial"/>
          <w:b/>
          <w:bCs/>
          <w:kern w:val="0"/>
          <w:lang w:val="es-ES_tradnl" w:eastAsia="en-GB"/>
          <w14:ligatures w14:val="none"/>
        </w:rPr>
        <w:t>o</w:t>
      </w:r>
      <w:r w:rsidRPr="00B22A2B">
        <w:rPr>
          <w:rFonts w:ascii="Arial" w:eastAsia="Book Antiqua" w:hAnsi="Arial" w:cs="Arial"/>
          <w:b/>
          <w:bCs/>
          <w:spacing w:val="16"/>
          <w:kern w:val="0"/>
          <w:lang w:val="es-ES_tradnl" w:eastAsia="en-GB"/>
          <w14:ligatures w14:val="none"/>
        </w:rPr>
        <w:t xml:space="preserve"> </w:t>
      </w:r>
      <w:r w:rsidRPr="00B22A2B">
        <w:rPr>
          <w:rFonts w:ascii="Arial" w:eastAsia="Book Antiqua" w:hAnsi="Arial" w:cs="Arial"/>
          <w:b/>
          <w:bCs/>
          <w:spacing w:val="1"/>
          <w:kern w:val="0"/>
          <w:lang w:val="es-ES_tradnl" w:eastAsia="en-GB"/>
          <w14:ligatures w14:val="none"/>
        </w:rPr>
        <w:t>n</w:t>
      </w:r>
      <w:r w:rsidRPr="00B22A2B">
        <w:rPr>
          <w:rFonts w:ascii="Arial" w:eastAsia="Book Antiqua" w:hAnsi="Arial" w:cs="Arial"/>
          <w:b/>
          <w:bCs/>
          <w:spacing w:val="-1"/>
          <w:kern w:val="0"/>
          <w:lang w:val="es-ES_tradnl" w:eastAsia="en-GB"/>
          <w14:ligatures w14:val="none"/>
        </w:rPr>
        <w:t>ú</w:t>
      </w:r>
      <w:r w:rsidRPr="00B22A2B">
        <w:rPr>
          <w:rFonts w:ascii="Arial" w:eastAsia="Book Antiqua" w:hAnsi="Arial" w:cs="Arial"/>
          <w:b/>
          <w:bCs/>
          <w:kern w:val="0"/>
          <w:lang w:val="es-ES_tradnl" w:eastAsia="en-GB"/>
          <w14:ligatures w14:val="none"/>
        </w:rPr>
        <w:t>m.</w:t>
      </w:r>
      <w:r w:rsidRPr="00B22A2B">
        <w:rPr>
          <w:rFonts w:ascii="Arial" w:eastAsia="Book Antiqua" w:hAnsi="Arial" w:cs="Arial"/>
          <w:b/>
          <w:bCs/>
          <w:spacing w:val="16"/>
          <w:kern w:val="0"/>
          <w:lang w:val="es-ES_tradnl" w:eastAsia="en-GB"/>
          <w14:ligatures w14:val="none"/>
        </w:rPr>
        <w:t xml:space="preserve"> </w:t>
      </w:r>
      <w:r w:rsidRPr="00B22A2B">
        <w:rPr>
          <w:rFonts w:ascii="Arial" w:eastAsia="Book Antiqua" w:hAnsi="Arial" w:cs="Arial"/>
          <w:b/>
          <w:bCs/>
          <w:kern w:val="0"/>
          <w:lang w:val="es-ES_tradnl" w:eastAsia="en-GB"/>
          <w14:ligatures w14:val="none"/>
        </w:rPr>
        <w:t>566/</w:t>
      </w:r>
      <w:r w:rsidRPr="00B22A2B">
        <w:rPr>
          <w:rFonts w:ascii="Arial" w:eastAsia="Book Antiqua" w:hAnsi="Arial" w:cs="Arial"/>
          <w:b/>
          <w:bCs/>
          <w:spacing w:val="-2"/>
          <w:kern w:val="0"/>
          <w:lang w:val="es-ES_tradnl" w:eastAsia="en-GB"/>
          <w14:ligatures w14:val="none"/>
        </w:rPr>
        <w:t>2</w:t>
      </w:r>
      <w:r w:rsidRPr="00B22A2B">
        <w:rPr>
          <w:rFonts w:ascii="Arial" w:eastAsia="Book Antiqua" w:hAnsi="Arial" w:cs="Arial"/>
          <w:b/>
          <w:bCs/>
          <w:kern w:val="0"/>
          <w:lang w:val="es-ES_tradnl" w:eastAsia="en-GB"/>
          <w14:ligatures w14:val="none"/>
        </w:rPr>
        <w:t>0</w:t>
      </w:r>
      <w:r w:rsidRPr="00B22A2B">
        <w:rPr>
          <w:rFonts w:ascii="Arial" w:eastAsia="Book Antiqua" w:hAnsi="Arial" w:cs="Arial"/>
          <w:b/>
          <w:bCs/>
          <w:spacing w:val="-2"/>
          <w:kern w:val="0"/>
          <w:lang w:val="es-ES_tradnl" w:eastAsia="en-GB"/>
          <w14:ligatures w14:val="none"/>
        </w:rPr>
        <w:t>1</w:t>
      </w:r>
      <w:r w:rsidRPr="00B22A2B">
        <w:rPr>
          <w:rFonts w:ascii="Arial" w:eastAsia="Book Antiqua" w:hAnsi="Arial" w:cs="Arial"/>
          <w:b/>
          <w:bCs/>
          <w:kern w:val="0"/>
          <w:lang w:val="es-ES_tradnl" w:eastAsia="en-GB"/>
          <w14:ligatures w14:val="none"/>
        </w:rPr>
        <w:t>9</w:t>
      </w:r>
      <w:r w:rsidRPr="00B22A2B">
        <w:rPr>
          <w:rFonts w:ascii="Arial" w:eastAsia="Book Antiqua" w:hAnsi="Arial" w:cs="Arial"/>
          <w:b/>
          <w:bCs/>
          <w:spacing w:val="17"/>
          <w:kern w:val="0"/>
          <w:lang w:val="es-ES_tradnl" w:eastAsia="en-GB"/>
          <w14:ligatures w14:val="none"/>
        </w:rPr>
        <w:t xml:space="preserve"> </w:t>
      </w:r>
      <w:r w:rsidRPr="00B22A2B">
        <w:rPr>
          <w:rFonts w:ascii="Arial" w:eastAsia="Book Antiqua" w:hAnsi="Arial" w:cs="Arial"/>
          <w:b/>
          <w:bCs/>
          <w:kern w:val="0"/>
          <w:lang w:val="es-ES_tradnl" w:eastAsia="en-GB"/>
          <w14:ligatures w14:val="none"/>
        </w:rPr>
        <w:t>de</w:t>
      </w:r>
      <w:r w:rsidRPr="00B22A2B">
        <w:rPr>
          <w:rFonts w:ascii="Arial" w:eastAsia="Book Antiqua" w:hAnsi="Arial" w:cs="Arial"/>
          <w:b/>
          <w:bCs/>
          <w:spacing w:val="16"/>
          <w:kern w:val="0"/>
          <w:lang w:val="es-ES_tradnl" w:eastAsia="en-GB"/>
          <w14:ligatures w14:val="none"/>
        </w:rPr>
        <w:t xml:space="preserve"> </w:t>
      </w:r>
      <w:r w:rsidRPr="00B22A2B">
        <w:rPr>
          <w:rFonts w:ascii="Arial" w:eastAsia="Book Antiqua" w:hAnsi="Arial" w:cs="Arial"/>
          <w:b/>
          <w:bCs/>
          <w:kern w:val="0"/>
          <w:lang w:val="es-ES_tradnl" w:eastAsia="en-GB"/>
          <w14:ligatures w14:val="none"/>
        </w:rPr>
        <w:t>25 oct</w:t>
      </w:r>
      <w:r w:rsidRPr="00B22A2B">
        <w:rPr>
          <w:rFonts w:ascii="Arial" w:eastAsia="Book Antiqua" w:hAnsi="Arial" w:cs="Arial"/>
          <w:b/>
          <w:bCs/>
          <w:spacing w:val="-1"/>
          <w:kern w:val="0"/>
          <w:lang w:val="es-ES_tradnl" w:eastAsia="en-GB"/>
          <w14:ligatures w14:val="none"/>
        </w:rPr>
        <w:t>u</w:t>
      </w:r>
      <w:r w:rsidRPr="00B22A2B">
        <w:rPr>
          <w:rFonts w:ascii="Arial" w:eastAsia="Book Antiqua" w:hAnsi="Arial" w:cs="Arial"/>
          <w:b/>
          <w:bCs/>
          <w:kern w:val="0"/>
          <w:lang w:val="es-ES_tradnl" w:eastAsia="en-GB"/>
          <w14:ligatures w14:val="none"/>
        </w:rPr>
        <w:t>bre</w:t>
      </w:r>
      <w:r w:rsidRPr="00B22A2B">
        <w:rPr>
          <w:rFonts w:ascii="Arial" w:eastAsia="Book Antiqua" w:hAnsi="Arial" w:cs="Arial"/>
          <w:spacing w:val="-2"/>
          <w:kern w:val="0"/>
          <w:lang w:val="es-ES_tradnl" w:eastAsia="en-GB"/>
          <w14:ligatures w14:val="none"/>
        </w:rPr>
        <w:t>”</w:t>
      </w:r>
      <w:r w:rsidRPr="00B22A2B">
        <w:rPr>
          <w:rFonts w:ascii="Arial" w:eastAsia="Book Antiqua" w:hAnsi="Arial" w:cs="Arial"/>
          <w:spacing w:val="-2"/>
          <w:kern w:val="0"/>
          <w:vertAlign w:val="superscript"/>
          <w:lang w:val="en-GB" w:eastAsia="en-GB"/>
          <w14:ligatures w14:val="none"/>
        </w:rPr>
        <w:footnoteReference w:id="71"/>
      </w:r>
      <w:r w:rsidRPr="00B22A2B">
        <w:rPr>
          <w:rFonts w:ascii="Arial" w:eastAsia="Book Antiqua" w:hAnsi="Arial" w:cs="Arial"/>
          <w:kern w:val="0"/>
          <w:lang w:val="es-ES_tradnl" w:eastAsia="en-GB"/>
          <w14:ligatures w14:val="none"/>
        </w:rPr>
        <w:t>., el p</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o</w:t>
      </w:r>
      <w:r w:rsidRPr="00B22A2B">
        <w:rPr>
          <w:rFonts w:ascii="Arial" w:eastAsia="Book Antiqua" w:hAnsi="Arial" w:cs="Arial"/>
          <w:spacing w:val="-1"/>
          <w:kern w:val="0"/>
          <w:lang w:val="es-ES_tradnl" w:eastAsia="en-GB"/>
          <w14:ligatures w14:val="none"/>
        </w:rPr>
        <w:t>p</w:t>
      </w:r>
      <w:r w:rsidRPr="00B22A2B">
        <w:rPr>
          <w:rFonts w:ascii="Arial" w:eastAsia="Book Antiqua" w:hAnsi="Arial" w:cs="Arial"/>
          <w:kern w:val="0"/>
          <w:lang w:val="es-ES_tradnl" w:eastAsia="en-GB"/>
          <w14:ligatures w14:val="none"/>
        </w:rPr>
        <w:t>io Ban</w:t>
      </w:r>
      <w:r w:rsidRPr="00B22A2B">
        <w:rPr>
          <w:rFonts w:ascii="Arial" w:eastAsia="Book Antiqua" w:hAnsi="Arial" w:cs="Arial"/>
          <w:spacing w:val="1"/>
          <w:kern w:val="0"/>
          <w:lang w:val="es-ES_tradnl" w:eastAsia="en-GB"/>
          <w14:ligatures w14:val="none"/>
        </w:rPr>
        <w:t>c</w:t>
      </w:r>
      <w:r w:rsidRPr="00B22A2B">
        <w:rPr>
          <w:rFonts w:ascii="Arial" w:eastAsia="Book Antiqua" w:hAnsi="Arial" w:cs="Arial"/>
          <w:kern w:val="0"/>
          <w:lang w:val="es-ES_tradnl" w:eastAsia="en-GB"/>
          <w14:ligatures w14:val="none"/>
        </w:rPr>
        <w:t xml:space="preserve">o </w:t>
      </w:r>
      <w:r w:rsidRPr="00B22A2B">
        <w:rPr>
          <w:rFonts w:ascii="Arial" w:eastAsia="Book Antiqua" w:hAnsi="Arial" w:cs="Arial"/>
          <w:spacing w:val="-1"/>
          <w:kern w:val="0"/>
          <w:lang w:val="es-ES_tradnl" w:eastAsia="en-GB"/>
          <w14:ligatures w14:val="none"/>
        </w:rPr>
        <w:t>d</w:t>
      </w:r>
      <w:r w:rsidRPr="00B22A2B">
        <w:rPr>
          <w:rFonts w:ascii="Arial" w:eastAsia="Book Antiqua" w:hAnsi="Arial" w:cs="Arial"/>
          <w:kern w:val="0"/>
          <w:lang w:val="es-ES_tradnl" w:eastAsia="en-GB"/>
          <w14:ligatures w14:val="none"/>
        </w:rPr>
        <w:t xml:space="preserve">e </w:t>
      </w:r>
      <w:r w:rsidRPr="00B22A2B">
        <w:rPr>
          <w:rFonts w:ascii="Arial" w:eastAsia="Book Antiqua" w:hAnsi="Arial" w:cs="Arial"/>
          <w:spacing w:val="-1"/>
          <w:kern w:val="0"/>
          <w:lang w:val="es-ES_tradnl" w:eastAsia="en-GB"/>
          <w14:ligatures w14:val="none"/>
        </w:rPr>
        <w:t>E</w:t>
      </w:r>
      <w:r w:rsidRPr="00B22A2B">
        <w:rPr>
          <w:rFonts w:ascii="Arial" w:eastAsia="Book Antiqua" w:hAnsi="Arial" w:cs="Arial"/>
          <w:kern w:val="0"/>
          <w:lang w:val="es-ES_tradnl" w:eastAsia="en-GB"/>
          <w14:ligatures w14:val="none"/>
        </w:rPr>
        <w:t>s</w:t>
      </w:r>
      <w:r w:rsidRPr="00B22A2B">
        <w:rPr>
          <w:rFonts w:ascii="Arial" w:eastAsia="Book Antiqua" w:hAnsi="Arial" w:cs="Arial"/>
          <w:spacing w:val="-1"/>
          <w:kern w:val="0"/>
          <w:lang w:val="es-ES_tradnl" w:eastAsia="en-GB"/>
          <w14:ligatures w14:val="none"/>
        </w:rPr>
        <w:t>p</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1"/>
          <w:kern w:val="0"/>
          <w:lang w:val="es-ES_tradnl" w:eastAsia="en-GB"/>
          <w14:ligatures w14:val="none"/>
        </w:rPr>
        <w:t>ñ</w:t>
      </w:r>
      <w:r w:rsidRPr="00B22A2B">
        <w:rPr>
          <w:rFonts w:ascii="Arial" w:eastAsia="Book Antiqua" w:hAnsi="Arial" w:cs="Arial"/>
          <w:kern w:val="0"/>
          <w:lang w:val="es-ES_tradnl" w:eastAsia="en-GB"/>
          <w14:ligatures w14:val="none"/>
        </w:rPr>
        <w:t>a, le</w:t>
      </w:r>
      <w:r w:rsidRPr="00B22A2B">
        <w:rPr>
          <w:rFonts w:ascii="Arial" w:eastAsia="Book Antiqua" w:hAnsi="Arial" w:cs="Arial"/>
          <w:spacing w:val="1"/>
          <w:kern w:val="0"/>
          <w:lang w:val="es-ES_tradnl" w:eastAsia="en-GB"/>
          <w14:ligatures w14:val="none"/>
        </w:rPr>
        <w:t>j</w:t>
      </w:r>
      <w:r w:rsidRPr="00B22A2B">
        <w:rPr>
          <w:rFonts w:ascii="Arial" w:eastAsia="Book Antiqua" w:hAnsi="Arial" w:cs="Arial"/>
          <w:kern w:val="0"/>
          <w:lang w:val="es-ES_tradnl" w:eastAsia="en-GB"/>
          <w14:ligatures w14:val="none"/>
        </w:rPr>
        <w:t xml:space="preserve">os </w:t>
      </w:r>
      <w:r w:rsidRPr="00B22A2B">
        <w:rPr>
          <w:rFonts w:ascii="Arial" w:eastAsia="Book Antiqua" w:hAnsi="Arial" w:cs="Arial"/>
          <w:spacing w:val="-1"/>
          <w:kern w:val="0"/>
          <w:lang w:val="es-ES_tradnl" w:eastAsia="en-GB"/>
          <w14:ligatures w14:val="none"/>
        </w:rPr>
        <w:t>d</w:t>
      </w:r>
      <w:r w:rsidRPr="00B22A2B">
        <w:rPr>
          <w:rFonts w:ascii="Arial" w:eastAsia="Book Antiqua" w:hAnsi="Arial" w:cs="Arial"/>
          <w:kern w:val="0"/>
          <w:lang w:val="es-ES_tradnl" w:eastAsia="en-GB"/>
          <w14:ligatures w14:val="none"/>
        </w:rPr>
        <w:t>e c</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esti</w:t>
      </w:r>
      <w:r w:rsidRPr="00B22A2B">
        <w:rPr>
          <w:rFonts w:ascii="Arial" w:eastAsia="Book Antiqua" w:hAnsi="Arial" w:cs="Arial"/>
          <w:spacing w:val="-3"/>
          <w:kern w:val="0"/>
          <w:lang w:val="es-ES_tradnl" w:eastAsia="en-GB"/>
          <w14:ligatures w14:val="none"/>
        </w:rPr>
        <w:t>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ar</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su</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val</w:t>
      </w:r>
      <w:r w:rsidRPr="00B22A2B">
        <w:rPr>
          <w:rFonts w:ascii="Arial" w:eastAsia="Book Antiqua" w:hAnsi="Arial" w:cs="Arial"/>
          <w:spacing w:val="1"/>
          <w:kern w:val="0"/>
          <w:lang w:val="es-ES_tradnl" w:eastAsia="en-GB"/>
          <w14:ligatures w14:val="none"/>
        </w:rPr>
        <w:t>i</w:t>
      </w:r>
      <w:r w:rsidRPr="00B22A2B">
        <w:rPr>
          <w:rFonts w:ascii="Arial" w:eastAsia="Book Antiqua" w:hAnsi="Arial" w:cs="Arial"/>
          <w:kern w:val="0"/>
          <w:lang w:val="es-ES_tradnl" w:eastAsia="en-GB"/>
          <w14:ligatures w14:val="none"/>
        </w:rPr>
        <w:t>d</w:t>
      </w:r>
      <w:r w:rsidRPr="00B22A2B">
        <w:rPr>
          <w:rFonts w:ascii="Arial" w:eastAsia="Book Antiqua" w:hAnsi="Arial" w:cs="Arial"/>
          <w:spacing w:val="-1"/>
          <w:kern w:val="0"/>
          <w:lang w:val="es-ES_tradnl" w:eastAsia="en-GB"/>
          <w14:ligatures w14:val="none"/>
        </w:rPr>
        <w:t>e</w:t>
      </w:r>
      <w:r w:rsidRPr="00B22A2B">
        <w:rPr>
          <w:rFonts w:ascii="Arial" w:eastAsia="Book Antiqua" w:hAnsi="Arial" w:cs="Arial"/>
          <w:spacing w:val="-2"/>
          <w:kern w:val="0"/>
          <w:lang w:val="es-ES_tradnl" w:eastAsia="en-GB"/>
          <w14:ligatures w14:val="none"/>
        </w:rPr>
        <w:t>z</w:t>
      </w:r>
      <w:r w:rsidRPr="00B22A2B">
        <w:rPr>
          <w:rFonts w:ascii="Arial" w:eastAsia="Book Antiqua" w:hAnsi="Arial" w:cs="Arial"/>
          <w:kern w:val="0"/>
          <w:lang w:val="es-ES_tradnl" w:eastAsia="en-GB"/>
          <w14:ligatures w14:val="none"/>
        </w:rPr>
        <w:t>, d</w:t>
      </w:r>
      <w:r w:rsidRPr="00B22A2B">
        <w:rPr>
          <w:rFonts w:ascii="Arial" w:eastAsia="Book Antiqua" w:hAnsi="Arial" w:cs="Arial"/>
          <w:spacing w:val="-1"/>
          <w:kern w:val="0"/>
          <w:lang w:val="es-ES_tradnl" w:eastAsia="en-GB"/>
          <w14:ligatures w14:val="none"/>
        </w:rPr>
        <w:t>e</w:t>
      </w:r>
      <w:r w:rsidRPr="00B22A2B">
        <w:rPr>
          <w:rFonts w:ascii="Arial" w:eastAsia="Book Antiqua" w:hAnsi="Arial" w:cs="Arial"/>
          <w:kern w:val="0"/>
          <w:lang w:val="es-ES_tradnl" w:eastAsia="en-GB"/>
          <w14:ligatures w14:val="none"/>
        </w:rPr>
        <w:t>te</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mi</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 xml:space="preserve">a </w:t>
      </w:r>
      <w:r w:rsidRPr="00B22A2B">
        <w:rPr>
          <w:rFonts w:ascii="Arial" w:eastAsia="Book Antiqua" w:hAnsi="Arial" w:cs="Arial"/>
          <w:spacing w:val="1"/>
          <w:kern w:val="0"/>
          <w:lang w:val="es-ES_tradnl" w:eastAsia="en-GB"/>
          <w14:ligatures w14:val="none"/>
        </w:rPr>
        <w:t>q</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w:t>
      </w:r>
      <w:r w:rsidRPr="00B22A2B">
        <w:rPr>
          <w:rFonts w:ascii="Arial" w:eastAsia="Book Antiqua" w:hAnsi="Arial" w:cs="Arial"/>
          <w:i/>
          <w:spacing w:val="1"/>
          <w:kern w:val="0"/>
          <w:lang w:val="es-ES_tradnl" w:eastAsia="en-GB"/>
          <w14:ligatures w14:val="none"/>
        </w:rPr>
        <w:t>l</w:t>
      </w:r>
      <w:r w:rsidRPr="00B22A2B">
        <w:rPr>
          <w:rFonts w:ascii="Arial" w:eastAsia="Book Antiqua" w:hAnsi="Arial" w:cs="Arial"/>
          <w:i/>
          <w:kern w:val="0"/>
          <w:lang w:val="es-ES_tradnl" w:eastAsia="en-GB"/>
          <w14:ligatures w14:val="none"/>
        </w:rPr>
        <w:t>a</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c</w:t>
      </w:r>
      <w:r w:rsidRPr="00B22A2B">
        <w:rPr>
          <w:rFonts w:ascii="Arial" w:eastAsia="Book Antiqua" w:hAnsi="Arial" w:cs="Arial"/>
          <w:i/>
          <w:spacing w:val="-2"/>
          <w:kern w:val="0"/>
          <w:lang w:val="es-ES_tradnl" w:eastAsia="en-GB"/>
          <w14:ligatures w14:val="none"/>
        </w:rPr>
        <w:t>o</w:t>
      </w:r>
      <w:r w:rsidRPr="00B22A2B">
        <w:rPr>
          <w:rFonts w:ascii="Arial" w:eastAsia="Book Antiqua" w:hAnsi="Arial" w:cs="Arial"/>
          <w:i/>
          <w:spacing w:val="1"/>
          <w:kern w:val="0"/>
          <w:lang w:val="es-ES_tradnl" w:eastAsia="en-GB"/>
          <w14:ligatures w14:val="none"/>
        </w:rPr>
        <w:t>m</w:t>
      </w:r>
      <w:r w:rsidRPr="00B22A2B">
        <w:rPr>
          <w:rFonts w:ascii="Arial" w:eastAsia="Book Antiqua" w:hAnsi="Arial" w:cs="Arial"/>
          <w:i/>
          <w:spacing w:val="-1"/>
          <w:kern w:val="0"/>
          <w:lang w:val="es-ES_tradnl" w:eastAsia="en-GB"/>
          <w14:ligatures w14:val="none"/>
        </w:rPr>
        <w:t>i</w:t>
      </w:r>
      <w:r w:rsidRPr="00B22A2B">
        <w:rPr>
          <w:rFonts w:ascii="Arial" w:eastAsia="Book Antiqua" w:hAnsi="Arial" w:cs="Arial"/>
          <w:i/>
          <w:spacing w:val="-2"/>
          <w:kern w:val="0"/>
          <w:lang w:val="es-ES_tradnl" w:eastAsia="en-GB"/>
          <w14:ligatures w14:val="none"/>
        </w:rPr>
        <w:t>s</w:t>
      </w:r>
      <w:r w:rsidRPr="00B22A2B">
        <w:rPr>
          <w:rFonts w:ascii="Arial" w:eastAsia="Book Antiqua" w:hAnsi="Arial" w:cs="Arial"/>
          <w:i/>
          <w:spacing w:val="1"/>
          <w:kern w:val="0"/>
          <w:lang w:val="es-ES_tradnl" w:eastAsia="en-GB"/>
          <w14:ligatures w14:val="none"/>
        </w:rPr>
        <w:t>i</w:t>
      </w:r>
      <w:r w:rsidRPr="00B22A2B">
        <w:rPr>
          <w:rFonts w:ascii="Arial" w:eastAsia="Book Antiqua" w:hAnsi="Arial" w:cs="Arial"/>
          <w:i/>
          <w:kern w:val="0"/>
          <w:lang w:val="es-ES_tradnl" w:eastAsia="en-GB"/>
          <w14:ligatures w14:val="none"/>
        </w:rPr>
        <w:t>ón</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kern w:val="0"/>
          <w:lang w:val="es-ES_tradnl" w:eastAsia="en-GB"/>
          <w14:ligatures w14:val="none"/>
        </w:rPr>
        <w:t>por</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r</w:t>
      </w:r>
      <w:r w:rsidRPr="00B22A2B">
        <w:rPr>
          <w:rFonts w:ascii="Arial" w:eastAsia="Book Antiqua" w:hAnsi="Arial" w:cs="Arial"/>
          <w:i/>
          <w:spacing w:val="1"/>
          <w:kern w:val="0"/>
          <w:lang w:val="es-ES_tradnl" w:eastAsia="en-GB"/>
          <w14:ligatures w14:val="none"/>
        </w:rPr>
        <w:t>e</w:t>
      </w:r>
      <w:r w:rsidRPr="00B22A2B">
        <w:rPr>
          <w:rFonts w:ascii="Arial" w:eastAsia="Book Antiqua" w:hAnsi="Arial" w:cs="Arial"/>
          <w:i/>
          <w:spacing w:val="-1"/>
          <w:kern w:val="0"/>
          <w:lang w:val="es-ES_tradnl" w:eastAsia="en-GB"/>
          <w14:ligatures w14:val="none"/>
        </w:rPr>
        <w:t>c</w:t>
      </w:r>
      <w:r w:rsidRPr="00B22A2B">
        <w:rPr>
          <w:rFonts w:ascii="Arial" w:eastAsia="Book Antiqua" w:hAnsi="Arial" w:cs="Arial"/>
          <w:i/>
          <w:spacing w:val="1"/>
          <w:kern w:val="0"/>
          <w:lang w:val="es-ES_tradnl" w:eastAsia="en-GB"/>
          <w14:ligatures w14:val="none"/>
        </w:rPr>
        <w:t>l</w:t>
      </w:r>
      <w:r w:rsidRPr="00B22A2B">
        <w:rPr>
          <w:rFonts w:ascii="Arial" w:eastAsia="Book Antiqua" w:hAnsi="Arial" w:cs="Arial"/>
          <w:i/>
          <w:spacing w:val="-2"/>
          <w:kern w:val="0"/>
          <w:lang w:val="es-ES_tradnl" w:eastAsia="en-GB"/>
          <w14:ligatures w14:val="none"/>
        </w:rPr>
        <w:t>a</w:t>
      </w:r>
      <w:r w:rsidRPr="00B22A2B">
        <w:rPr>
          <w:rFonts w:ascii="Arial" w:eastAsia="Book Antiqua" w:hAnsi="Arial" w:cs="Arial"/>
          <w:i/>
          <w:spacing w:val="1"/>
          <w:kern w:val="0"/>
          <w:lang w:val="es-ES_tradnl" w:eastAsia="en-GB"/>
          <w14:ligatures w14:val="none"/>
        </w:rPr>
        <w:t>m</w:t>
      </w:r>
      <w:r w:rsidRPr="00B22A2B">
        <w:rPr>
          <w:rFonts w:ascii="Arial" w:eastAsia="Book Antiqua" w:hAnsi="Arial" w:cs="Arial"/>
          <w:i/>
          <w:kern w:val="0"/>
          <w:lang w:val="es-ES_tradnl" w:eastAsia="en-GB"/>
          <w14:ligatures w14:val="none"/>
        </w:rPr>
        <w:t>a</w:t>
      </w:r>
      <w:r w:rsidRPr="00B22A2B">
        <w:rPr>
          <w:rFonts w:ascii="Arial" w:eastAsia="Book Antiqua" w:hAnsi="Arial" w:cs="Arial"/>
          <w:i/>
          <w:spacing w:val="-3"/>
          <w:kern w:val="0"/>
          <w:lang w:val="es-ES_tradnl" w:eastAsia="en-GB"/>
          <w14:ligatures w14:val="none"/>
        </w:rPr>
        <w:t>c</w:t>
      </w:r>
      <w:r w:rsidRPr="00B22A2B">
        <w:rPr>
          <w:rFonts w:ascii="Arial" w:eastAsia="Book Antiqua" w:hAnsi="Arial" w:cs="Arial"/>
          <w:i/>
          <w:spacing w:val="1"/>
          <w:kern w:val="0"/>
          <w:lang w:val="es-ES_tradnl" w:eastAsia="en-GB"/>
          <w14:ligatures w14:val="none"/>
        </w:rPr>
        <w:t>i</w:t>
      </w:r>
      <w:r w:rsidRPr="00B22A2B">
        <w:rPr>
          <w:rFonts w:ascii="Arial" w:eastAsia="Book Antiqua" w:hAnsi="Arial" w:cs="Arial"/>
          <w:i/>
          <w:kern w:val="0"/>
          <w:lang w:val="es-ES_tradnl" w:eastAsia="en-GB"/>
          <w14:ligatures w14:val="none"/>
        </w:rPr>
        <w:t>ón</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kern w:val="0"/>
          <w:lang w:val="es-ES_tradnl" w:eastAsia="en-GB"/>
          <w14:ligatures w14:val="none"/>
        </w:rPr>
        <w:t>de</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2"/>
          <w:kern w:val="0"/>
          <w:lang w:val="es-ES_tradnl" w:eastAsia="en-GB"/>
          <w14:ligatures w14:val="none"/>
        </w:rPr>
        <w:t>p</w:t>
      </w:r>
      <w:r w:rsidRPr="00B22A2B">
        <w:rPr>
          <w:rFonts w:ascii="Arial" w:eastAsia="Book Antiqua" w:hAnsi="Arial" w:cs="Arial"/>
          <w:i/>
          <w:kern w:val="0"/>
          <w:lang w:val="es-ES_tradnl" w:eastAsia="en-GB"/>
          <w14:ligatures w14:val="none"/>
        </w:rPr>
        <w:t>o</w:t>
      </w:r>
      <w:r w:rsidRPr="00B22A2B">
        <w:rPr>
          <w:rFonts w:ascii="Arial" w:eastAsia="Book Antiqua" w:hAnsi="Arial" w:cs="Arial"/>
          <w:i/>
          <w:spacing w:val="1"/>
          <w:kern w:val="0"/>
          <w:lang w:val="es-ES_tradnl" w:eastAsia="en-GB"/>
          <w14:ligatures w14:val="none"/>
        </w:rPr>
        <w:t>si</w:t>
      </w:r>
      <w:r w:rsidRPr="00B22A2B">
        <w:rPr>
          <w:rFonts w:ascii="Arial" w:eastAsia="Book Antiqua" w:hAnsi="Arial" w:cs="Arial"/>
          <w:i/>
          <w:spacing w:val="-1"/>
          <w:kern w:val="0"/>
          <w:lang w:val="es-ES_tradnl" w:eastAsia="en-GB"/>
          <w14:ligatures w14:val="none"/>
        </w:rPr>
        <w:t>ci</w:t>
      </w:r>
      <w:r w:rsidRPr="00B22A2B">
        <w:rPr>
          <w:rFonts w:ascii="Arial" w:eastAsia="Book Antiqua" w:hAnsi="Arial" w:cs="Arial"/>
          <w:i/>
          <w:kern w:val="0"/>
          <w:lang w:val="es-ES_tradnl" w:eastAsia="en-GB"/>
          <w14:ligatures w14:val="none"/>
        </w:rPr>
        <w:t>ones</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2"/>
          <w:kern w:val="0"/>
          <w:lang w:val="es-ES_tradnl" w:eastAsia="en-GB"/>
          <w14:ligatures w14:val="none"/>
        </w:rPr>
        <w:t>d</w:t>
      </w:r>
      <w:r w:rsidRPr="00B22A2B">
        <w:rPr>
          <w:rFonts w:ascii="Arial" w:eastAsia="Book Antiqua" w:hAnsi="Arial" w:cs="Arial"/>
          <w:i/>
          <w:kern w:val="0"/>
          <w:lang w:val="es-ES_tradnl" w:eastAsia="en-GB"/>
          <w14:ligatures w14:val="none"/>
        </w:rPr>
        <w:t>eudo</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as</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c</w:t>
      </w:r>
      <w:r w:rsidRPr="00B22A2B">
        <w:rPr>
          <w:rFonts w:ascii="Arial" w:eastAsia="Book Antiqua" w:hAnsi="Arial" w:cs="Arial"/>
          <w:i/>
          <w:spacing w:val="-2"/>
          <w:kern w:val="0"/>
          <w:lang w:val="es-ES_tradnl" w:eastAsia="en-GB"/>
          <w14:ligatures w14:val="none"/>
        </w:rPr>
        <w:t>o</w:t>
      </w:r>
      <w:r w:rsidRPr="00B22A2B">
        <w:rPr>
          <w:rFonts w:ascii="Arial" w:eastAsia="Book Antiqua" w:hAnsi="Arial" w:cs="Arial"/>
          <w:i/>
          <w:spacing w:val="1"/>
          <w:kern w:val="0"/>
          <w:lang w:val="es-ES_tradnl" w:eastAsia="en-GB"/>
          <w14:ligatures w14:val="none"/>
        </w:rPr>
        <w:t>m</w:t>
      </w:r>
      <w:r w:rsidRPr="00B22A2B">
        <w:rPr>
          <w:rFonts w:ascii="Arial" w:eastAsia="Book Antiqua" w:hAnsi="Arial" w:cs="Arial"/>
          <w:i/>
          <w:kern w:val="0"/>
          <w:lang w:val="es-ES_tradnl" w:eastAsia="en-GB"/>
          <w14:ligatures w14:val="none"/>
        </w:rPr>
        <w:t>p</w:t>
      </w:r>
      <w:r w:rsidRPr="00B22A2B">
        <w:rPr>
          <w:rFonts w:ascii="Arial" w:eastAsia="Book Antiqua" w:hAnsi="Arial" w:cs="Arial"/>
          <w:i/>
          <w:spacing w:val="-2"/>
          <w:kern w:val="0"/>
          <w:lang w:val="es-ES_tradnl" w:eastAsia="en-GB"/>
          <w14:ligatures w14:val="none"/>
        </w:rPr>
        <w:t>e</w:t>
      </w:r>
      <w:r w:rsidRPr="00B22A2B">
        <w:rPr>
          <w:rFonts w:ascii="Arial" w:eastAsia="Book Antiqua" w:hAnsi="Arial" w:cs="Arial"/>
          <w:i/>
          <w:kern w:val="0"/>
          <w:lang w:val="es-ES_tradnl" w:eastAsia="en-GB"/>
          <w14:ligatures w14:val="none"/>
        </w:rPr>
        <w:t>nsa</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a</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l</w:t>
      </w:r>
      <w:r w:rsidRPr="00B22A2B">
        <w:rPr>
          <w:rFonts w:ascii="Arial" w:eastAsia="Book Antiqua" w:hAnsi="Arial" w:cs="Arial"/>
          <w:i/>
          <w:kern w:val="0"/>
          <w:lang w:val="es-ES_tradnl" w:eastAsia="en-GB"/>
          <w14:ligatures w14:val="none"/>
        </w:rPr>
        <w:t>a en</w:t>
      </w:r>
      <w:r w:rsidRPr="00B22A2B">
        <w:rPr>
          <w:rFonts w:ascii="Arial" w:eastAsia="Book Antiqua" w:hAnsi="Arial" w:cs="Arial"/>
          <w:i/>
          <w:spacing w:val="1"/>
          <w:kern w:val="0"/>
          <w:lang w:val="es-ES_tradnl" w:eastAsia="en-GB"/>
          <w14:ligatures w14:val="none"/>
        </w:rPr>
        <w:t>t</w:t>
      </w:r>
      <w:r w:rsidRPr="00B22A2B">
        <w:rPr>
          <w:rFonts w:ascii="Arial" w:eastAsia="Book Antiqua" w:hAnsi="Arial" w:cs="Arial"/>
          <w:i/>
          <w:spacing w:val="-1"/>
          <w:kern w:val="0"/>
          <w:lang w:val="es-ES_tradnl" w:eastAsia="en-GB"/>
          <w14:ligatures w14:val="none"/>
        </w:rPr>
        <w:t>i</w:t>
      </w:r>
      <w:r w:rsidRPr="00B22A2B">
        <w:rPr>
          <w:rFonts w:ascii="Arial" w:eastAsia="Book Antiqua" w:hAnsi="Arial" w:cs="Arial"/>
          <w:i/>
          <w:kern w:val="0"/>
          <w:lang w:val="es-ES_tradnl" w:eastAsia="en-GB"/>
          <w14:ligatures w14:val="none"/>
        </w:rPr>
        <w:t>dad por</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l</w:t>
      </w:r>
      <w:r w:rsidRPr="00B22A2B">
        <w:rPr>
          <w:rFonts w:ascii="Arial" w:eastAsia="Book Antiqua" w:hAnsi="Arial" w:cs="Arial"/>
          <w:i/>
          <w:kern w:val="0"/>
          <w:lang w:val="es-ES_tradnl" w:eastAsia="en-GB"/>
          <w14:ligatures w14:val="none"/>
        </w:rPr>
        <w:t>as</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2"/>
          <w:kern w:val="0"/>
          <w:lang w:val="es-ES_tradnl" w:eastAsia="en-GB"/>
          <w14:ligatures w14:val="none"/>
        </w:rPr>
        <w:t>g</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1"/>
          <w:kern w:val="0"/>
          <w:lang w:val="es-ES_tradnl" w:eastAsia="en-GB"/>
          <w14:ligatures w14:val="none"/>
        </w:rPr>
        <w:t>s</w:t>
      </w:r>
      <w:r w:rsidRPr="00B22A2B">
        <w:rPr>
          <w:rFonts w:ascii="Arial" w:eastAsia="Book Antiqua" w:hAnsi="Arial" w:cs="Arial"/>
          <w:i/>
          <w:spacing w:val="1"/>
          <w:kern w:val="0"/>
          <w:lang w:val="es-ES_tradnl" w:eastAsia="en-GB"/>
          <w14:ligatures w14:val="none"/>
        </w:rPr>
        <w:t>ti</w:t>
      </w:r>
      <w:r w:rsidRPr="00B22A2B">
        <w:rPr>
          <w:rFonts w:ascii="Arial" w:eastAsia="Book Antiqua" w:hAnsi="Arial" w:cs="Arial"/>
          <w:i/>
          <w:kern w:val="0"/>
          <w:lang w:val="es-ES_tradnl" w:eastAsia="en-GB"/>
          <w14:ligatures w14:val="none"/>
        </w:rPr>
        <w:t>o</w:t>
      </w:r>
      <w:r w:rsidRPr="00B22A2B">
        <w:rPr>
          <w:rFonts w:ascii="Arial" w:eastAsia="Book Antiqua" w:hAnsi="Arial" w:cs="Arial"/>
          <w:i/>
          <w:spacing w:val="-2"/>
          <w:kern w:val="0"/>
          <w:lang w:val="es-ES_tradnl" w:eastAsia="en-GB"/>
          <w14:ligatures w14:val="none"/>
        </w:rPr>
        <w:t>n</w:t>
      </w:r>
      <w:r w:rsidRPr="00B22A2B">
        <w:rPr>
          <w:rFonts w:ascii="Arial" w:eastAsia="Book Antiqua" w:hAnsi="Arial" w:cs="Arial"/>
          <w:i/>
          <w:kern w:val="0"/>
          <w:lang w:val="es-ES_tradnl" w:eastAsia="en-GB"/>
          <w14:ligatures w14:val="none"/>
        </w:rPr>
        <w:t>es</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spacing w:val="-2"/>
          <w:kern w:val="0"/>
          <w:lang w:val="es-ES_tradnl" w:eastAsia="en-GB"/>
          <w14:ligatures w14:val="none"/>
        </w:rPr>
        <w:t>e</w:t>
      </w:r>
      <w:r w:rsidRPr="00B22A2B">
        <w:rPr>
          <w:rFonts w:ascii="Arial" w:eastAsia="Book Antiqua" w:hAnsi="Arial" w:cs="Arial"/>
          <w:i/>
          <w:spacing w:val="1"/>
          <w:kern w:val="0"/>
          <w:lang w:val="es-ES_tradnl" w:eastAsia="en-GB"/>
          <w14:ligatures w14:val="none"/>
        </w:rPr>
        <w:t>f</w:t>
      </w:r>
      <w:r w:rsidRPr="00B22A2B">
        <w:rPr>
          <w:rFonts w:ascii="Arial" w:eastAsia="Book Antiqua" w:hAnsi="Arial" w:cs="Arial"/>
          <w:i/>
          <w:kern w:val="0"/>
          <w:lang w:val="es-ES_tradnl" w:eastAsia="en-GB"/>
          <w14:ligatures w14:val="none"/>
        </w:rPr>
        <w:t>ec</w:t>
      </w:r>
      <w:r w:rsidRPr="00B22A2B">
        <w:rPr>
          <w:rFonts w:ascii="Arial" w:eastAsia="Book Antiqua" w:hAnsi="Arial" w:cs="Arial"/>
          <w:i/>
          <w:spacing w:val="-2"/>
          <w:kern w:val="0"/>
          <w:lang w:val="es-ES_tradnl" w:eastAsia="en-GB"/>
          <w14:ligatures w14:val="none"/>
        </w:rPr>
        <w:t>t</w:t>
      </w:r>
      <w:r w:rsidRPr="00B22A2B">
        <w:rPr>
          <w:rFonts w:ascii="Arial" w:eastAsia="Book Antiqua" w:hAnsi="Arial" w:cs="Arial"/>
          <w:i/>
          <w:spacing w:val="1"/>
          <w:kern w:val="0"/>
          <w:lang w:val="es-ES_tradnl" w:eastAsia="en-GB"/>
          <w14:ligatures w14:val="none"/>
        </w:rPr>
        <w:t>i</w:t>
      </w:r>
      <w:r w:rsidRPr="00B22A2B">
        <w:rPr>
          <w:rFonts w:ascii="Arial" w:eastAsia="Book Antiqua" w:hAnsi="Arial" w:cs="Arial"/>
          <w:i/>
          <w:kern w:val="0"/>
          <w:lang w:val="es-ES_tradnl" w:eastAsia="en-GB"/>
          <w14:ligatures w14:val="none"/>
        </w:rPr>
        <w:t>vas</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r</w:t>
      </w:r>
      <w:r w:rsidRPr="00B22A2B">
        <w:rPr>
          <w:rFonts w:ascii="Arial" w:eastAsia="Book Antiqua" w:hAnsi="Arial" w:cs="Arial"/>
          <w:i/>
          <w:spacing w:val="-1"/>
          <w:kern w:val="0"/>
          <w:lang w:val="es-ES_tradnl" w:eastAsia="en-GB"/>
          <w14:ligatures w14:val="none"/>
        </w:rPr>
        <w:t>e</w:t>
      </w:r>
      <w:r w:rsidRPr="00B22A2B">
        <w:rPr>
          <w:rFonts w:ascii="Arial" w:eastAsia="Book Antiqua" w:hAnsi="Arial" w:cs="Arial"/>
          <w:i/>
          <w:kern w:val="0"/>
          <w:lang w:val="es-ES_tradnl" w:eastAsia="en-GB"/>
          <w14:ligatures w14:val="none"/>
        </w:rPr>
        <w:t>a</w:t>
      </w:r>
      <w:r w:rsidRPr="00B22A2B">
        <w:rPr>
          <w:rFonts w:ascii="Arial" w:eastAsia="Book Antiqua" w:hAnsi="Arial" w:cs="Arial"/>
          <w:i/>
          <w:spacing w:val="-1"/>
          <w:kern w:val="0"/>
          <w:lang w:val="es-ES_tradnl" w:eastAsia="en-GB"/>
          <w14:ligatures w14:val="none"/>
        </w:rPr>
        <w:t>l</w:t>
      </w:r>
      <w:r w:rsidRPr="00B22A2B">
        <w:rPr>
          <w:rFonts w:ascii="Arial" w:eastAsia="Book Antiqua" w:hAnsi="Arial" w:cs="Arial"/>
          <w:i/>
          <w:spacing w:val="1"/>
          <w:kern w:val="0"/>
          <w:lang w:val="es-ES_tradnl" w:eastAsia="en-GB"/>
          <w14:ligatures w14:val="none"/>
        </w:rPr>
        <w:t>i</w:t>
      </w:r>
      <w:r w:rsidRPr="00B22A2B">
        <w:rPr>
          <w:rFonts w:ascii="Arial" w:eastAsia="Book Antiqua" w:hAnsi="Arial" w:cs="Arial"/>
          <w:i/>
          <w:kern w:val="0"/>
          <w:lang w:val="es-ES_tradnl" w:eastAsia="en-GB"/>
          <w14:ligatures w14:val="none"/>
        </w:rPr>
        <w:t>z</w:t>
      </w:r>
      <w:r w:rsidRPr="00B22A2B">
        <w:rPr>
          <w:rFonts w:ascii="Arial" w:eastAsia="Book Antiqua" w:hAnsi="Arial" w:cs="Arial"/>
          <w:i/>
          <w:spacing w:val="-2"/>
          <w:kern w:val="0"/>
          <w:lang w:val="es-ES_tradnl" w:eastAsia="en-GB"/>
          <w14:ligatures w14:val="none"/>
        </w:rPr>
        <w:t>a</w:t>
      </w:r>
      <w:r w:rsidRPr="00B22A2B">
        <w:rPr>
          <w:rFonts w:ascii="Arial" w:eastAsia="Book Antiqua" w:hAnsi="Arial" w:cs="Arial"/>
          <w:i/>
          <w:kern w:val="0"/>
          <w:lang w:val="es-ES_tradnl" w:eastAsia="en-GB"/>
          <w14:ligatures w14:val="none"/>
        </w:rPr>
        <w:t>das</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pa</w:t>
      </w:r>
      <w:r w:rsidRPr="00B22A2B">
        <w:rPr>
          <w:rFonts w:ascii="Arial" w:eastAsia="Book Antiqua" w:hAnsi="Arial" w:cs="Arial"/>
          <w:i/>
          <w:spacing w:val="-2"/>
          <w:kern w:val="0"/>
          <w:lang w:val="es-ES_tradnl" w:eastAsia="en-GB"/>
          <w14:ligatures w14:val="none"/>
        </w:rPr>
        <w:t>r</w:t>
      </w:r>
      <w:r w:rsidRPr="00B22A2B">
        <w:rPr>
          <w:rFonts w:ascii="Arial" w:eastAsia="Book Antiqua" w:hAnsi="Arial" w:cs="Arial"/>
          <w:i/>
          <w:kern w:val="0"/>
          <w:lang w:val="es-ES_tradnl" w:eastAsia="en-GB"/>
          <w14:ligatures w14:val="none"/>
        </w:rPr>
        <w:t>a r</w:t>
      </w:r>
      <w:r w:rsidRPr="00B22A2B">
        <w:rPr>
          <w:rFonts w:ascii="Arial" w:eastAsia="Book Antiqua" w:hAnsi="Arial" w:cs="Arial"/>
          <w:i/>
          <w:spacing w:val="1"/>
          <w:kern w:val="0"/>
          <w:lang w:val="es-ES_tradnl" w:eastAsia="en-GB"/>
          <w14:ligatures w14:val="none"/>
        </w:rPr>
        <w:t>e</w:t>
      </w:r>
      <w:r w:rsidRPr="00B22A2B">
        <w:rPr>
          <w:rFonts w:ascii="Arial" w:eastAsia="Book Antiqua" w:hAnsi="Arial" w:cs="Arial"/>
          <w:i/>
          <w:spacing w:val="-4"/>
          <w:kern w:val="0"/>
          <w:lang w:val="es-ES_tradnl" w:eastAsia="en-GB"/>
          <w14:ligatures w14:val="none"/>
        </w:rPr>
        <w:t>c</w:t>
      </w:r>
      <w:r w:rsidRPr="00B22A2B">
        <w:rPr>
          <w:rFonts w:ascii="Arial" w:eastAsia="Book Antiqua" w:hAnsi="Arial" w:cs="Arial"/>
          <w:i/>
          <w:kern w:val="0"/>
          <w:lang w:val="es-ES_tradnl" w:eastAsia="en-GB"/>
          <w14:ligatures w14:val="none"/>
        </w:rPr>
        <w:t>uper</w:t>
      </w:r>
      <w:r w:rsidRPr="00B22A2B">
        <w:rPr>
          <w:rFonts w:ascii="Arial" w:eastAsia="Book Antiqua" w:hAnsi="Arial" w:cs="Arial"/>
          <w:i/>
          <w:spacing w:val="1"/>
          <w:kern w:val="0"/>
          <w:lang w:val="es-ES_tradnl" w:eastAsia="en-GB"/>
          <w14:ligatures w14:val="none"/>
        </w:rPr>
        <w:t>a</w:t>
      </w:r>
      <w:r w:rsidRPr="00B22A2B">
        <w:rPr>
          <w:rFonts w:ascii="Arial" w:eastAsia="Book Antiqua" w:hAnsi="Arial" w:cs="Arial"/>
          <w:i/>
          <w:kern w:val="0"/>
          <w:lang w:val="es-ES_tradnl" w:eastAsia="en-GB"/>
          <w14:ligatures w14:val="none"/>
        </w:rPr>
        <w:t xml:space="preserve">r </w:t>
      </w:r>
      <w:r w:rsidRPr="00B22A2B">
        <w:rPr>
          <w:rFonts w:ascii="Arial" w:eastAsia="Book Antiqua" w:hAnsi="Arial" w:cs="Arial"/>
          <w:i/>
          <w:spacing w:val="-1"/>
          <w:kern w:val="0"/>
          <w:lang w:val="es-ES_tradnl" w:eastAsia="en-GB"/>
          <w14:ligatures w14:val="none"/>
        </w:rPr>
        <w:t>l</w:t>
      </w:r>
      <w:r w:rsidRPr="00B22A2B">
        <w:rPr>
          <w:rFonts w:ascii="Arial" w:eastAsia="Book Antiqua" w:hAnsi="Arial" w:cs="Arial"/>
          <w:i/>
          <w:kern w:val="0"/>
          <w:lang w:val="es-ES_tradnl" w:eastAsia="en-GB"/>
          <w14:ligatures w14:val="none"/>
        </w:rPr>
        <w:t>a</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2"/>
          <w:kern w:val="0"/>
          <w:lang w:val="es-ES_tradnl" w:eastAsia="en-GB"/>
          <w14:ligatures w14:val="none"/>
        </w:rPr>
        <w:t>d</w:t>
      </w:r>
      <w:r w:rsidRPr="00B22A2B">
        <w:rPr>
          <w:rFonts w:ascii="Arial" w:eastAsia="Book Antiqua" w:hAnsi="Arial" w:cs="Arial"/>
          <w:i/>
          <w:kern w:val="0"/>
          <w:lang w:val="es-ES_tradnl" w:eastAsia="en-GB"/>
          <w14:ligatures w14:val="none"/>
        </w:rPr>
        <w:t xml:space="preserve">euda </w:t>
      </w:r>
      <w:r w:rsidRPr="00B22A2B">
        <w:rPr>
          <w:rFonts w:ascii="Arial" w:eastAsia="Book Antiqua" w:hAnsi="Arial" w:cs="Arial"/>
          <w:i/>
          <w:spacing w:val="-1"/>
          <w:kern w:val="0"/>
          <w:lang w:val="es-ES_tradnl" w:eastAsia="en-GB"/>
          <w14:ligatures w14:val="none"/>
        </w:rPr>
        <w:t>i</w:t>
      </w:r>
      <w:r w:rsidRPr="00B22A2B">
        <w:rPr>
          <w:rFonts w:ascii="Arial" w:eastAsia="Book Antiqua" w:hAnsi="Arial" w:cs="Arial"/>
          <w:i/>
          <w:spacing w:val="1"/>
          <w:kern w:val="0"/>
          <w:lang w:val="es-ES_tradnl" w:eastAsia="en-GB"/>
          <w14:ligatures w14:val="none"/>
        </w:rPr>
        <w:t>m</w:t>
      </w:r>
      <w:r w:rsidRPr="00B22A2B">
        <w:rPr>
          <w:rFonts w:ascii="Arial" w:eastAsia="Book Antiqua" w:hAnsi="Arial" w:cs="Arial"/>
          <w:i/>
          <w:kern w:val="0"/>
          <w:lang w:val="es-ES_tradnl" w:eastAsia="en-GB"/>
          <w14:ligatures w14:val="none"/>
        </w:rPr>
        <w:t>pa</w:t>
      </w:r>
      <w:r w:rsidRPr="00B22A2B">
        <w:rPr>
          <w:rFonts w:ascii="Arial" w:eastAsia="Book Antiqua" w:hAnsi="Arial" w:cs="Arial"/>
          <w:i/>
          <w:spacing w:val="-2"/>
          <w:kern w:val="0"/>
          <w:lang w:val="es-ES_tradnl" w:eastAsia="en-GB"/>
          <w14:ligatures w14:val="none"/>
        </w:rPr>
        <w:t>g</w:t>
      </w:r>
      <w:r w:rsidRPr="00B22A2B">
        <w:rPr>
          <w:rFonts w:ascii="Arial" w:eastAsia="Book Antiqua" w:hAnsi="Arial" w:cs="Arial"/>
          <w:i/>
          <w:kern w:val="0"/>
          <w:lang w:val="es-ES_tradnl" w:eastAsia="en-GB"/>
          <w14:ligatures w14:val="none"/>
        </w:rPr>
        <w:t>ada por</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 xml:space="preserve">su </w:t>
      </w:r>
      <w:r w:rsidRPr="00B22A2B">
        <w:rPr>
          <w:rFonts w:ascii="Arial" w:eastAsia="Book Antiqua" w:hAnsi="Arial" w:cs="Arial"/>
          <w:i/>
          <w:spacing w:val="-1"/>
          <w:kern w:val="0"/>
          <w:lang w:val="es-ES_tradnl" w:eastAsia="en-GB"/>
          <w14:ligatures w14:val="none"/>
        </w:rPr>
        <w:t>c</w:t>
      </w:r>
      <w:r w:rsidRPr="00B22A2B">
        <w:rPr>
          <w:rFonts w:ascii="Arial" w:eastAsia="Book Antiqua" w:hAnsi="Arial" w:cs="Arial"/>
          <w:i/>
          <w:spacing w:val="1"/>
          <w:kern w:val="0"/>
          <w:lang w:val="es-ES_tradnl" w:eastAsia="en-GB"/>
          <w14:ligatures w14:val="none"/>
        </w:rPr>
        <w:t>li</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2"/>
          <w:kern w:val="0"/>
          <w:lang w:val="es-ES_tradnl" w:eastAsia="en-GB"/>
          <w14:ligatures w14:val="none"/>
        </w:rPr>
        <w:t>n</w:t>
      </w:r>
      <w:r w:rsidRPr="00B22A2B">
        <w:rPr>
          <w:rFonts w:ascii="Arial" w:eastAsia="Book Antiqua" w:hAnsi="Arial" w:cs="Arial"/>
          <w:i/>
          <w:spacing w:val="1"/>
          <w:kern w:val="0"/>
          <w:lang w:val="es-ES_tradnl" w:eastAsia="en-GB"/>
          <w14:ligatures w14:val="none"/>
        </w:rPr>
        <w:t>te</w:t>
      </w:r>
      <w:r w:rsidRPr="00B22A2B">
        <w:rPr>
          <w:rFonts w:ascii="Arial" w:eastAsia="Book Antiqua" w:hAnsi="Arial" w:cs="Arial"/>
          <w:spacing w:val="-2"/>
          <w:kern w:val="0"/>
          <w:lang w:val="es-ES_tradnl" w:eastAsia="en-GB"/>
          <w14:ligatures w14:val="none"/>
        </w:rPr>
        <w:t>”</w:t>
      </w:r>
      <w:r w:rsidRPr="00B22A2B">
        <w:rPr>
          <w:rFonts w:ascii="Arial" w:eastAsia="Book Antiqua" w:hAnsi="Arial" w:cs="Arial"/>
          <w:spacing w:val="-2"/>
          <w:kern w:val="0"/>
          <w:vertAlign w:val="superscript"/>
          <w:lang w:val="en-GB" w:eastAsia="en-GB"/>
          <w14:ligatures w14:val="none"/>
        </w:rPr>
        <w:footnoteReference w:id="72"/>
      </w:r>
      <w:r w:rsidRPr="00B22A2B">
        <w:rPr>
          <w:rFonts w:ascii="Arial" w:eastAsia="Book Antiqua" w:hAnsi="Arial" w:cs="Arial"/>
          <w:kern w:val="0"/>
          <w:lang w:val="es-ES_tradnl" w:eastAsia="en-GB"/>
          <w14:ligatures w14:val="none"/>
        </w:rPr>
        <w:t>.</w:t>
      </w:r>
    </w:p>
    <w:p w14:paraId="24C63EF9" w14:textId="77777777" w:rsidR="002D61E4" w:rsidRPr="00B22A2B" w:rsidRDefault="002D61E4" w:rsidP="002D61E4">
      <w:pPr>
        <w:spacing w:after="0" w:line="360" w:lineRule="auto"/>
        <w:ind w:left="142"/>
        <w:jc w:val="both"/>
        <w:rPr>
          <w:rFonts w:ascii="Arial" w:eastAsia="Book Antiqua" w:hAnsi="Arial" w:cs="Arial"/>
          <w:kern w:val="0"/>
          <w:lang w:val="es-ES_tradnl" w:eastAsia="en-GB"/>
          <w14:ligatures w14:val="none"/>
        </w:rPr>
      </w:pPr>
    </w:p>
    <w:p w14:paraId="646AA521" w14:textId="77777777" w:rsidR="002D61E4" w:rsidRPr="00B22A2B" w:rsidRDefault="002D61E4" w:rsidP="002D61E4">
      <w:pPr>
        <w:tabs>
          <w:tab w:val="left" w:pos="660"/>
        </w:tabs>
        <w:spacing w:before="57" w:after="0" w:line="360" w:lineRule="auto"/>
        <w:ind w:left="142" w:right="140"/>
        <w:jc w:val="both"/>
        <w:rPr>
          <w:rFonts w:ascii="Arial" w:eastAsia="Book Antiqua" w:hAnsi="Arial" w:cs="Arial"/>
          <w:kern w:val="0"/>
          <w:lang w:val="es-ES_tradnl" w:eastAsia="en-GB"/>
          <w14:ligatures w14:val="none"/>
        </w:rPr>
      </w:pPr>
      <w:r w:rsidRPr="00B22A2B">
        <w:rPr>
          <w:rFonts w:ascii="Arial" w:eastAsia="Book Antiqua" w:hAnsi="Arial" w:cs="Arial"/>
          <w:spacing w:val="1"/>
          <w:kern w:val="0"/>
          <w:lang w:val="es-ES_tradnl" w:eastAsia="en-GB"/>
          <w14:ligatures w14:val="none"/>
        </w:rPr>
        <w:t>P</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es</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spacing w:val="-2"/>
          <w:kern w:val="0"/>
          <w:lang w:val="es-ES_tradnl" w:eastAsia="en-GB"/>
          <w14:ligatures w14:val="none"/>
        </w:rPr>
        <w:t>b</w:t>
      </w:r>
      <w:r w:rsidRPr="00B22A2B">
        <w:rPr>
          <w:rFonts w:ascii="Arial" w:eastAsia="Book Antiqua" w:hAnsi="Arial" w:cs="Arial"/>
          <w:kern w:val="0"/>
          <w:lang w:val="es-ES_tradnl" w:eastAsia="en-GB"/>
          <w14:ligatures w14:val="none"/>
        </w:rPr>
        <w:t>ie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spacing w:val="-3"/>
          <w:kern w:val="0"/>
          <w:lang w:val="es-ES_tradnl" w:eastAsia="en-GB"/>
          <w14:ligatures w14:val="none"/>
        </w:rPr>
        <w:t>e</w:t>
      </w:r>
      <w:r w:rsidRPr="00B22A2B">
        <w:rPr>
          <w:rFonts w:ascii="Arial" w:eastAsia="Book Antiqua" w:hAnsi="Arial" w:cs="Arial"/>
          <w:kern w:val="0"/>
          <w:lang w:val="es-ES_tradnl" w:eastAsia="en-GB"/>
          <w14:ligatures w14:val="none"/>
        </w:rPr>
        <w:t>n</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est</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o</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spacing w:val="-2"/>
          <w:kern w:val="0"/>
          <w:lang w:val="es-ES_tradnl" w:eastAsia="en-GB"/>
          <w14:ligatures w14:val="none"/>
        </w:rPr>
        <w:t>c</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2"/>
          <w:kern w:val="0"/>
          <w:lang w:val="es-ES_tradnl" w:eastAsia="en-GB"/>
          <w14:ligatures w14:val="none"/>
        </w:rPr>
        <w:t>s</w:t>
      </w:r>
      <w:r w:rsidRPr="00B22A2B">
        <w:rPr>
          <w:rFonts w:ascii="Arial" w:eastAsia="Book Antiqua" w:hAnsi="Arial" w:cs="Arial"/>
          <w:kern w:val="0"/>
          <w:lang w:val="es-ES_tradnl" w:eastAsia="en-GB"/>
          <w14:ligatures w14:val="none"/>
        </w:rPr>
        <w:t>o</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el</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spacing w:val="-3"/>
          <w:kern w:val="0"/>
          <w:lang w:val="es-ES_tradnl" w:eastAsia="en-GB"/>
          <w14:ligatures w14:val="none"/>
        </w:rPr>
        <w:t>B</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co</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m</w:t>
      </w:r>
      <w:r w:rsidRPr="00B22A2B">
        <w:rPr>
          <w:rFonts w:ascii="Arial" w:eastAsia="Book Antiqua" w:hAnsi="Arial" w:cs="Arial"/>
          <w:spacing w:val="-1"/>
          <w:kern w:val="0"/>
          <w:lang w:val="es-ES_tradnl" w:eastAsia="en-GB"/>
          <w14:ligatures w14:val="none"/>
        </w:rPr>
        <w:t>p</w:t>
      </w:r>
      <w:r w:rsidRPr="00B22A2B">
        <w:rPr>
          <w:rFonts w:ascii="Arial" w:eastAsia="Book Antiqua" w:hAnsi="Arial" w:cs="Arial"/>
          <w:spacing w:val="-2"/>
          <w:kern w:val="0"/>
          <w:lang w:val="es-ES_tradnl" w:eastAsia="en-GB"/>
          <w14:ligatures w14:val="none"/>
        </w:rPr>
        <w:t>l</w:t>
      </w:r>
      <w:r w:rsidRPr="00B22A2B">
        <w:rPr>
          <w:rFonts w:ascii="Arial" w:eastAsia="Book Antiqua" w:hAnsi="Arial" w:cs="Arial"/>
          <w:kern w:val="0"/>
          <w:lang w:val="es-ES_tradnl" w:eastAsia="en-GB"/>
          <w14:ligatures w14:val="none"/>
        </w:rPr>
        <w:t>ió</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3"/>
          <w:kern w:val="0"/>
          <w:lang w:val="es-ES_tradnl" w:eastAsia="en-GB"/>
          <w14:ligatures w14:val="none"/>
        </w:rPr>
        <w:t>o</w:t>
      </w:r>
      <w:r w:rsidRPr="00B22A2B">
        <w:rPr>
          <w:rFonts w:ascii="Arial" w:eastAsia="Book Antiqua" w:hAnsi="Arial" w:cs="Arial"/>
          <w:kern w:val="0"/>
          <w:lang w:val="es-ES_tradnl" w:eastAsia="en-GB"/>
          <w14:ligatures w14:val="none"/>
        </w:rPr>
        <w:t>n</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spacing w:val="-2"/>
          <w:kern w:val="0"/>
          <w:lang w:val="es-ES_tradnl" w:eastAsia="en-GB"/>
          <w14:ligatures w14:val="none"/>
        </w:rPr>
        <w:t>s</w:t>
      </w:r>
      <w:r w:rsidRPr="00B22A2B">
        <w:rPr>
          <w:rFonts w:ascii="Arial" w:eastAsia="Book Antiqua" w:hAnsi="Arial" w:cs="Arial"/>
          <w:kern w:val="0"/>
          <w:lang w:val="es-ES_tradnl" w:eastAsia="en-GB"/>
          <w14:ligatures w14:val="none"/>
        </w:rPr>
        <w:t>u</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d</w:t>
      </w:r>
      <w:r w:rsidRPr="00B22A2B">
        <w:rPr>
          <w:rFonts w:ascii="Arial" w:eastAsia="Book Antiqua" w:hAnsi="Arial" w:cs="Arial"/>
          <w:spacing w:val="-1"/>
          <w:kern w:val="0"/>
          <w:lang w:val="es-ES_tradnl" w:eastAsia="en-GB"/>
          <w14:ligatures w14:val="none"/>
        </w:rPr>
        <w:t>e</w:t>
      </w:r>
      <w:r w:rsidRPr="00B22A2B">
        <w:rPr>
          <w:rFonts w:ascii="Arial" w:eastAsia="Book Antiqua" w:hAnsi="Arial" w:cs="Arial"/>
          <w:kern w:val="0"/>
          <w:lang w:val="es-ES_tradnl" w:eastAsia="en-GB"/>
          <w14:ligatures w14:val="none"/>
        </w:rPr>
        <w:t>ber</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le</w:t>
      </w:r>
      <w:r w:rsidRPr="00B22A2B">
        <w:rPr>
          <w:rFonts w:ascii="Arial" w:eastAsia="Book Antiqua" w:hAnsi="Arial" w:cs="Arial"/>
          <w:spacing w:val="-2"/>
          <w:kern w:val="0"/>
          <w:lang w:val="es-ES_tradnl" w:eastAsia="en-GB"/>
          <w14:ligatures w14:val="none"/>
        </w:rPr>
        <w:t>g</w:t>
      </w:r>
      <w:r w:rsidRPr="00B22A2B">
        <w:rPr>
          <w:rFonts w:ascii="Arial" w:eastAsia="Book Antiqua" w:hAnsi="Arial" w:cs="Arial"/>
          <w:kern w:val="0"/>
          <w:lang w:val="es-ES_tradnl" w:eastAsia="en-GB"/>
          <w14:ligatures w14:val="none"/>
        </w:rPr>
        <w:t>al</w:t>
      </w:r>
      <w:r w:rsidRPr="00B22A2B">
        <w:rPr>
          <w:rFonts w:ascii="Arial" w:eastAsia="Book Antiqua" w:hAnsi="Arial" w:cs="Arial"/>
          <w:spacing w:val="4"/>
          <w:kern w:val="0"/>
          <w:lang w:val="es-ES_tradnl" w:eastAsia="en-GB"/>
          <w14:ligatures w14:val="none"/>
        </w:rPr>
        <w:t xml:space="preserve"> </w:t>
      </w:r>
      <w:r w:rsidRPr="00B22A2B">
        <w:rPr>
          <w:rFonts w:ascii="Arial" w:eastAsia="Book Antiqua" w:hAnsi="Arial" w:cs="Arial"/>
          <w:kern w:val="0"/>
          <w:lang w:val="es-ES_tradnl" w:eastAsia="en-GB"/>
          <w14:ligatures w14:val="none"/>
        </w:rPr>
        <w:t xml:space="preserve">de </w:t>
      </w:r>
      <w:r w:rsidRPr="00B22A2B">
        <w:rPr>
          <w:rFonts w:ascii="Arial" w:eastAsia="Book Antiqua" w:hAnsi="Arial" w:cs="Arial"/>
          <w:spacing w:val="-2"/>
          <w:kern w:val="0"/>
          <w:lang w:val="es-ES_tradnl" w:eastAsia="en-GB"/>
          <w14:ligatures w14:val="none"/>
        </w:rPr>
        <w:t>i</w:t>
      </w:r>
      <w:r w:rsidRPr="00B22A2B">
        <w:rPr>
          <w:rFonts w:ascii="Arial" w:eastAsia="Book Antiqua" w:hAnsi="Arial" w:cs="Arial"/>
          <w:spacing w:val="1"/>
          <w:kern w:val="0"/>
          <w:lang w:val="es-ES_tradnl" w:eastAsia="en-GB"/>
          <w14:ligatures w14:val="none"/>
        </w:rPr>
        <w:t>nf</w:t>
      </w:r>
      <w:r w:rsidRPr="00B22A2B">
        <w:rPr>
          <w:rFonts w:ascii="Arial" w:eastAsia="Book Antiqua" w:hAnsi="Arial" w:cs="Arial"/>
          <w:kern w:val="0"/>
          <w:lang w:val="es-ES_tradnl" w:eastAsia="en-GB"/>
          <w14:ligatures w14:val="none"/>
        </w:rPr>
        <w:t>o</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m</w:t>
      </w:r>
      <w:r w:rsidRPr="00B22A2B">
        <w:rPr>
          <w:rFonts w:ascii="Arial" w:eastAsia="Book Antiqua" w:hAnsi="Arial" w:cs="Arial"/>
          <w:spacing w:val="-3"/>
          <w:kern w:val="0"/>
          <w:lang w:val="es-ES_tradnl" w:eastAsia="en-GB"/>
          <w14:ligatures w14:val="none"/>
        </w:rPr>
        <w:t>a</w:t>
      </w:r>
      <w:r w:rsidRPr="00B22A2B">
        <w:rPr>
          <w:rFonts w:ascii="Arial" w:eastAsia="Book Antiqua" w:hAnsi="Arial" w:cs="Arial"/>
          <w:kern w:val="0"/>
          <w:lang w:val="es-ES_tradnl" w:eastAsia="en-GB"/>
          <w14:ligatures w14:val="none"/>
        </w:rPr>
        <w:t>r</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s</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s c</w:t>
      </w:r>
      <w:r w:rsidRPr="00B22A2B">
        <w:rPr>
          <w:rFonts w:ascii="Arial" w:eastAsia="Book Antiqua" w:hAnsi="Arial" w:cs="Arial"/>
          <w:spacing w:val="1"/>
          <w:kern w:val="0"/>
          <w:lang w:val="es-ES_tradnl" w:eastAsia="en-GB"/>
          <w14:ligatures w14:val="none"/>
        </w:rPr>
        <w:t>l</w:t>
      </w:r>
      <w:r w:rsidRPr="00B22A2B">
        <w:rPr>
          <w:rFonts w:ascii="Arial" w:eastAsia="Book Antiqua" w:hAnsi="Arial" w:cs="Arial"/>
          <w:kern w:val="0"/>
          <w:lang w:val="es-ES_tradnl" w:eastAsia="en-GB"/>
          <w14:ligatures w14:val="none"/>
        </w:rPr>
        <w:t>i</w:t>
      </w:r>
      <w:r w:rsidRPr="00B22A2B">
        <w:rPr>
          <w:rFonts w:ascii="Arial" w:eastAsia="Book Antiqua" w:hAnsi="Arial" w:cs="Arial"/>
          <w:spacing w:val="-2"/>
          <w:kern w:val="0"/>
          <w:lang w:val="es-ES_tradnl" w:eastAsia="en-GB"/>
          <w14:ligatures w14:val="none"/>
        </w:rPr>
        <w:t>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tes</w:t>
      </w:r>
      <w:r w:rsidRPr="00B22A2B">
        <w:rPr>
          <w:rFonts w:ascii="Arial" w:eastAsia="Book Antiqua" w:hAnsi="Arial" w:cs="Arial"/>
          <w:spacing w:val="26"/>
          <w:kern w:val="0"/>
          <w:lang w:val="es-ES_tradnl" w:eastAsia="en-GB"/>
          <w14:ligatures w14:val="none"/>
        </w:rPr>
        <w:t xml:space="preserve"> </w:t>
      </w:r>
      <w:r w:rsidRPr="00B22A2B">
        <w:rPr>
          <w:rFonts w:ascii="Arial" w:eastAsia="Book Antiqua" w:hAnsi="Arial" w:cs="Arial"/>
          <w:kern w:val="0"/>
          <w:lang w:val="es-ES_tradnl" w:eastAsia="en-GB"/>
          <w14:ligatures w14:val="none"/>
        </w:rPr>
        <w:t>de</w:t>
      </w:r>
      <w:r w:rsidRPr="00B22A2B">
        <w:rPr>
          <w:rFonts w:ascii="Arial" w:eastAsia="Book Antiqua" w:hAnsi="Arial" w:cs="Arial"/>
          <w:spacing w:val="26"/>
          <w:kern w:val="0"/>
          <w:lang w:val="es-ES_tradnl" w:eastAsia="en-GB"/>
          <w14:ligatures w14:val="none"/>
        </w:rPr>
        <w:t xml:space="preserve"> </w:t>
      </w:r>
      <w:r w:rsidRPr="00B22A2B">
        <w:rPr>
          <w:rFonts w:ascii="Arial" w:eastAsia="Book Antiqua" w:hAnsi="Arial" w:cs="Arial"/>
          <w:spacing w:val="-2"/>
          <w:kern w:val="0"/>
          <w:lang w:val="es-ES_tradnl" w:eastAsia="en-GB"/>
          <w14:ligatures w14:val="none"/>
        </w:rPr>
        <w:t>l</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28"/>
          <w:kern w:val="0"/>
          <w:lang w:val="es-ES_tradnl" w:eastAsia="en-GB"/>
          <w14:ligatures w14:val="none"/>
        </w:rPr>
        <w:t xml:space="preserve"> </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1"/>
          <w:kern w:val="0"/>
          <w:lang w:val="es-ES_tradnl" w:eastAsia="en-GB"/>
          <w14:ligatures w14:val="none"/>
        </w:rPr>
        <w:t>x</w:t>
      </w:r>
      <w:r w:rsidRPr="00B22A2B">
        <w:rPr>
          <w:rFonts w:ascii="Arial" w:eastAsia="Book Antiqua" w:hAnsi="Arial" w:cs="Arial"/>
          <w:kern w:val="0"/>
          <w:lang w:val="es-ES_tradnl" w:eastAsia="en-GB"/>
          <w14:ligatures w14:val="none"/>
        </w:rPr>
        <w:t>ist</w:t>
      </w:r>
      <w:r w:rsidRPr="00B22A2B">
        <w:rPr>
          <w:rFonts w:ascii="Arial" w:eastAsia="Book Antiqua" w:hAnsi="Arial" w:cs="Arial"/>
          <w:spacing w:val="-2"/>
          <w:kern w:val="0"/>
          <w:lang w:val="es-ES_tradnl" w:eastAsia="en-GB"/>
          <w14:ligatures w14:val="none"/>
        </w:rPr>
        <w:t>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2"/>
          <w:kern w:val="0"/>
          <w:lang w:val="es-ES_tradnl" w:eastAsia="en-GB"/>
          <w14:ligatures w14:val="none"/>
        </w:rPr>
        <w:t>i</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24"/>
          <w:kern w:val="0"/>
          <w:lang w:val="es-ES_tradnl" w:eastAsia="en-GB"/>
          <w14:ligatures w14:val="none"/>
        </w:rPr>
        <w:t xml:space="preserve"> </w:t>
      </w:r>
      <w:r w:rsidRPr="00B22A2B">
        <w:rPr>
          <w:rFonts w:ascii="Arial" w:eastAsia="Book Antiqua" w:hAnsi="Arial" w:cs="Arial"/>
          <w:kern w:val="0"/>
          <w:lang w:val="es-ES_tradnl" w:eastAsia="en-GB"/>
          <w14:ligatures w14:val="none"/>
        </w:rPr>
        <w:t>de</w:t>
      </w:r>
      <w:r w:rsidRPr="00B22A2B">
        <w:rPr>
          <w:rFonts w:ascii="Arial" w:eastAsia="Book Antiqua" w:hAnsi="Arial" w:cs="Arial"/>
          <w:spacing w:val="26"/>
          <w:kern w:val="0"/>
          <w:lang w:val="es-ES_tradnl" w:eastAsia="en-GB"/>
          <w14:ligatures w14:val="none"/>
        </w:rPr>
        <w:t xml:space="preserve"> </w:t>
      </w:r>
      <w:r w:rsidRPr="00B22A2B">
        <w:rPr>
          <w:rFonts w:ascii="Arial" w:eastAsia="Book Antiqua" w:hAnsi="Arial" w:cs="Arial"/>
          <w:kern w:val="0"/>
          <w:lang w:val="es-ES_tradnl" w:eastAsia="en-GB"/>
          <w14:ligatures w14:val="none"/>
        </w:rPr>
        <w:t>estas</w:t>
      </w:r>
      <w:r w:rsidRPr="00B22A2B">
        <w:rPr>
          <w:rFonts w:ascii="Arial" w:eastAsia="Book Antiqua" w:hAnsi="Arial" w:cs="Arial"/>
          <w:spacing w:val="26"/>
          <w:kern w:val="0"/>
          <w:lang w:val="es-ES_tradnl" w:eastAsia="en-GB"/>
          <w14:ligatures w14:val="none"/>
        </w:rPr>
        <w:t xml:space="preserve"> </w:t>
      </w:r>
      <w:r w:rsidRPr="00B22A2B">
        <w:rPr>
          <w:rFonts w:ascii="Arial" w:eastAsia="Book Antiqua" w:hAnsi="Arial" w:cs="Arial"/>
          <w:kern w:val="0"/>
          <w:lang w:val="es-ES_tradnl" w:eastAsia="en-GB"/>
          <w14:ligatures w14:val="none"/>
        </w:rPr>
        <w:t>co</w:t>
      </w:r>
      <w:r w:rsidRPr="00B22A2B">
        <w:rPr>
          <w:rFonts w:ascii="Arial" w:eastAsia="Book Antiqua" w:hAnsi="Arial" w:cs="Arial"/>
          <w:spacing w:val="-1"/>
          <w:kern w:val="0"/>
          <w:lang w:val="es-ES_tradnl" w:eastAsia="en-GB"/>
          <w14:ligatures w14:val="none"/>
        </w:rPr>
        <w:t>m</w:t>
      </w:r>
      <w:r w:rsidRPr="00B22A2B">
        <w:rPr>
          <w:rFonts w:ascii="Arial" w:eastAsia="Book Antiqua" w:hAnsi="Arial" w:cs="Arial"/>
          <w:spacing w:val="-2"/>
          <w:kern w:val="0"/>
          <w:lang w:val="es-ES_tradnl" w:eastAsia="en-GB"/>
          <w14:ligatures w14:val="none"/>
        </w:rPr>
        <w:t>i</w:t>
      </w:r>
      <w:r w:rsidRPr="00B22A2B">
        <w:rPr>
          <w:rFonts w:ascii="Arial" w:eastAsia="Book Antiqua" w:hAnsi="Arial" w:cs="Arial"/>
          <w:kern w:val="0"/>
          <w:lang w:val="es-ES_tradnl" w:eastAsia="en-GB"/>
          <w14:ligatures w14:val="none"/>
        </w:rPr>
        <w:t>sio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es</w:t>
      </w:r>
      <w:r w:rsidRPr="00B22A2B">
        <w:rPr>
          <w:rFonts w:ascii="Arial" w:eastAsia="Book Antiqua" w:hAnsi="Arial" w:cs="Arial"/>
          <w:spacing w:val="26"/>
          <w:kern w:val="0"/>
          <w:lang w:val="es-ES_tradnl" w:eastAsia="en-GB"/>
          <w14:ligatures w14:val="none"/>
        </w:rPr>
        <w:t xml:space="preserve"> </w:t>
      </w:r>
      <w:r w:rsidRPr="00B22A2B">
        <w:rPr>
          <w:rFonts w:ascii="Arial" w:eastAsia="Book Antiqua" w:hAnsi="Arial" w:cs="Arial"/>
          <w:kern w:val="0"/>
          <w:lang w:val="es-ES_tradnl" w:eastAsia="en-GB"/>
          <w14:ligatures w14:val="none"/>
        </w:rPr>
        <w:t>en</w:t>
      </w:r>
      <w:r w:rsidRPr="00B22A2B">
        <w:rPr>
          <w:rFonts w:ascii="Arial" w:eastAsia="Book Antiqua" w:hAnsi="Arial" w:cs="Arial"/>
          <w:spacing w:val="24"/>
          <w:kern w:val="0"/>
          <w:lang w:val="es-ES_tradnl" w:eastAsia="en-GB"/>
          <w14:ligatures w14:val="none"/>
        </w:rPr>
        <w:t xml:space="preserve"> </w:t>
      </w:r>
      <w:r w:rsidRPr="00B22A2B">
        <w:rPr>
          <w:rFonts w:ascii="Arial" w:eastAsia="Book Antiqua" w:hAnsi="Arial" w:cs="Arial"/>
          <w:kern w:val="0"/>
          <w:lang w:val="es-ES_tradnl" w:eastAsia="en-GB"/>
          <w14:ligatures w14:val="none"/>
        </w:rPr>
        <w:t>el</w:t>
      </w:r>
      <w:r w:rsidRPr="00B22A2B">
        <w:rPr>
          <w:rFonts w:ascii="Arial" w:eastAsia="Book Antiqua" w:hAnsi="Arial" w:cs="Arial"/>
          <w:spacing w:val="27"/>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A</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1"/>
          <w:kern w:val="0"/>
          <w:lang w:val="es-ES_tradnl" w:eastAsia="en-GB"/>
          <w14:ligatures w14:val="none"/>
        </w:rPr>
        <w:t>x</w:t>
      </w:r>
      <w:r w:rsidRPr="00B22A2B">
        <w:rPr>
          <w:rFonts w:ascii="Arial" w:eastAsia="Book Antiqua" w:hAnsi="Arial" w:cs="Arial"/>
          <w:kern w:val="0"/>
          <w:lang w:val="es-ES_tradnl" w:eastAsia="en-GB"/>
          <w14:ligatures w14:val="none"/>
        </w:rPr>
        <w:t>o</w:t>
      </w:r>
      <w:r w:rsidRPr="00B22A2B">
        <w:rPr>
          <w:rFonts w:ascii="Arial" w:eastAsia="Book Antiqua" w:hAnsi="Arial" w:cs="Arial"/>
          <w:spacing w:val="27"/>
          <w:kern w:val="0"/>
          <w:lang w:val="es-ES_tradnl" w:eastAsia="en-GB"/>
          <w14:ligatures w14:val="none"/>
        </w:rPr>
        <w:t xml:space="preserve"> </w:t>
      </w:r>
      <w:r w:rsidRPr="00B22A2B">
        <w:rPr>
          <w:rFonts w:ascii="Arial" w:eastAsia="Book Antiqua" w:hAnsi="Arial" w:cs="Arial"/>
          <w:kern w:val="0"/>
          <w:lang w:val="es-ES_tradnl" w:eastAsia="en-GB"/>
          <w14:ligatures w14:val="none"/>
        </w:rPr>
        <w:t>d</w:t>
      </w:r>
      <w:r w:rsidRPr="00B22A2B">
        <w:rPr>
          <w:rFonts w:ascii="Arial" w:eastAsia="Book Antiqua" w:hAnsi="Arial" w:cs="Arial"/>
          <w:spacing w:val="-1"/>
          <w:kern w:val="0"/>
          <w:lang w:val="es-ES_tradnl" w:eastAsia="en-GB"/>
          <w14:ligatures w14:val="none"/>
        </w:rPr>
        <w:t>e</w:t>
      </w:r>
      <w:r w:rsidRPr="00B22A2B">
        <w:rPr>
          <w:rFonts w:ascii="Arial" w:eastAsia="Book Antiqua" w:hAnsi="Arial" w:cs="Arial"/>
          <w:kern w:val="0"/>
          <w:lang w:val="es-ES_tradnl" w:eastAsia="en-GB"/>
          <w14:ligatures w14:val="none"/>
        </w:rPr>
        <w:t>l</w:t>
      </w:r>
      <w:r w:rsidRPr="00B22A2B">
        <w:rPr>
          <w:rFonts w:ascii="Arial" w:eastAsia="Book Antiqua" w:hAnsi="Arial" w:cs="Arial"/>
          <w:spacing w:val="27"/>
          <w:kern w:val="0"/>
          <w:lang w:val="es-ES_tradnl" w:eastAsia="en-GB"/>
          <w14:ligatures w14:val="none"/>
        </w:rPr>
        <w:t xml:space="preserve"> </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4"/>
          <w:kern w:val="0"/>
          <w:lang w:val="es-ES_tradnl" w:eastAsia="en-GB"/>
          <w14:ligatures w14:val="none"/>
        </w:rPr>
        <w:t>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ato,</w:t>
      </w:r>
      <w:r w:rsidRPr="00B22A2B">
        <w:rPr>
          <w:rFonts w:ascii="Arial" w:eastAsia="Book Antiqua" w:hAnsi="Arial" w:cs="Arial"/>
          <w:spacing w:val="26"/>
          <w:kern w:val="0"/>
          <w:lang w:val="es-ES_tradnl" w:eastAsia="en-GB"/>
          <w14:ligatures w14:val="none"/>
        </w:rPr>
        <w:t xml:space="preserve"> </w:t>
      </w:r>
      <w:r w:rsidRPr="00B22A2B">
        <w:rPr>
          <w:rFonts w:ascii="Arial" w:eastAsia="Book Antiqua" w:hAnsi="Arial" w:cs="Arial"/>
          <w:spacing w:val="-2"/>
          <w:kern w:val="0"/>
          <w:lang w:val="es-ES_tradnl" w:eastAsia="en-GB"/>
          <w14:ligatures w14:val="none"/>
        </w:rPr>
        <w:t>c</w:t>
      </w:r>
      <w:r w:rsidRPr="00B22A2B">
        <w:rPr>
          <w:rFonts w:ascii="Arial" w:eastAsia="Book Antiqua" w:hAnsi="Arial" w:cs="Arial"/>
          <w:kern w:val="0"/>
          <w:lang w:val="es-ES_tradnl" w:eastAsia="en-GB"/>
          <w14:ligatures w14:val="none"/>
        </w:rPr>
        <w:t>láus</w:t>
      </w:r>
      <w:r w:rsidRPr="00B22A2B">
        <w:rPr>
          <w:rFonts w:ascii="Arial" w:eastAsia="Book Antiqua" w:hAnsi="Arial" w:cs="Arial"/>
          <w:spacing w:val="-2"/>
          <w:kern w:val="0"/>
          <w:lang w:val="es-ES_tradnl" w:eastAsia="en-GB"/>
          <w14:ligatures w14:val="none"/>
        </w:rPr>
        <w:t>u</w:t>
      </w:r>
      <w:r w:rsidRPr="00B22A2B">
        <w:rPr>
          <w:rFonts w:ascii="Arial" w:eastAsia="Book Antiqua" w:hAnsi="Arial" w:cs="Arial"/>
          <w:kern w:val="0"/>
          <w:lang w:val="es-ES_tradnl" w:eastAsia="en-GB"/>
          <w14:ligatures w14:val="none"/>
        </w:rPr>
        <w:t xml:space="preserve">la </w:t>
      </w:r>
      <w:r w:rsidRPr="00B22A2B">
        <w:rPr>
          <w:rFonts w:ascii="Arial" w:eastAsia="Book Antiqua" w:hAnsi="Arial" w:cs="Arial"/>
          <w:spacing w:val="1"/>
          <w:kern w:val="0"/>
          <w:lang w:val="es-ES_tradnl" w:eastAsia="en-GB"/>
          <w14:ligatures w14:val="none"/>
        </w:rPr>
        <w:t>q</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e el c</w:t>
      </w:r>
      <w:r w:rsidRPr="00B22A2B">
        <w:rPr>
          <w:rFonts w:ascii="Arial" w:eastAsia="Book Antiqua" w:hAnsi="Arial" w:cs="Arial"/>
          <w:spacing w:val="-2"/>
          <w:kern w:val="0"/>
          <w:lang w:val="es-ES_tradnl" w:eastAsia="en-GB"/>
          <w14:ligatures w14:val="none"/>
        </w:rPr>
        <w:t>l</w:t>
      </w:r>
      <w:r w:rsidRPr="00B22A2B">
        <w:rPr>
          <w:rFonts w:ascii="Arial" w:eastAsia="Book Antiqua" w:hAnsi="Arial" w:cs="Arial"/>
          <w:kern w:val="0"/>
          <w:lang w:val="es-ES_tradnl" w:eastAsia="en-GB"/>
          <w14:ligatures w14:val="none"/>
        </w:rPr>
        <w:t>ie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te c</w:t>
      </w:r>
      <w:r w:rsidRPr="00B22A2B">
        <w:rPr>
          <w:rFonts w:ascii="Arial" w:eastAsia="Book Antiqua" w:hAnsi="Arial" w:cs="Arial"/>
          <w:spacing w:val="-3"/>
          <w:kern w:val="0"/>
          <w:lang w:val="es-ES_tradnl" w:eastAsia="en-GB"/>
          <w14:ligatures w14:val="none"/>
        </w:rPr>
        <w:t>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 xml:space="preserve">oció y </w:t>
      </w:r>
      <w:r w:rsidRPr="00B22A2B">
        <w:rPr>
          <w:rFonts w:ascii="Arial" w:eastAsia="Book Antiqua" w:hAnsi="Arial" w:cs="Arial"/>
          <w:spacing w:val="-3"/>
          <w:kern w:val="0"/>
          <w:lang w:val="es-ES_tradnl" w:eastAsia="en-GB"/>
          <w14:ligatures w14:val="none"/>
        </w:rPr>
        <w:t>a</w:t>
      </w:r>
      <w:r w:rsidRPr="00B22A2B">
        <w:rPr>
          <w:rFonts w:ascii="Arial" w:eastAsia="Book Antiqua" w:hAnsi="Arial" w:cs="Arial"/>
          <w:kern w:val="0"/>
          <w:lang w:val="es-ES_tradnl" w:eastAsia="en-GB"/>
          <w14:ligatures w14:val="none"/>
        </w:rPr>
        <w:t>ceptó e</w:t>
      </w:r>
      <w:r w:rsidRPr="00B22A2B">
        <w:rPr>
          <w:rFonts w:ascii="Arial" w:eastAsia="Book Antiqua" w:hAnsi="Arial" w:cs="Arial"/>
          <w:spacing w:val="-1"/>
          <w:kern w:val="0"/>
          <w:lang w:val="es-ES_tradnl" w:eastAsia="en-GB"/>
          <w14:ligatures w14:val="none"/>
        </w:rPr>
        <w:t>xpr</w:t>
      </w:r>
      <w:r w:rsidRPr="00B22A2B">
        <w:rPr>
          <w:rFonts w:ascii="Arial" w:eastAsia="Book Antiqua" w:hAnsi="Arial" w:cs="Arial"/>
          <w:kern w:val="0"/>
          <w:lang w:val="es-ES_tradnl" w:eastAsia="en-GB"/>
          <w14:ligatures w14:val="none"/>
        </w:rPr>
        <w:t>esa</w:t>
      </w:r>
      <w:r w:rsidRPr="00B22A2B">
        <w:rPr>
          <w:rFonts w:ascii="Arial" w:eastAsia="Book Antiqua" w:hAnsi="Arial" w:cs="Arial"/>
          <w:spacing w:val="-1"/>
          <w:kern w:val="0"/>
          <w:lang w:val="es-ES_tradnl" w:eastAsia="en-GB"/>
          <w14:ligatures w14:val="none"/>
        </w:rPr>
        <w:t>m</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te</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j</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spacing w:val="-2"/>
          <w:kern w:val="0"/>
          <w:lang w:val="es-ES_tradnl" w:eastAsia="en-GB"/>
          <w14:ligatures w14:val="none"/>
        </w:rPr>
        <w:t>t</w:t>
      </w:r>
      <w:r w:rsidRPr="00B22A2B">
        <w:rPr>
          <w:rFonts w:ascii="Arial" w:eastAsia="Book Antiqua" w:hAnsi="Arial" w:cs="Arial"/>
          <w:kern w:val="0"/>
          <w:lang w:val="es-ES_tradnl" w:eastAsia="en-GB"/>
          <w14:ligatures w14:val="none"/>
        </w:rPr>
        <w:t>o c</w:t>
      </w:r>
      <w:r w:rsidRPr="00B22A2B">
        <w:rPr>
          <w:rFonts w:ascii="Arial" w:eastAsia="Book Antiqua" w:hAnsi="Arial" w:cs="Arial"/>
          <w:spacing w:val="-1"/>
          <w:kern w:val="0"/>
          <w:lang w:val="es-ES_tradnl" w:eastAsia="en-GB"/>
          <w14:ligatures w14:val="none"/>
        </w:rPr>
        <w:t>o</w:t>
      </w:r>
      <w:r w:rsidRPr="00B22A2B">
        <w:rPr>
          <w:rFonts w:ascii="Arial" w:eastAsia="Book Antiqua" w:hAnsi="Arial" w:cs="Arial"/>
          <w:kern w:val="0"/>
          <w:lang w:val="es-ES_tradnl" w:eastAsia="en-GB"/>
          <w14:ligatures w14:val="none"/>
        </w:rPr>
        <w:t>n</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el resto</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de</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co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d</w:t>
      </w:r>
      <w:r w:rsidRPr="00B22A2B">
        <w:rPr>
          <w:rFonts w:ascii="Arial" w:eastAsia="Book Antiqua" w:hAnsi="Arial" w:cs="Arial"/>
          <w:spacing w:val="-2"/>
          <w:kern w:val="0"/>
          <w:lang w:val="es-ES_tradnl" w:eastAsia="en-GB"/>
          <w14:ligatures w14:val="none"/>
        </w:rPr>
        <w:t>i</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1"/>
          <w:kern w:val="0"/>
          <w:lang w:val="es-ES_tradnl" w:eastAsia="en-GB"/>
          <w14:ligatures w14:val="none"/>
        </w:rPr>
        <w:t>i</w:t>
      </w:r>
      <w:r w:rsidRPr="00B22A2B">
        <w:rPr>
          <w:rFonts w:ascii="Arial" w:eastAsia="Book Antiqua" w:hAnsi="Arial" w:cs="Arial"/>
          <w:spacing w:val="-3"/>
          <w:kern w:val="0"/>
          <w:lang w:val="es-ES_tradnl" w:eastAsia="en-GB"/>
          <w14:ligatures w14:val="none"/>
        </w:rPr>
        <w:t>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 xml:space="preserve">es </w:t>
      </w:r>
      <w:r w:rsidRPr="00B22A2B">
        <w:rPr>
          <w:rFonts w:ascii="Arial" w:eastAsia="Book Antiqua" w:hAnsi="Arial" w:cs="Arial"/>
          <w:spacing w:val="-1"/>
          <w:kern w:val="0"/>
          <w:lang w:val="es-ES_tradnl" w:eastAsia="en-GB"/>
          <w14:ligatures w14:val="none"/>
        </w:rPr>
        <w:t>d</w:t>
      </w:r>
      <w:r w:rsidRPr="00B22A2B">
        <w:rPr>
          <w:rFonts w:ascii="Arial" w:eastAsia="Book Antiqua" w:hAnsi="Arial" w:cs="Arial"/>
          <w:spacing w:val="-3"/>
          <w:kern w:val="0"/>
          <w:lang w:val="es-ES_tradnl" w:eastAsia="en-GB"/>
          <w14:ligatures w14:val="none"/>
        </w:rPr>
        <w:t>e</w:t>
      </w:r>
      <w:r w:rsidRPr="00B22A2B">
        <w:rPr>
          <w:rFonts w:ascii="Arial" w:eastAsia="Book Antiqua" w:hAnsi="Arial" w:cs="Arial"/>
          <w:kern w:val="0"/>
          <w:lang w:val="es-ES_tradnl" w:eastAsia="en-GB"/>
          <w14:ligatures w14:val="none"/>
        </w:rPr>
        <w:t>l co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ato</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b/>
          <w:kern w:val="0"/>
          <w:lang w:val="es-ES_tradnl" w:eastAsia="en-GB"/>
          <w14:ligatures w14:val="none"/>
        </w:rPr>
        <w:t>des</w:t>
      </w:r>
      <w:r w:rsidRPr="00B22A2B">
        <w:rPr>
          <w:rFonts w:ascii="Arial" w:eastAsia="Book Antiqua" w:hAnsi="Arial" w:cs="Arial"/>
          <w:b/>
          <w:spacing w:val="-3"/>
          <w:kern w:val="0"/>
          <w:lang w:val="es-ES_tradnl" w:eastAsia="en-GB"/>
          <w14:ligatures w14:val="none"/>
        </w:rPr>
        <w:t>d</w:t>
      </w:r>
      <w:r w:rsidRPr="00B22A2B">
        <w:rPr>
          <w:rFonts w:ascii="Arial" w:eastAsia="Book Antiqua" w:hAnsi="Arial" w:cs="Arial"/>
          <w:b/>
          <w:kern w:val="0"/>
          <w:lang w:val="es-ES_tradnl" w:eastAsia="en-GB"/>
          <w14:ligatures w14:val="none"/>
        </w:rPr>
        <w:t>e</w:t>
      </w:r>
      <w:r w:rsidRPr="00B22A2B">
        <w:rPr>
          <w:rFonts w:ascii="Arial" w:eastAsia="Book Antiqua" w:hAnsi="Arial" w:cs="Arial"/>
          <w:b/>
          <w:spacing w:val="3"/>
          <w:kern w:val="0"/>
          <w:lang w:val="es-ES_tradnl" w:eastAsia="en-GB"/>
          <w14:ligatures w14:val="none"/>
        </w:rPr>
        <w:t xml:space="preserve"> </w:t>
      </w:r>
      <w:r w:rsidRPr="00B22A2B">
        <w:rPr>
          <w:rFonts w:ascii="Arial" w:eastAsia="Book Antiqua" w:hAnsi="Arial" w:cs="Arial"/>
          <w:b/>
          <w:kern w:val="0"/>
          <w:lang w:val="es-ES_tradnl" w:eastAsia="en-GB"/>
          <w14:ligatures w14:val="none"/>
        </w:rPr>
        <w:t>el</w:t>
      </w:r>
      <w:r w:rsidRPr="00B22A2B">
        <w:rPr>
          <w:rFonts w:ascii="Arial" w:eastAsia="Book Antiqua" w:hAnsi="Arial" w:cs="Arial"/>
          <w:b/>
          <w:spacing w:val="3"/>
          <w:kern w:val="0"/>
          <w:lang w:val="es-ES_tradnl" w:eastAsia="en-GB"/>
          <w14:ligatures w14:val="none"/>
        </w:rPr>
        <w:t xml:space="preserve"> </w:t>
      </w:r>
      <w:r w:rsidRPr="00B22A2B">
        <w:rPr>
          <w:rFonts w:ascii="Arial" w:eastAsia="Book Antiqua" w:hAnsi="Arial" w:cs="Arial"/>
          <w:b/>
          <w:kern w:val="0"/>
          <w:lang w:val="es-ES_tradnl" w:eastAsia="en-GB"/>
          <w14:ligatures w14:val="none"/>
        </w:rPr>
        <w:t>m</w:t>
      </w:r>
      <w:r w:rsidRPr="00B22A2B">
        <w:rPr>
          <w:rFonts w:ascii="Arial" w:eastAsia="Book Antiqua" w:hAnsi="Arial" w:cs="Arial"/>
          <w:b/>
          <w:spacing w:val="-2"/>
          <w:kern w:val="0"/>
          <w:lang w:val="es-ES_tradnl" w:eastAsia="en-GB"/>
          <w14:ligatures w14:val="none"/>
        </w:rPr>
        <w:t>o</w:t>
      </w:r>
      <w:r w:rsidRPr="00B22A2B">
        <w:rPr>
          <w:rFonts w:ascii="Arial" w:eastAsia="Book Antiqua" w:hAnsi="Arial" w:cs="Arial"/>
          <w:b/>
          <w:kern w:val="0"/>
          <w:lang w:val="es-ES_tradnl" w:eastAsia="en-GB"/>
          <w14:ligatures w14:val="none"/>
        </w:rPr>
        <w:t>m</w:t>
      </w:r>
      <w:r w:rsidRPr="00B22A2B">
        <w:rPr>
          <w:rFonts w:ascii="Arial" w:eastAsia="Book Antiqua" w:hAnsi="Arial" w:cs="Arial"/>
          <w:b/>
          <w:spacing w:val="-2"/>
          <w:kern w:val="0"/>
          <w:lang w:val="es-ES_tradnl" w:eastAsia="en-GB"/>
          <w14:ligatures w14:val="none"/>
        </w:rPr>
        <w:t>e</w:t>
      </w:r>
      <w:r w:rsidRPr="00B22A2B">
        <w:rPr>
          <w:rFonts w:ascii="Arial" w:eastAsia="Book Antiqua" w:hAnsi="Arial" w:cs="Arial"/>
          <w:b/>
          <w:kern w:val="0"/>
          <w:lang w:val="es-ES_tradnl" w:eastAsia="en-GB"/>
          <w14:ligatures w14:val="none"/>
        </w:rPr>
        <w:t>nto</w:t>
      </w:r>
      <w:r w:rsidRPr="00B22A2B">
        <w:rPr>
          <w:rFonts w:ascii="Arial" w:eastAsia="Book Antiqua" w:hAnsi="Arial" w:cs="Arial"/>
          <w:b/>
          <w:spacing w:val="3"/>
          <w:kern w:val="0"/>
          <w:lang w:val="es-ES_tradnl" w:eastAsia="en-GB"/>
          <w14:ligatures w14:val="none"/>
        </w:rPr>
        <w:t xml:space="preserve"> </w:t>
      </w:r>
      <w:r w:rsidRPr="00B22A2B">
        <w:rPr>
          <w:rFonts w:ascii="Arial" w:eastAsia="Book Antiqua" w:hAnsi="Arial" w:cs="Arial"/>
          <w:b/>
          <w:kern w:val="0"/>
          <w:lang w:val="es-ES_tradnl" w:eastAsia="en-GB"/>
          <w14:ligatures w14:val="none"/>
        </w:rPr>
        <w:t>de</w:t>
      </w:r>
      <w:r w:rsidRPr="00B22A2B">
        <w:rPr>
          <w:rFonts w:ascii="Arial" w:eastAsia="Book Antiqua" w:hAnsi="Arial" w:cs="Arial"/>
          <w:b/>
          <w:spacing w:val="2"/>
          <w:kern w:val="0"/>
          <w:lang w:val="es-ES_tradnl" w:eastAsia="en-GB"/>
          <w14:ligatures w14:val="none"/>
        </w:rPr>
        <w:t xml:space="preserve"> </w:t>
      </w:r>
      <w:r w:rsidRPr="00B22A2B">
        <w:rPr>
          <w:rFonts w:ascii="Arial" w:eastAsia="Book Antiqua" w:hAnsi="Arial" w:cs="Arial"/>
          <w:b/>
          <w:kern w:val="0"/>
          <w:lang w:val="es-ES_tradnl" w:eastAsia="en-GB"/>
          <w14:ligatures w14:val="none"/>
        </w:rPr>
        <w:t>ac</w:t>
      </w:r>
      <w:r w:rsidRPr="00B22A2B">
        <w:rPr>
          <w:rFonts w:ascii="Arial" w:eastAsia="Book Antiqua" w:hAnsi="Arial" w:cs="Arial"/>
          <w:b/>
          <w:spacing w:val="-1"/>
          <w:kern w:val="0"/>
          <w:lang w:val="es-ES_tradnl" w:eastAsia="en-GB"/>
          <w14:ligatures w14:val="none"/>
        </w:rPr>
        <w:t>t</w:t>
      </w:r>
      <w:r w:rsidRPr="00B22A2B">
        <w:rPr>
          <w:rFonts w:ascii="Arial" w:eastAsia="Book Antiqua" w:hAnsi="Arial" w:cs="Arial"/>
          <w:b/>
          <w:spacing w:val="1"/>
          <w:kern w:val="0"/>
          <w:lang w:val="es-ES_tradnl" w:eastAsia="en-GB"/>
          <w14:ligatures w14:val="none"/>
        </w:rPr>
        <w:t>i</w:t>
      </w:r>
      <w:r w:rsidRPr="00B22A2B">
        <w:rPr>
          <w:rFonts w:ascii="Arial" w:eastAsia="Book Antiqua" w:hAnsi="Arial" w:cs="Arial"/>
          <w:b/>
          <w:kern w:val="0"/>
          <w:lang w:val="es-ES_tradnl" w:eastAsia="en-GB"/>
          <w14:ligatures w14:val="none"/>
        </w:rPr>
        <w:t>va</w:t>
      </w:r>
      <w:r w:rsidRPr="00B22A2B">
        <w:rPr>
          <w:rFonts w:ascii="Arial" w:eastAsia="Book Antiqua" w:hAnsi="Arial" w:cs="Arial"/>
          <w:b/>
          <w:spacing w:val="-2"/>
          <w:kern w:val="0"/>
          <w:lang w:val="es-ES_tradnl" w:eastAsia="en-GB"/>
          <w14:ligatures w14:val="none"/>
        </w:rPr>
        <w:t>c</w:t>
      </w:r>
      <w:r w:rsidRPr="00B22A2B">
        <w:rPr>
          <w:rFonts w:ascii="Arial" w:eastAsia="Book Antiqua" w:hAnsi="Arial" w:cs="Arial"/>
          <w:b/>
          <w:spacing w:val="1"/>
          <w:kern w:val="0"/>
          <w:lang w:val="es-ES_tradnl" w:eastAsia="en-GB"/>
          <w14:ligatures w14:val="none"/>
        </w:rPr>
        <w:t>i</w:t>
      </w:r>
      <w:r w:rsidRPr="00B22A2B">
        <w:rPr>
          <w:rFonts w:ascii="Arial" w:eastAsia="Book Antiqua" w:hAnsi="Arial" w:cs="Arial"/>
          <w:b/>
          <w:kern w:val="0"/>
          <w:lang w:val="es-ES_tradnl" w:eastAsia="en-GB"/>
          <w14:ligatures w14:val="none"/>
        </w:rPr>
        <w:t>ón</w:t>
      </w:r>
      <w:r w:rsidRPr="00B22A2B">
        <w:rPr>
          <w:rFonts w:ascii="Arial" w:eastAsia="Book Antiqua" w:hAnsi="Arial" w:cs="Arial"/>
          <w:b/>
          <w:spacing w:val="2"/>
          <w:kern w:val="0"/>
          <w:lang w:val="es-ES_tradnl" w:eastAsia="en-GB"/>
          <w14:ligatures w14:val="none"/>
        </w:rPr>
        <w:t xml:space="preserve"> </w:t>
      </w:r>
      <w:r w:rsidRPr="00B22A2B">
        <w:rPr>
          <w:rFonts w:ascii="Arial" w:eastAsia="Book Antiqua" w:hAnsi="Arial" w:cs="Arial"/>
          <w:b/>
          <w:kern w:val="0"/>
          <w:lang w:val="es-ES_tradnl" w:eastAsia="en-GB"/>
          <w14:ligatures w14:val="none"/>
        </w:rPr>
        <w:t>de</w:t>
      </w:r>
      <w:r w:rsidRPr="00B22A2B">
        <w:rPr>
          <w:rFonts w:ascii="Arial" w:eastAsia="Book Antiqua" w:hAnsi="Arial" w:cs="Arial"/>
          <w:b/>
          <w:spacing w:val="2"/>
          <w:kern w:val="0"/>
          <w:lang w:val="es-ES_tradnl" w:eastAsia="en-GB"/>
          <w14:ligatures w14:val="none"/>
        </w:rPr>
        <w:t xml:space="preserve"> </w:t>
      </w:r>
      <w:r w:rsidRPr="00B22A2B">
        <w:rPr>
          <w:rFonts w:ascii="Arial" w:eastAsia="Book Antiqua" w:hAnsi="Arial" w:cs="Arial"/>
          <w:b/>
          <w:spacing w:val="1"/>
          <w:kern w:val="0"/>
          <w:lang w:val="es-ES_tradnl" w:eastAsia="en-GB"/>
          <w14:ligatures w14:val="none"/>
        </w:rPr>
        <w:t>l</w:t>
      </w:r>
      <w:r w:rsidRPr="00B22A2B">
        <w:rPr>
          <w:rFonts w:ascii="Arial" w:eastAsia="Book Antiqua" w:hAnsi="Arial" w:cs="Arial"/>
          <w:b/>
          <w:kern w:val="0"/>
          <w:lang w:val="es-ES_tradnl" w:eastAsia="en-GB"/>
          <w14:ligatures w14:val="none"/>
        </w:rPr>
        <w:t xml:space="preserve">a </w:t>
      </w:r>
      <w:r w:rsidRPr="00B22A2B">
        <w:rPr>
          <w:rFonts w:ascii="Arial" w:eastAsia="Book Antiqua" w:hAnsi="Arial" w:cs="Arial"/>
          <w:b/>
          <w:spacing w:val="-2"/>
          <w:kern w:val="0"/>
          <w:lang w:val="es-ES_tradnl" w:eastAsia="en-GB"/>
          <w14:ligatures w14:val="none"/>
        </w:rPr>
        <w:t>t</w:t>
      </w:r>
      <w:r w:rsidRPr="00B22A2B">
        <w:rPr>
          <w:rFonts w:ascii="Arial" w:eastAsia="Book Antiqua" w:hAnsi="Arial" w:cs="Arial"/>
          <w:b/>
          <w:kern w:val="0"/>
          <w:lang w:val="es-ES_tradnl" w:eastAsia="en-GB"/>
          <w14:ligatures w14:val="none"/>
        </w:rPr>
        <w:t>ar</w:t>
      </w:r>
      <w:r w:rsidRPr="00B22A2B">
        <w:rPr>
          <w:rFonts w:ascii="Arial" w:eastAsia="Book Antiqua" w:hAnsi="Arial" w:cs="Arial"/>
          <w:b/>
          <w:spacing w:val="1"/>
          <w:kern w:val="0"/>
          <w:lang w:val="es-ES_tradnl" w:eastAsia="en-GB"/>
          <w14:ligatures w14:val="none"/>
        </w:rPr>
        <w:t>j</w:t>
      </w:r>
      <w:r w:rsidRPr="00B22A2B">
        <w:rPr>
          <w:rFonts w:ascii="Arial" w:eastAsia="Book Antiqua" w:hAnsi="Arial" w:cs="Arial"/>
          <w:b/>
          <w:spacing w:val="-2"/>
          <w:kern w:val="0"/>
          <w:lang w:val="es-ES_tradnl" w:eastAsia="en-GB"/>
          <w14:ligatures w14:val="none"/>
        </w:rPr>
        <w:t>e</w:t>
      </w:r>
      <w:r w:rsidRPr="00B22A2B">
        <w:rPr>
          <w:rFonts w:ascii="Arial" w:eastAsia="Book Antiqua" w:hAnsi="Arial" w:cs="Arial"/>
          <w:b/>
          <w:spacing w:val="1"/>
          <w:kern w:val="0"/>
          <w:lang w:val="es-ES_tradnl" w:eastAsia="en-GB"/>
          <w14:ligatures w14:val="none"/>
        </w:rPr>
        <w:t>t</w:t>
      </w:r>
      <w:r w:rsidRPr="00B22A2B">
        <w:rPr>
          <w:rFonts w:ascii="Arial" w:eastAsia="Book Antiqua" w:hAnsi="Arial" w:cs="Arial"/>
          <w:b/>
          <w:spacing w:val="4"/>
          <w:kern w:val="0"/>
          <w:lang w:val="es-ES_tradnl" w:eastAsia="en-GB"/>
          <w14:ligatures w14:val="none"/>
        </w:rPr>
        <w:t>a</w:t>
      </w:r>
      <w:r w:rsidRPr="00B22A2B">
        <w:rPr>
          <w:rFonts w:ascii="Arial" w:eastAsia="Book Antiqua" w:hAnsi="Arial" w:cs="Arial"/>
          <w:kern w:val="0"/>
          <w:lang w:val="es-ES_tradnl" w:eastAsia="en-GB"/>
          <w14:ligatures w14:val="none"/>
        </w:rPr>
        <w:t>,</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spacing w:val="1"/>
          <w:kern w:val="0"/>
          <w:lang w:val="es-ES_tradnl" w:eastAsia="en-GB"/>
          <w14:ligatures w14:val="none"/>
        </w:rPr>
        <w:t>q</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 xml:space="preserve">e </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o</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en</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el</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m</w:t>
      </w:r>
      <w:r w:rsidRPr="00B22A2B">
        <w:rPr>
          <w:rFonts w:ascii="Arial" w:eastAsia="Book Antiqua" w:hAnsi="Arial" w:cs="Arial"/>
          <w:spacing w:val="-1"/>
          <w:kern w:val="0"/>
          <w:lang w:val="es-ES_tradnl" w:eastAsia="en-GB"/>
          <w14:ligatures w14:val="none"/>
        </w:rPr>
        <w:t>o</w:t>
      </w:r>
      <w:r w:rsidRPr="00B22A2B">
        <w:rPr>
          <w:rFonts w:ascii="Arial" w:eastAsia="Book Antiqua" w:hAnsi="Arial" w:cs="Arial"/>
          <w:spacing w:val="-3"/>
          <w:kern w:val="0"/>
          <w:lang w:val="es-ES_tradnl" w:eastAsia="en-GB"/>
          <w14:ligatures w14:val="none"/>
        </w:rPr>
        <w:t>m</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to</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de la</w:t>
      </w:r>
      <w:r w:rsidRPr="00B22A2B">
        <w:rPr>
          <w:rFonts w:ascii="Arial" w:eastAsia="Book Antiqua" w:hAnsi="Arial" w:cs="Arial"/>
          <w:spacing w:val="37"/>
          <w:kern w:val="0"/>
          <w:lang w:val="es-ES_tradnl" w:eastAsia="en-GB"/>
          <w14:ligatures w14:val="none"/>
        </w:rPr>
        <w:t xml:space="preserve"> </w:t>
      </w:r>
      <w:r w:rsidRPr="00B22A2B">
        <w:rPr>
          <w:rFonts w:ascii="Arial" w:eastAsia="Book Antiqua" w:hAnsi="Arial" w:cs="Arial"/>
          <w:spacing w:val="-2"/>
          <w:kern w:val="0"/>
          <w:lang w:val="es-ES_tradnl" w:eastAsia="en-GB"/>
          <w14:ligatures w14:val="none"/>
        </w:rPr>
        <w:t>f</w:t>
      </w:r>
      <w:r w:rsidRPr="00B22A2B">
        <w:rPr>
          <w:rFonts w:ascii="Arial" w:eastAsia="Book Antiqua" w:hAnsi="Arial" w:cs="Arial"/>
          <w:kern w:val="0"/>
          <w:lang w:val="es-ES_tradnl" w:eastAsia="en-GB"/>
          <w14:ligatures w14:val="none"/>
        </w:rPr>
        <w:t>ir</w:t>
      </w:r>
      <w:r w:rsidRPr="00B22A2B">
        <w:rPr>
          <w:rFonts w:ascii="Arial" w:eastAsia="Book Antiqua" w:hAnsi="Arial" w:cs="Arial"/>
          <w:spacing w:val="-1"/>
          <w:kern w:val="0"/>
          <w:lang w:val="es-ES_tradnl" w:eastAsia="en-GB"/>
          <w14:ligatures w14:val="none"/>
        </w:rPr>
        <w:t>m</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36"/>
          <w:kern w:val="0"/>
          <w:lang w:val="es-ES_tradnl" w:eastAsia="en-GB"/>
          <w14:ligatures w14:val="none"/>
        </w:rPr>
        <w:t xml:space="preserve"> </w:t>
      </w:r>
      <w:r w:rsidRPr="00B22A2B">
        <w:rPr>
          <w:rFonts w:ascii="Arial" w:eastAsia="Book Antiqua" w:hAnsi="Arial" w:cs="Arial"/>
          <w:kern w:val="0"/>
          <w:lang w:val="es-ES_tradnl" w:eastAsia="en-GB"/>
          <w14:ligatures w14:val="none"/>
        </w:rPr>
        <w:t>d</w:t>
      </w:r>
      <w:r w:rsidRPr="00B22A2B">
        <w:rPr>
          <w:rFonts w:ascii="Arial" w:eastAsia="Book Antiqua" w:hAnsi="Arial" w:cs="Arial"/>
          <w:spacing w:val="-1"/>
          <w:kern w:val="0"/>
          <w:lang w:val="es-ES_tradnl" w:eastAsia="en-GB"/>
          <w14:ligatures w14:val="none"/>
        </w:rPr>
        <w:t>e</w:t>
      </w:r>
      <w:r w:rsidRPr="00B22A2B">
        <w:rPr>
          <w:rFonts w:ascii="Arial" w:eastAsia="Book Antiqua" w:hAnsi="Arial" w:cs="Arial"/>
          <w:kern w:val="0"/>
          <w:lang w:val="es-ES_tradnl" w:eastAsia="en-GB"/>
          <w14:ligatures w14:val="none"/>
        </w:rPr>
        <w:t>l</w:t>
      </w:r>
      <w:r w:rsidRPr="00B22A2B">
        <w:rPr>
          <w:rFonts w:ascii="Arial" w:eastAsia="Book Antiqua" w:hAnsi="Arial" w:cs="Arial"/>
          <w:spacing w:val="34"/>
          <w:kern w:val="0"/>
          <w:lang w:val="es-ES_tradnl" w:eastAsia="en-GB"/>
          <w14:ligatures w14:val="none"/>
        </w:rPr>
        <w:t xml:space="preserve"> </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3"/>
          <w:kern w:val="0"/>
          <w:lang w:val="es-ES_tradnl" w:eastAsia="en-GB"/>
          <w14:ligatures w14:val="none"/>
        </w:rPr>
        <w:t>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ato</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4"/>
          <w:kern w:val="0"/>
          <w:lang w:val="es-ES_tradnl" w:eastAsia="en-GB"/>
          <w14:ligatures w14:val="none"/>
        </w:rPr>
        <w:t>u</w:t>
      </w:r>
      <w:r w:rsidRPr="00B22A2B">
        <w:rPr>
          <w:rFonts w:ascii="Arial" w:eastAsia="Book Antiqua" w:hAnsi="Arial" w:cs="Arial"/>
          <w:spacing w:val="1"/>
          <w:kern w:val="0"/>
          <w:lang w:val="es-ES_tradnl" w:eastAsia="en-GB"/>
          <w14:ligatures w14:val="none"/>
        </w:rPr>
        <w:t>nq</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e el</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1"/>
          <w:kern w:val="0"/>
          <w:lang w:val="es-ES_tradnl" w:eastAsia="en-GB"/>
          <w14:ligatures w14:val="none"/>
        </w:rPr>
        <w:t>l</w:t>
      </w:r>
      <w:r w:rsidRPr="00B22A2B">
        <w:rPr>
          <w:rFonts w:ascii="Arial" w:eastAsia="Book Antiqua" w:hAnsi="Arial" w:cs="Arial"/>
          <w:kern w:val="0"/>
          <w:lang w:val="es-ES_tradnl" w:eastAsia="en-GB"/>
          <w14:ligatures w14:val="none"/>
        </w:rPr>
        <w:t>i</w:t>
      </w:r>
      <w:r w:rsidRPr="00B22A2B">
        <w:rPr>
          <w:rFonts w:ascii="Arial" w:eastAsia="Book Antiqua" w:hAnsi="Arial" w:cs="Arial"/>
          <w:spacing w:val="-2"/>
          <w:kern w:val="0"/>
          <w:lang w:val="es-ES_tradnl" w:eastAsia="en-GB"/>
          <w14:ligatures w14:val="none"/>
        </w:rPr>
        <w:t>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 xml:space="preserve">te </w:t>
      </w:r>
      <w:r w:rsidRPr="00B22A2B">
        <w:rPr>
          <w:rFonts w:ascii="Arial" w:eastAsia="Book Antiqua" w:hAnsi="Arial" w:cs="Arial"/>
          <w:spacing w:val="1"/>
          <w:kern w:val="0"/>
          <w:lang w:val="es-ES_tradnl" w:eastAsia="en-GB"/>
          <w14:ligatures w14:val="none"/>
        </w:rPr>
        <w:t>f</w:t>
      </w:r>
      <w:r w:rsidRPr="00B22A2B">
        <w:rPr>
          <w:rFonts w:ascii="Arial" w:eastAsia="Book Antiqua" w:hAnsi="Arial" w:cs="Arial"/>
          <w:spacing w:val="-2"/>
          <w:kern w:val="0"/>
          <w:lang w:val="es-ES_tradnl" w:eastAsia="en-GB"/>
          <w14:ligatures w14:val="none"/>
        </w:rPr>
        <w:t>i</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mase</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el</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co</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ato,</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spacing w:val="-2"/>
          <w:kern w:val="0"/>
          <w:lang w:val="es-ES_tradnl" w:eastAsia="en-GB"/>
          <w14:ligatures w14:val="none"/>
        </w:rPr>
        <w:t>l</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ta</w:t>
      </w:r>
      <w:r w:rsidRPr="00B22A2B">
        <w:rPr>
          <w:rFonts w:ascii="Arial" w:eastAsia="Book Antiqua" w:hAnsi="Arial" w:cs="Arial"/>
          <w:spacing w:val="-3"/>
          <w:kern w:val="0"/>
          <w:lang w:val="es-ES_tradnl" w:eastAsia="en-GB"/>
          <w14:ligatures w14:val="none"/>
        </w:rPr>
        <w:t>r</w:t>
      </w:r>
      <w:r w:rsidRPr="00B22A2B">
        <w:rPr>
          <w:rFonts w:ascii="Arial" w:eastAsia="Book Antiqua" w:hAnsi="Arial" w:cs="Arial"/>
          <w:spacing w:val="-1"/>
          <w:kern w:val="0"/>
          <w:lang w:val="es-ES_tradnl" w:eastAsia="en-GB"/>
          <w14:ligatures w14:val="none"/>
        </w:rPr>
        <w:t>j</w:t>
      </w:r>
      <w:r w:rsidRPr="00B22A2B">
        <w:rPr>
          <w:rFonts w:ascii="Arial" w:eastAsia="Book Antiqua" w:hAnsi="Arial" w:cs="Arial"/>
          <w:kern w:val="0"/>
          <w:lang w:val="es-ES_tradnl" w:eastAsia="en-GB"/>
          <w14:ligatures w14:val="none"/>
        </w:rPr>
        <w:t>eta</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y</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spacing w:val="-3"/>
          <w:kern w:val="0"/>
          <w:lang w:val="es-ES_tradnl" w:eastAsia="en-GB"/>
          <w14:ligatures w14:val="none"/>
        </w:rPr>
        <w:t>e</w:t>
      </w:r>
      <w:r w:rsidRPr="00B22A2B">
        <w:rPr>
          <w:rFonts w:ascii="Arial" w:eastAsia="Book Antiqua" w:hAnsi="Arial" w:cs="Arial"/>
          <w:kern w:val="0"/>
          <w:lang w:val="es-ES_tradnl" w:eastAsia="en-GB"/>
          <w14:ligatures w14:val="none"/>
        </w:rPr>
        <w:t>l</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cré</w:t>
      </w:r>
      <w:r w:rsidRPr="00B22A2B">
        <w:rPr>
          <w:rFonts w:ascii="Arial" w:eastAsia="Book Antiqua" w:hAnsi="Arial" w:cs="Arial"/>
          <w:spacing w:val="-3"/>
          <w:kern w:val="0"/>
          <w:lang w:val="es-ES_tradnl" w:eastAsia="en-GB"/>
          <w14:ligatures w14:val="none"/>
        </w:rPr>
        <w:t>d</w:t>
      </w:r>
      <w:r w:rsidRPr="00B22A2B">
        <w:rPr>
          <w:rFonts w:ascii="Arial" w:eastAsia="Book Antiqua" w:hAnsi="Arial" w:cs="Arial"/>
          <w:kern w:val="0"/>
          <w:lang w:val="es-ES_tradnl" w:eastAsia="en-GB"/>
          <w14:ligatures w14:val="none"/>
        </w:rPr>
        <w:t xml:space="preserve">ito </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o</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se a</w:t>
      </w:r>
      <w:r w:rsidRPr="00B22A2B">
        <w:rPr>
          <w:rFonts w:ascii="Arial" w:eastAsia="Book Antiqua" w:hAnsi="Arial" w:cs="Arial"/>
          <w:spacing w:val="-2"/>
          <w:kern w:val="0"/>
          <w:lang w:val="es-ES_tradnl" w:eastAsia="en-GB"/>
          <w14:ligatures w14:val="none"/>
        </w:rPr>
        <w:t>ct</w:t>
      </w:r>
      <w:r w:rsidRPr="00B22A2B">
        <w:rPr>
          <w:rFonts w:ascii="Arial" w:eastAsia="Book Antiqua" w:hAnsi="Arial" w:cs="Arial"/>
          <w:kern w:val="0"/>
          <w:lang w:val="es-ES_tradnl" w:eastAsia="en-GB"/>
          <w14:ligatures w14:val="none"/>
        </w:rPr>
        <w:t>ivar</w:t>
      </w:r>
      <w:r w:rsidRPr="00B22A2B">
        <w:rPr>
          <w:rFonts w:ascii="Arial" w:eastAsia="Book Antiqua" w:hAnsi="Arial" w:cs="Arial"/>
          <w:spacing w:val="-1"/>
          <w:kern w:val="0"/>
          <w:lang w:val="es-ES_tradnl" w:eastAsia="en-GB"/>
          <w14:ligatures w14:val="none"/>
        </w:rPr>
        <w:t>í</w:t>
      </w:r>
      <w:r w:rsidRPr="00B22A2B">
        <w:rPr>
          <w:rFonts w:ascii="Arial" w:eastAsia="Book Antiqua" w:hAnsi="Arial" w:cs="Arial"/>
          <w:kern w:val="0"/>
          <w:lang w:val="es-ES_tradnl" w:eastAsia="en-GB"/>
          <w14:ligatures w14:val="none"/>
        </w:rPr>
        <w:t xml:space="preserve">an </w:t>
      </w:r>
      <w:r w:rsidRPr="00B22A2B">
        <w:rPr>
          <w:rFonts w:ascii="Arial" w:eastAsia="Book Antiqua" w:hAnsi="Arial" w:cs="Arial"/>
          <w:spacing w:val="1"/>
          <w:kern w:val="0"/>
          <w:lang w:val="es-ES_tradnl" w:eastAsia="en-GB"/>
          <w14:ligatures w14:val="none"/>
        </w:rPr>
        <w:t>h</w:t>
      </w:r>
      <w:r w:rsidRPr="00B22A2B">
        <w:rPr>
          <w:rFonts w:ascii="Arial" w:eastAsia="Book Antiqua" w:hAnsi="Arial" w:cs="Arial"/>
          <w:kern w:val="0"/>
          <w:lang w:val="es-ES_tradnl" w:eastAsia="en-GB"/>
          <w14:ligatures w14:val="none"/>
        </w:rPr>
        <w:t xml:space="preserve">asta </w:t>
      </w:r>
      <w:r w:rsidRPr="00B22A2B">
        <w:rPr>
          <w:rFonts w:ascii="Arial" w:eastAsia="Book Antiqua" w:hAnsi="Arial" w:cs="Arial"/>
          <w:spacing w:val="1"/>
          <w:kern w:val="0"/>
          <w:lang w:val="es-ES_tradnl" w:eastAsia="en-GB"/>
          <w14:ligatures w14:val="none"/>
        </w:rPr>
        <w:t>q</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spacing w:val="-2"/>
          <w:kern w:val="0"/>
          <w:lang w:val="es-ES_tradnl" w:eastAsia="en-GB"/>
          <w14:ligatures w14:val="none"/>
        </w:rPr>
        <w:t>a</w:t>
      </w:r>
      <w:r w:rsidRPr="00B22A2B">
        <w:rPr>
          <w:rFonts w:ascii="Arial" w:eastAsia="Book Antiqua" w:hAnsi="Arial" w:cs="Arial"/>
          <w:kern w:val="0"/>
          <w:lang w:val="es-ES_tradnl" w:eastAsia="en-GB"/>
          <w14:ligatures w14:val="none"/>
        </w:rPr>
        <w:t>sí</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 xml:space="preserve">lo </w:t>
      </w:r>
      <w:r w:rsidRPr="00B22A2B">
        <w:rPr>
          <w:rFonts w:ascii="Arial" w:eastAsia="Book Antiqua" w:hAnsi="Arial" w:cs="Arial"/>
          <w:spacing w:val="1"/>
          <w:kern w:val="0"/>
          <w:lang w:val="es-ES_tradnl" w:eastAsia="en-GB"/>
          <w14:ligatures w14:val="none"/>
        </w:rPr>
        <w:t>h</w:t>
      </w:r>
      <w:r w:rsidRPr="00B22A2B">
        <w:rPr>
          <w:rFonts w:ascii="Arial" w:eastAsia="Book Antiqua" w:hAnsi="Arial" w:cs="Arial"/>
          <w:kern w:val="0"/>
          <w:lang w:val="es-ES_tradnl" w:eastAsia="en-GB"/>
          <w14:ligatures w14:val="none"/>
        </w:rPr>
        <w:t>i</w:t>
      </w:r>
      <w:r w:rsidRPr="00B22A2B">
        <w:rPr>
          <w:rFonts w:ascii="Arial" w:eastAsia="Book Antiqua" w:hAnsi="Arial" w:cs="Arial"/>
          <w:spacing w:val="-2"/>
          <w:kern w:val="0"/>
          <w:lang w:val="es-ES_tradnl" w:eastAsia="en-GB"/>
          <w14:ligatures w14:val="none"/>
        </w:rPr>
        <w:t>c</w:t>
      </w:r>
      <w:r w:rsidRPr="00B22A2B">
        <w:rPr>
          <w:rFonts w:ascii="Arial" w:eastAsia="Book Antiqua" w:hAnsi="Arial" w:cs="Arial"/>
          <w:kern w:val="0"/>
          <w:lang w:val="es-ES_tradnl" w:eastAsia="en-GB"/>
          <w14:ligatures w14:val="none"/>
        </w:rPr>
        <w:t>iese</w:t>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el</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2"/>
          <w:kern w:val="0"/>
          <w:lang w:val="es-ES_tradnl" w:eastAsia="en-GB"/>
          <w14:ligatures w14:val="none"/>
        </w:rPr>
        <w:t>l</w:t>
      </w:r>
      <w:r w:rsidRPr="00B22A2B">
        <w:rPr>
          <w:rFonts w:ascii="Arial" w:eastAsia="Book Antiqua" w:hAnsi="Arial" w:cs="Arial"/>
          <w:kern w:val="0"/>
          <w:lang w:val="es-ES_tradnl" w:eastAsia="en-GB"/>
          <w14:ligatures w14:val="none"/>
        </w:rPr>
        <w:t>ie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spacing w:val="-2"/>
          <w:kern w:val="0"/>
          <w:lang w:val="es-ES_tradnl" w:eastAsia="en-GB"/>
          <w14:ligatures w14:val="none"/>
        </w:rPr>
        <w:t>t</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t</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spacing w:val="-2"/>
          <w:kern w:val="0"/>
          <w:lang w:val="es-ES_tradnl" w:eastAsia="en-GB"/>
          <w14:ligatures w14:val="none"/>
        </w:rPr>
        <w:t>a</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sc</w:t>
      </w:r>
      <w:r w:rsidRPr="00B22A2B">
        <w:rPr>
          <w:rFonts w:ascii="Arial" w:eastAsia="Book Antiqua" w:hAnsi="Arial" w:cs="Arial"/>
          <w:spacing w:val="-1"/>
          <w:kern w:val="0"/>
          <w:lang w:val="es-ES_tradnl" w:eastAsia="en-GB"/>
          <w14:ligatures w14:val="none"/>
        </w:rPr>
        <w:t>urr</w:t>
      </w:r>
      <w:r w:rsidRPr="00B22A2B">
        <w:rPr>
          <w:rFonts w:ascii="Arial" w:eastAsia="Book Antiqua" w:hAnsi="Arial" w:cs="Arial"/>
          <w:kern w:val="0"/>
          <w:lang w:val="es-ES_tradnl" w:eastAsia="en-GB"/>
          <w14:ligatures w14:val="none"/>
        </w:rPr>
        <w:t>ie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spacing w:val="-3"/>
          <w:kern w:val="0"/>
          <w:lang w:val="es-ES_tradnl" w:eastAsia="en-GB"/>
          <w14:ligatures w14:val="none"/>
        </w:rPr>
        <w:t>d</w:t>
      </w:r>
      <w:r w:rsidRPr="00B22A2B">
        <w:rPr>
          <w:rFonts w:ascii="Arial" w:eastAsia="Book Antiqua" w:hAnsi="Arial" w:cs="Arial"/>
          <w:kern w:val="0"/>
          <w:lang w:val="es-ES_tradnl" w:eastAsia="en-GB"/>
          <w14:ligatures w14:val="none"/>
        </w:rPr>
        <w:t>o</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así</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tiem</w:t>
      </w:r>
      <w:r w:rsidRPr="00B22A2B">
        <w:rPr>
          <w:rFonts w:ascii="Arial" w:eastAsia="Book Antiqua" w:hAnsi="Arial" w:cs="Arial"/>
          <w:spacing w:val="-1"/>
          <w:kern w:val="0"/>
          <w:lang w:val="es-ES_tradnl" w:eastAsia="en-GB"/>
          <w14:ligatures w14:val="none"/>
        </w:rPr>
        <w:t>p</w:t>
      </w:r>
      <w:r w:rsidRPr="00B22A2B">
        <w:rPr>
          <w:rFonts w:ascii="Arial" w:eastAsia="Book Antiqua" w:hAnsi="Arial" w:cs="Arial"/>
          <w:kern w:val="0"/>
          <w:lang w:val="es-ES_tradnl" w:eastAsia="en-GB"/>
          <w14:ligatures w14:val="none"/>
        </w:rPr>
        <w:t>o</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m</w:t>
      </w:r>
      <w:r w:rsidRPr="00B22A2B">
        <w:rPr>
          <w:rFonts w:ascii="Arial" w:eastAsia="Book Antiqua" w:hAnsi="Arial" w:cs="Arial"/>
          <w:spacing w:val="3"/>
          <w:kern w:val="0"/>
          <w:lang w:val="es-ES_tradnl" w:eastAsia="en-GB"/>
          <w14:ligatures w14:val="none"/>
        </w:rPr>
        <w:t>á</w:t>
      </w:r>
      <w:r w:rsidRPr="00B22A2B">
        <w:rPr>
          <w:rFonts w:ascii="Arial" w:eastAsia="Book Antiqua" w:hAnsi="Arial" w:cs="Arial"/>
          <w:kern w:val="0"/>
          <w:lang w:val="es-ES_tradnl" w:eastAsia="en-GB"/>
          <w14:ligatures w14:val="none"/>
        </w:rPr>
        <w:t xml:space="preserve">s </w:t>
      </w:r>
      <w:r w:rsidRPr="00B22A2B">
        <w:rPr>
          <w:rFonts w:ascii="Arial" w:eastAsia="Book Antiqua" w:hAnsi="Arial" w:cs="Arial"/>
          <w:spacing w:val="1"/>
          <w:kern w:val="0"/>
          <w:lang w:val="es-ES_tradnl" w:eastAsia="en-GB"/>
          <w14:ligatures w14:val="none"/>
        </w:rPr>
        <w:t>q</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spacing w:val="-2"/>
          <w:kern w:val="0"/>
          <w:lang w:val="es-ES_tradnl" w:eastAsia="en-GB"/>
          <w14:ligatures w14:val="none"/>
        </w:rPr>
        <w:t>s</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spacing w:val="1"/>
          <w:kern w:val="0"/>
          <w:lang w:val="es-ES_tradnl" w:eastAsia="en-GB"/>
          <w14:ligatures w14:val="none"/>
        </w:rPr>
        <w:t>f</w:t>
      </w:r>
      <w:r w:rsidRPr="00B22A2B">
        <w:rPr>
          <w:rFonts w:ascii="Arial" w:eastAsia="Book Antiqua" w:hAnsi="Arial" w:cs="Arial"/>
          <w:kern w:val="0"/>
          <w:lang w:val="es-ES_tradnl" w:eastAsia="en-GB"/>
          <w14:ligatures w14:val="none"/>
        </w:rPr>
        <w:t>i</w:t>
      </w:r>
      <w:r w:rsidRPr="00B22A2B">
        <w:rPr>
          <w:rFonts w:ascii="Arial" w:eastAsia="Book Antiqua" w:hAnsi="Arial" w:cs="Arial"/>
          <w:spacing w:val="1"/>
          <w:kern w:val="0"/>
          <w:lang w:val="es-ES_tradnl" w:eastAsia="en-GB"/>
          <w14:ligatures w14:val="none"/>
        </w:rPr>
        <w:t>c</w:t>
      </w:r>
      <w:r w:rsidRPr="00B22A2B">
        <w:rPr>
          <w:rFonts w:ascii="Arial" w:eastAsia="Book Antiqua" w:hAnsi="Arial" w:cs="Arial"/>
          <w:kern w:val="0"/>
          <w:lang w:val="es-ES_tradnl" w:eastAsia="en-GB"/>
          <w14:ligatures w14:val="none"/>
        </w:rPr>
        <w:t>i</w:t>
      </w:r>
      <w:r w:rsidRPr="00B22A2B">
        <w:rPr>
          <w:rFonts w:ascii="Arial" w:eastAsia="Book Antiqua" w:hAnsi="Arial" w:cs="Arial"/>
          <w:spacing w:val="-2"/>
          <w:kern w:val="0"/>
          <w:lang w:val="es-ES_tradnl" w:eastAsia="en-GB"/>
          <w14:ligatures w14:val="none"/>
        </w:rPr>
        <w:t>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spacing w:val="-2"/>
          <w:kern w:val="0"/>
          <w:lang w:val="es-ES_tradnl" w:eastAsia="en-GB"/>
          <w14:ligatures w14:val="none"/>
        </w:rPr>
        <w:t>t</w:t>
      </w:r>
      <w:r w:rsidRPr="00B22A2B">
        <w:rPr>
          <w:rFonts w:ascii="Arial" w:eastAsia="Book Antiqua" w:hAnsi="Arial" w:cs="Arial"/>
          <w:kern w:val="0"/>
          <w:lang w:val="es-ES_tradnl" w:eastAsia="en-GB"/>
          <w14:ligatures w14:val="none"/>
        </w:rPr>
        <w:t xml:space="preserve">e </w:t>
      </w:r>
      <w:r w:rsidRPr="00B22A2B">
        <w:rPr>
          <w:rFonts w:ascii="Arial" w:eastAsia="Book Antiqua" w:hAnsi="Arial" w:cs="Arial"/>
          <w:spacing w:val="1"/>
          <w:kern w:val="0"/>
          <w:lang w:val="es-ES_tradnl" w:eastAsia="en-GB"/>
          <w14:ligatures w14:val="none"/>
        </w:rPr>
        <w:t>(</w:t>
      </w:r>
      <w:r w:rsidRPr="00B22A2B">
        <w:rPr>
          <w:rFonts w:ascii="Arial" w:eastAsia="Book Antiqua" w:hAnsi="Arial" w:cs="Arial"/>
          <w:kern w:val="0"/>
          <w:lang w:val="es-ES_tradnl" w:eastAsia="en-GB"/>
          <w14:ligatures w14:val="none"/>
        </w:rPr>
        <w:t>d</w:t>
      </w:r>
      <w:r w:rsidRPr="00B22A2B">
        <w:rPr>
          <w:rFonts w:ascii="Arial" w:eastAsia="Book Antiqua" w:hAnsi="Arial" w:cs="Arial"/>
          <w:spacing w:val="-2"/>
          <w:kern w:val="0"/>
          <w:lang w:val="es-ES_tradnl" w:eastAsia="en-GB"/>
          <w14:ligatures w14:val="none"/>
        </w:rPr>
        <w:t>í</w:t>
      </w:r>
      <w:r w:rsidRPr="00B22A2B">
        <w:rPr>
          <w:rFonts w:ascii="Arial" w:eastAsia="Book Antiqua" w:hAnsi="Arial" w:cs="Arial"/>
          <w:kern w:val="0"/>
          <w:lang w:val="es-ES_tradnl" w:eastAsia="en-GB"/>
          <w14:ligatures w14:val="none"/>
        </w:rPr>
        <w:t>as</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o</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spacing w:val="-2"/>
          <w:kern w:val="0"/>
          <w:lang w:val="es-ES_tradnl" w:eastAsia="en-GB"/>
          <w14:ligatures w14:val="none"/>
        </w:rPr>
        <w:t>i</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1"/>
          <w:kern w:val="0"/>
          <w:lang w:val="es-ES_tradnl" w:eastAsia="en-GB"/>
          <w14:ligatures w14:val="none"/>
        </w:rPr>
        <w:t>l</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so</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se</w:t>
      </w:r>
      <w:r w:rsidRPr="00B22A2B">
        <w:rPr>
          <w:rFonts w:ascii="Arial" w:eastAsia="Book Antiqua" w:hAnsi="Arial" w:cs="Arial"/>
          <w:spacing w:val="-3"/>
          <w:kern w:val="0"/>
          <w:lang w:val="es-ES_tradnl" w:eastAsia="en-GB"/>
          <w14:ligatures w14:val="none"/>
        </w:rPr>
        <w:t>m</w:t>
      </w:r>
      <w:r w:rsidRPr="00B22A2B">
        <w:rPr>
          <w:rFonts w:ascii="Arial" w:eastAsia="Book Antiqua" w:hAnsi="Arial" w:cs="Arial"/>
          <w:kern w:val="0"/>
          <w:lang w:val="es-ES_tradnl" w:eastAsia="en-GB"/>
          <w14:ligatures w14:val="none"/>
        </w:rPr>
        <w:t>a</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spacing w:val="-2"/>
          <w:kern w:val="0"/>
          <w:lang w:val="es-ES_tradnl" w:eastAsia="en-GB"/>
          <w14:ligatures w14:val="none"/>
        </w:rPr>
        <w:t>as</w:t>
      </w:r>
      <w:r w:rsidRPr="00B22A2B">
        <w:rPr>
          <w:rFonts w:ascii="Arial" w:eastAsia="Book Antiqua" w:hAnsi="Arial" w:cs="Arial"/>
          <w:kern w:val="0"/>
          <w:lang w:val="es-ES_tradnl" w:eastAsia="en-GB"/>
          <w14:ligatures w14:val="none"/>
        </w:rPr>
        <w:t>)</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para examinar, revisar y entender las condiciones del contrato. En caso de disconformidad o desentendimiento de estas, siempre podría haber cancelado el contrato o, simplemente, no haberse activado.</w:t>
      </w:r>
    </w:p>
    <w:p w14:paraId="6A4DD88C" w14:textId="77777777" w:rsidR="002D61E4" w:rsidRPr="00B22A2B" w:rsidRDefault="002D61E4" w:rsidP="002D61E4">
      <w:pPr>
        <w:tabs>
          <w:tab w:val="left" w:pos="660"/>
        </w:tabs>
        <w:spacing w:before="57" w:after="0" w:line="360" w:lineRule="auto"/>
        <w:ind w:right="140"/>
        <w:jc w:val="both"/>
        <w:rPr>
          <w:rFonts w:ascii="Arial" w:eastAsia="Book Antiqua" w:hAnsi="Arial" w:cs="Arial"/>
          <w:kern w:val="0"/>
          <w:lang w:val="es-ES_tradnl" w:eastAsia="en-GB"/>
          <w14:ligatures w14:val="none"/>
        </w:rPr>
      </w:pPr>
    </w:p>
    <w:p w14:paraId="477972D6" w14:textId="7ADC681F" w:rsidR="002D61E4" w:rsidRPr="00B22A2B" w:rsidRDefault="002D61E4" w:rsidP="002D61E4">
      <w:pPr>
        <w:tabs>
          <w:tab w:val="left" w:pos="660"/>
        </w:tabs>
        <w:spacing w:before="57" w:after="0" w:line="360" w:lineRule="auto"/>
        <w:ind w:left="102" w:right="78"/>
        <w:jc w:val="both"/>
        <w:rPr>
          <w:rFonts w:ascii="Arial" w:eastAsia="Book Antiqua" w:hAnsi="Arial" w:cs="Arial"/>
          <w:kern w:val="0"/>
          <w:lang w:val="es-ES_tradnl" w:eastAsia="en-GB"/>
          <w14:ligatures w14:val="none"/>
        </w:rPr>
      </w:pPr>
      <w:r w:rsidRPr="00B22A2B">
        <w:rPr>
          <w:rFonts w:ascii="Arial" w:eastAsia="Book Antiqua" w:hAnsi="Arial" w:cs="Arial"/>
          <w:kern w:val="0"/>
          <w:lang w:val="es-ES_tradnl" w:eastAsia="en-GB"/>
          <w14:ligatures w14:val="none"/>
        </w:rPr>
        <w:t xml:space="preserve">Queda, pues, acreditado que </w:t>
      </w:r>
      <w:r w:rsidRPr="00B22A2B">
        <w:rPr>
          <w:rFonts w:ascii="Arial" w:eastAsia="Book Antiqua" w:hAnsi="Arial" w:cs="Arial"/>
          <w:kern w:val="0"/>
          <w:highlight w:val="green"/>
          <w:lang w:val="es-ES_tradnl" w:eastAsia="en-GB"/>
          <w14:ligatures w14:val="none"/>
        </w:rPr>
        <w:t xml:space="preserve">el Banco ha incurrido en gastos para reclamar el pago a este cliente en concreto, pero </w:t>
      </w:r>
      <w:r w:rsidR="00293FB8" w:rsidRPr="00B22A2B">
        <w:rPr>
          <w:rFonts w:ascii="Arial" w:eastAsia="Book Antiqua" w:hAnsi="Arial" w:cs="Arial"/>
          <w:kern w:val="0"/>
          <w:highlight w:val="green"/>
          <w:lang w:val="es-ES_tradnl" w:eastAsia="en-GB"/>
          <w14:ligatures w14:val="none"/>
        </w:rPr>
        <w:t>(</w:t>
      </w:r>
      <w:r w:rsidR="00293FB8" w:rsidRPr="00B22A2B">
        <w:rPr>
          <w:rFonts w:ascii="Arial" w:eastAsia="Book Antiqua" w:hAnsi="Arial" w:cs="Arial"/>
          <w:kern w:val="0"/>
          <w:highlight w:val="green"/>
          <w:lang w:eastAsia="en-GB"/>
          <w14:ligatures w14:val="none"/>
        </w:rPr>
        <w:t>ELIMINAR ESTE TROZO SI NO SE LE HA COBRADO)</w:t>
      </w:r>
      <w:r w:rsidR="00293FB8" w:rsidRPr="00B22A2B">
        <w:rPr>
          <w:rFonts w:ascii="Arial" w:eastAsia="Book Antiqua" w:hAnsi="Arial" w:cs="Arial"/>
          <w:kern w:val="0"/>
          <w:lang w:eastAsia="en-GB"/>
          <w14:ligatures w14:val="none"/>
        </w:rPr>
        <w:t xml:space="preserve"> </w:t>
      </w:r>
      <w:r w:rsidRPr="00B22A2B">
        <w:rPr>
          <w:rFonts w:ascii="Arial" w:eastAsia="Book Antiqua" w:hAnsi="Arial" w:cs="Arial"/>
          <w:kern w:val="0"/>
          <w:lang w:val="es-ES_tradnl" w:eastAsia="en-GB"/>
          <w14:ligatures w14:val="none"/>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9375EE0" w14:textId="77777777" w:rsidR="002D61E4" w:rsidRPr="00B22A2B" w:rsidRDefault="002D61E4" w:rsidP="002D61E4">
      <w:pPr>
        <w:tabs>
          <w:tab w:val="left" w:pos="660"/>
        </w:tabs>
        <w:spacing w:before="57" w:after="0" w:line="360" w:lineRule="auto"/>
        <w:ind w:left="102" w:right="78"/>
        <w:jc w:val="both"/>
        <w:rPr>
          <w:rFonts w:ascii="Arial" w:eastAsia="Book Antiqua" w:hAnsi="Arial" w:cs="Arial"/>
          <w:kern w:val="0"/>
          <w:lang w:val="es-ES_tradnl" w:eastAsia="en-GB"/>
          <w14:ligatures w14:val="none"/>
        </w:rPr>
      </w:pPr>
    </w:p>
    <w:p w14:paraId="7C3F76C3" w14:textId="77777777" w:rsidR="002D61E4" w:rsidRPr="00B22A2B" w:rsidRDefault="002D61E4" w:rsidP="002D61E4">
      <w:pPr>
        <w:spacing w:after="0" w:line="360" w:lineRule="auto"/>
        <w:ind w:left="142" w:right="140"/>
        <w:jc w:val="both"/>
        <w:rPr>
          <w:rFonts w:ascii="Arial" w:eastAsia="Book Antiqua" w:hAnsi="Arial" w:cs="Arial"/>
          <w:i/>
          <w:spacing w:val="-1"/>
          <w:kern w:val="0"/>
          <w:lang w:val="es-ES_tradnl" w:eastAsia="en-GB"/>
          <w14:ligatures w14:val="none"/>
        </w:rPr>
      </w:pPr>
      <w:r w:rsidRPr="00B22A2B">
        <w:rPr>
          <w:rFonts w:ascii="Arial" w:eastAsia="Book Antiqua" w:hAnsi="Arial" w:cs="Arial"/>
          <w:spacing w:val="-1"/>
          <w:kern w:val="0"/>
          <w:lang w:val="es-ES_tradnl" w:eastAsia="en-GB"/>
          <w14:ligatures w14:val="none"/>
        </w:rPr>
        <w:lastRenderedPageBreak/>
        <w:t xml:space="preserve">Traemos a colación la Sentencia de la </w:t>
      </w:r>
      <w:r w:rsidRPr="00B22A2B">
        <w:rPr>
          <w:rFonts w:ascii="Arial" w:eastAsia="Book Antiqua" w:hAnsi="Arial" w:cs="Arial"/>
          <w:b/>
          <w:bCs/>
          <w:spacing w:val="-1"/>
          <w:kern w:val="0"/>
          <w:lang w:val="es-ES_tradnl" w:eastAsia="en-GB"/>
          <w14:ligatures w14:val="none"/>
        </w:rPr>
        <w:t>AUDIENCIA PROVINCIAL DE SORIA</w:t>
      </w:r>
      <w:r w:rsidRPr="00B22A2B">
        <w:rPr>
          <w:rFonts w:ascii="Arial" w:eastAsia="Book Antiqua" w:hAnsi="Arial" w:cs="Arial"/>
          <w:spacing w:val="-1"/>
          <w:kern w:val="0"/>
          <w:lang w:val="es-ES_tradnl" w:eastAsia="en-GB"/>
          <w14:ligatures w14:val="none"/>
        </w:rPr>
        <w:t xml:space="preserve"> de 15 de enero de </w:t>
      </w:r>
      <w:bookmarkStart w:id="21" w:name="_Hlk155788541"/>
      <w:r w:rsidRPr="00B22A2B">
        <w:rPr>
          <w:rFonts w:ascii="Arial" w:eastAsia="Book Antiqua" w:hAnsi="Arial" w:cs="Arial"/>
          <w:spacing w:val="-1"/>
          <w:kern w:val="0"/>
          <w:lang w:val="es-ES_tradnl" w:eastAsia="en-GB"/>
          <w14:ligatures w14:val="none"/>
        </w:rPr>
        <w:t>2018</w:t>
      </w:r>
      <w:r w:rsidRPr="00B22A2B">
        <w:rPr>
          <w:rFonts w:ascii="Arial" w:eastAsia="Arial Unicode MS" w:hAnsi="Arial" w:cs="Arial"/>
          <w:bCs/>
          <w:kern w:val="0"/>
          <w:vertAlign w:val="superscript"/>
          <w:lang w:val="es-ES_tradnl" w:eastAsia="en-GB"/>
          <w14:ligatures w14:val="none"/>
        </w:rPr>
        <w:footnoteReference w:id="73"/>
      </w:r>
      <w:r w:rsidRPr="00B22A2B">
        <w:rPr>
          <w:rFonts w:ascii="Arial" w:eastAsia="Book Antiqua" w:hAnsi="Arial" w:cs="Arial"/>
          <w:spacing w:val="-1"/>
          <w:kern w:val="0"/>
          <w:lang w:val="es-ES_tradnl" w:eastAsia="en-GB"/>
          <w14:ligatures w14:val="none"/>
        </w:rPr>
        <w:t xml:space="preserve">: </w:t>
      </w:r>
      <w:bookmarkEnd w:id="21"/>
      <w:r w:rsidRPr="00B22A2B">
        <w:rPr>
          <w:rFonts w:ascii="Arial" w:eastAsia="Book Antiqua" w:hAnsi="Arial" w:cs="Arial"/>
          <w:spacing w:val="-1"/>
          <w:kern w:val="0"/>
          <w:lang w:val="es-ES_tradnl" w:eastAsia="en-GB"/>
          <w14:ligatures w14:val="none"/>
        </w:rPr>
        <w:t>“</w:t>
      </w:r>
      <w:r w:rsidRPr="00B22A2B">
        <w:rPr>
          <w:rFonts w:ascii="Arial" w:eastAsia="Book Antiqua" w:hAnsi="Arial" w:cs="Arial"/>
          <w:i/>
          <w:spacing w:val="-1"/>
          <w:kern w:val="0"/>
          <w:lang w:val="es-ES_tradnl" w:eastAsia="en-GB"/>
          <w14:ligatures w14:val="none"/>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B22A2B">
        <w:rPr>
          <w:rFonts w:ascii="Arial" w:eastAsia="Book Antiqua" w:hAnsi="Arial" w:cs="Arial"/>
          <w:b/>
          <w:bCs/>
          <w:i/>
          <w:spacing w:val="-1"/>
          <w:kern w:val="0"/>
          <w:lang w:val="es-ES_tradnl" w:eastAsia="en-GB"/>
          <w14:ligatures w14:val="none"/>
        </w:rPr>
        <w:t>En el presente supuesto, el devengo de tal cuota no se produce de forma automática,</w:t>
      </w:r>
      <w:r w:rsidRPr="00B22A2B">
        <w:rPr>
          <w:rFonts w:ascii="Arial" w:eastAsia="Book Antiqua" w:hAnsi="Arial" w:cs="Arial"/>
          <w:i/>
          <w:spacing w:val="-1"/>
          <w:kern w:val="0"/>
          <w:lang w:val="es-ES_tradnl" w:eastAsia="en-GB"/>
          <w14:ligatures w14:val="none"/>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29BC0A4E" w14:textId="77777777" w:rsidR="002D61E4" w:rsidRPr="00B22A2B" w:rsidRDefault="002D61E4" w:rsidP="002D61E4">
      <w:pPr>
        <w:spacing w:after="0" w:line="360" w:lineRule="auto"/>
        <w:ind w:left="142"/>
        <w:jc w:val="both"/>
        <w:rPr>
          <w:rFonts w:ascii="Arial" w:eastAsia="Book Antiqua" w:hAnsi="Arial" w:cs="Arial"/>
          <w:i/>
          <w:kern w:val="0"/>
          <w:lang w:val="es-ES_tradnl" w:eastAsia="en-GB"/>
          <w14:ligatures w14:val="none"/>
        </w:rPr>
      </w:pPr>
    </w:p>
    <w:p w14:paraId="2DE428BB" w14:textId="77777777" w:rsidR="002D61E4" w:rsidRPr="00B22A2B" w:rsidRDefault="002D61E4" w:rsidP="002D61E4">
      <w:pPr>
        <w:spacing w:after="0" w:line="360" w:lineRule="auto"/>
        <w:ind w:left="142" w:right="140"/>
        <w:jc w:val="both"/>
        <w:rPr>
          <w:rFonts w:ascii="Arial" w:eastAsia="Book Antiqua" w:hAnsi="Arial" w:cs="Arial"/>
          <w:kern w:val="0"/>
          <w:lang w:val="es-ES_tradnl" w:eastAsia="en-GB"/>
          <w14:ligatures w14:val="none"/>
        </w:rPr>
      </w:pPr>
      <w:r w:rsidRPr="00B22A2B">
        <w:rPr>
          <w:rFonts w:ascii="Arial" w:eastAsia="Book Antiqua" w:hAnsi="Arial" w:cs="Arial"/>
          <w:spacing w:val="-1"/>
          <w:kern w:val="0"/>
          <w:lang w:val="es-ES_tradnl" w:eastAsia="en-GB"/>
          <w14:ligatures w14:val="none"/>
        </w:rPr>
        <w:t xml:space="preserve">En cuanto a la </w:t>
      </w:r>
      <w:r w:rsidRPr="00B22A2B">
        <w:rPr>
          <w:rFonts w:ascii="Arial" w:eastAsia="Book Antiqua" w:hAnsi="Arial" w:cs="Arial"/>
          <w:b/>
          <w:bCs/>
          <w:spacing w:val="1"/>
          <w:kern w:val="0"/>
          <w:lang w:val="es-ES_tradnl" w:eastAsia="en-GB"/>
          <w14:ligatures w14:val="none"/>
        </w:rPr>
        <w:t xml:space="preserve">AUDIENCIA PROVINCIAL </w:t>
      </w:r>
      <w:r w:rsidRPr="00B22A2B">
        <w:rPr>
          <w:rFonts w:ascii="Arial" w:eastAsia="Book Antiqua" w:hAnsi="Arial" w:cs="Arial"/>
          <w:b/>
          <w:bCs/>
          <w:spacing w:val="-3"/>
          <w:kern w:val="0"/>
          <w:lang w:val="es-ES_tradnl" w:eastAsia="en-GB"/>
          <w14:ligatures w14:val="none"/>
        </w:rPr>
        <w:t>D</w:t>
      </w:r>
      <w:r w:rsidRPr="00B22A2B">
        <w:rPr>
          <w:rFonts w:ascii="Arial" w:eastAsia="Book Antiqua" w:hAnsi="Arial" w:cs="Arial"/>
          <w:b/>
          <w:bCs/>
          <w:kern w:val="0"/>
          <w:lang w:val="es-ES_tradnl" w:eastAsia="en-GB"/>
          <w14:ligatures w14:val="none"/>
        </w:rPr>
        <w:t xml:space="preserve">E </w:t>
      </w:r>
      <w:r w:rsidRPr="00B22A2B">
        <w:rPr>
          <w:rFonts w:ascii="Arial" w:eastAsia="Book Antiqua" w:hAnsi="Arial" w:cs="Arial"/>
          <w:b/>
          <w:bCs/>
          <w:spacing w:val="-1"/>
          <w:kern w:val="0"/>
          <w:lang w:val="es-ES_tradnl" w:eastAsia="en-GB"/>
          <w14:ligatures w14:val="none"/>
        </w:rPr>
        <w:t>V</w:t>
      </w:r>
      <w:r w:rsidRPr="00B22A2B">
        <w:rPr>
          <w:rFonts w:ascii="Arial" w:eastAsia="Book Antiqua" w:hAnsi="Arial" w:cs="Arial"/>
          <w:b/>
          <w:bCs/>
          <w:spacing w:val="-2"/>
          <w:kern w:val="0"/>
          <w:lang w:val="es-ES_tradnl" w:eastAsia="en-GB"/>
          <w14:ligatures w14:val="none"/>
        </w:rPr>
        <w:t>A</w:t>
      </w:r>
      <w:r w:rsidRPr="00B22A2B">
        <w:rPr>
          <w:rFonts w:ascii="Arial" w:eastAsia="Book Antiqua" w:hAnsi="Arial" w:cs="Arial"/>
          <w:b/>
          <w:bCs/>
          <w:kern w:val="0"/>
          <w:lang w:val="es-ES_tradnl" w:eastAsia="en-GB"/>
          <w14:ligatures w14:val="none"/>
        </w:rPr>
        <w:t>LE</w:t>
      </w:r>
      <w:r w:rsidRPr="00B22A2B">
        <w:rPr>
          <w:rFonts w:ascii="Arial" w:eastAsia="Book Antiqua" w:hAnsi="Arial" w:cs="Arial"/>
          <w:b/>
          <w:bCs/>
          <w:spacing w:val="1"/>
          <w:kern w:val="0"/>
          <w:lang w:val="es-ES_tradnl" w:eastAsia="en-GB"/>
          <w14:ligatures w14:val="none"/>
        </w:rPr>
        <w:t>N</w:t>
      </w:r>
      <w:r w:rsidRPr="00B22A2B">
        <w:rPr>
          <w:rFonts w:ascii="Arial" w:eastAsia="Book Antiqua" w:hAnsi="Arial" w:cs="Arial"/>
          <w:b/>
          <w:bCs/>
          <w:spacing w:val="-2"/>
          <w:kern w:val="0"/>
          <w:lang w:val="es-ES_tradnl" w:eastAsia="en-GB"/>
          <w14:ligatures w14:val="none"/>
        </w:rPr>
        <w:t>C</w:t>
      </w:r>
      <w:r w:rsidRPr="00B22A2B">
        <w:rPr>
          <w:rFonts w:ascii="Arial" w:eastAsia="Book Antiqua" w:hAnsi="Arial" w:cs="Arial"/>
          <w:b/>
          <w:bCs/>
          <w:kern w:val="0"/>
          <w:lang w:val="es-ES_tradnl" w:eastAsia="en-GB"/>
          <w14:ligatures w14:val="none"/>
        </w:rPr>
        <w:t>IA</w:t>
      </w:r>
      <w:r w:rsidRPr="00B22A2B">
        <w:rPr>
          <w:rFonts w:ascii="Arial" w:eastAsia="Book Antiqua" w:hAnsi="Arial" w:cs="Arial"/>
          <w:kern w:val="0"/>
          <w:lang w:val="es-ES_tradnl" w:eastAsia="en-GB"/>
          <w14:ligatures w14:val="none"/>
        </w:rPr>
        <w:t xml:space="preserve"> en su sentencia de 25</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de 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1"/>
          <w:kern w:val="0"/>
          <w:lang w:val="es-ES_tradnl" w:eastAsia="en-GB"/>
          <w14:ligatures w14:val="none"/>
        </w:rPr>
        <w:t>r</w:t>
      </w:r>
      <w:r w:rsidRPr="00B22A2B">
        <w:rPr>
          <w:rFonts w:ascii="Arial" w:eastAsia="Book Antiqua" w:hAnsi="Arial" w:cs="Arial"/>
          <w:kern w:val="0"/>
          <w:lang w:val="es-ES_tradnl" w:eastAsia="en-GB"/>
          <w14:ligatures w14:val="none"/>
        </w:rPr>
        <w:t xml:space="preserve">o </w:t>
      </w:r>
      <w:r w:rsidRPr="00B22A2B">
        <w:rPr>
          <w:rFonts w:ascii="Arial" w:eastAsia="Book Antiqua" w:hAnsi="Arial" w:cs="Arial"/>
          <w:spacing w:val="-1"/>
          <w:kern w:val="0"/>
          <w:lang w:val="es-ES_tradnl" w:eastAsia="en-GB"/>
          <w14:ligatures w14:val="none"/>
        </w:rPr>
        <w:t>d</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2012:</w:t>
      </w:r>
      <w:r w:rsidRPr="00B22A2B">
        <w:rPr>
          <w:rFonts w:ascii="Arial" w:eastAsia="Book Antiqua" w:hAnsi="Arial" w:cs="Arial"/>
          <w:spacing w:val="-1"/>
          <w:kern w:val="0"/>
          <w:lang w:val="es-ES_tradnl" w:eastAsia="en-GB"/>
          <w14:ligatures w14:val="none"/>
        </w:rPr>
        <w:t xml:space="preserve"> </w:t>
      </w:r>
      <w:r w:rsidRPr="00B22A2B">
        <w:rPr>
          <w:rFonts w:ascii="Arial" w:eastAsia="Arial Unicode MS" w:hAnsi="Arial" w:cs="Arial"/>
          <w:bCs/>
          <w:kern w:val="0"/>
          <w:vertAlign w:val="superscript"/>
          <w:lang w:val="es-ES_tradnl" w:eastAsia="en-GB"/>
          <w14:ligatures w14:val="none"/>
        </w:rPr>
        <w:footnoteReference w:id="74"/>
      </w:r>
      <w:r w:rsidRPr="00B22A2B">
        <w:rPr>
          <w:rFonts w:ascii="Arial" w:eastAsia="Book Antiqua" w:hAnsi="Arial" w:cs="Arial"/>
          <w:spacing w:val="-1"/>
          <w:kern w:val="0"/>
          <w:lang w:val="es-ES_tradnl" w:eastAsia="en-GB"/>
          <w14:ligatures w14:val="none"/>
        </w:rPr>
        <w:t>:</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w:t>
      </w:r>
      <w:r w:rsidRPr="00B22A2B">
        <w:rPr>
          <w:rFonts w:ascii="Arial" w:eastAsia="Book Antiqua" w:hAnsi="Arial" w:cs="Arial"/>
          <w:i/>
          <w:spacing w:val="-2"/>
          <w:kern w:val="0"/>
          <w:lang w:val="es-ES_tradnl" w:eastAsia="en-GB"/>
          <w14:ligatures w14:val="none"/>
        </w:rPr>
        <w:t>(</w:t>
      </w:r>
      <w:r w:rsidRPr="00B22A2B">
        <w:rPr>
          <w:rFonts w:ascii="Arial" w:eastAsia="Book Antiqua" w:hAnsi="Arial" w:cs="Arial"/>
          <w:i/>
          <w:spacing w:val="2"/>
          <w:kern w:val="0"/>
          <w:lang w:val="es-ES_tradnl" w:eastAsia="en-GB"/>
          <w14:ligatures w14:val="none"/>
        </w:rPr>
        <w:t>…</w:t>
      </w:r>
      <w:r w:rsidRPr="00B22A2B">
        <w:rPr>
          <w:rFonts w:ascii="Arial" w:eastAsia="Book Antiqua" w:hAnsi="Arial" w:cs="Arial"/>
          <w:i/>
          <w:kern w:val="0"/>
          <w:lang w:val="es-ES_tradnl" w:eastAsia="en-GB"/>
          <w14:ligatures w14:val="none"/>
        </w:rPr>
        <w:t>)</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b/>
          <w:i/>
          <w:spacing w:val="-2"/>
          <w:kern w:val="0"/>
          <w:lang w:val="es-ES_tradnl" w:eastAsia="en-GB"/>
          <w14:ligatures w14:val="none"/>
        </w:rPr>
        <w:t>l</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1"/>
          <w:kern w:val="0"/>
          <w:lang w:val="es-ES_tradnl" w:eastAsia="en-GB"/>
          <w14:ligatures w14:val="none"/>
        </w:rPr>
        <w:t xml:space="preserve"> </w:t>
      </w:r>
      <w:r w:rsidRPr="00B22A2B">
        <w:rPr>
          <w:rFonts w:ascii="Arial" w:eastAsia="Book Antiqua" w:hAnsi="Arial" w:cs="Arial"/>
          <w:b/>
          <w:i/>
          <w:kern w:val="0"/>
          <w:lang w:val="es-ES_tradnl" w:eastAsia="en-GB"/>
          <w14:ligatures w14:val="none"/>
        </w:rPr>
        <w:t>co</w:t>
      </w:r>
      <w:r w:rsidRPr="00B22A2B">
        <w:rPr>
          <w:rFonts w:ascii="Arial" w:eastAsia="Book Antiqua" w:hAnsi="Arial" w:cs="Arial"/>
          <w:b/>
          <w:i/>
          <w:spacing w:val="-2"/>
          <w:kern w:val="0"/>
          <w:lang w:val="es-ES_tradnl" w:eastAsia="en-GB"/>
          <w14:ligatures w14:val="none"/>
        </w:rPr>
        <w:t>m</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s</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ón p</w:t>
      </w:r>
      <w:r w:rsidRPr="00B22A2B">
        <w:rPr>
          <w:rFonts w:ascii="Arial" w:eastAsia="Book Antiqua" w:hAnsi="Arial" w:cs="Arial"/>
          <w:b/>
          <w:i/>
          <w:spacing w:val="-1"/>
          <w:kern w:val="0"/>
          <w:lang w:val="es-ES_tradnl" w:eastAsia="en-GB"/>
          <w14:ligatures w14:val="none"/>
        </w:rPr>
        <w:t>o</w:t>
      </w:r>
      <w:r w:rsidRPr="00B22A2B">
        <w:rPr>
          <w:rFonts w:ascii="Arial" w:eastAsia="Book Antiqua" w:hAnsi="Arial" w:cs="Arial"/>
          <w:b/>
          <w:i/>
          <w:kern w:val="0"/>
          <w:lang w:val="es-ES_tradnl" w:eastAsia="en-GB"/>
          <w14:ligatures w14:val="none"/>
        </w:rPr>
        <w:t>r</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c</w:t>
      </w:r>
      <w:r w:rsidRPr="00B22A2B">
        <w:rPr>
          <w:rFonts w:ascii="Arial" w:eastAsia="Book Antiqua" w:hAnsi="Arial" w:cs="Arial"/>
          <w:b/>
          <w:i/>
          <w:spacing w:val="-3"/>
          <w:kern w:val="0"/>
          <w:lang w:val="es-ES_tradnl" w:eastAsia="en-GB"/>
          <w14:ligatures w14:val="none"/>
        </w:rPr>
        <w:t>u</w:t>
      </w:r>
      <w:r w:rsidRPr="00B22A2B">
        <w:rPr>
          <w:rFonts w:ascii="Arial" w:eastAsia="Book Antiqua" w:hAnsi="Arial" w:cs="Arial"/>
          <w:b/>
          <w:i/>
          <w:kern w:val="0"/>
          <w:lang w:val="es-ES_tradnl" w:eastAsia="en-GB"/>
          <w14:ligatures w14:val="none"/>
        </w:rPr>
        <w:t>ota</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mpa</w:t>
      </w:r>
      <w:r w:rsidRPr="00B22A2B">
        <w:rPr>
          <w:rFonts w:ascii="Arial" w:eastAsia="Book Antiqua" w:hAnsi="Arial" w:cs="Arial"/>
          <w:b/>
          <w:i/>
          <w:spacing w:val="-3"/>
          <w:kern w:val="0"/>
          <w:lang w:val="es-ES_tradnl" w:eastAsia="en-GB"/>
          <w14:ligatures w14:val="none"/>
        </w:rPr>
        <w:t>g</w:t>
      </w:r>
      <w:r w:rsidRPr="00B22A2B">
        <w:rPr>
          <w:rFonts w:ascii="Arial" w:eastAsia="Book Antiqua" w:hAnsi="Arial" w:cs="Arial"/>
          <w:b/>
          <w:i/>
          <w:kern w:val="0"/>
          <w:lang w:val="es-ES_tradnl" w:eastAsia="en-GB"/>
          <w14:ligatures w14:val="none"/>
        </w:rPr>
        <w:t>ada</w:t>
      </w:r>
      <w:r w:rsidRPr="00B22A2B">
        <w:rPr>
          <w:rFonts w:ascii="Arial" w:eastAsia="Book Antiqua" w:hAnsi="Arial" w:cs="Arial"/>
          <w:b/>
          <w:i/>
          <w:spacing w:val="1"/>
          <w:kern w:val="0"/>
          <w:lang w:val="es-ES_tradnl" w:eastAsia="en-GB"/>
          <w14:ligatures w14:val="none"/>
        </w:rPr>
        <w:t xml:space="preserve"> </w:t>
      </w:r>
      <w:r w:rsidRPr="00B22A2B">
        <w:rPr>
          <w:rFonts w:ascii="Arial" w:eastAsia="Book Antiqua" w:hAnsi="Arial" w:cs="Arial"/>
          <w:b/>
          <w:i/>
          <w:kern w:val="0"/>
          <w:lang w:val="es-ES_tradnl" w:eastAsia="en-GB"/>
          <w14:ligatures w14:val="none"/>
        </w:rPr>
        <w:t>es</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usual</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i/>
          <w:kern w:val="0"/>
          <w:lang w:val="es-ES_tradnl" w:eastAsia="en-GB"/>
          <w14:ligatures w14:val="none"/>
        </w:rPr>
        <w:t>en</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kern w:val="0"/>
          <w:lang w:val="es-ES_tradnl" w:eastAsia="en-GB"/>
          <w14:ligatures w14:val="none"/>
        </w:rPr>
        <w:t>la</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pr</w:t>
      </w:r>
      <w:r w:rsidRPr="00B22A2B">
        <w:rPr>
          <w:rFonts w:ascii="Arial" w:eastAsia="Book Antiqua" w:hAnsi="Arial" w:cs="Arial"/>
          <w:i/>
          <w:kern w:val="0"/>
          <w:lang w:val="es-ES_tradnl" w:eastAsia="en-GB"/>
          <w14:ligatures w14:val="none"/>
        </w:rPr>
        <w:t>áct</w:t>
      </w:r>
      <w:r w:rsidRPr="00B22A2B">
        <w:rPr>
          <w:rFonts w:ascii="Arial" w:eastAsia="Book Antiqua" w:hAnsi="Arial" w:cs="Arial"/>
          <w:i/>
          <w:spacing w:val="1"/>
          <w:kern w:val="0"/>
          <w:lang w:val="es-ES_tradnl" w:eastAsia="en-GB"/>
          <w14:ligatures w14:val="none"/>
        </w:rPr>
        <w:t>i</w:t>
      </w:r>
      <w:r w:rsidRPr="00B22A2B">
        <w:rPr>
          <w:rFonts w:ascii="Arial" w:eastAsia="Book Antiqua" w:hAnsi="Arial" w:cs="Arial"/>
          <w:i/>
          <w:kern w:val="0"/>
          <w:lang w:val="es-ES_tradnl" w:eastAsia="en-GB"/>
          <w14:ligatures w14:val="none"/>
        </w:rPr>
        <w:t>ca</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kern w:val="0"/>
          <w:lang w:val="es-ES_tradnl" w:eastAsia="en-GB"/>
          <w14:ligatures w14:val="none"/>
        </w:rPr>
        <w:t>de</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los co</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t</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 xml:space="preserve">atos </w:t>
      </w:r>
      <w:r w:rsidRPr="00B22A2B">
        <w:rPr>
          <w:rFonts w:ascii="Arial" w:eastAsia="Book Antiqua" w:hAnsi="Arial" w:cs="Arial"/>
          <w:i/>
          <w:spacing w:val="1"/>
          <w:kern w:val="0"/>
          <w:lang w:val="es-ES_tradnl" w:eastAsia="en-GB"/>
          <w14:ligatures w14:val="none"/>
        </w:rPr>
        <w:t>f</w:t>
      </w:r>
      <w:r w:rsidRPr="00B22A2B">
        <w:rPr>
          <w:rFonts w:ascii="Arial" w:eastAsia="Book Antiqua" w:hAnsi="Arial" w:cs="Arial"/>
          <w:i/>
          <w:spacing w:val="-2"/>
          <w:kern w:val="0"/>
          <w:lang w:val="es-ES_tradnl" w:eastAsia="en-GB"/>
          <w14:ligatures w14:val="none"/>
        </w:rPr>
        <w:t>i</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a</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c</w:t>
      </w:r>
      <w:r w:rsidRPr="00B22A2B">
        <w:rPr>
          <w:rFonts w:ascii="Arial" w:eastAsia="Book Antiqua" w:hAnsi="Arial" w:cs="Arial"/>
          <w:i/>
          <w:spacing w:val="1"/>
          <w:kern w:val="0"/>
          <w:lang w:val="es-ES_tradnl" w:eastAsia="en-GB"/>
          <w14:ligatures w14:val="none"/>
        </w:rPr>
        <w:t>i</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os,</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b/>
          <w:i/>
          <w:kern w:val="0"/>
          <w:lang w:val="es-ES_tradnl" w:eastAsia="en-GB"/>
          <w14:ligatures w14:val="none"/>
        </w:rPr>
        <w:t>de</w:t>
      </w:r>
      <w:r w:rsidRPr="00B22A2B">
        <w:rPr>
          <w:rFonts w:ascii="Arial" w:eastAsia="Book Antiqua" w:hAnsi="Arial" w:cs="Arial"/>
          <w:b/>
          <w:i/>
          <w:spacing w:val="-1"/>
          <w:kern w:val="0"/>
          <w:lang w:val="es-ES_tradnl" w:eastAsia="en-GB"/>
          <w14:ligatures w14:val="none"/>
        </w:rPr>
        <w:t>b</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do</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spacing w:val="1"/>
          <w:kern w:val="0"/>
          <w:lang w:val="es-ES_tradnl" w:eastAsia="en-GB"/>
          <w14:ligatures w14:val="none"/>
        </w:rPr>
        <w:t>l</w:t>
      </w:r>
      <w:r w:rsidRPr="00B22A2B">
        <w:rPr>
          <w:rFonts w:ascii="Arial" w:eastAsia="Book Antiqua" w:hAnsi="Arial" w:cs="Arial"/>
          <w:b/>
          <w:i/>
          <w:spacing w:val="-3"/>
          <w:kern w:val="0"/>
          <w:lang w:val="es-ES_tradnl" w:eastAsia="en-GB"/>
          <w14:ligatures w14:val="none"/>
        </w:rPr>
        <w:t>o</w:t>
      </w:r>
      <w:r w:rsidRPr="00B22A2B">
        <w:rPr>
          <w:rFonts w:ascii="Arial" w:eastAsia="Book Antiqua" w:hAnsi="Arial" w:cs="Arial"/>
          <w:b/>
          <w:i/>
          <w:kern w:val="0"/>
          <w:lang w:val="es-ES_tradnl" w:eastAsia="en-GB"/>
          <w14:ligatures w14:val="none"/>
        </w:rPr>
        <w:t>s</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kern w:val="0"/>
          <w:lang w:val="es-ES_tradnl" w:eastAsia="en-GB"/>
          <w14:ligatures w14:val="none"/>
        </w:rPr>
        <w:t>ga</w:t>
      </w:r>
      <w:r w:rsidRPr="00B22A2B">
        <w:rPr>
          <w:rFonts w:ascii="Arial" w:eastAsia="Book Antiqua" w:hAnsi="Arial" w:cs="Arial"/>
          <w:b/>
          <w:i/>
          <w:spacing w:val="-2"/>
          <w:kern w:val="0"/>
          <w:lang w:val="es-ES_tradnl" w:eastAsia="en-GB"/>
          <w14:ligatures w14:val="none"/>
        </w:rPr>
        <w:t>s</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kern w:val="0"/>
          <w:lang w:val="es-ES_tradnl" w:eastAsia="en-GB"/>
          <w14:ligatures w14:val="none"/>
        </w:rPr>
        <w:t>os q</w:t>
      </w:r>
      <w:r w:rsidRPr="00B22A2B">
        <w:rPr>
          <w:rFonts w:ascii="Arial" w:eastAsia="Book Antiqua" w:hAnsi="Arial" w:cs="Arial"/>
          <w:b/>
          <w:i/>
          <w:spacing w:val="-1"/>
          <w:kern w:val="0"/>
          <w:lang w:val="es-ES_tradnl" w:eastAsia="en-GB"/>
          <w14:ligatures w14:val="none"/>
        </w:rPr>
        <w:t>u</w:t>
      </w:r>
      <w:r w:rsidRPr="00B22A2B">
        <w:rPr>
          <w:rFonts w:ascii="Arial" w:eastAsia="Book Antiqua" w:hAnsi="Arial" w:cs="Arial"/>
          <w:b/>
          <w:i/>
          <w:kern w:val="0"/>
          <w:lang w:val="es-ES_tradnl" w:eastAsia="en-GB"/>
          <w14:ligatures w14:val="none"/>
        </w:rPr>
        <w:t>e</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kern w:val="0"/>
          <w:lang w:val="es-ES_tradnl" w:eastAsia="en-GB"/>
          <w14:ligatures w14:val="none"/>
        </w:rPr>
        <w:t>pro</w:t>
      </w:r>
      <w:r w:rsidRPr="00B22A2B">
        <w:rPr>
          <w:rFonts w:ascii="Arial" w:eastAsia="Book Antiqua" w:hAnsi="Arial" w:cs="Arial"/>
          <w:b/>
          <w:i/>
          <w:spacing w:val="-1"/>
          <w:kern w:val="0"/>
          <w:lang w:val="es-ES_tradnl" w:eastAsia="en-GB"/>
          <w14:ligatures w14:val="none"/>
        </w:rPr>
        <w:t>d</w:t>
      </w:r>
      <w:r w:rsidRPr="00B22A2B">
        <w:rPr>
          <w:rFonts w:ascii="Arial" w:eastAsia="Book Antiqua" w:hAnsi="Arial" w:cs="Arial"/>
          <w:b/>
          <w:i/>
          <w:kern w:val="0"/>
          <w:lang w:val="es-ES_tradnl" w:eastAsia="en-GB"/>
          <w14:ligatures w14:val="none"/>
        </w:rPr>
        <w:t>ucen</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su de</w:t>
      </w:r>
      <w:r w:rsidRPr="00B22A2B">
        <w:rPr>
          <w:rFonts w:ascii="Arial" w:eastAsia="Book Antiqua" w:hAnsi="Arial" w:cs="Arial"/>
          <w:b/>
          <w:i/>
          <w:spacing w:val="-1"/>
          <w:kern w:val="0"/>
          <w:lang w:val="es-ES_tradnl" w:eastAsia="en-GB"/>
          <w14:ligatures w14:val="none"/>
        </w:rPr>
        <w:t>v</w:t>
      </w:r>
      <w:r w:rsidRPr="00B22A2B">
        <w:rPr>
          <w:rFonts w:ascii="Arial" w:eastAsia="Book Antiqua" w:hAnsi="Arial" w:cs="Arial"/>
          <w:b/>
          <w:i/>
          <w:kern w:val="0"/>
          <w:lang w:val="es-ES_tradnl" w:eastAsia="en-GB"/>
          <w14:ligatures w14:val="none"/>
        </w:rPr>
        <w:t>oluc</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ón</w:t>
      </w:r>
      <w:r w:rsidRPr="00B22A2B">
        <w:rPr>
          <w:rFonts w:ascii="Arial" w:eastAsia="Book Antiqua" w:hAnsi="Arial" w:cs="Arial"/>
          <w:b/>
          <w:i/>
          <w:spacing w:val="1"/>
          <w:kern w:val="0"/>
          <w:lang w:val="es-ES_tradnl" w:eastAsia="en-GB"/>
          <w14:ligatures w14:val="none"/>
        </w:rPr>
        <w:t xml:space="preserve"> </w:t>
      </w:r>
      <w:r w:rsidRPr="00B22A2B">
        <w:rPr>
          <w:rFonts w:ascii="Arial" w:eastAsia="Book Antiqua" w:hAnsi="Arial" w:cs="Arial"/>
          <w:i/>
          <w:spacing w:val="-2"/>
          <w:kern w:val="0"/>
          <w:lang w:val="es-ES_tradnl" w:eastAsia="en-GB"/>
          <w14:ligatures w14:val="none"/>
        </w:rPr>
        <w:t>a</w:t>
      </w:r>
      <w:r w:rsidRPr="00B22A2B">
        <w:rPr>
          <w:rFonts w:ascii="Arial" w:eastAsia="Book Antiqua" w:hAnsi="Arial" w:cs="Arial"/>
          <w:i/>
          <w:kern w:val="0"/>
          <w:lang w:val="es-ES_tradnl" w:eastAsia="en-GB"/>
          <w14:ligatures w14:val="none"/>
        </w:rPr>
        <w:t>l</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estar d</w:t>
      </w:r>
      <w:r w:rsidRPr="00B22A2B">
        <w:rPr>
          <w:rFonts w:ascii="Arial" w:eastAsia="Book Antiqua" w:hAnsi="Arial" w:cs="Arial"/>
          <w:i/>
          <w:spacing w:val="-1"/>
          <w:kern w:val="0"/>
          <w:lang w:val="es-ES_tradnl" w:eastAsia="en-GB"/>
          <w14:ligatures w14:val="none"/>
        </w:rPr>
        <w:t>o</w:t>
      </w:r>
      <w:r w:rsidRPr="00B22A2B">
        <w:rPr>
          <w:rFonts w:ascii="Arial" w:eastAsia="Book Antiqua" w:hAnsi="Arial" w:cs="Arial"/>
          <w:i/>
          <w:spacing w:val="-3"/>
          <w:kern w:val="0"/>
          <w:lang w:val="es-ES_tradnl" w:eastAsia="en-GB"/>
          <w14:ligatures w14:val="none"/>
        </w:rPr>
        <w:t>m</w:t>
      </w:r>
      <w:r w:rsidRPr="00B22A2B">
        <w:rPr>
          <w:rFonts w:ascii="Arial" w:eastAsia="Book Antiqua" w:hAnsi="Arial" w:cs="Arial"/>
          <w:i/>
          <w:kern w:val="0"/>
          <w:lang w:val="es-ES_tradnl" w:eastAsia="en-GB"/>
          <w14:ligatures w14:val="none"/>
        </w:rPr>
        <w:t>i</w:t>
      </w:r>
      <w:r w:rsidRPr="00B22A2B">
        <w:rPr>
          <w:rFonts w:ascii="Arial" w:eastAsia="Book Antiqua" w:hAnsi="Arial" w:cs="Arial"/>
          <w:i/>
          <w:spacing w:val="1"/>
          <w:kern w:val="0"/>
          <w:lang w:val="es-ES_tradnl" w:eastAsia="en-GB"/>
          <w14:ligatures w14:val="none"/>
        </w:rPr>
        <w:t>c</w:t>
      </w:r>
      <w:r w:rsidRPr="00B22A2B">
        <w:rPr>
          <w:rFonts w:ascii="Arial" w:eastAsia="Book Antiqua" w:hAnsi="Arial" w:cs="Arial"/>
          <w:i/>
          <w:kern w:val="0"/>
          <w:lang w:val="es-ES_tradnl" w:eastAsia="en-GB"/>
          <w14:ligatures w14:val="none"/>
        </w:rPr>
        <w:t>i</w:t>
      </w:r>
      <w:r w:rsidRPr="00B22A2B">
        <w:rPr>
          <w:rFonts w:ascii="Arial" w:eastAsia="Book Antiqua" w:hAnsi="Arial" w:cs="Arial"/>
          <w:i/>
          <w:spacing w:val="-1"/>
          <w:kern w:val="0"/>
          <w:lang w:val="es-ES_tradnl" w:eastAsia="en-GB"/>
          <w14:ligatures w14:val="none"/>
        </w:rPr>
        <w:t>l</w:t>
      </w:r>
      <w:r w:rsidRPr="00B22A2B">
        <w:rPr>
          <w:rFonts w:ascii="Arial" w:eastAsia="Book Antiqua" w:hAnsi="Arial" w:cs="Arial"/>
          <w:i/>
          <w:kern w:val="0"/>
          <w:lang w:val="es-ES_tradnl" w:eastAsia="en-GB"/>
          <w14:ligatures w14:val="none"/>
        </w:rPr>
        <w:t>iados los</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p</w:t>
      </w:r>
      <w:r w:rsidRPr="00B22A2B">
        <w:rPr>
          <w:rFonts w:ascii="Arial" w:eastAsia="Book Antiqua" w:hAnsi="Arial" w:cs="Arial"/>
          <w:i/>
          <w:kern w:val="0"/>
          <w:lang w:val="es-ES_tradnl" w:eastAsia="en-GB"/>
          <w14:ligatures w14:val="none"/>
        </w:rPr>
        <w:t>ag</w:t>
      </w:r>
      <w:r w:rsidRPr="00B22A2B">
        <w:rPr>
          <w:rFonts w:ascii="Arial" w:eastAsia="Book Antiqua" w:hAnsi="Arial" w:cs="Arial"/>
          <w:i/>
          <w:spacing w:val="-1"/>
          <w:kern w:val="0"/>
          <w:lang w:val="es-ES_tradnl" w:eastAsia="en-GB"/>
          <w14:ligatures w14:val="none"/>
        </w:rPr>
        <w:t>o</w:t>
      </w:r>
      <w:r w:rsidRPr="00B22A2B">
        <w:rPr>
          <w:rFonts w:ascii="Arial" w:eastAsia="Book Antiqua" w:hAnsi="Arial" w:cs="Arial"/>
          <w:i/>
          <w:kern w:val="0"/>
          <w:lang w:val="es-ES_tradnl" w:eastAsia="en-GB"/>
          <w14:ligatures w14:val="none"/>
        </w:rPr>
        <w:t>s</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spacing w:val="-3"/>
          <w:kern w:val="0"/>
          <w:lang w:val="es-ES_tradnl" w:eastAsia="en-GB"/>
          <w14:ligatures w14:val="none"/>
        </w:rPr>
        <w:t>e</w:t>
      </w:r>
      <w:r w:rsidRPr="00B22A2B">
        <w:rPr>
          <w:rFonts w:ascii="Arial" w:eastAsia="Book Antiqua" w:hAnsi="Arial" w:cs="Arial"/>
          <w:i/>
          <w:kern w:val="0"/>
          <w:lang w:val="es-ES_tradnl" w:eastAsia="en-GB"/>
          <w14:ligatures w14:val="none"/>
        </w:rPr>
        <w:t>n</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c</w:t>
      </w:r>
      <w:r w:rsidRPr="00B22A2B">
        <w:rPr>
          <w:rFonts w:ascii="Arial" w:eastAsia="Book Antiqua" w:hAnsi="Arial" w:cs="Arial"/>
          <w:i/>
          <w:spacing w:val="-1"/>
          <w:kern w:val="0"/>
          <w:lang w:val="es-ES_tradnl" w:eastAsia="en-GB"/>
          <w14:ligatures w14:val="none"/>
        </w:rPr>
        <w:t>u</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tas</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b</w:t>
      </w:r>
      <w:r w:rsidRPr="00B22A2B">
        <w:rPr>
          <w:rFonts w:ascii="Arial" w:eastAsia="Book Antiqua" w:hAnsi="Arial" w:cs="Arial"/>
          <w:i/>
          <w:spacing w:val="-2"/>
          <w:kern w:val="0"/>
          <w:lang w:val="es-ES_tradnl" w:eastAsia="en-GB"/>
          <w14:ligatures w14:val="none"/>
        </w:rPr>
        <w:t>a</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ca</w:t>
      </w:r>
      <w:r w:rsidRPr="00B22A2B">
        <w:rPr>
          <w:rFonts w:ascii="Arial" w:eastAsia="Book Antiqua" w:hAnsi="Arial" w:cs="Arial"/>
          <w:i/>
          <w:spacing w:val="-3"/>
          <w:kern w:val="0"/>
          <w:lang w:val="es-ES_tradnl" w:eastAsia="en-GB"/>
          <w14:ligatures w14:val="none"/>
        </w:rPr>
        <w:t>r</w:t>
      </w:r>
      <w:r w:rsidRPr="00B22A2B">
        <w:rPr>
          <w:rFonts w:ascii="Arial" w:eastAsia="Book Antiqua" w:hAnsi="Arial" w:cs="Arial"/>
          <w:i/>
          <w:kern w:val="0"/>
          <w:lang w:val="es-ES_tradnl" w:eastAsia="en-GB"/>
          <w14:ligatures w14:val="none"/>
        </w:rPr>
        <w:t>ias,</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 xml:space="preserve">los </w:t>
      </w:r>
      <w:r w:rsidRPr="00B22A2B">
        <w:rPr>
          <w:rFonts w:ascii="Arial" w:eastAsia="Book Antiqua" w:hAnsi="Arial" w:cs="Arial"/>
          <w:i/>
          <w:spacing w:val="1"/>
          <w:kern w:val="0"/>
          <w:lang w:val="es-ES_tradnl" w:eastAsia="en-GB"/>
          <w14:ligatures w14:val="none"/>
        </w:rPr>
        <w:t>q</w:t>
      </w:r>
      <w:r w:rsidRPr="00B22A2B">
        <w:rPr>
          <w:rFonts w:ascii="Arial" w:eastAsia="Book Antiqua" w:hAnsi="Arial" w:cs="Arial"/>
          <w:i/>
          <w:spacing w:val="-1"/>
          <w:kern w:val="0"/>
          <w:lang w:val="es-ES_tradnl" w:eastAsia="en-GB"/>
          <w14:ligatures w14:val="none"/>
        </w:rPr>
        <w:t>u</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9"/>
          <w:kern w:val="0"/>
          <w:lang w:val="es-ES_tradnl" w:eastAsia="en-GB"/>
          <w14:ligatures w14:val="none"/>
        </w:rPr>
        <w:t xml:space="preserve"> </w:t>
      </w:r>
      <w:r w:rsidRPr="00B22A2B">
        <w:rPr>
          <w:rFonts w:ascii="Arial" w:eastAsia="Book Antiqua" w:hAnsi="Arial" w:cs="Arial"/>
          <w:i/>
          <w:kern w:val="0"/>
          <w:lang w:val="es-ES_tradnl" w:eastAsia="en-GB"/>
          <w14:ligatures w14:val="none"/>
        </w:rPr>
        <w:t>se</w:t>
      </w:r>
      <w:r w:rsidRPr="00B22A2B">
        <w:rPr>
          <w:rFonts w:ascii="Arial" w:eastAsia="Book Antiqua" w:hAnsi="Arial" w:cs="Arial"/>
          <w:i/>
          <w:spacing w:val="9"/>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1"/>
          <w:kern w:val="0"/>
          <w:lang w:val="es-ES_tradnl" w:eastAsia="en-GB"/>
          <w14:ligatures w14:val="none"/>
        </w:rPr>
        <w:t>p</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c</w:t>
      </w:r>
      <w:r w:rsidRPr="00B22A2B">
        <w:rPr>
          <w:rFonts w:ascii="Arial" w:eastAsia="Book Antiqua" w:hAnsi="Arial" w:cs="Arial"/>
          <w:i/>
          <w:spacing w:val="-1"/>
          <w:kern w:val="0"/>
          <w:lang w:val="es-ES_tradnl" w:eastAsia="en-GB"/>
          <w14:ligatures w14:val="none"/>
        </w:rPr>
        <w:t>u</w:t>
      </w:r>
      <w:r w:rsidRPr="00B22A2B">
        <w:rPr>
          <w:rFonts w:ascii="Arial" w:eastAsia="Book Antiqua" w:hAnsi="Arial" w:cs="Arial"/>
          <w:i/>
          <w:kern w:val="0"/>
          <w:lang w:val="es-ES_tradnl" w:eastAsia="en-GB"/>
          <w14:ligatures w14:val="none"/>
        </w:rPr>
        <w:t>ten</w:t>
      </w:r>
      <w:r w:rsidRPr="00B22A2B">
        <w:rPr>
          <w:rFonts w:ascii="Arial" w:eastAsia="Book Antiqua" w:hAnsi="Arial" w:cs="Arial"/>
          <w:i/>
          <w:spacing w:val="10"/>
          <w:kern w:val="0"/>
          <w:lang w:val="es-ES_tradnl" w:eastAsia="en-GB"/>
          <w14:ligatures w14:val="none"/>
        </w:rPr>
        <w:t xml:space="preserve"> </w:t>
      </w:r>
      <w:r w:rsidRPr="00B22A2B">
        <w:rPr>
          <w:rFonts w:ascii="Arial" w:eastAsia="Book Antiqua" w:hAnsi="Arial" w:cs="Arial"/>
          <w:i/>
          <w:kern w:val="0"/>
          <w:lang w:val="es-ES_tradnl" w:eastAsia="en-GB"/>
          <w14:ligatures w14:val="none"/>
        </w:rPr>
        <w:t>al</w:t>
      </w:r>
      <w:r w:rsidRPr="00B22A2B">
        <w:rPr>
          <w:rFonts w:ascii="Arial" w:eastAsia="Book Antiqua" w:hAnsi="Arial" w:cs="Arial"/>
          <w:i/>
          <w:spacing w:val="10"/>
          <w:kern w:val="0"/>
          <w:lang w:val="es-ES_tradnl" w:eastAsia="en-GB"/>
          <w14:ligatures w14:val="none"/>
        </w:rPr>
        <w:t xml:space="preserve"> </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1"/>
          <w:kern w:val="0"/>
          <w:lang w:val="es-ES_tradnl" w:eastAsia="en-GB"/>
          <w14:ligatures w14:val="none"/>
        </w:rPr>
        <w:t>m</w:t>
      </w:r>
      <w:r w:rsidRPr="00B22A2B">
        <w:rPr>
          <w:rFonts w:ascii="Arial" w:eastAsia="Book Antiqua" w:hAnsi="Arial" w:cs="Arial"/>
          <w:i/>
          <w:spacing w:val="-2"/>
          <w:kern w:val="0"/>
          <w:lang w:val="es-ES_tradnl" w:eastAsia="en-GB"/>
          <w14:ligatures w14:val="none"/>
        </w:rPr>
        <w:t>i</w:t>
      </w:r>
      <w:r w:rsidRPr="00B22A2B">
        <w:rPr>
          <w:rFonts w:ascii="Arial" w:eastAsia="Book Antiqua" w:hAnsi="Arial" w:cs="Arial"/>
          <w:i/>
          <w:kern w:val="0"/>
          <w:lang w:val="es-ES_tradnl" w:eastAsia="en-GB"/>
          <w14:ligatures w14:val="none"/>
        </w:rPr>
        <w:t>sor</w:t>
      </w:r>
      <w:r w:rsidRPr="00B22A2B">
        <w:rPr>
          <w:rFonts w:ascii="Arial" w:eastAsia="Book Antiqua" w:hAnsi="Arial" w:cs="Arial"/>
          <w:i/>
          <w:spacing w:val="8"/>
          <w:kern w:val="0"/>
          <w:lang w:val="es-ES_tradnl" w:eastAsia="en-GB"/>
          <w14:ligatures w14:val="none"/>
        </w:rPr>
        <w:t xml:space="preserve"> </w:t>
      </w:r>
      <w:r w:rsidRPr="00B22A2B">
        <w:rPr>
          <w:rFonts w:ascii="Arial" w:eastAsia="Book Antiqua" w:hAnsi="Arial" w:cs="Arial"/>
          <w:i/>
          <w:kern w:val="0"/>
          <w:lang w:val="es-ES_tradnl" w:eastAsia="en-GB"/>
          <w14:ligatures w14:val="none"/>
        </w:rPr>
        <w:t>d</w:t>
      </w:r>
      <w:r w:rsidRPr="00B22A2B">
        <w:rPr>
          <w:rFonts w:ascii="Arial" w:eastAsia="Book Antiqua" w:hAnsi="Arial" w:cs="Arial"/>
          <w:i/>
          <w:spacing w:val="-1"/>
          <w:kern w:val="0"/>
          <w:lang w:val="es-ES_tradnl" w:eastAsia="en-GB"/>
          <w14:ligatures w14:val="none"/>
        </w:rPr>
        <w:t>e</w:t>
      </w:r>
      <w:r w:rsidRPr="00B22A2B">
        <w:rPr>
          <w:rFonts w:ascii="Arial" w:eastAsia="Book Antiqua" w:hAnsi="Arial" w:cs="Arial"/>
          <w:i/>
          <w:kern w:val="0"/>
          <w:lang w:val="es-ES_tradnl" w:eastAsia="en-GB"/>
          <w14:ligatures w14:val="none"/>
        </w:rPr>
        <w:t>l</w:t>
      </w:r>
      <w:r w:rsidRPr="00B22A2B">
        <w:rPr>
          <w:rFonts w:ascii="Arial" w:eastAsia="Book Antiqua" w:hAnsi="Arial" w:cs="Arial"/>
          <w:i/>
          <w:spacing w:val="10"/>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ecibo</w:t>
      </w:r>
      <w:r w:rsidRPr="00B22A2B">
        <w:rPr>
          <w:rFonts w:ascii="Arial" w:eastAsia="Book Antiqua" w:hAnsi="Arial" w:cs="Arial"/>
          <w:kern w:val="0"/>
          <w:lang w:val="es-ES_tradnl" w:eastAsia="en-GB"/>
          <w14:ligatures w14:val="none"/>
        </w:rPr>
        <w:t>”.</w:t>
      </w:r>
    </w:p>
    <w:p w14:paraId="24FB51F8" w14:textId="77777777" w:rsidR="002D61E4" w:rsidRPr="00B22A2B" w:rsidRDefault="002D61E4" w:rsidP="002D61E4">
      <w:pPr>
        <w:spacing w:before="5" w:after="0" w:line="360" w:lineRule="auto"/>
        <w:ind w:left="142" w:right="140"/>
        <w:jc w:val="both"/>
        <w:rPr>
          <w:rFonts w:ascii="Arial" w:eastAsia="Arial Unicode MS" w:hAnsi="Arial" w:cs="Arial"/>
          <w:kern w:val="0"/>
          <w:lang w:val="es-ES_tradnl" w:eastAsia="en-GB"/>
          <w14:ligatures w14:val="none"/>
        </w:rPr>
      </w:pPr>
    </w:p>
    <w:p w14:paraId="58846E3C" w14:textId="77777777" w:rsidR="002D61E4" w:rsidRPr="00B22A2B" w:rsidRDefault="002D61E4" w:rsidP="002D61E4">
      <w:pPr>
        <w:spacing w:after="0" w:line="360" w:lineRule="auto"/>
        <w:ind w:left="142" w:right="140"/>
        <w:jc w:val="both"/>
        <w:rPr>
          <w:rFonts w:ascii="Arial" w:eastAsia="Book Antiqua" w:hAnsi="Arial" w:cs="Arial"/>
          <w:i/>
          <w:kern w:val="0"/>
          <w:lang w:val="es-ES_tradnl" w:eastAsia="en-GB"/>
          <w14:ligatures w14:val="none"/>
        </w:rPr>
      </w:pPr>
      <w:r w:rsidRPr="00B22A2B">
        <w:rPr>
          <w:rFonts w:ascii="Arial" w:eastAsia="Book Antiqua" w:hAnsi="Arial" w:cs="Arial"/>
          <w:kern w:val="0"/>
          <w:lang w:val="es-ES_tradnl" w:eastAsia="en-GB"/>
          <w14:ligatures w14:val="none"/>
        </w:rPr>
        <w:t xml:space="preserve">La </w:t>
      </w:r>
      <w:r w:rsidRPr="00B22A2B">
        <w:rPr>
          <w:rFonts w:ascii="Arial" w:eastAsia="Book Antiqua" w:hAnsi="Arial" w:cs="Arial"/>
          <w:spacing w:val="-1"/>
          <w:kern w:val="0"/>
          <w:lang w:val="es-ES_tradnl" w:eastAsia="en-GB"/>
          <w14:ligatures w14:val="none"/>
        </w:rPr>
        <w:t>S</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1"/>
          <w:kern w:val="0"/>
          <w:lang w:val="es-ES_tradnl" w:eastAsia="en-GB"/>
          <w14:ligatures w14:val="none"/>
        </w:rPr>
        <w:t>n</w:t>
      </w:r>
      <w:r w:rsidRPr="00B22A2B">
        <w:rPr>
          <w:rFonts w:ascii="Arial" w:eastAsia="Book Antiqua" w:hAnsi="Arial" w:cs="Arial"/>
          <w:kern w:val="0"/>
          <w:lang w:val="es-ES_tradnl" w:eastAsia="en-GB"/>
          <w14:ligatures w14:val="none"/>
        </w:rPr>
        <w:t>te</w:t>
      </w:r>
      <w:r w:rsidRPr="00B22A2B">
        <w:rPr>
          <w:rFonts w:ascii="Arial" w:eastAsia="Book Antiqua" w:hAnsi="Arial" w:cs="Arial"/>
          <w:spacing w:val="-2"/>
          <w:kern w:val="0"/>
          <w:lang w:val="es-ES_tradnl" w:eastAsia="en-GB"/>
          <w14:ligatures w14:val="none"/>
        </w:rPr>
        <w:t>n</w:t>
      </w:r>
      <w:r w:rsidRPr="00B22A2B">
        <w:rPr>
          <w:rFonts w:ascii="Arial" w:eastAsia="Book Antiqua" w:hAnsi="Arial" w:cs="Arial"/>
          <w:kern w:val="0"/>
          <w:lang w:val="es-ES_tradnl" w:eastAsia="en-GB"/>
          <w14:ligatures w14:val="none"/>
        </w:rPr>
        <w:t>c</w:t>
      </w:r>
      <w:r w:rsidRPr="00B22A2B">
        <w:rPr>
          <w:rFonts w:ascii="Arial" w:eastAsia="Book Antiqua" w:hAnsi="Arial" w:cs="Arial"/>
          <w:spacing w:val="1"/>
          <w:kern w:val="0"/>
          <w:lang w:val="es-ES_tradnl" w:eastAsia="en-GB"/>
          <w14:ligatures w14:val="none"/>
        </w:rPr>
        <w:t>i</w:t>
      </w:r>
      <w:r w:rsidRPr="00B22A2B">
        <w:rPr>
          <w:rFonts w:ascii="Arial" w:eastAsia="Book Antiqua" w:hAnsi="Arial" w:cs="Arial"/>
          <w:kern w:val="0"/>
          <w:lang w:val="es-ES_tradnl" w:eastAsia="en-GB"/>
          <w14:ligatures w14:val="none"/>
        </w:rPr>
        <w:t>a de</w:t>
      </w:r>
      <w:r w:rsidRPr="00B22A2B">
        <w:rPr>
          <w:rFonts w:ascii="Arial" w:eastAsia="Book Antiqua" w:hAnsi="Arial" w:cs="Arial"/>
          <w:spacing w:val="-3"/>
          <w:kern w:val="0"/>
          <w:lang w:val="es-ES_tradnl" w:eastAsia="en-GB"/>
          <w14:ligatures w14:val="none"/>
        </w:rPr>
        <w:t xml:space="preserve"> </w:t>
      </w:r>
      <w:r w:rsidRPr="00B22A2B">
        <w:rPr>
          <w:rFonts w:ascii="Arial" w:eastAsia="Book Antiqua" w:hAnsi="Arial" w:cs="Arial"/>
          <w:kern w:val="0"/>
          <w:lang w:val="es-ES_tradnl" w:eastAsia="en-GB"/>
          <w14:ligatures w14:val="none"/>
        </w:rPr>
        <w:t>la</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b/>
          <w:bCs/>
          <w:spacing w:val="1"/>
          <w:kern w:val="0"/>
          <w:lang w:val="es-ES_tradnl" w:eastAsia="en-GB"/>
          <w14:ligatures w14:val="none"/>
        </w:rPr>
        <w:t xml:space="preserve">AUDIENCIA </w:t>
      </w:r>
      <w:r w:rsidRPr="00B22A2B">
        <w:rPr>
          <w:rFonts w:ascii="Arial" w:eastAsia="Book Antiqua" w:hAnsi="Arial" w:cs="Arial"/>
          <w:b/>
          <w:bCs/>
          <w:kern w:val="0"/>
          <w:lang w:val="es-ES_tradnl" w:eastAsia="en-GB"/>
          <w14:ligatures w14:val="none"/>
        </w:rPr>
        <w:t>PROVIENCIAL</w:t>
      </w:r>
      <w:r w:rsidRPr="00B22A2B">
        <w:rPr>
          <w:rFonts w:ascii="Arial" w:eastAsia="Book Antiqua" w:hAnsi="Arial" w:cs="Arial"/>
          <w:b/>
          <w:bCs/>
          <w:spacing w:val="1"/>
          <w:kern w:val="0"/>
          <w:lang w:val="es-ES_tradnl" w:eastAsia="en-GB"/>
          <w14:ligatures w14:val="none"/>
        </w:rPr>
        <w:t xml:space="preserve"> </w:t>
      </w:r>
      <w:r w:rsidRPr="00B22A2B">
        <w:rPr>
          <w:rFonts w:ascii="Arial" w:eastAsia="Book Antiqua" w:hAnsi="Arial" w:cs="Arial"/>
          <w:b/>
          <w:bCs/>
          <w:spacing w:val="-3"/>
          <w:kern w:val="0"/>
          <w:lang w:val="es-ES_tradnl" w:eastAsia="en-GB"/>
          <w14:ligatures w14:val="none"/>
        </w:rPr>
        <w:t>DE MURCIA</w:t>
      </w:r>
      <w:r w:rsidRPr="00B22A2B">
        <w:rPr>
          <w:rFonts w:ascii="Arial" w:eastAsia="Book Antiqua" w:hAnsi="Arial" w:cs="Arial"/>
          <w:kern w:val="0"/>
          <w:lang w:val="es-ES_tradnl" w:eastAsia="en-GB"/>
          <w14:ligatures w14:val="none"/>
        </w:rPr>
        <w:t xml:space="preserve"> de 30 de oct</w:t>
      </w:r>
      <w:r w:rsidRPr="00B22A2B">
        <w:rPr>
          <w:rFonts w:ascii="Arial" w:eastAsia="Book Antiqua" w:hAnsi="Arial" w:cs="Arial"/>
          <w:spacing w:val="-1"/>
          <w:kern w:val="0"/>
          <w:lang w:val="es-ES_tradnl" w:eastAsia="en-GB"/>
          <w14:ligatures w14:val="none"/>
        </w:rPr>
        <w:t>u</w:t>
      </w:r>
      <w:r w:rsidRPr="00B22A2B">
        <w:rPr>
          <w:rFonts w:ascii="Arial" w:eastAsia="Book Antiqua" w:hAnsi="Arial" w:cs="Arial"/>
          <w:kern w:val="0"/>
          <w:lang w:val="es-ES_tradnl" w:eastAsia="en-GB"/>
          <w14:ligatures w14:val="none"/>
        </w:rPr>
        <w:t xml:space="preserve">bre </w:t>
      </w:r>
      <w:r w:rsidRPr="00B22A2B">
        <w:rPr>
          <w:rFonts w:ascii="Arial" w:eastAsia="Book Antiqua" w:hAnsi="Arial" w:cs="Arial"/>
          <w:spacing w:val="-3"/>
          <w:kern w:val="0"/>
          <w:lang w:val="es-ES_tradnl" w:eastAsia="en-GB"/>
          <w14:ligatures w14:val="none"/>
        </w:rPr>
        <w:t>d</w:t>
      </w:r>
      <w:r w:rsidRPr="00B22A2B">
        <w:rPr>
          <w:rFonts w:ascii="Arial" w:eastAsia="Book Antiqua" w:hAnsi="Arial" w:cs="Arial"/>
          <w:kern w:val="0"/>
          <w:lang w:val="es-ES_tradnl" w:eastAsia="en-GB"/>
          <w14:ligatures w14:val="none"/>
        </w:rPr>
        <w:t>e</w:t>
      </w:r>
      <w:r w:rsidRPr="00B22A2B">
        <w:rPr>
          <w:rFonts w:ascii="Arial" w:eastAsia="Book Antiqua" w:hAnsi="Arial" w:cs="Arial"/>
          <w:spacing w:val="-2"/>
          <w:kern w:val="0"/>
          <w:lang w:val="es-ES_tradnl" w:eastAsia="en-GB"/>
          <w14:ligatures w14:val="none"/>
        </w:rPr>
        <w:t xml:space="preserve"> </w:t>
      </w:r>
      <w:r w:rsidRPr="00B22A2B">
        <w:rPr>
          <w:rFonts w:ascii="Arial" w:eastAsia="Book Antiqua" w:hAnsi="Arial" w:cs="Arial"/>
          <w:kern w:val="0"/>
          <w:lang w:val="es-ES_tradnl" w:eastAsia="en-GB"/>
          <w14:ligatures w14:val="none"/>
        </w:rPr>
        <w:t>2012</w:t>
      </w:r>
      <w:r w:rsidRPr="00B22A2B">
        <w:rPr>
          <w:rFonts w:ascii="Arial" w:eastAsia="Book Antiqua" w:hAnsi="Arial" w:cs="Arial"/>
          <w:spacing w:val="-1"/>
          <w:kern w:val="0"/>
          <w:lang w:val="es-ES_tradnl" w:eastAsia="en-GB"/>
          <w14:ligatures w14:val="none"/>
        </w:rPr>
        <w:t xml:space="preserve"> </w:t>
      </w:r>
      <w:r w:rsidRPr="00B22A2B">
        <w:rPr>
          <w:rFonts w:ascii="Arial" w:eastAsia="Arial Unicode MS" w:hAnsi="Arial" w:cs="Arial"/>
          <w:bCs/>
          <w:kern w:val="0"/>
          <w:vertAlign w:val="superscript"/>
          <w:lang w:val="es-ES_tradnl" w:eastAsia="en-GB"/>
          <w14:ligatures w14:val="none"/>
        </w:rPr>
        <w:footnoteReference w:id="75"/>
      </w:r>
      <w:r w:rsidRPr="00B22A2B">
        <w:rPr>
          <w:rFonts w:ascii="Arial" w:eastAsia="Book Antiqua" w:hAnsi="Arial" w:cs="Arial"/>
          <w:spacing w:val="-1"/>
          <w:kern w:val="0"/>
          <w:lang w:val="es-ES_tradnl" w:eastAsia="en-GB"/>
          <w14:ligatures w14:val="none"/>
        </w:rPr>
        <w:t xml:space="preserve">: </w:t>
      </w:r>
      <w:r w:rsidRPr="00B22A2B">
        <w:rPr>
          <w:rFonts w:ascii="Arial" w:eastAsia="Book Antiqua" w:hAnsi="Arial" w:cs="Arial"/>
          <w:kern w:val="0"/>
          <w:lang w:val="es-ES_tradnl" w:eastAsia="en-GB"/>
          <w14:ligatures w14:val="none"/>
        </w:rPr>
        <w:t xml:space="preserve">  establece que: “</w:t>
      </w:r>
      <w:r w:rsidRPr="00B22A2B">
        <w:rPr>
          <w:rFonts w:ascii="Arial" w:eastAsia="Book Antiqua" w:hAnsi="Arial" w:cs="Arial"/>
          <w:i/>
          <w:kern w:val="0"/>
          <w:lang w:val="es-ES_tradnl" w:eastAsia="en-GB"/>
          <w14:ligatures w14:val="none"/>
        </w:rPr>
        <w:t>se</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im</w:t>
      </w:r>
      <w:r w:rsidRPr="00B22A2B">
        <w:rPr>
          <w:rFonts w:ascii="Arial" w:eastAsia="Book Antiqua" w:hAnsi="Arial" w:cs="Arial"/>
          <w:i/>
          <w:spacing w:val="-1"/>
          <w:kern w:val="0"/>
          <w:lang w:val="es-ES_tradnl" w:eastAsia="en-GB"/>
          <w14:ligatures w14:val="none"/>
        </w:rPr>
        <w:t>pu</w:t>
      </w:r>
      <w:r w:rsidRPr="00B22A2B">
        <w:rPr>
          <w:rFonts w:ascii="Arial" w:eastAsia="Book Antiqua" w:hAnsi="Arial" w:cs="Arial"/>
          <w:i/>
          <w:kern w:val="0"/>
          <w:lang w:val="es-ES_tradnl" w:eastAsia="en-GB"/>
          <w14:ligatures w14:val="none"/>
        </w:rPr>
        <w:t>gn</w:t>
      </w:r>
      <w:r w:rsidRPr="00B22A2B">
        <w:rPr>
          <w:rFonts w:ascii="Arial" w:eastAsia="Book Antiqua" w:hAnsi="Arial" w:cs="Arial"/>
          <w:i/>
          <w:spacing w:val="-2"/>
          <w:kern w:val="0"/>
          <w:lang w:val="es-ES_tradnl" w:eastAsia="en-GB"/>
          <w14:ligatures w14:val="none"/>
        </w:rPr>
        <w:t>a</w:t>
      </w:r>
      <w:r w:rsidRPr="00B22A2B">
        <w:rPr>
          <w:rFonts w:ascii="Arial" w:eastAsia="Book Antiqua" w:hAnsi="Arial" w:cs="Arial"/>
          <w:i/>
          <w:kern w:val="0"/>
          <w:lang w:val="es-ES_tradnl" w:eastAsia="en-GB"/>
          <w14:ligatures w14:val="none"/>
        </w:rPr>
        <w:t>n</w:t>
      </w:r>
      <w:r w:rsidRPr="00B22A2B">
        <w:rPr>
          <w:rFonts w:ascii="Arial" w:eastAsia="Book Antiqua" w:hAnsi="Arial" w:cs="Arial"/>
          <w:i/>
          <w:spacing w:val="4"/>
          <w:kern w:val="0"/>
          <w:lang w:val="es-ES_tradnl" w:eastAsia="en-GB"/>
          <w14:ligatures w14:val="none"/>
        </w:rPr>
        <w:t xml:space="preserve"> </w:t>
      </w:r>
      <w:r w:rsidRPr="00B22A2B">
        <w:rPr>
          <w:rFonts w:ascii="Arial" w:eastAsia="Book Antiqua" w:hAnsi="Arial" w:cs="Arial"/>
          <w:i/>
          <w:kern w:val="0"/>
          <w:lang w:val="es-ES_tradnl" w:eastAsia="en-GB"/>
          <w14:ligatures w14:val="none"/>
        </w:rPr>
        <w:t>l</w:t>
      </w:r>
      <w:r w:rsidRPr="00B22A2B">
        <w:rPr>
          <w:rFonts w:ascii="Arial" w:eastAsia="Book Antiqua" w:hAnsi="Arial" w:cs="Arial"/>
          <w:i/>
          <w:spacing w:val="-2"/>
          <w:kern w:val="0"/>
          <w:lang w:val="es-ES_tradnl" w:eastAsia="en-GB"/>
          <w14:ligatures w14:val="none"/>
        </w:rPr>
        <w:t>a</w:t>
      </w:r>
      <w:r w:rsidRPr="00B22A2B">
        <w:rPr>
          <w:rFonts w:ascii="Arial" w:eastAsia="Book Antiqua" w:hAnsi="Arial" w:cs="Arial"/>
          <w:i/>
          <w:kern w:val="0"/>
          <w:lang w:val="es-ES_tradnl" w:eastAsia="en-GB"/>
          <w14:ligatures w14:val="none"/>
        </w:rPr>
        <w:t>s</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co</w:t>
      </w:r>
      <w:r w:rsidRPr="00B22A2B">
        <w:rPr>
          <w:rFonts w:ascii="Arial" w:eastAsia="Book Antiqua" w:hAnsi="Arial" w:cs="Arial"/>
          <w:i/>
          <w:spacing w:val="-1"/>
          <w:kern w:val="0"/>
          <w:lang w:val="es-ES_tradnl" w:eastAsia="en-GB"/>
          <w14:ligatures w14:val="none"/>
        </w:rPr>
        <w:t>m</w:t>
      </w:r>
      <w:r w:rsidRPr="00B22A2B">
        <w:rPr>
          <w:rFonts w:ascii="Arial" w:eastAsia="Book Antiqua" w:hAnsi="Arial" w:cs="Arial"/>
          <w:i/>
          <w:kern w:val="0"/>
          <w:lang w:val="es-ES_tradnl" w:eastAsia="en-GB"/>
          <w14:ligatures w14:val="none"/>
        </w:rPr>
        <w:t>i</w:t>
      </w:r>
      <w:r w:rsidRPr="00B22A2B">
        <w:rPr>
          <w:rFonts w:ascii="Arial" w:eastAsia="Book Antiqua" w:hAnsi="Arial" w:cs="Arial"/>
          <w:i/>
          <w:spacing w:val="-2"/>
          <w:kern w:val="0"/>
          <w:lang w:val="es-ES_tradnl" w:eastAsia="en-GB"/>
          <w14:ligatures w14:val="none"/>
        </w:rPr>
        <w:t>s</w:t>
      </w:r>
      <w:r w:rsidRPr="00B22A2B">
        <w:rPr>
          <w:rFonts w:ascii="Arial" w:eastAsia="Book Antiqua" w:hAnsi="Arial" w:cs="Arial"/>
          <w:i/>
          <w:kern w:val="0"/>
          <w:lang w:val="es-ES_tradnl" w:eastAsia="en-GB"/>
          <w14:ligatures w14:val="none"/>
        </w:rPr>
        <w:t>io</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es</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2"/>
          <w:kern w:val="0"/>
          <w:lang w:val="es-ES_tradnl" w:eastAsia="en-GB"/>
          <w14:ligatures w14:val="none"/>
        </w:rPr>
        <w:t>a</w:t>
      </w:r>
      <w:r w:rsidRPr="00B22A2B">
        <w:rPr>
          <w:rFonts w:ascii="Arial" w:eastAsia="Book Antiqua" w:hAnsi="Arial" w:cs="Arial"/>
          <w:i/>
          <w:kern w:val="0"/>
          <w:lang w:val="es-ES_tradnl" w:eastAsia="en-GB"/>
          <w14:ligatures w14:val="none"/>
        </w:rPr>
        <w:t>l</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2"/>
          <w:kern w:val="0"/>
          <w:lang w:val="es-ES_tradnl" w:eastAsia="en-GB"/>
          <w14:ligatures w14:val="none"/>
        </w:rPr>
        <w:t>n</w:t>
      </w:r>
      <w:r w:rsidRPr="00B22A2B">
        <w:rPr>
          <w:rFonts w:ascii="Arial" w:eastAsia="Book Antiqua" w:hAnsi="Arial" w:cs="Arial"/>
          <w:i/>
          <w:kern w:val="0"/>
          <w:lang w:val="es-ES_tradnl" w:eastAsia="en-GB"/>
          <w14:ligatures w14:val="none"/>
        </w:rPr>
        <w:t>te</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d</w:t>
      </w:r>
      <w:r w:rsidRPr="00B22A2B">
        <w:rPr>
          <w:rFonts w:ascii="Arial" w:eastAsia="Book Antiqua" w:hAnsi="Arial" w:cs="Arial"/>
          <w:i/>
          <w:spacing w:val="-1"/>
          <w:kern w:val="0"/>
          <w:lang w:val="es-ES_tradnl" w:eastAsia="en-GB"/>
          <w14:ligatures w14:val="none"/>
        </w:rPr>
        <w:t>e</w:t>
      </w:r>
      <w:r w:rsidRPr="00B22A2B">
        <w:rPr>
          <w:rFonts w:ascii="Arial" w:eastAsia="Book Antiqua" w:hAnsi="Arial" w:cs="Arial"/>
          <w:i/>
          <w:kern w:val="0"/>
          <w:lang w:val="es-ES_tradnl" w:eastAsia="en-GB"/>
          <w14:ligatures w14:val="none"/>
        </w:rPr>
        <w:t xml:space="preserve">r </w:t>
      </w:r>
      <w:r w:rsidRPr="00B22A2B">
        <w:rPr>
          <w:rFonts w:ascii="Arial" w:eastAsia="Book Antiqua" w:hAnsi="Arial" w:cs="Arial"/>
          <w:i/>
          <w:spacing w:val="1"/>
          <w:kern w:val="0"/>
          <w:lang w:val="es-ES_tradnl" w:eastAsia="en-GB"/>
          <w14:ligatures w14:val="none"/>
        </w:rPr>
        <w:t>q</w:t>
      </w:r>
      <w:r w:rsidRPr="00B22A2B">
        <w:rPr>
          <w:rFonts w:ascii="Arial" w:eastAsia="Book Antiqua" w:hAnsi="Arial" w:cs="Arial"/>
          <w:i/>
          <w:spacing w:val="-1"/>
          <w:kern w:val="0"/>
          <w:lang w:val="es-ES_tradnl" w:eastAsia="en-GB"/>
          <w14:ligatures w14:val="none"/>
        </w:rPr>
        <w:t>u</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o</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kern w:val="0"/>
          <w:lang w:val="es-ES_tradnl" w:eastAsia="en-GB"/>
          <w14:ligatures w14:val="none"/>
        </w:rPr>
        <w:t>se</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h</w:t>
      </w:r>
      <w:r w:rsidRPr="00B22A2B">
        <w:rPr>
          <w:rFonts w:ascii="Arial" w:eastAsia="Book Antiqua" w:hAnsi="Arial" w:cs="Arial"/>
          <w:i/>
          <w:kern w:val="0"/>
          <w:lang w:val="es-ES_tradnl" w:eastAsia="en-GB"/>
          <w14:ligatures w14:val="none"/>
        </w:rPr>
        <w:t>a</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pr</w:t>
      </w:r>
      <w:r w:rsidRPr="00B22A2B">
        <w:rPr>
          <w:rFonts w:ascii="Arial" w:eastAsia="Book Antiqua" w:hAnsi="Arial" w:cs="Arial"/>
          <w:i/>
          <w:kern w:val="0"/>
          <w:lang w:val="es-ES_tradnl" w:eastAsia="en-GB"/>
          <w14:ligatures w14:val="none"/>
        </w:rPr>
        <w:t>oba</w:t>
      </w:r>
      <w:r w:rsidRPr="00B22A2B">
        <w:rPr>
          <w:rFonts w:ascii="Arial" w:eastAsia="Book Antiqua" w:hAnsi="Arial" w:cs="Arial"/>
          <w:i/>
          <w:spacing w:val="-1"/>
          <w:kern w:val="0"/>
          <w:lang w:val="es-ES_tradnl" w:eastAsia="en-GB"/>
          <w14:ligatures w14:val="none"/>
        </w:rPr>
        <w:t>d</w:t>
      </w:r>
      <w:r w:rsidRPr="00B22A2B">
        <w:rPr>
          <w:rFonts w:ascii="Arial" w:eastAsia="Book Antiqua" w:hAnsi="Arial" w:cs="Arial"/>
          <w:i/>
          <w:kern w:val="0"/>
          <w:lang w:val="es-ES_tradnl" w:eastAsia="en-GB"/>
          <w14:ligatures w14:val="none"/>
        </w:rPr>
        <w:t>o</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spacing w:val="-3"/>
          <w:kern w:val="0"/>
          <w:lang w:val="es-ES_tradnl" w:eastAsia="en-GB"/>
          <w14:ligatures w14:val="none"/>
        </w:rPr>
        <w:t>e</w:t>
      </w:r>
      <w:r w:rsidRPr="00B22A2B">
        <w:rPr>
          <w:rFonts w:ascii="Arial" w:eastAsia="Book Antiqua" w:hAnsi="Arial" w:cs="Arial"/>
          <w:i/>
          <w:kern w:val="0"/>
          <w:lang w:val="es-ES_tradnl" w:eastAsia="en-GB"/>
          <w14:ligatures w14:val="none"/>
        </w:rPr>
        <w:t>l o</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igen</w:t>
      </w:r>
      <w:r w:rsidRPr="00B22A2B">
        <w:rPr>
          <w:rFonts w:ascii="Arial" w:eastAsia="Book Antiqua" w:hAnsi="Arial" w:cs="Arial"/>
          <w:i/>
          <w:spacing w:val="4"/>
          <w:kern w:val="0"/>
          <w:lang w:val="es-ES_tradnl" w:eastAsia="en-GB"/>
          <w14:ligatures w14:val="none"/>
        </w:rPr>
        <w:t xml:space="preserve"> </w:t>
      </w:r>
      <w:r w:rsidRPr="00B22A2B">
        <w:rPr>
          <w:rFonts w:ascii="Arial" w:eastAsia="Book Antiqua" w:hAnsi="Arial" w:cs="Arial"/>
          <w:i/>
          <w:kern w:val="0"/>
          <w:lang w:val="es-ES_tradnl" w:eastAsia="en-GB"/>
          <w14:ligatures w14:val="none"/>
        </w:rPr>
        <w:t>de di</w:t>
      </w:r>
      <w:r w:rsidRPr="00B22A2B">
        <w:rPr>
          <w:rFonts w:ascii="Arial" w:eastAsia="Book Antiqua" w:hAnsi="Arial" w:cs="Arial"/>
          <w:i/>
          <w:spacing w:val="-2"/>
          <w:kern w:val="0"/>
          <w:lang w:val="es-ES_tradnl" w:eastAsia="en-GB"/>
          <w14:ligatures w14:val="none"/>
        </w:rPr>
        <w:t>c</w:t>
      </w:r>
      <w:r w:rsidRPr="00B22A2B">
        <w:rPr>
          <w:rFonts w:ascii="Arial" w:eastAsia="Book Antiqua" w:hAnsi="Arial" w:cs="Arial"/>
          <w:i/>
          <w:spacing w:val="1"/>
          <w:kern w:val="0"/>
          <w:lang w:val="es-ES_tradnl" w:eastAsia="en-GB"/>
          <w14:ligatures w14:val="none"/>
        </w:rPr>
        <w:t>h</w:t>
      </w:r>
      <w:r w:rsidRPr="00B22A2B">
        <w:rPr>
          <w:rFonts w:ascii="Arial" w:eastAsia="Book Antiqua" w:hAnsi="Arial" w:cs="Arial"/>
          <w:i/>
          <w:kern w:val="0"/>
          <w:lang w:val="es-ES_tradnl" w:eastAsia="en-GB"/>
          <w14:ligatures w14:val="none"/>
        </w:rPr>
        <w:t>a</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c</w:t>
      </w:r>
      <w:r w:rsidRPr="00B22A2B">
        <w:rPr>
          <w:rFonts w:ascii="Arial" w:eastAsia="Book Antiqua" w:hAnsi="Arial" w:cs="Arial"/>
          <w:i/>
          <w:spacing w:val="-2"/>
          <w:kern w:val="0"/>
          <w:lang w:val="es-ES_tradnl" w:eastAsia="en-GB"/>
          <w14:ligatures w14:val="none"/>
        </w:rPr>
        <w:t>a</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tid</w:t>
      </w:r>
      <w:r w:rsidRPr="00B22A2B">
        <w:rPr>
          <w:rFonts w:ascii="Arial" w:eastAsia="Book Antiqua" w:hAnsi="Arial" w:cs="Arial"/>
          <w:i/>
          <w:spacing w:val="-2"/>
          <w:kern w:val="0"/>
          <w:lang w:val="es-ES_tradnl" w:eastAsia="en-GB"/>
          <w14:ligatures w14:val="none"/>
        </w:rPr>
        <w:t>a</w:t>
      </w:r>
      <w:r w:rsidRPr="00B22A2B">
        <w:rPr>
          <w:rFonts w:ascii="Arial" w:eastAsia="Book Antiqua" w:hAnsi="Arial" w:cs="Arial"/>
          <w:i/>
          <w:kern w:val="0"/>
          <w:lang w:val="es-ES_tradnl" w:eastAsia="en-GB"/>
          <w14:ligatures w14:val="none"/>
        </w:rPr>
        <w:t>d.</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En</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el</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d</w:t>
      </w:r>
      <w:r w:rsidRPr="00B22A2B">
        <w:rPr>
          <w:rFonts w:ascii="Arial" w:eastAsia="Book Antiqua" w:hAnsi="Arial" w:cs="Arial"/>
          <w:i/>
          <w:spacing w:val="-1"/>
          <w:kern w:val="0"/>
          <w:lang w:val="es-ES_tradnl" w:eastAsia="en-GB"/>
          <w14:ligatures w14:val="none"/>
        </w:rPr>
        <w:t>e</w:t>
      </w:r>
      <w:r w:rsidRPr="00B22A2B">
        <w:rPr>
          <w:rFonts w:ascii="Arial" w:eastAsia="Book Antiqua" w:hAnsi="Arial" w:cs="Arial"/>
          <w:i/>
          <w:kern w:val="0"/>
          <w:lang w:val="es-ES_tradnl" w:eastAsia="en-GB"/>
          <w14:ligatures w14:val="none"/>
        </w:rPr>
        <w:t>s</w:t>
      </w:r>
      <w:r w:rsidRPr="00B22A2B">
        <w:rPr>
          <w:rFonts w:ascii="Arial" w:eastAsia="Book Antiqua" w:hAnsi="Arial" w:cs="Arial"/>
          <w:i/>
          <w:spacing w:val="-3"/>
          <w:kern w:val="0"/>
          <w:lang w:val="es-ES_tradnl" w:eastAsia="en-GB"/>
          <w14:ligatures w14:val="none"/>
        </w:rPr>
        <w:t>g</w:t>
      </w:r>
      <w:r w:rsidRPr="00B22A2B">
        <w:rPr>
          <w:rFonts w:ascii="Arial" w:eastAsia="Book Antiqua" w:hAnsi="Arial" w:cs="Arial"/>
          <w:i/>
          <w:kern w:val="0"/>
          <w:lang w:val="es-ES_tradnl" w:eastAsia="en-GB"/>
          <w14:ligatures w14:val="none"/>
        </w:rPr>
        <w:t>lose</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de la</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certi</w:t>
      </w:r>
      <w:r w:rsidRPr="00B22A2B">
        <w:rPr>
          <w:rFonts w:ascii="Arial" w:eastAsia="Book Antiqua" w:hAnsi="Arial" w:cs="Arial"/>
          <w:i/>
          <w:spacing w:val="-2"/>
          <w:kern w:val="0"/>
          <w:lang w:val="es-ES_tradnl" w:eastAsia="en-GB"/>
          <w14:ligatures w14:val="none"/>
        </w:rPr>
        <w:t>f</w:t>
      </w:r>
      <w:r w:rsidRPr="00B22A2B">
        <w:rPr>
          <w:rFonts w:ascii="Arial" w:eastAsia="Book Antiqua" w:hAnsi="Arial" w:cs="Arial"/>
          <w:i/>
          <w:kern w:val="0"/>
          <w:lang w:val="es-ES_tradnl" w:eastAsia="en-GB"/>
          <w14:ligatures w14:val="none"/>
        </w:rPr>
        <w:t>i</w:t>
      </w:r>
      <w:r w:rsidRPr="00B22A2B">
        <w:rPr>
          <w:rFonts w:ascii="Arial" w:eastAsia="Book Antiqua" w:hAnsi="Arial" w:cs="Arial"/>
          <w:i/>
          <w:spacing w:val="1"/>
          <w:kern w:val="0"/>
          <w:lang w:val="es-ES_tradnl" w:eastAsia="en-GB"/>
          <w14:ligatures w14:val="none"/>
        </w:rPr>
        <w:t>c</w:t>
      </w:r>
      <w:r w:rsidRPr="00B22A2B">
        <w:rPr>
          <w:rFonts w:ascii="Arial" w:eastAsia="Book Antiqua" w:hAnsi="Arial" w:cs="Arial"/>
          <w:i/>
          <w:spacing w:val="-2"/>
          <w:kern w:val="0"/>
          <w:lang w:val="es-ES_tradnl" w:eastAsia="en-GB"/>
          <w14:ligatures w14:val="none"/>
        </w:rPr>
        <w:t>a</w:t>
      </w:r>
      <w:r w:rsidRPr="00B22A2B">
        <w:rPr>
          <w:rFonts w:ascii="Arial" w:eastAsia="Book Antiqua" w:hAnsi="Arial" w:cs="Arial"/>
          <w:i/>
          <w:kern w:val="0"/>
          <w:lang w:val="es-ES_tradnl" w:eastAsia="en-GB"/>
          <w14:ligatures w14:val="none"/>
        </w:rPr>
        <w:t>c</w:t>
      </w:r>
      <w:r w:rsidRPr="00B22A2B">
        <w:rPr>
          <w:rFonts w:ascii="Arial" w:eastAsia="Book Antiqua" w:hAnsi="Arial" w:cs="Arial"/>
          <w:i/>
          <w:spacing w:val="1"/>
          <w:kern w:val="0"/>
          <w:lang w:val="es-ES_tradnl" w:eastAsia="en-GB"/>
          <w14:ligatures w14:val="none"/>
        </w:rPr>
        <w:t>i</w:t>
      </w:r>
      <w:r w:rsidRPr="00B22A2B">
        <w:rPr>
          <w:rFonts w:ascii="Arial" w:eastAsia="Book Antiqua" w:hAnsi="Arial" w:cs="Arial"/>
          <w:i/>
          <w:kern w:val="0"/>
          <w:lang w:val="es-ES_tradnl" w:eastAsia="en-GB"/>
          <w14:ligatures w14:val="none"/>
        </w:rPr>
        <w:t>ón</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q</w:t>
      </w:r>
      <w:r w:rsidRPr="00B22A2B">
        <w:rPr>
          <w:rFonts w:ascii="Arial" w:eastAsia="Book Antiqua" w:hAnsi="Arial" w:cs="Arial"/>
          <w:i/>
          <w:spacing w:val="-1"/>
          <w:kern w:val="0"/>
          <w:lang w:val="es-ES_tradnl" w:eastAsia="en-GB"/>
          <w14:ligatures w14:val="none"/>
        </w:rPr>
        <w:t>u</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 xml:space="preserve">se </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eal</w:t>
      </w:r>
      <w:r w:rsidRPr="00B22A2B">
        <w:rPr>
          <w:rFonts w:ascii="Arial" w:eastAsia="Book Antiqua" w:hAnsi="Arial" w:cs="Arial"/>
          <w:i/>
          <w:spacing w:val="1"/>
          <w:kern w:val="0"/>
          <w:lang w:val="es-ES_tradnl" w:eastAsia="en-GB"/>
          <w14:ligatures w14:val="none"/>
        </w:rPr>
        <w:t>i</w:t>
      </w:r>
      <w:r w:rsidRPr="00B22A2B">
        <w:rPr>
          <w:rFonts w:ascii="Arial" w:eastAsia="Book Antiqua" w:hAnsi="Arial" w:cs="Arial"/>
          <w:i/>
          <w:kern w:val="0"/>
          <w:lang w:val="es-ES_tradnl" w:eastAsia="en-GB"/>
          <w14:ligatures w14:val="none"/>
        </w:rPr>
        <w:t>za</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spacing w:val="-2"/>
          <w:kern w:val="0"/>
          <w:lang w:val="es-ES_tradnl" w:eastAsia="en-GB"/>
          <w14:ligatures w14:val="none"/>
        </w:rPr>
        <w:t>(</w:t>
      </w:r>
      <w:r w:rsidRPr="00B22A2B">
        <w:rPr>
          <w:rFonts w:ascii="Arial" w:eastAsia="Book Antiqua" w:hAnsi="Arial" w:cs="Arial"/>
          <w:i/>
          <w:spacing w:val="1"/>
          <w:kern w:val="0"/>
          <w:lang w:val="es-ES_tradnl" w:eastAsia="en-GB"/>
          <w14:ligatures w14:val="none"/>
        </w:rPr>
        <w:t>f</w:t>
      </w:r>
      <w:r w:rsidRPr="00B22A2B">
        <w:rPr>
          <w:rFonts w:ascii="Arial" w:eastAsia="Book Antiqua" w:hAnsi="Arial" w:cs="Arial"/>
          <w:i/>
          <w:kern w:val="0"/>
          <w:lang w:val="es-ES_tradnl" w:eastAsia="en-GB"/>
          <w14:ligatures w14:val="none"/>
        </w:rPr>
        <w:t>olio</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7</w:t>
      </w:r>
      <w:r w:rsidRPr="00B22A2B">
        <w:rPr>
          <w:rFonts w:ascii="Arial" w:eastAsia="Book Antiqua" w:hAnsi="Arial" w:cs="Arial"/>
          <w:i/>
          <w:spacing w:val="-2"/>
          <w:kern w:val="0"/>
          <w:lang w:val="es-ES_tradnl" w:eastAsia="en-GB"/>
          <w14:ligatures w14:val="none"/>
        </w:rPr>
        <w:t>5</w:t>
      </w:r>
      <w:r w:rsidRPr="00B22A2B">
        <w:rPr>
          <w:rFonts w:ascii="Arial" w:eastAsia="Book Antiqua" w:hAnsi="Arial" w:cs="Arial"/>
          <w:i/>
          <w:kern w:val="0"/>
          <w:lang w:val="es-ES_tradnl" w:eastAsia="en-GB"/>
          <w14:ligatures w14:val="none"/>
        </w:rPr>
        <w:t>)</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kern w:val="0"/>
          <w:lang w:val="es-ES_tradnl" w:eastAsia="en-GB"/>
          <w14:ligatures w14:val="none"/>
        </w:rPr>
        <w:t>co</w:t>
      </w:r>
      <w:r w:rsidRPr="00B22A2B">
        <w:rPr>
          <w:rFonts w:ascii="Arial" w:eastAsia="Book Antiqua" w:hAnsi="Arial" w:cs="Arial"/>
          <w:i/>
          <w:spacing w:val="-1"/>
          <w:kern w:val="0"/>
          <w:lang w:val="es-ES_tradnl" w:eastAsia="en-GB"/>
          <w14:ligatures w14:val="none"/>
        </w:rPr>
        <w:t>m</w:t>
      </w:r>
      <w:r w:rsidRPr="00B22A2B">
        <w:rPr>
          <w:rFonts w:ascii="Arial" w:eastAsia="Book Antiqua" w:hAnsi="Arial" w:cs="Arial"/>
          <w:i/>
          <w:kern w:val="0"/>
          <w:lang w:val="es-ES_tradnl" w:eastAsia="en-GB"/>
          <w14:ligatures w14:val="none"/>
        </w:rPr>
        <w:t>i</w:t>
      </w:r>
      <w:r w:rsidRPr="00B22A2B">
        <w:rPr>
          <w:rFonts w:ascii="Arial" w:eastAsia="Book Antiqua" w:hAnsi="Arial" w:cs="Arial"/>
          <w:i/>
          <w:spacing w:val="-2"/>
          <w:kern w:val="0"/>
          <w:lang w:val="es-ES_tradnl" w:eastAsia="en-GB"/>
          <w14:ligatures w14:val="none"/>
        </w:rPr>
        <w:t>s</w:t>
      </w:r>
      <w:r w:rsidRPr="00B22A2B">
        <w:rPr>
          <w:rFonts w:ascii="Arial" w:eastAsia="Book Antiqua" w:hAnsi="Arial" w:cs="Arial"/>
          <w:i/>
          <w:kern w:val="0"/>
          <w:lang w:val="es-ES_tradnl" w:eastAsia="en-GB"/>
          <w14:ligatures w14:val="none"/>
        </w:rPr>
        <w:t>i</w:t>
      </w:r>
      <w:r w:rsidRPr="00B22A2B">
        <w:rPr>
          <w:rFonts w:ascii="Arial" w:eastAsia="Book Antiqua" w:hAnsi="Arial" w:cs="Arial"/>
          <w:i/>
          <w:spacing w:val="-2"/>
          <w:kern w:val="0"/>
          <w:lang w:val="es-ES_tradnl" w:eastAsia="en-GB"/>
          <w14:ligatures w14:val="none"/>
        </w:rPr>
        <w:t>o</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es</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de gesti</w:t>
      </w:r>
      <w:r w:rsidRPr="00B22A2B">
        <w:rPr>
          <w:rFonts w:ascii="Arial" w:eastAsia="Book Antiqua" w:hAnsi="Arial" w:cs="Arial"/>
          <w:i/>
          <w:spacing w:val="-3"/>
          <w:kern w:val="0"/>
          <w:lang w:val="es-ES_tradnl" w:eastAsia="en-GB"/>
          <w14:ligatures w14:val="none"/>
        </w:rPr>
        <w:t>ó</w:t>
      </w:r>
      <w:r w:rsidRPr="00B22A2B">
        <w:rPr>
          <w:rFonts w:ascii="Arial" w:eastAsia="Book Antiqua" w:hAnsi="Arial" w:cs="Arial"/>
          <w:i/>
          <w:kern w:val="0"/>
          <w:lang w:val="es-ES_tradnl" w:eastAsia="en-GB"/>
          <w14:ligatures w14:val="none"/>
        </w:rPr>
        <w:t>n</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p</w:t>
      </w:r>
      <w:r w:rsidRPr="00B22A2B">
        <w:rPr>
          <w:rFonts w:ascii="Arial" w:eastAsia="Book Antiqua" w:hAnsi="Arial" w:cs="Arial"/>
          <w:i/>
          <w:kern w:val="0"/>
          <w:lang w:val="es-ES_tradnl" w:eastAsia="en-GB"/>
          <w14:ligatures w14:val="none"/>
        </w:rPr>
        <w:t>or</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dive</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sos im</w:t>
      </w:r>
      <w:r w:rsidRPr="00B22A2B">
        <w:rPr>
          <w:rFonts w:ascii="Arial" w:eastAsia="Book Antiqua" w:hAnsi="Arial" w:cs="Arial"/>
          <w:i/>
          <w:spacing w:val="-1"/>
          <w:kern w:val="0"/>
          <w:lang w:val="es-ES_tradnl" w:eastAsia="en-GB"/>
          <w14:ligatures w14:val="none"/>
        </w:rPr>
        <w:t>p</w:t>
      </w:r>
      <w:r w:rsidRPr="00B22A2B">
        <w:rPr>
          <w:rFonts w:ascii="Arial" w:eastAsia="Book Antiqua" w:hAnsi="Arial" w:cs="Arial"/>
          <w:i/>
          <w:kern w:val="0"/>
          <w:lang w:val="es-ES_tradnl" w:eastAsia="en-GB"/>
          <w14:ligatures w14:val="none"/>
        </w:rPr>
        <w:t>o</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tes</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kern w:val="0"/>
          <w:lang w:val="es-ES_tradnl" w:eastAsia="en-GB"/>
          <w14:ligatures w14:val="none"/>
        </w:rPr>
        <w:t>d</w:t>
      </w:r>
      <w:r w:rsidRPr="00B22A2B">
        <w:rPr>
          <w:rFonts w:ascii="Arial" w:eastAsia="Book Antiqua" w:hAnsi="Arial" w:cs="Arial"/>
          <w:i/>
          <w:spacing w:val="-1"/>
          <w:kern w:val="0"/>
          <w:lang w:val="es-ES_tradnl" w:eastAsia="en-GB"/>
          <w14:ligatures w14:val="none"/>
        </w:rPr>
        <w:t>e</w:t>
      </w:r>
      <w:r w:rsidRPr="00B22A2B">
        <w:rPr>
          <w:rFonts w:ascii="Arial" w:eastAsia="Book Antiqua" w:hAnsi="Arial" w:cs="Arial"/>
          <w:i/>
          <w:kern w:val="0"/>
          <w:lang w:val="es-ES_tradnl" w:eastAsia="en-GB"/>
          <w14:ligatures w14:val="none"/>
        </w:rPr>
        <w:t xml:space="preserve">sde </w:t>
      </w:r>
      <w:r w:rsidRPr="00B22A2B">
        <w:rPr>
          <w:rFonts w:ascii="Arial" w:eastAsia="Book Antiqua" w:hAnsi="Arial" w:cs="Arial"/>
          <w:i/>
          <w:spacing w:val="1"/>
          <w:kern w:val="0"/>
          <w:lang w:val="es-ES_tradnl" w:eastAsia="en-GB"/>
          <w14:ligatures w14:val="none"/>
        </w:rPr>
        <w:t>j</w:t>
      </w:r>
      <w:r w:rsidRPr="00B22A2B">
        <w:rPr>
          <w:rFonts w:ascii="Arial" w:eastAsia="Book Antiqua" w:hAnsi="Arial" w:cs="Arial"/>
          <w:i/>
          <w:spacing w:val="-1"/>
          <w:kern w:val="0"/>
          <w:lang w:val="es-ES_tradnl" w:eastAsia="en-GB"/>
          <w14:ligatures w14:val="none"/>
        </w:rPr>
        <w:t>u</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io</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de 2008</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a</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j</w:t>
      </w:r>
      <w:r w:rsidRPr="00B22A2B">
        <w:rPr>
          <w:rFonts w:ascii="Arial" w:eastAsia="Book Antiqua" w:hAnsi="Arial" w:cs="Arial"/>
          <w:i/>
          <w:spacing w:val="-1"/>
          <w:kern w:val="0"/>
          <w:lang w:val="es-ES_tradnl" w:eastAsia="en-GB"/>
          <w14:ligatures w14:val="none"/>
        </w:rPr>
        <w:t>u</w:t>
      </w:r>
      <w:r w:rsidRPr="00B22A2B">
        <w:rPr>
          <w:rFonts w:ascii="Arial" w:eastAsia="Book Antiqua" w:hAnsi="Arial" w:cs="Arial"/>
          <w:i/>
          <w:spacing w:val="-2"/>
          <w:kern w:val="0"/>
          <w:lang w:val="es-ES_tradnl" w:eastAsia="en-GB"/>
          <w14:ligatures w14:val="none"/>
        </w:rPr>
        <w:t>l</w:t>
      </w:r>
      <w:r w:rsidRPr="00B22A2B">
        <w:rPr>
          <w:rFonts w:ascii="Arial" w:eastAsia="Book Antiqua" w:hAnsi="Arial" w:cs="Arial"/>
          <w:i/>
          <w:kern w:val="0"/>
          <w:lang w:val="es-ES_tradnl" w:eastAsia="en-GB"/>
          <w14:ligatures w14:val="none"/>
        </w:rPr>
        <w:t>io</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de 2009</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 xml:space="preserve">y </w:t>
      </w:r>
      <w:r w:rsidRPr="00B22A2B">
        <w:rPr>
          <w:rFonts w:ascii="Arial" w:eastAsia="Book Antiqua" w:hAnsi="Arial" w:cs="Arial"/>
          <w:i/>
          <w:spacing w:val="1"/>
          <w:kern w:val="0"/>
          <w:lang w:val="es-ES_tradnl" w:eastAsia="en-GB"/>
          <w14:ligatures w14:val="none"/>
        </w:rPr>
        <w:t>q</w:t>
      </w:r>
      <w:r w:rsidRPr="00B22A2B">
        <w:rPr>
          <w:rFonts w:ascii="Arial" w:eastAsia="Book Antiqua" w:hAnsi="Arial" w:cs="Arial"/>
          <w:i/>
          <w:spacing w:val="-1"/>
          <w:kern w:val="0"/>
          <w:lang w:val="es-ES_tradnl" w:eastAsia="en-GB"/>
          <w14:ligatures w14:val="none"/>
        </w:rPr>
        <w:t>u</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se</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co</w:t>
      </w:r>
      <w:r w:rsidRPr="00B22A2B">
        <w:rPr>
          <w:rFonts w:ascii="Arial" w:eastAsia="Book Antiqua" w:hAnsi="Arial" w:cs="Arial"/>
          <w:i/>
          <w:spacing w:val="-1"/>
          <w:kern w:val="0"/>
          <w:lang w:val="es-ES_tradnl" w:eastAsia="en-GB"/>
          <w14:ligatures w14:val="none"/>
        </w:rPr>
        <w:t>rr</w:t>
      </w:r>
      <w:r w:rsidRPr="00B22A2B">
        <w:rPr>
          <w:rFonts w:ascii="Arial" w:eastAsia="Book Antiqua" w:hAnsi="Arial" w:cs="Arial"/>
          <w:i/>
          <w:kern w:val="0"/>
          <w:lang w:val="es-ES_tradnl" w:eastAsia="en-GB"/>
          <w14:ligatures w14:val="none"/>
        </w:rPr>
        <w:t>es</w:t>
      </w:r>
      <w:r w:rsidRPr="00B22A2B">
        <w:rPr>
          <w:rFonts w:ascii="Arial" w:eastAsia="Book Antiqua" w:hAnsi="Arial" w:cs="Arial"/>
          <w:i/>
          <w:spacing w:val="-1"/>
          <w:kern w:val="0"/>
          <w:lang w:val="es-ES_tradnl" w:eastAsia="en-GB"/>
          <w14:ligatures w14:val="none"/>
        </w:rPr>
        <w:t>p</w:t>
      </w:r>
      <w:r w:rsidRPr="00B22A2B">
        <w:rPr>
          <w:rFonts w:ascii="Arial" w:eastAsia="Book Antiqua" w:hAnsi="Arial" w:cs="Arial"/>
          <w:i/>
          <w:kern w:val="0"/>
          <w:lang w:val="es-ES_tradnl" w:eastAsia="en-GB"/>
          <w14:ligatures w14:val="none"/>
        </w:rPr>
        <w:t>onde</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c</w:t>
      </w:r>
      <w:r w:rsidRPr="00B22A2B">
        <w:rPr>
          <w:rFonts w:ascii="Arial" w:eastAsia="Book Antiqua" w:hAnsi="Arial" w:cs="Arial"/>
          <w:i/>
          <w:spacing w:val="-3"/>
          <w:kern w:val="0"/>
          <w:lang w:val="es-ES_tradnl" w:eastAsia="en-GB"/>
          <w14:ligatures w14:val="none"/>
        </w:rPr>
        <w:t>o</w:t>
      </w:r>
      <w:r w:rsidRPr="00B22A2B">
        <w:rPr>
          <w:rFonts w:ascii="Arial" w:eastAsia="Book Antiqua" w:hAnsi="Arial" w:cs="Arial"/>
          <w:i/>
          <w:kern w:val="0"/>
          <w:lang w:val="es-ES_tradnl" w:eastAsia="en-GB"/>
          <w14:ligatures w14:val="none"/>
        </w:rPr>
        <w:t>n</w:t>
      </w:r>
      <w:r w:rsidRPr="00B22A2B">
        <w:rPr>
          <w:rFonts w:ascii="Arial" w:eastAsia="Book Antiqua" w:hAnsi="Arial" w:cs="Arial"/>
          <w:i/>
          <w:spacing w:val="4"/>
          <w:kern w:val="0"/>
          <w:lang w:val="es-ES_tradnl" w:eastAsia="en-GB"/>
          <w14:ligatures w14:val="none"/>
        </w:rPr>
        <w:t xml:space="preserve"> </w:t>
      </w:r>
      <w:r w:rsidRPr="00B22A2B">
        <w:rPr>
          <w:rFonts w:ascii="Arial" w:eastAsia="Book Antiqua" w:hAnsi="Arial" w:cs="Arial"/>
          <w:i/>
          <w:kern w:val="0"/>
          <w:lang w:val="es-ES_tradnl" w:eastAsia="en-GB"/>
          <w14:ligatures w14:val="none"/>
        </w:rPr>
        <w:t>l</w:t>
      </w:r>
      <w:r w:rsidRPr="00B22A2B">
        <w:rPr>
          <w:rFonts w:ascii="Arial" w:eastAsia="Book Antiqua" w:hAnsi="Arial" w:cs="Arial"/>
          <w:i/>
          <w:spacing w:val="-2"/>
          <w:kern w:val="0"/>
          <w:lang w:val="es-ES_tradnl" w:eastAsia="en-GB"/>
          <w14:ligatures w14:val="none"/>
        </w:rPr>
        <w:t>a</w:t>
      </w:r>
      <w:r w:rsidRPr="00B22A2B">
        <w:rPr>
          <w:rFonts w:ascii="Arial" w:eastAsia="Book Antiqua" w:hAnsi="Arial" w:cs="Arial"/>
          <w:i/>
          <w:kern w:val="0"/>
          <w:lang w:val="es-ES_tradnl" w:eastAsia="en-GB"/>
          <w14:ligatures w14:val="none"/>
        </w:rPr>
        <w:t>s</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c</w:t>
      </w:r>
      <w:r w:rsidRPr="00B22A2B">
        <w:rPr>
          <w:rFonts w:ascii="Arial" w:eastAsia="Book Antiqua" w:hAnsi="Arial" w:cs="Arial"/>
          <w:i/>
          <w:spacing w:val="-1"/>
          <w:kern w:val="0"/>
          <w:lang w:val="es-ES_tradnl" w:eastAsia="en-GB"/>
          <w14:ligatures w14:val="none"/>
        </w:rPr>
        <w:t>u</w:t>
      </w:r>
      <w:r w:rsidRPr="00B22A2B">
        <w:rPr>
          <w:rFonts w:ascii="Arial" w:eastAsia="Book Antiqua" w:hAnsi="Arial" w:cs="Arial"/>
          <w:i/>
          <w:kern w:val="0"/>
          <w:lang w:val="es-ES_tradnl" w:eastAsia="en-GB"/>
          <w14:ligatures w14:val="none"/>
        </w:rPr>
        <w:t>otas im</w:t>
      </w:r>
      <w:r w:rsidRPr="00B22A2B">
        <w:rPr>
          <w:rFonts w:ascii="Arial" w:eastAsia="Book Antiqua" w:hAnsi="Arial" w:cs="Arial"/>
          <w:i/>
          <w:spacing w:val="-1"/>
          <w:kern w:val="0"/>
          <w:lang w:val="es-ES_tradnl" w:eastAsia="en-GB"/>
          <w14:ligatures w14:val="none"/>
        </w:rPr>
        <w:t>p</w:t>
      </w:r>
      <w:r w:rsidRPr="00B22A2B">
        <w:rPr>
          <w:rFonts w:ascii="Arial" w:eastAsia="Book Antiqua" w:hAnsi="Arial" w:cs="Arial"/>
          <w:i/>
          <w:kern w:val="0"/>
          <w:lang w:val="es-ES_tradnl" w:eastAsia="en-GB"/>
          <w14:ligatures w14:val="none"/>
        </w:rPr>
        <w:t>aga</w:t>
      </w:r>
      <w:r w:rsidRPr="00B22A2B">
        <w:rPr>
          <w:rFonts w:ascii="Arial" w:eastAsia="Book Antiqua" w:hAnsi="Arial" w:cs="Arial"/>
          <w:i/>
          <w:spacing w:val="-1"/>
          <w:kern w:val="0"/>
          <w:lang w:val="es-ES_tradnl" w:eastAsia="en-GB"/>
          <w14:ligatures w14:val="none"/>
        </w:rPr>
        <w:t>d</w:t>
      </w:r>
      <w:r w:rsidRPr="00B22A2B">
        <w:rPr>
          <w:rFonts w:ascii="Arial" w:eastAsia="Book Antiqua" w:hAnsi="Arial" w:cs="Arial"/>
          <w:i/>
          <w:kern w:val="0"/>
          <w:lang w:val="es-ES_tradnl" w:eastAsia="en-GB"/>
          <w14:ligatures w14:val="none"/>
        </w:rPr>
        <w:t>as</w:t>
      </w:r>
      <w:r w:rsidRPr="00B22A2B">
        <w:rPr>
          <w:rFonts w:ascii="Arial" w:eastAsia="Book Antiqua" w:hAnsi="Arial" w:cs="Arial"/>
          <w:i/>
          <w:spacing w:val="6"/>
          <w:kern w:val="0"/>
          <w:lang w:val="es-ES_tradnl" w:eastAsia="en-GB"/>
          <w14:ligatures w14:val="none"/>
        </w:rPr>
        <w:t xml:space="preserve"> </w:t>
      </w:r>
      <w:r w:rsidRPr="00B22A2B">
        <w:rPr>
          <w:rFonts w:ascii="Arial" w:eastAsia="Book Antiqua" w:hAnsi="Arial" w:cs="Arial"/>
          <w:i/>
          <w:kern w:val="0"/>
          <w:lang w:val="es-ES_tradnl" w:eastAsia="en-GB"/>
          <w14:ligatures w14:val="none"/>
        </w:rPr>
        <w:t>de</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kern w:val="0"/>
          <w:lang w:val="es-ES_tradnl" w:eastAsia="en-GB"/>
          <w14:ligatures w14:val="none"/>
        </w:rPr>
        <w:t>d</w:t>
      </w:r>
      <w:r w:rsidRPr="00B22A2B">
        <w:rPr>
          <w:rFonts w:ascii="Arial" w:eastAsia="Book Antiqua" w:hAnsi="Arial" w:cs="Arial"/>
          <w:i/>
          <w:spacing w:val="-2"/>
          <w:kern w:val="0"/>
          <w:lang w:val="es-ES_tradnl" w:eastAsia="en-GB"/>
          <w14:ligatures w14:val="none"/>
        </w:rPr>
        <w:t>i</w:t>
      </w:r>
      <w:r w:rsidRPr="00B22A2B">
        <w:rPr>
          <w:rFonts w:ascii="Arial" w:eastAsia="Book Antiqua" w:hAnsi="Arial" w:cs="Arial"/>
          <w:i/>
          <w:kern w:val="0"/>
          <w:lang w:val="es-ES_tradnl" w:eastAsia="en-GB"/>
          <w14:ligatures w14:val="none"/>
        </w:rPr>
        <w:t>c</w:t>
      </w:r>
      <w:r w:rsidRPr="00B22A2B">
        <w:rPr>
          <w:rFonts w:ascii="Arial" w:eastAsia="Book Antiqua" w:hAnsi="Arial" w:cs="Arial"/>
          <w:i/>
          <w:spacing w:val="1"/>
          <w:kern w:val="0"/>
          <w:lang w:val="es-ES_tradnl" w:eastAsia="en-GB"/>
          <w14:ligatures w14:val="none"/>
        </w:rPr>
        <w:t>h</w:t>
      </w:r>
      <w:r w:rsidRPr="00B22A2B">
        <w:rPr>
          <w:rFonts w:ascii="Arial" w:eastAsia="Book Antiqua" w:hAnsi="Arial" w:cs="Arial"/>
          <w:i/>
          <w:kern w:val="0"/>
          <w:lang w:val="es-ES_tradnl" w:eastAsia="en-GB"/>
          <w14:ligatures w14:val="none"/>
        </w:rPr>
        <w:t xml:space="preserve">o </w:t>
      </w:r>
      <w:r w:rsidRPr="00B22A2B">
        <w:rPr>
          <w:rFonts w:ascii="Arial" w:eastAsia="Book Antiqua" w:hAnsi="Arial" w:cs="Arial"/>
          <w:i/>
          <w:spacing w:val="-1"/>
          <w:kern w:val="0"/>
          <w:lang w:val="es-ES_tradnl" w:eastAsia="en-GB"/>
          <w14:ligatures w14:val="none"/>
        </w:rPr>
        <w:t>p</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iodo</w:t>
      </w:r>
      <w:r w:rsidRPr="00B22A2B">
        <w:rPr>
          <w:rFonts w:ascii="Arial" w:eastAsia="Book Antiqua" w:hAnsi="Arial" w:cs="Arial"/>
          <w:i/>
          <w:spacing w:val="4"/>
          <w:kern w:val="0"/>
          <w:lang w:val="es-ES_tradnl" w:eastAsia="en-GB"/>
          <w14:ligatures w14:val="none"/>
        </w:rPr>
        <w:t xml:space="preserve"> </w:t>
      </w:r>
      <w:r w:rsidRPr="00B22A2B">
        <w:rPr>
          <w:rFonts w:ascii="Arial" w:eastAsia="Book Antiqua" w:hAnsi="Arial" w:cs="Arial"/>
          <w:i/>
          <w:kern w:val="0"/>
          <w:lang w:val="es-ES_tradnl" w:eastAsia="en-GB"/>
          <w14:ligatures w14:val="none"/>
        </w:rPr>
        <w:t>de</w:t>
      </w:r>
      <w:r w:rsidRPr="00B22A2B">
        <w:rPr>
          <w:rFonts w:ascii="Arial" w:eastAsia="Book Antiqua" w:hAnsi="Arial" w:cs="Arial"/>
          <w:i/>
          <w:spacing w:val="5"/>
          <w:kern w:val="0"/>
          <w:lang w:val="es-ES_tradnl" w:eastAsia="en-GB"/>
          <w14:ligatures w14:val="none"/>
        </w:rPr>
        <w:t xml:space="preserve"> </w:t>
      </w:r>
      <w:r w:rsidRPr="00B22A2B">
        <w:rPr>
          <w:rFonts w:ascii="Arial" w:eastAsia="Book Antiqua" w:hAnsi="Arial" w:cs="Arial"/>
          <w:i/>
          <w:kern w:val="0"/>
          <w:lang w:val="es-ES_tradnl" w:eastAsia="en-GB"/>
          <w14:ligatures w14:val="none"/>
        </w:rPr>
        <w:t>t</w:t>
      </w:r>
      <w:r w:rsidRPr="00B22A2B">
        <w:rPr>
          <w:rFonts w:ascii="Arial" w:eastAsia="Book Antiqua" w:hAnsi="Arial" w:cs="Arial"/>
          <w:i/>
          <w:spacing w:val="-2"/>
          <w:kern w:val="0"/>
          <w:lang w:val="es-ES_tradnl" w:eastAsia="en-GB"/>
          <w14:ligatures w14:val="none"/>
        </w:rPr>
        <w:t>i</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1"/>
          <w:kern w:val="0"/>
          <w:lang w:val="es-ES_tradnl" w:eastAsia="en-GB"/>
          <w14:ligatures w14:val="none"/>
        </w:rPr>
        <w:t>mp</w:t>
      </w:r>
      <w:r w:rsidRPr="00B22A2B">
        <w:rPr>
          <w:rFonts w:ascii="Arial" w:eastAsia="Book Antiqua" w:hAnsi="Arial" w:cs="Arial"/>
          <w:i/>
          <w:kern w:val="0"/>
          <w:lang w:val="es-ES_tradnl" w:eastAsia="en-GB"/>
          <w14:ligatures w14:val="none"/>
        </w:rPr>
        <w:t>o.</w:t>
      </w:r>
      <w:r w:rsidRPr="00B22A2B">
        <w:rPr>
          <w:rFonts w:ascii="Arial" w:eastAsia="Book Antiqua" w:hAnsi="Arial" w:cs="Arial"/>
          <w:i/>
          <w:spacing w:val="5"/>
          <w:kern w:val="0"/>
          <w:lang w:val="es-ES_tradnl" w:eastAsia="en-GB"/>
          <w14:ligatures w14:val="none"/>
        </w:rPr>
        <w:t xml:space="preserve"> </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kern w:val="0"/>
          <w:lang w:val="es-ES_tradnl" w:eastAsia="en-GB"/>
          <w14:ligatures w14:val="none"/>
        </w:rPr>
        <w:t>al</w:t>
      </w:r>
      <w:r w:rsidRPr="00B22A2B">
        <w:rPr>
          <w:rFonts w:ascii="Arial" w:eastAsia="Book Antiqua" w:hAnsi="Arial" w:cs="Arial"/>
          <w:b/>
          <w:i/>
          <w:spacing w:val="6"/>
          <w:kern w:val="0"/>
          <w:lang w:val="es-ES_tradnl" w:eastAsia="en-GB"/>
          <w14:ligatures w14:val="none"/>
        </w:rPr>
        <w:t xml:space="preserve"> </w:t>
      </w:r>
      <w:r w:rsidRPr="00B22A2B">
        <w:rPr>
          <w:rFonts w:ascii="Arial" w:eastAsia="Book Antiqua" w:hAnsi="Arial" w:cs="Arial"/>
          <w:b/>
          <w:i/>
          <w:kern w:val="0"/>
          <w:lang w:val="es-ES_tradnl" w:eastAsia="en-GB"/>
          <w14:ligatures w14:val="none"/>
        </w:rPr>
        <w:t>c</w:t>
      </w:r>
      <w:r w:rsidRPr="00B22A2B">
        <w:rPr>
          <w:rFonts w:ascii="Arial" w:eastAsia="Book Antiqua" w:hAnsi="Arial" w:cs="Arial"/>
          <w:b/>
          <w:i/>
          <w:spacing w:val="-2"/>
          <w:kern w:val="0"/>
          <w:lang w:val="es-ES_tradnl" w:eastAsia="en-GB"/>
          <w14:ligatures w14:val="none"/>
        </w:rPr>
        <w:t>o</w:t>
      </w:r>
      <w:r w:rsidRPr="00B22A2B">
        <w:rPr>
          <w:rFonts w:ascii="Arial" w:eastAsia="Book Antiqua" w:hAnsi="Arial" w:cs="Arial"/>
          <w:b/>
          <w:i/>
          <w:kern w:val="0"/>
          <w:lang w:val="es-ES_tradnl" w:eastAsia="en-GB"/>
          <w14:ligatures w14:val="none"/>
        </w:rPr>
        <w:t>m</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s</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ón</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es</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kern w:val="0"/>
          <w:lang w:val="es-ES_tradnl" w:eastAsia="en-GB"/>
          <w14:ligatures w14:val="none"/>
        </w:rPr>
        <w:t>á cor</w:t>
      </w:r>
      <w:r w:rsidRPr="00B22A2B">
        <w:rPr>
          <w:rFonts w:ascii="Arial" w:eastAsia="Book Antiqua" w:hAnsi="Arial" w:cs="Arial"/>
          <w:b/>
          <w:i/>
          <w:spacing w:val="1"/>
          <w:kern w:val="0"/>
          <w:lang w:val="es-ES_tradnl" w:eastAsia="en-GB"/>
          <w14:ligatures w14:val="none"/>
        </w:rPr>
        <w:t>r</w:t>
      </w:r>
      <w:r w:rsidRPr="00B22A2B">
        <w:rPr>
          <w:rFonts w:ascii="Arial" w:eastAsia="Book Antiqua" w:hAnsi="Arial" w:cs="Arial"/>
          <w:b/>
          <w:i/>
          <w:kern w:val="0"/>
          <w:lang w:val="es-ES_tradnl" w:eastAsia="en-GB"/>
          <w14:ligatures w14:val="none"/>
        </w:rPr>
        <w:t>e</w:t>
      </w:r>
      <w:r w:rsidRPr="00B22A2B">
        <w:rPr>
          <w:rFonts w:ascii="Arial" w:eastAsia="Book Antiqua" w:hAnsi="Arial" w:cs="Arial"/>
          <w:b/>
          <w:i/>
          <w:spacing w:val="-2"/>
          <w:kern w:val="0"/>
          <w:lang w:val="es-ES_tradnl" w:eastAsia="en-GB"/>
          <w14:ligatures w14:val="none"/>
        </w:rPr>
        <w:t>c</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spacing w:val="-2"/>
          <w:kern w:val="0"/>
          <w:lang w:val="es-ES_tradnl" w:eastAsia="en-GB"/>
          <w14:ligatures w14:val="none"/>
        </w:rPr>
        <w:t>a</w:t>
      </w:r>
      <w:r w:rsidRPr="00B22A2B">
        <w:rPr>
          <w:rFonts w:ascii="Arial" w:eastAsia="Book Antiqua" w:hAnsi="Arial" w:cs="Arial"/>
          <w:b/>
          <w:i/>
          <w:kern w:val="0"/>
          <w:lang w:val="es-ES_tradnl" w:eastAsia="en-GB"/>
          <w14:ligatures w14:val="none"/>
        </w:rPr>
        <w:t>men</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kern w:val="0"/>
          <w:lang w:val="es-ES_tradnl" w:eastAsia="en-GB"/>
          <w14:ligatures w14:val="none"/>
        </w:rPr>
        <w:t>e a</w:t>
      </w:r>
      <w:r w:rsidRPr="00B22A2B">
        <w:rPr>
          <w:rFonts w:ascii="Arial" w:eastAsia="Book Antiqua" w:hAnsi="Arial" w:cs="Arial"/>
          <w:b/>
          <w:i/>
          <w:spacing w:val="-3"/>
          <w:kern w:val="0"/>
          <w:lang w:val="es-ES_tradnl" w:eastAsia="en-GB"/>
          <w14:ligatures w14:val="none"/>
        </w:rPr>
        <w:t>p</w:t>
      </w:r>
      <w:r w:rsidRPr="00B22A2B">
        <w:rPr>
          <w:rFonts w:ascii="Arial" w:eastAsia="Book Antiqua" w:hAnsi="Arial" w:cs="Arial"/>
          <w:b/>
          <w:i/>
          <w:spacing w:val="1"/>
          <w:kern w:val="0"/>
          <w:lang w:val="es-ES_tradnl" w:eastAsia="en-GB"/>
          <w14:ligatures w14:val="none"/>
        </w:rPr>
        <w:t>l</w:t>
      </w:r>
      <w:r w:rsidRPr="00B22A2B">
        <w:rPr>
          <w:rFonts w:ascii="Arial" w:eastAsia="Book Antiqua" w:hAnsi="Arial" w:cs="Arial"/>
          <w:b/>
          <w:i/>
          <w:spacing w:val="-2"/>
          <w:kern w:val="0"/>
          <w:lang w:val="es-ES_tradnl" w:eastAsia="en-GB"/>
          <w14:ligatures w14:val="none"/>
        </w:rPr>
        <w:t>i</w:t>
      </w:r>
      <w:r w:rsidRPr="00B22A2B">
        <w:rPr>
          <w:rFonts w:ascii="Arial" w:eastAsia="Book Antiqua" w:hAnsi="Arial" w:cs="Arial"/>
          <w:b/>
          <w:i/>
          <w:kern w:val="0"/>
          <w:lang w:val="es-ES_tradnl" w:eastAsia="en-GB"/>
          <w14:ligatures w14:val="none"/>
        </w:rPr>
        <w:t>cada</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p</w:t>
      </w:r>
      <w:r w:rsidRPr="00B22A2B">
        <w:rPr>
          <w:rFonts w:ascii="Arial" w:eastAsia="Book Antiqua" w:hAnsi="Arial" w:cs="Arial"/>
          <w:b/>
          <w:i/>
          <w:spacing w:val="-1"/>
          <w:kern w:val="0"/>
          <w:lang w:val="es-ES_tradnl" w:eastAsia="en-GB"/>
          <w14:ligatures w14:val="none"/>
        </w:rPr>
        <w:t>u</w:t>
      </w:r>
      <w:r w:rsidRPr="00B22A2B">
        <w:rPr>
          <w:rFonts w:ascii="Arial" w:eastAsia="Book Antiqua" w:hAnsi="Arial" w:cs="Arial"/>
          <w:b/>
          <w:i/>
          <w:kern w:val="0"/>
          <w:lang w:val="es-ES_tradnl" w:eastAsia="en-GB"/>
          <w14:ligatures w14:val="none"/>
        </w:rPr>
        <w:t xml:space="preserve">es </w:t>
      </w:r>
      <w:r w:rsidRPr="00B22A2B">
        <w:rPr>
          <w:rFonts w:ascii="Arial" w:eastAsia="Book Antiqua" w:hAnsi="Arial" w:cs="Arial"/>
          <w:b/>
          <w:i/>
          <w:spacing w:val="1"/>
          <w:kern w:val="0"/>
          <w:lang w:val="es-ES_tradnl" w:eastAsia="en-GB"/>
          <w14:ligatures w14:val="none"/>
        </w:rPr>
        <w:t>l</w:t>
      </w:r>
      <w:r w:rsidRPr="00B22A2B">
        <w:rPr>
          <w:rFonts w:ascii="Arial" w:eastAsia="Book Antiqua" w:hAnsi="Arial" w:cs="Arial"/>
          <w:b/>
          <w:i/>
          <w:kern w:val="0"/>
          <w:lang w:val="es-ES_tradnl" w:eastAsia="en-GB"/>
          <w14:ligatures w14:val="none"/>
        </w:rPr>
        <w:t xml:space="preserve">a </w:t>
      </w:r>
      <w:r w:rsidRPr="00B22A2B">
        <w:rPr>
          <w:rFonts w:ascii="Arial" w:eastAsia="Book Antiqua" w:hAnsi="Arial" w:cs="Arial"/>
          <w:b/>
          <w:i/>
          <w:spacing w:val="-2"/>
          <w:kern w:val="0"/>
          <w:lang w:val="es-ES_tradnl" w:eastAsia="en-GB"/>
          <w14:ligatures w14:val="none"/>
        </w:rPr>
        <w:t>m</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s</w:t>
      </w:r>
      <w:r w:rsidRPr="00B22A2B">
        <w:rPr>
          <w:rFonts w:ascii="Arial" w:eastAsia="Book Antiqua" w:hAnsi="Arial" w:cs="Arial"/>
          <w:b/>
          <w:i/>
          <w:spacing w:val="1"/>
          <w:kern w:val="0"/>
          <w:lang w:val="es-ES_tradnl" w:eastAsia="en-GB"/>
          <w14:ligatures w14:val="none"/>
        </w:rPr>
        <w:t>m</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cons</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kern w:val="0"/>
          <w:lang w:val="es-ES_tradnl" w:eastAsia="en-GB"/>
          <w14:ligatures w14:val="none"/>
        </w:rPr>
        <w:t>a de</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kern w:val="0"/>
          <w:lang w:val="es-ES_tradnl" w:eastAsia="en-GB"/>
          <w14:ligatures w14:val="none"/>
        </w:rPr>
        <w:t>for</w:t>
      </w:r>
      <w:r w:rsidRPr="00B22A2B">
        <w:rPr>
          <w:rFonts w:ascii="Arial" w:eastAsia="Book Antiqua" w:hAnsi="Arial" w:cs="Arial"/>
          <w:b/>
          <w:i/>
          <w:spacing w:val="1"/>
          <w:kern w:val="0"/>
          <w:lang w:val="es-ES_tradnl" w:eastAsia="en-GB"/>
          <w14:ligatures w14:val="none"/>
        </w:rPr>
        <w:t>m</w:t>
      </w:r>
      <w:r w:rsidRPr="00B22A2B">
        <w:rPr>
          <w:rFonts w:ascii="Arial" w:eastAsia="Book Antiqua" w:hAnsi="Arial" w:cs="Arial"/>
          <w:b/>
          <w:i/>
          <w:kern w:val="0"/>
          <w:lang w:val="es-ES_tradnl" w:eastAsia="en-GB"/>
          <w14:ligatures w14:val="none"/>
        </w:rPr>
        <w:t>a exp</w:t>
      </w:r>
      <w:r w:rsidRPr="00B22A2B">
        <w:rPr>
          <w:rFonts w:ascii="Arial" w:eastAsia="Book Antiqua" w:hAnsi="Arial" w:cs="Arial"/>
          <w:b/>
          <w:i/>
          <w:spacing w:val="-2"/>
          <w:kern w:val="0"/>
          <w:lang w:val="es-ES_tradnl" w:eastAsia="en-GB"/>
          <w14:ligatures w14:val="none"/>
        </w:rPr>
        <w:t>r</w:t>
      </w:r>
      <w:r w:rsidRPr="00B22A2B">
        <w:rPr>
          <w:rFonts w:ascii="Arial" w:eastAsia="Book Antiqua" w:hAnsi="Arial" w:cs="Arial"/>
          <w:b/>
          <w:i/>
          <w:kern w:val="0"/>
          <w:lang w:val="es-ES_tradnl" w:eastAsia="en-GB"/>
          <w14:ligatures w14:val="none"/>
        </w:rPr>
        <w:t>esa en el cont</w:t>
      </w:r>
      <w:r w:rsidRPr="00B22A2B">
        <w:rPr>
          <w:rFonts w:ascii="Arial" w:eastAsia="Book Antiqua" w:hAnsi="Arial" w:cs="Arial"/>
          <w:b/>
          <w:i/>
          <w:spacing w:val="1"/>
          <w:kern w:val="0"/>
          <w:lang w:val="es-ES_tradnl" w:eastAsia="en-GB"/>
          <w14:ligatures w14:val="none"/>
        </w:rPr>
        <w:t>r</w:t>
      </w:r>
      <w:r w:rsidRPr="00B22A2B">
        <w:rPr>
          <w:rFonts w:ascii="Arial" w:eastAsia="Book Antiqua" w:hAnsi="Arial" w:cs="Arial"/>
          <w:b/>
          <w:i/>
          <w:spacing w:val="-2"/>
          <w:kern w:val="0"/>
          <w:lang w:val="es-ES_tradnl" w:eastAsia="en-GB"/>
          <w14:ligatures w14:val="none"/>
        </w:rPr>
        <w:t>a</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kern w:val="0"/>
          <w:lang w:val="es-ES_tradnl" w:eastAsia="en-GB"/>
          <w14:ligatures w14:val="none"/>
        </w:rPr>
        <w:t>o</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 xml:space="preserve">de </w:t>
      </w:r>
      <w:r w:rsidRPr="00B22A2B">
        <w:rPr>
          <w:rFonts w:ascii="Arial" w:eastAsia="Book Antiqua" w:hAnsi="Arial" w:cs="Arial"/>
          <w:b/>
          <w:i/>
          <w:spacing w:val="-2"/>
          <w:kern w:val="0"/>
          <w:lang w:val="es-ES_tradnl" w:eastAsia="en-GB"/>
          <w14:ligatures w14:val="none"/>
        </w:rPr>
        <w:t>f</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na</w:t>
      </w:r>
      <w:r w:rsidRPr="00B22A2B">
        <w:rPr>
          <w:rFonts w:ascii="Arial" w:eastAsia="Book Antiqua" w:hAnsi="Arial" w:cs="Arial"/>
          <w:b/>
          <w:i/>
          <w:spacing w:val="-1"/>
          <w:kern w:val="0"/>
          <w:lang w:val="es-ES_tradnl" w:eastAsia="en-GB"/>
          <w14:ligatures w14:val="none"/>
        </w:rPr>
        <w:t>n</w:t>
      </w:r>
      <w:r w:rsidRPr="00B22A2B">
        <w:rPr>
          <w:rFonts w:ascii="Arial" w:eastAsia="Book Antiqua" w:hAnsi="Arial" w:cs="Arial"/>
          <w:b/>
          <w:i/>
          <w:spacing w:val="-2"/>
          <w:kern w:val="0"/>
          <w:lang w:val="es-ES_tradnl" w:eastAsia="en-GB"/>
          <w14:ligatures w14:val="none"/>
        </w:rPr>
        <w:t>c</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2"/>
          <w:kern w:val="0"/>
          <w:lang w:val="es-ES_tradnl" w:eastAsia="en-GB"/>
          <w14:ligatures w14:val="none"/>
        </w:rPr>
        <w:t>c</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spacing w:val="-3"/>
          <w:kern w:val="0"/>
          <w:lang w:val="es-ES_tradnl" w:eastAsia="en-GB"/>
          <w14:ligatures w14:val="none"/>
        </w:rPr>
        <w:t>ó</w:t>
      </w:r>
      <w:r w:rsidRPr="00B22A2B">
        <w:rPr>
          <w:rFonts w:ascii="Arial" w:eastAsia="Book Antiqua" w:hAnsi="Arial" w:cs="Arial"/>
          <w:b/>
          <w:i/>
          <w:kern w:val="0"/>
          <w:lang w:val="es-ES_tradnl" w:eastAsia="en-GB"/>
          <w14:ligatures w14:val="none"/>
        </w:rPr>
        <w:t>n</w:t>
      </w:r>
      <w:r w:rsidRPr="00B22A2B">
        <w:rPr>
          <w:rFonts w:ascii="Arial" w:eastAsia="Book Antiqua" w:hAnsi="Arial" w:cs="Arial"/>
          <w:b/>
          <w:i/>
          <w:spacing w:val="5"/>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w:t>
      </w:r>
      <w:r w:rsidRPr="00B22A2B">
        <w:rPr>
          <w:rFonts w:ascii="Arial" w:eastAsia="Book Antiqua" w:hAnsi="Arial" w:cs="Arial"/>
          <w:i/>
          <w:kern w:val="0"/>
          <w:lang w:val="es-ES_tradnl" w:eastAsia="en-GB"/>
          <w14:ligatures w14:val="none"/>
        </w:rPr>
        <w:t>d</w:t>
      </w:r>
      <w:r w:rsidRPr="00B22A2B">
        <w:rPr>
          <w:rFonts w:ascii="Arial" w:eastAsia="Book Antiqua" w:hAnsi="Arial" w:cs="Arial"/>
          <w:i/>
          <w:spacing w:val="-1"/>
          <w:kern w:val="0"/>
          <w:lang w:val="es-ES_tradnl" w:eastAsia="en-GB"/>
          <w14:ligatures w14:val="none"/>
        </w:rPr>
        <w:t>o</w:t>
      </w:r>
      <w:r w:rsidRPr="00B22A2B">
        <w:rPr>
          <w:rFonts w:ascii="Arial" w:eastAsia="Book Antiqua" w:hAnsi="Arial" w:cs="Arial"/>
          <w:i/>
          <w:kern w:val="0"/>
          <w:lang w:val="es-ES_tradnl" w:eastAsia="en-GB"/>
          <w14:ligatures w14:val="none"/>
        </w:rPr>
        <w:t>c</w:t>
      </w:r>
      <w:r w:rsidRPr="00B22A2B">
        <w:rPr>
          <w:rFonts w:ascii="Arial" w:eastAsia="Book Antiqua" w:hAnsi="Arial" w:cs="Arial"/>
          <w:i/>
          <w:spacing w:val="-1"/>
          <w:kern w:val="0"/>
          <w:lang w:val="es-ES_tradnl" w:eastAsia="en-GB"/>
          <w14:ligatures w14:val="none"/>
        </w:rPr>
        <w:t>u</w:t>
      </w:r>
      <w:r w:rsidRPr="00B22A2B">
        <w:rPr>
          <w:rFonts w:ascii="Arial" w:eastAsia="Book Antiqua" w:hAnsi="Arial" w:cs="Arial"/>
          <w:i/>
          <w:kern w:val="0"/>
          <w:lang w:val="es-ES_tradnl" w:eastAsia="en-GB"/>
          <w14:ligatures w14:val="none"/>
        </w:rPr>
        <w:t>m</w:t>
      </w:r>
      <w:r w:rsidRPr="00B22A2B">
        <w:rPr>
          <w:rFonts w:ascii="Arial" w:eastAsia="Book Antiqua" w:hAnsi="Arial" w:cs="Arial"/>
          <w:i/>
          <w:spacing w:val="-3"/>
          <w:kern w:val="0"/>
          <w:lang w:val="es-ES_tradnl" w:eastAsia="en-GB"/>
          <w14:ligatures w14:val="none"/>
        </w:rPr>
        <w:t>e</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 xml:space="preserve">to </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º</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3 d</w:t>
      </w:r>
      <w:r w:rsidRPr="00B22A2B">
        <w:rPr>
          <w:rFonts w:ascii="Arial" w:eastAsia="Book Antiqua" w:hAnsi="Arial" w:cs="Arial"/>
          <w:i/>
          <w:spacing w:val="-1"/>
          <w:kern w:val="0"/>
          <w:lang w:val="es-ES_tradnl" w:eastAsia="en-GB"/>
          <w14:ligatures w14:val="none"/>
        </w:rPr>
        <w:t>e</w:t>
      </w:r>
      <w:r w:rsidRPr="00B22A2B">
        <w:rPr>
          <w:rFonts w:ascii="Arial" w:eastAsia="Book Antiqua" w:hAnsi="Arial" w:cs="Arial"/>
          <w:i/>
          <w:spacing w:val="-3"/>
          <w:kern w:val="0"/>
          <w:lang w:val="es-ES_tradnl" w:eastAsia="en-GB"/>
          <w14:ligatures w14:val="none"/>
        </w:rPr>
        <w:t>m</w:t>
      </w:r>
      <w:r w:rsidRPr="00B22A2B">
        <w:rPr>
          <w:rFonts w:ascii="Arial" w:eastAsia="Book Antiqua" w:hAnsi="Arial" w:cs="Arial"/>
          <w:i/>
          <w:kern w:val="0"/>
          <w:lang w:val="es-ES_tradnl" w:eastAsia="en-GB"/>
          <w14:ligatures w14:val="none"/>
        </w:rPr>
        <w:t>a</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da m</w:t>
      </w:r>
      <w:r w:rsidRPr="00B22A2B">
        <w:rPr>
          <w:rFonts w:ascii="Arial" w:eastAsia="Book Antiqua" w:hAnsi="Arial" w:cs="Arial"/>
          <w:i/>
          <w:spacing w:val="-1"/>
          <w:kern w:val="0"/>
          <w:lang w:val="es-ES_tradnl" w:eastAsia="en-GB"/>
          <w14:ligatures w14:val="none"/>
        </w:rPr>
        <w:t>on</w:t>
      </w:r>
      <w:r w:rsidRPr="00B22A2B">
        <w:rPr>
          <w:rFonts w:ascii="Arial" w:eastAsia="Book Antiqua" w:hAnsi="Arial" w:cs="Arial"/>
          <w:i/>
          <w:kern w:val="0"/>
          <w:lang w:val="es-ES_tradnl" w:eastAsia="en-GB"/>
          <w14:ligatures w14:val="none"/>
        </w:rPr>
        <w:t>ito</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io</w:t>
      </w:r>
      <w:r w:rsidRPr="00B22A2B">
        <w:rPr>
          <w:rFonts w:ascii="Arial" w:eastAsia="Book Antiqua" w:hAnsi="Arial" w:cs="Arial"/>
          <w:i/>
          <w:spacing w:val="1"/>
          <w:kern w:val="0"/>
          <w:lang w:val="es-ES_tradnl" w:eastAsia="en-GB"/>
          <w14:ligatures w14:val="none"/>
        </w:rPr>
        <w:t>)</w:t>
      </w:r>
      <w:r w:rsidRPr="00B22A2B">
        <w:rPr>
          <w:rFonts w:ascii="Arial" w:eastAsia="Book Antiqua" w:hAnsi="Arial" w:cs="Arial"/>
          <w:i/>
          <w:kern w:val="0"/>
          <w:lang w:val="es-ES_tradnl" w:eastAsia="en-GB"/>
          <w14:ligatures w14:val="none"/>
        </w:rPr>
        <w:t>,</w:t>
      </w:r>
      <w:r w:rsidRPr="00B22A2B">
        <w:rPr>
          <w:rFonts w:ascii="Arial" w:eastAsia="Book Antiqua" w:hAnsi="Arial" w:cs="Arial"/>
          <w:i/>
          <w:spacing w:val="4"/>
          <w:kern w:val="0"/>
          <w:lang w:val="es-ES_tradnl" w:eastAsia="en-GB"/>
          <w14:ligatures w14:val="none"/>
        </w:rPr>
        <w:t xml:space="preserve"> </w:t>
      </w:r>
      <w:r w:rsidRPr="00B22A2B">
        <w:rPr>
          <w:rFonts w:ascii="Arial" w:eastAsia="Book Antiqua" w:hAnsi="Arial" w:cs="Arial"/>
          <w:i/>
          <w:kern w:val="0"/>
          <w:lang w:val="es-ES_tradnl" w:eastAsia="en-GB"/>
          <w14:ligatures w14:val="none"/>
        </w:rPr>
        <w:t>en co</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creto</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spacing w:val="-3"/>
          <w:kern w:val="0"/>
          <w:lang w:val="es-ES_tradnl" w:eastAsia="en-GB"/>
          <w14:ligatures w14:val="none"/>
        </w:rPr>
        <w:t>e</w:t>
      </w:r>
      <w:r w:rsidRPr="00B22A2B">
        <w:rPr>
          <w:rFonts w:ascii="Arial" w:eastAsia="Book Antiqua" w:hAnsi="Arial" w:cs="Arial"/>
          <w:i/>
          <w:kern w:val="0"/>
          <w:lang w:val="es-ES_tradnl" w:eastAsia="en-GB"/>
          <w14:ligatures w14:val="none"/>
        </w:rPr>
        <w:t>n</w:t>
      </w:r>
      <w:r w:rsidRPr="00B22A2B">
        <w:rPr>
          <w:rFonts w:ascii="Arial" w:eastAsia="Book Antiqua" w:hAnsi="Arial" w:cs="Arial"/>
          <w:i/>
          <w:spacing w:val="4"/>
          <w:kern w:val="0"/>
          <w:lang w:val="es-ES_tradnl" w:eastAsia="en-GB"/>
          <w14:ligatures w14:val="none"/>
        </w:rPr>
        <w:t xml:space="preserve"> </w:t>
      </w:r>
      <w:r w:rsidRPr="00B22A2B">
        <w:rPr>
          <w:rFonts w:ascii="Arial" w:eastAsia="Book Antiqua" w:hAnsi="Arial" w:cs="Arial"/>
          <w:i/>
          <w:kern w:val="0"/>
          <w:lang w:val="es-ES_tradnl" w:eastAsia="en-GB"/>
          <w14:ligatures w14:val="none"/>
        </w:rPr>
        <w:t>la</w:t>
      </w:r>
      <w:r w:rsidRPr="00B22A2B">
        <w:rPr>
          <w:rFonts w:ascii="Arial" w:eastAsia="Book Antiqua" w:hAnsi="Arial" w:cs="Arial"/>
          <w:i/>
          <w:spacing w:val="4"/>
          <w:kern w:val="0"/>
          <w:lang w:val="es-ES_tradnl" w:eastAsia="en-GB"/>
          <w14:ligatures w14:val="none"/>
        </w:rPr>
        <w:t xml:space="preserve"> </w:t>
      </w:r>
      <w:r w:rsidRPr="00B22A2B">
        <w:rPr>
          <w:rFonts w:ascii="Arial" w:eastAsia="Book Antiqua" w:hAnsi="Arial" w:cs="Arial"/>
          <w:i/>
          <w:kern w:val="0"/>
          <w:lang w:val="es-ES_tradnl" w:eastAsia="en-GB"/>
          <w14:ligatures w14:val="none"/>
        </w:rPr>
        <w:t>co</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spacing w:val="-3"/>
          <w:kern w:val="0"/>
          <w:lang w:val="es-ES_tradnl" w:eastAsia="en-GB"/>
          <w14:ligatures w14:val="none"/>
        </w:rPr>
        <w:t>d</w:t>
      </w:r>
      <w:r w:rsidRPr="00B22A2B">
        <w:rPr>
          <w:rFonts w:ascii="Arial" w:eastAsia="Book Antiqua" w:hAnsi="Arial" w:cs="Arial"/>
          <w:i/>
          <w:kern w:val="0"/>
          <w:lang w:val="es-ES_tradnl" w:eastAsia="en-GB"/>
          <w14:ligatures w14:val="none"/>
        </w:rPr>
        <w:t>i</w:t>
      </w:r>
      <w:r w:rsidRPr="00B22A2B">
        <w:rPr>
          <w:rFonts w:ascii="Arial" w:eastAsia="Book Antiqua" w:hAnsi="Arial" w:cs="Arial"/>
          <w:i/>
          <w:spacing w:val="1"/>
          <w:kern w:val="0"/>
          <w:lang w:val="es-ES_tradnl" w:eastAsia="en-GB"/>
          <w14:ligatures w14:val="none"/>
        </w:rPr>
        <w:t>c</w:t>
      </w:r>
      <w:r w:rsidRPr="00B22A2B">
        <w:rPr>
          <w:rFonts w:ascii="Arial" w:eastAsia="Book Antiqua" w:hAnsi="Arial" w:cs="Arial"/>
          <w:i/>
          <w:kern w:val="0"/>
          <w:lang w:val="es-ES_tradnl" w:eastAsia="en-GB"/>
          <w14:ligatures w14:val="none"/>
        </w:rPr>
        <w:t>i</w:t>
      </w:r>
      <w:r w:rsidRPr="00B22A2B">
        <w:rPr>
          <w:rFonts w:ascii="Arial" w:eastAsia="Book Antiqua" w:hAnsi="Arial" w:cs="Arial"/>
          <w:i/>
          <w:spacing w:val="-2"/>
          <w:kern w:val="0"/>
          <w:lang w:val="es-ES_tradnl" w:eastAsia="en-GB"/>
          <w14:ligatures w14:val="none"/>
        </w:rPr>
        <w:t>ó</w:t>
      </w:r>
      <w:r w:rsidRPr="00B22A2B">
        <w:rPr>
          <w:rFonts w:ascii="Arial" w:eastAsia="Book Antiqua" w:hAnsi="Arial" w:cs="Arial"/>
          <w:i/>
          <w:kern w:val="0"/>
          <w:lang w:val="es-ES_tradnl" w:eastAsia="en-GB"/>
          <w14:ligatures w14:val="none"/>
        </w:rPr>
        <w:t>n</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kern w:val="0"/>
          <w:lang w:val="es-ES_tradnl" w:eastAsia="en-GB"/>
          <w14:ligatures w14:val="none"/>
        </w:rPr>
        <w:t>general</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kern w:val="0"/>
          <w:lang w:val="es-ES_tradnl" w:eastAsia="en-GB"/>
          <w14:ligatures w14:val="none"/>
        </w:rPr>
        <w:t>21</w:t>
      </w:r>
      <w:r w:rsidRPr="00B22A2B">
        <w:rPr>
          <w:rFonts w:ascii="Arial" w:eastAsia="Book Antiqua" w:hAnsi="Arial" w:cs="Arial"/>
          <w:i/>
          <w:spacing w:val="3"/>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(f</w:t>
      </w:r>
      <w:r w:rsidRPr="00B22A2B">
        <w:rPr>
          <w:rFonts w:ascii="Arial" w:eastAsia="Book Antiqua" w:hAnsi="Arial" w:cs="Arial"/>
          <w:i/>
          <w:spacing w:val="-3"/>
          <w:kern w:val="0"/>
          <w:lang w:val="es-ES_tradnl" w:eastAsia="en-GB"/>
          <w14:ligatures w14:val="none"/>
        </w:rPr>
        <w:t>o</w:t>
      </w:r>
      <w:r w:rsidRPr="00B22A2B">
        <w:rPr>
          <w:rFonts w:ascii="Arial" w:eastAsia="Book Antiqua" w:hAnsi="Arial" w:cs="Arial"/>
          <w:i/>
          <w:kern w:val="0"/>
          <w:lang w:val="es-ES_tradnl" w:eastAsia="en-GB"/>
          <w14:ligatures w14:val="none"/>
        </w:rPr>
        <w:t>l</w:t>
      </w:r>
      <w:r w:rsidRPr="00B22A2B">
        <w:rPr>
          <w:rFonts w:ascii="Arial" w:eastAsia="Book Antiqua" w:hAnsi="Arial" w:cs="Arial"/>
          <w:i/>
          <w:spacing w:val="1"/>
          <w:kern w:val="0"/>
          <w:lang w:val="es-ES_tradnl" w:eastAsia="en-GB"/>
          <w14:ligatures w14:val="none"/>
        </w:rPr>
        <w:t>i</w:t>
      </w:r>
      <w:r w:rsidRPr="00B22A2B">
        <w:rPr>
          <w:rFonts w:ascii="Arial" w:eastAsia="Book Antiqua" w:hAnsi="Arial" w:cs="Arial"/>
          <w:i/>
          <w:kern w:val="0"/>
          <w:lang w:val="es-ES_tradnl" w:eastAsia="en-GB"/>
          <w14:ligatures w14:val="none"/>
        </w:rPr>
        <w:t>o</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kern w:val="0"/>
          <w:lang w:val="es-ES_tradnl" w:eastAsia="en-GB"/>
          <w14:ligatures w14:val="none"/>
        </w:rPr>
        <w:t>71)</w:t>
      </w:r>
      <w:r w:rsidRPr="00B22A2B">
        <w:rPr>
          <w:rFonts w:ascii="Arial" w:eastAsia="Book Antiqua" w:hAnsi="Arial" w:cs="Arial"/>
          <w:i/>
          <w:spacing w:val="8"/>
          <w:kern w:val="0"/>
          <w:lang w:val="es-ES_tradnl" w:eastAsia="en-GB"/>
          <w14:ligatures w14:val="none"/>
        </w:rPr>
        <w:t xml:space="preserve"> </w:t>
      </w:r>
      <w:r w:rsidRPr="00B22A2B">
        <w:rPr>
          <w:rFonts w:ascii="Arial" w:eastAsia="Book Antiqua" w:hAnsi="Arial" w:cs="Arial"/>
          <w:b/>
          <w:i/>
          <w:kern w:val="0"/>
          <w:lang w:val="es-ES_tradnl" w:eastAsia="en-GB"/>
          <w14:ligatures w14:val="none"/>
        </w:rPr>
        <w:t>en el</w:t>
      </w:r>
      <w:r w:rsidRPr="00B22A2B">
        <w:rPr>
          <w:rFonts w:ascii="Arial" w:eastAsia="Book Antiqua" w:hAnsi="Arial" w:cs="Arial"/>
          <w:b/>
          <w:i/>
          <w:spacing w:val="4"/>
          <w:kern w:val="0"/>
          <w:lang w:val="es-ES_tradnl" w:eastAsia="en-GB"/>
          <w14:ligatures w14:val="none"/>
        </w:rPr>
        <w:t xml:space="preserve"> </w:t>
      </w:r>
      <w:r w:rsidRPr="00B22A2B">
        <w:rPr>
          <w:rFonts w:ascii="Arial" w:eastAsia="Book Antiqua" w:hAnsi="Arial" w:cs="Arial"/>
          <w:b/>
          <w:i/>
          <w:kern w:val="0"/>
          <w:lang w:val="es-ES_tradnl" w:eastAsia="en-GB"/>
          <w14:ligatures w14:val="none"/>
        </w:rPr>
        <w:t>q</w:t>
      </w:r>
      <w:r w:rsidRPr="00B22A2B">
        <w:rPr>
          <w:rFonts w:ascii="Arial" w:eastAsia="Book Antiqua" w:hAnsi="Arial" w:cs="Arial"/>
          <w:b/>
          <w:i/>
          <w:spacing w:val="-1"/>
          <w:kern w:val="0"/>
          <w:lang w:val="es-ES_tradnl" w:eastAsia="en-GB"/>
          <w14:ligatures w14:val="none"/>
        </w:rPr>
        <w:t>u</w:t>
      </w:r>
      <w:r w:rsidRPr="00B22A2B">
        <w:rPr>
          <w:rFonts w:ascii="Arial" w:eastAsia="Book Antiqua" w:hAnsi="Arial" w:cs="Arial"/>
          <w:b/>
          <w:i/>
          <w:kern w:val="0"/>
          <w:lang w:val="es-ES_tradnl" w:eastAsia="en-GB"/>
          <w14:ligatures w14:val="none"/>
        </w:rPr>
        <w:t>e</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kern w:val="0"/>
          <w:lang w:val="es-ES_tradnl" w:eastAsia="en-GB"/>
          <w14:ligatures w14:val="none"/>
        </w:rPr>
        <w:t>se</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kern w:val="0"/>
          <w:lang w:val="es-ES_tradnl" w:eastAsia="en-GB"/>
          <w14:ligatures w14:val="none"/>
        </w:rPr>
        <w:t>per</w:t>
      </w:r>
      <w:r w:rsidRPr="00B22A2B">
        <w:rPr>
          <w:rFonts w:ascii="Arial" w:eastAsia="Book Antiqua" w:hAnsi="Arial" w:cs="Arial"/>
          <w:b/>
          <w:i/>
          <w:spacing w:val="-2"/>
          <w:kern w:val="0"/>
          <w:lang w:val="es-ES_tradnl" w:eastAsia="en-GB"/>
          <w14:ligatures w14:val="none"/>
        </w:rPr>
        <w:t>m</w:t>
      </w:r>
      <w:r w:rsidRPr="00B22A2B">
        <w:rPr>
          <w:rFonts w:ascii="Arial" w:eastAsia="Book Antiqua" w:hAnsi="Arial" w:cs="Arial"/>
          <w:b/>
          <w:i/>
          <w:spacing w:val="1"/>
          <w:kern w:val="0"/>
          <w:lang w:val="es-ES_tradnl" w:eastAsia="en-GB"/>
          <w14:ligatures w14:val="none"/>
        </w:rPr>
        <w:t>it</w:t>
      </w:r>
      <w:r w:rsidRPr="00B22A2B">
        <w:rPr>
          <w:rFonts w:ascii="Arial" w:eastAsia="Book Antiqua" w:hAnsi="Arial" w:cs="Arial"/>
          <w:b/>
          <w:i/>
          <w:kern w:val="0"/>
          <w:lang w:val="es-ES_tradnl" w:eastAsia="en-GB"/>
          <w14:ligatures w14:val="none"/>
        </w:rPr>
        <w:t>e</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spacing w:val="-2"/>
          <w:kern w:val="0"/>
          <w:lang w:val="es-ES_tradnl" w:eastAsia="en-GB"/>
          <w14:ligatures w14:val="none"/>
        </w:rPr>
        <w:t>e</w:t>
      </w:r>
      <w:r w:rsidRPr="00B22A2B">
        <w:rPr>
          <w:rFonts w:ascii="Arial" w:eastAsia="Book Antiqua" w:hAnsi="Arial" w:cs="Arial"/>
          <w:b/>
          <w:i/>
          <w:kern w:val="0"/>
          <w:lang w:val="es-ES_tradnl" w:eastAsia="en-GB"/>
          <w14:ligatures w14:val="none"/>
        </w:rPr>
        <w:t>l cobro</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de</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u</w:t>
      </w:r>
      <w:r w:rsidRPr="00B22A2B">
        <w:rPr>
          <w:rFonts w:ascii="Arial" w:eastAsia="Book Antiqua" w:hAnsi="Arial" w:cs="Arial"/>
          <w:b/>
          <w:i/>
          <w:spacing w:val="-1"/>
          <w:kern w:val="0"/>
          <w:lang w:val="es-ES_tradnl" w:eastAsia="en-GB"/>
          <w14:ligatures w14:val="none"/>
        </w:rPr>
        <w:t>n</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com</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s</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ón</w:t>
      </w:r>
      <w:r w:rsidRPr="00B22A2B">
        <w:rPr>
          <w:rFonts w:ascii="Arial" w:eastAsia="Book Antiqua" w:hAnsi="Arial" w:cs="Arial"/>
          <w:b/>
          <w:i/>
          <w:spacing w:val="-1"/>
          <w:kern w:val="0"/>
          <w:lang w:val="es-ES_tradnl" w:eastAsia="en-GB"/>
          <w14:ligatures w14:val="none"/>
        </w:rPr>
        <w:t xml:space="preserve"> </w:t>
      </w:r>
      <w:r w:rsidRPr="00B22A2B">
        <w:rPr>
          <w:rFonts w:ascii="Arial" w:eastAsia="Book Antiqua" w:hAnsi="Arial" w:cs="Arial"/>
          <w:b/>
          <w:i/>
          <w:kern w:val="0"/>
          <w:lang w:val="es-ES_tradnl" w:eastAsia="en-GB"/>
          <w14:ligatures w14:val="none"/>
        </w:rPr>
        <w:t>de</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ges</w:t>
      </w:r>
      <w:r w:rsidRPr="00B22A2B">
        <w:rPr>
          <w:rFonts w:ascii="Arial" w:eastAsia="Book Antiqua" w:hAnsi="Arial" w:cs="Arial"/>
          <w:b/>
          <w:i/>
          <w:spacing w:val="1"/>
          <w:kern w:val="0"/>
          <w:lang w:val="es-ES_tradnl" w:eastAsia="en-GB"/>
          <w14:ligatures w14:val="none"/>
        </w:rPr>
        <w:t>ti</w:t>
      </w:r>
      <w:r w:rsidRPr="00B22A2B">
        <w:rPr>
          <w:rFonts w:ascii="Arial" w:eastAsia="Book Antiqua" w:hAnsi="Arial" w:cs="Arial"/>
          <w:b/>
          <w:i/>
          <w:kern w:val="0"/>
          <w:lang w:val="es-ES_tradnl" w:eastAsia="en-GB"/>
          <w14:ligatures w14:val="none"/>
        </w:rPr>
        <w:t>ón</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de</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r</w:t>
      </w:r>
      <w:r w:rsidRPr="00B22A2B">
        <w:rPr>
          <w:rFonts w:ascii="Arial" w:eastAsia="Book Antiqua" w:hAnsi="Arial" w:cs="Arial"/>
          <w:b/>
          <w:i/>
          <w:spacing w:val="-2"/>
          <w:kern w:val="0"/>
          <w:lang w:val="es-ES_tradnl" w:eastAsia="en-GB"/>
          <w14:ligatures w14:val="none"/>
        </w:rPr>
        <w:t>e</w:t>
      </w:r>
      <w:r w:rsidRPr="00B22A2B">
        <w:rPr>
          <w:rFonts w:ascii="Arial" w:eastAsia="Book Antiqua" w:hAnsi="Arial" w:cs="Arial"/>
          <w:b/>
          <w:i/>
          <w:kern w:val="0"/>
          <w:lang w:val="es-ES_tradnl" w:eastAsia="en-GB"/>
          <w14:ligatures w14:val="none"/>
        </w:rPr>
        <w:t>c</w:t>
      </w:r>
      <w:r w:rsidRPr="00B22A2B">
        <w:rPr>
          <w:rFonts w:ascii="Arial" w:eastAsia="Book Antiqua" w:hAnsi="Arial" w:cs="Arial"/>
          <w:b/>
          <w:i/>
          <w:spacing w:val="1"/>
          <w:kern w:val="0"/>
          <w:lang w:val="es-ES_tradnl" w:eastAsia="en-GB"/>
          <w14:ligatures w14:val="none"/>
        </w:rPr>
        <w:t>l</w:t>
      </w:r>
      <w:r w:rsidRPr="00B22A2B">
        <w:rPr>
          <w:rFonts w:ascii="Arial" w:eastAsia="Book Antiqua" w:hAnsi="Arial" w:cs="Arial"/>
          <w:b/>
          <w:i/>
          <w:spacing w:val="-2"/>
          <w:kern w:val="0"/>
          <w:lang w:val="es-ES_tradnl" w:eastAsia="en-GB"/>
          <w14:ligatures w14:val="none"/>
        </w:rPr>
        <w:t>a</w:t>
      </w:r>
      <w:r w:rsidRPr="00B22A2B">
        <w:rPr>
          <w:rFonts w:ascii="Arial" w:eastAsia="Book Antiqua" w:hAnsi="Arial" w:cs="Arial"/>
          <w:b/>
          <w:i/>
          <w:kern w:val="0"/>
          <w:lang w:val="es-ES_tradnl" w:eastAsia="en-GB"/>
          <w14:ligatures w14:val="none"/>
        </w:rPr>
        <w:t>ma</w:t>
      </w:r>
      <w:r w:rsidRPr="00B22A2B">
        <w:rPr>
          <w:rFonts w:ascii="Arial" w:eastAsia="Book Antiqua" w:hAnsi="Arial" w:cs="Arial"/>
          <w:b/>
          <w:i/>
          <w:spacing w:val="-2"/>
          <w:kern w:val="0"/>
          <w:lang w:val="es-ES_tradnl" w:eastAsia="en-GB"/>
          <w14:ligatures w14:val="none"/>
        </w:rPr>
        <w:t>ci</w:t>
      </w:r>
      <w:r w:rsidRPr="00B22A2B">
        <w:rPr>
          <w:rFonts w:ascii="Arial" w:eastAsia="Book Antiqua" w:hAnsi="Arial" w:cs="Arial"/>
          <w:b/>
          <w:i/>
          <w:kern w:val="0"/>
          <w:lang w:val="es-ES_tradnl" w:eastAsia="en-GB"/>
          <w14:ligatures w14:val="none"/>
        </w:rPr>
        <w:t>ón</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de</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mpaga</w:t>
      </w:r>
      <w:r w:rsidRPr="00B22A2B">
        <w:rPr>
          <w:rFonts w:ascii="Arial" w:eastAsia="Book Antiqua" w:hAnsi="Arial" w:cs="Arial"/>
          <w:b/>
          <w:i/>
          <w:spacing w:val="-1"/>
          <w:kern w:val="0"/>
          <w:lang w:val="es-ES_tradnl" w:eastAsia="en-GB"/>
          <w14:ligatures w14:val="none"/>
        </w:rPr>
        <w:t>d</w:t>
      </w:r>
      <w:r w:rsidRPr="00B22A2B">
        <w:rPr>
          <w:rFonts w:ascii="Arial" w:eastAsia="Book Antiqua" w:hAnsi="Arial" w:cs="Arial"/>
          <w:b/>
          <w:i/>
          <w:kern w:val="0"/>
          <w:lang w:val="es-ES_tradnl" w:eastAsia="en-GB"/>
          <w14:ligatures w14:val="none"/>
        </w:rPr>
        <w:t>os</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p</w:t>
      </w:r>
      <w:r w:rsidRPr="00B22A2B">
        <w:rPr>
          <w:rFonts w:ascii="Arial" w:eastAsia="Book Antiqua" w:hAnsi="Arial" w:cs="Arial"/>
          <w:b/>
          <w:i/>
          <w:spacing w:val="-1"/>
          <w:kern w:val="0"/>
          <w:lang w:val="es-ES_tradnl" w:eastAsia="en-GB"/>
          <w14:ligatures w14:val="none"/>
        </w:rPr>
        <w:t>o</w:t>
      </w:r>
      <w:r w:rsidRPr="00B22A2B">
        <w:rPr>
          <w:rFonts w:ascii="Arial" w:eastAsia="Book Antiqua" w:hAnsi="Arial" w:cs="Arial"/>
          <w:b/>
          <w:i/>
          <w:kern w:val="0"/>
          <w:lang w:val="es-ES_tradnl" w:eastAsia="en-GB"/>
          <w14:ligatures w14:val="none"/>
        </w:rPr>
        <w:t xml:space="preserve">r </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mpo</w:t>
      </w:r>
      <w:r w:rsidRPr="00B22A2B">
        <w:rPr>
          <w:rFonts w:ascii="Arial" w:eastAsia="Book Antiqua" w:hAnsi="Arial" w:cs="Arial"/>
          <w:b/>
          <w:i/>
          <w:spacing w:val="-2"/>
          <w:kern w:val="0"/>
          <w:lang w:val="es-ES_tradnl" w:eastAsia="en-GB"/>
          <w14:ligatures w14:val="none"/>
        </w:rPr>
        <w:t>r</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kern w:val="0"/>
          <w:lang w:val="es-ES_tradnl" w:eastAsia="en-GB"/>
          <w14:ligatures w14:val="none"/>
        </w:rPr>
        <w:t>e</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spacing w:val="-3"/>
          <w:kern w:val="0"/>
          <w:lang w:val="es-ES_tradnl" w:eastAsia="en-GB"/>
          <w14:ligatures w14:val="none"/>
        </w:rPr>
        <w:t>d</w:t>
      </w:r>
      <w:r w:rsidRPr="00B22A2B">
        <w:rPr>
          <w:rFonts w:ascii="Arial" w:eastAsia="Book Antiqua" w:hAnsi="Arial" w:cs="Arial"/>
          <w:b/>
          <w:i/>
          <w:kern w:val="0"/>
          <w:lang w:val="es-ES_tradnl" w:eastAsia="en-GB"/>
          <w14:ligatures w14:val="none"/>
        </w:rPr>
        <w:t>e</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spacing w:val="-2"/>
          <w:kern w:val="0"/>
          <w:lang w:val="es-ES_tradnl" w:eastAsia="en-GB"/>
          <w14:ligatures w14:val="none"/>
        </w:rPr>
        <w:t>3</w:t>
      </w:r>
      <w:r w:rsidRPr="00B22A2B">
        <w:rPr>
          <w:rFonts w:ascii="Arial" w:eastAsia="Book Antiqua" w:hAnsi="Arial" w:cs="Arial"/>
          <w:b/>
          <w:i/>
          <w:kern w:val="0"/>
          <w:lang w:val="es-ES_tradnl" w:eastAsia="en-GB"/>
          <w14:ligatures w14:val="none"/>
        </w:rPr>
        <w:t>5</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kern w:val="0"/>
          <w:lang w:val="es-ES_tradnl" w:eastAsia="en-GB"/>
          <w14:ligatures w14:val="none"/>
        </w:rPr>
        <w:t>€</w:t>
      </w:r>
      <w:r w:rsidRPr="00B22A2B">
        <w:rPr>
          <w:rFonts w:ascii="Arial" w:eastAsia="Book Antiqua" w:hAnsi="Arial" w:cs="Arial"/>
          <w:b/>
          <w:i/>
          <w:spacing w:val="1"/>
          <w:kern w:val="0"/>
          <w:lang w:val="es-ES_tradnl" w:eastAsia="en-GB"/>
          <w14:ligatures w14:val="none"/>
        </w:rPr>
        <w:t xml:space="preserve"> </w:t>
      </w:r>
      <w:r w:rsidRPr="00B22A2B">
        <w:rPr>
          <w:rFonts w:ascii="Arial" w:eastAsia="Book Antiqua" w:hAnsi="Arial" w:cs="Arial"/>
          <w:b/>
          <w:i/>
          <w:kern w:val="0"/>
          <w:lang w:val="es-ES_tradnl" w:eastAsia="en-GB"/>
          <w14:ligatures w14:val="none"/>
        </w:rPr>
        <w:t>p</w:t>
      </w:r>
      <w:r w:rsidRPr="00B22A2B">
        <w:rPr>
          <w:rFonts w:ascii="Arial" w:eastAsia="Book Antiqua" w:hAnsi="Arial" w:cs="Arial"/>
          <w:b/>
          <w:i/>
          <w:spacing w:val="-1"/>
          <w:kern w:val="0"/>
          <w:lang w:val="es-ES_tradnl" w:eastAsia="en-GB"/>
          <w14:ligatures w14:val="none"/>
        </w:rPr>
        <w:t>o</w:t>
      </w:r>
      <w:r w:rsidRPr="00B22A2B">
        <w:rPr>
          <w:rFonts w:ascii="Arial" w:eastAsia="Book Antiqua" w:hAnsi="Arial" w:cs="Arial"/>
          <w:b/>
          <w:i/>
          <w:kern w:val="0"/>
          <w:lang w:val="es-ES_tradnl" w:eastAsia="en-GB"/>
          <w14:ligatures w14:val="none"/>
        </w:rPr>
        <w:t>r</w:t>
      </w:r>
      <w:r w:rsidRPr="00B22A2B">
        <w:rPr>
          <w:rFonts w:ascii="Arial" w:eastAsia="Book Antiqua" w:hAnsi="Arial" w:cs="Arial"/>
          <w:b/>
          <w:i/>
          <w:spacing w:val="1"/>
          <w:kern w:val="0"/>
          <w:lang w:val="es-ES_tradnl" w:eastAsia="en-GB"/>
          <w14:ligatures w14:val="none"/>
        </w:rPr>
        <w:t xml:space="preserve"> </w:t>
      </w:r>
      <w:r w:rsidRPr="00B22A2B">
        <w:rPr>
          <w:rFonts w:ascii="Arial" w:eastAsia="Book Antiqua" w:hAnsi="Arial" w:cs="Arial"/>
          <w:b/>
          <w:i/>
          <w:kern w:val="0"/>
          <w:lang w:val="es-ES_tradnl" w:eastAsia="en-GB"/>
          <w14:ligatures w14:val="none"/>
        </w:rPr>
        <w:t>cu</w:t>
      </w:r>
      <w:r w:rsidRPr="00B22A2B">
        <w:rPr>
          <w:rFonts w:ascii="Arial" w:eastAsia="Book Antiqua" w:hAnsi="Arial" w:cs="Arial"/>
          <w:b/>
          <w:i/>
          <w:spacing w:val="-3"/>
          <w:kern w:val="0"/>
          <w:lang w:val="es-ES_tradnl" w:eastAsia="en-GB"/>
          <w14:ligatures w14:val="none"/>
        </w:rPr>
        <w:t>o</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1"/>
          <w:kern w:val="0"/>
          <w:lang w:val="es-ES_tradnl" w:eastAsia="en-GB"/>
          <w14:ligatures w14:val="none"/>
        </w:rPr>
        <w:t xml:space="preserve"> i</w:t>
      </w:r>
      <w:r w:rsidRPr="00B22A2B">
        <w:rPr>
          <w:rFonts w:ascii="Arial" w:eastAsia="Book Antiqua" w:hAnsi="Arial" w:cs="Arial"/>
          <w:b/>
          <w:i/>
          <w:kern w:val="0"/>
          <w:lang w:val="es-ES_tradnl" w:eastAsia="en-GB"/>
          <w14:ligatures w14:val="none"/>
        </w:rPr>
        <w:t>mpaga</w:t>
      </w:r>
      <w:r w:rsidRPr="00B22A2B">
        <w:rPr>
          <w:rFonts w:ascii="Arial" w:eastAsia="Book Antiqua" w:hAnsi="Arial" w:cs="Arial"/>
          <w:b/>
          <w:i/>
          <w:spacing w:val="-3"/>
          <w:kern w:val="0"/>
          <w:lang w:val="es-ES_tradnl" w:eastAsia="en-GB"/>
          <w14:ligatures w14:val="none"/>
        </w:rPr>
        <w:t>d</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kern w:val="0"/>
          <w:lang w:val="es-ES_tradnl" w:eastAsia="en-GB"/>
          <w14:ligatures w14:val="none"/>
        </w:rPr>
        <w:t xml:space="preserve">en </w:t>
      </w:r>
      <w:r w:rsidRPr="00B22A2B">
        <w:rPr>
          <w:rFonts w:ascii="Arial" w:eastAsia="Book Antiqua" w:hAnsi="Arial" w:cs="Arial"/>
          <w:b/>
          <w:i/>
          <w:spacing w:val="-2"/>
          <w:kern w:val="0"/>
          <w:lang w:val="es-ES_tradnl" w:eastAsia="en-GB"/>
          <w14:ligatures w14:val="none"/>
        </w:rPr>
        <w:t>e</w:t>
      </w:r>
      <w:r w:rsidRPr="00B22A2B">
        <w:rPr>
          <w:rFonts w:ascii="Arial" w:eastAsia="Book Antiqua" w:hAnsi="Arial" w:cs="Arial"/>
          <w:b/>
          <w:i/>
          <w:kern w:val="0"/>
          <w:lang w:val="es-ES_tradnl" w:eastAsia="en-GB"/>
          <w14:ligatures w14:val="none"/>
        </w:rPr>
        <w:t>l</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mo</w:t>
      </w:r>
      <w:r w:rsidRPr="00B22A2B">
        <w:rPr>
          <w:rFonts w:ascii="Arial" w:eastAsia="Book Antiqua" w:hAnsi="Arial" w:cs="Arial"/>
          <w:b/>
          <w:i/>
          <w:spacing w:val="-2"/>
          <w:kern w:val="0"/>
          <w:lang w:val="es-ES_tradnl" w:eastAsia="en-GB"/>
          <w14:ligatures w14:val="none"/>
        </w:rPr>
        <w:t>m</w:t>
      </w:r>
      <w:r w:rsidRPr="00B22A2B">
        <w:rPr>
          <w:rFonts w:ascii="Arial" w:eastAsia="Book Antiqua" w:hAnsi="Arial" w:cs="Arial"/>
          <w:b/>
          <w:i/>
          <w:kern w:val="0"/>
          <w:lang w:val="es-ES_tradnl" w:eastAsia="en-GB"/>
          <w14:ligatures w14:val="none"/>
        </w:rPr>
        <w:t>ento</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kern w:val="0"/>
          <w:lang w:val="es-ES_tradnl" w:eastAsia="en-GB"/>
          <w14:ligatures w14:val="none"/>
        </w:rPr>
        <w:t xml:space="preserve">de </w:t>
      </w:r>
      <w:r w:rsidRPr="00B22A2B">
        <w:rPr>
          <w:rFonts w:ascii="Arial" w:eastAsia="Book Antiqua" w:hAnsi="Arial" w:cs="Arial"/>
          <w:b/>
          <w:i/>
          <w:spacing w:val="-2"/>
          <w:kern w:val="0"/>
          <w:lang w:val="es-ES_tradnl" w:eastAsia="en-GB"/>
          <w14:ligatures w14:val="none"/>
        </w:rPr>
        <w:t>l</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spacing w:val="-2"/>
          <w:kern w:val="0"/>
          <w:lang w:val="es-ES_tradnl" w:eastAsia="en-GB"/>
          <w14:ligatures w14:val="none"/>
        </w:rPr>
        <w:t>f</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spacing w:val="-2"/>
          <w:kern w:val="0"/>
          <w:lang w:val="es-ES_tradnl" w:eastAsia="en-GB"/>
          <w14:ligatures w14:val="none"/>
        </w:rPr>
        <w:t>r</w:t>
      </w:r>
      <w:r w:rsidRPr="00B22A2B">
        <w:rPr>
          <w:rFonts w:ascii="Arial" w:eastAsia="Book Antiqua" w:hAnsi="Arial" w:cs="Arial"/>
          <w:b/>
          <w:i/>
          <w:kern w:val="0"/>
          <w:lang w:val="es-ES_tradnl" w:eastAsia="en-GB"/>
          <w14:ligatures w14:val="none"/>
        </w:rPr>
        <w:t>ma</w:t>
      </w:r>
      <w:r w:rsidRPr="00B22A2B">
        <w:rPr>
          <w:rFonts w:ascii="Arial" w:eastAsia="Book Antiqua" w:hAnsi="Arial" w:cs="Arial"/>
          <w:b/>
          <w:i/>
          <w:spacing w:val="4"/>
          <w:kern w:val="0"/>
          <w:lang w:val="es-ES_tradnl" w:eastAsia="en-GB"/>
          <w14:ligatures w14:val="none"/>
        </w:rPr>
        <w:t xml:space="preserve"> </w:t>
      </w:r>
      <w:r w:rsidRPr="00B22A2B">
        <w:rPr>
          <w:rFonts w:ascii="Arial" w:eastAsia="Book Antiqua" w:hAnsi="Arial" w:cs="Arial"/>
          <w:b/>
          <w:i/>
          <w:spacing w:val="-3"/>
          <w:kern w:val="0"/>
          <w:lang w:val="es-ES_tradnl" w:eastAsia="en-GB"/>
          <w14:ligatures w14:val="none"/>
        </w:rPr>
        <w:t>d</w:t>
      </w:r>
      <w:r w:rsidRPr="00B22A2B">
        <w:rPr>
          <w:rFonts w:ascii="Arial" w:eastAsia="Book Antiqua" w:hAnsi="Arial" w:cs="Arial"/>
          <w:b/>
          <w:i/>
          <w:kern w:val="0"/>
          <w:lang w:val="es-ES_tradnl" w:eastAsia="en-GB"/>
          <w14:ligatures w14:val="none"/>
        </w:rPr>
        <w:t>el cont</w:t>
      </w:r>
      <w:r w:rsidRPr="00B22A2B">
        <w:rPr>
          <w:rFonts w:ascii="Arial" w:eastAsia="Book Antiqua" w:hAnsi="Arial" w:cs="Arial"/>
          <w:b/>
          <w:i/>
          <w:spacing w:val="1"/>
          <w:kern w:val="0"/>
          <w:lang w:val="es-ES_tradnl" w:eastAsia="en-GB"/>
          <w14:ligatures w14:val="none"/>
        </w:rPr>
        <w:t>r</w:t>
      </w:r>
      <w:r w:rsidRPr="00B22A2B">
        <w:rPr>
          <w:rFonts w:ascii="Arial" w:eastAsia="Book Antiqua" w:hAnsi="Arial" w:cs="Arial"/>
          <w:b/>
          <w:i/>
          <w:spacing w:val="-2"/>
          <w:kern w:val="0"/>
          <w:lang w:val="es-ES_tradnl" w:eastAsia="en-GB"/>
          <w14:ligatures w14:val="none"/>
        </w:rPr>
        <w:t>a</w:t>
      </w:r>
      <w:r w:rsidRPr="00B22A2B">
        <w:rPr>
          <w:rFonts w:ascii="Arial" w:eastAsia="Book Antiqua" w:hAnsi="Arial" w:cs="Arial"/>
          <w:b/>
          <w:i/>
          <w:spacing w:val="1"/>
          <w:kern w:val="0"/>
          <w:lang w:val="es-ES_tradnl" w:eastAsia="en-GB"/>
          <w14:ligatures w14:val="none"/>
        </w:rPr>
        <w:t>to</w:t>
      </w:r>
      <w:r w:rsidRPr="00B22A2B">
        <w:rPr>
          <w:rFonts w:ascii="Arial" w:eastAsia="Book Antiqua" w:hAnsi="Arial" w:cs="Arial"/>
          <w:i/>
          <w:kern w:val="0"/>
          <w:lang w:val="es-ES_tradnl" w:eastAsia="en-GB"/>
          <w14:ligatures w14:val="none"/>
        </w:rPr>
        <w:t>,</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a</w:t>
      </w:r>
      <w:r w:rsidRPr="00B22A2B">
        <w:rPr>
          <w:rFonts w:ascii="Arial" w:eastAsia="Book Antiqua" w:hAnsi="Arial" w:cs="Arial"/>
          <w:i/>
          <w:spacing w:val="-1"/>
          <w:kern w:val="0"/>
          <w:lang w:val="es-ES_tradnl" w:eastAsia="en-GB"/>
          <w14:ligatures w14:val="none"/>
        </w:rPr>
        <w:t>un</w:t>
      </w:r>
      <w:r w:rsidRPr="00B22A2B">
        <w:rPr>
          <w:rFonts w:ascii="Arial" w:eastAsia="Book Antiqua" w:hAnsi="Arial" w:cs="Arial"/>
          <w:i/>
          <w:spacing w:val="1"/>
          <w:kern w:val="0"/>
          <w:lang w:val="es-ES_tradnl" w:eastAsia="en-GB"/>
          <w14:ligatures w14:val="none"/>
        </w:rPr>
        <w:t>q</w:t>
      </w:r>
      <w:r w:rsidRPr="00B22A2B">
        <w:rPr>
          <w:rFonts w:ascii="Arial" w:eastAsia="Book Antiqua" w:hAnsi="Arial" w:cs="Arial"/>
          <w:i/>
          <w:spacing w:val="-1"/>
          <w:kern w:val="0"/>
          <w:lang w:val="es-ES_tradnl" w:eastAsia="en-GB"/>
          <w14:ligatures w14:val="none"/>
        </w:rPr>
        <w:t>u</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las</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mi</w:t>
      </w:r>
      <w:r w:rsidRPr="00B22A2B">
        <w:rPr>
          <w:rFonts w:ascii="Arial" w:eastAsia="Book Antiqua" w:hAnsi="Arial" w:cs="Arial"/>
          <w:i/>
          <w:spacing w:val="-2"/>
          <w:kern w:val="0"/>
          <w:lang w:val="es-ES_tradnl" w:eastAsia="en-GB"/>
          <w14:ligatures w14:val="none"/>
        </w:rPr>
        <w:t>s</w:t>
      </w:r>
      <w:r w:rsidRPr="00B22A2B">
        <w:rPr>
          <w:rFonts w:ascii="Arial" w:eastAsia="Book Antiqua" w:hAnsi="Arial" w:cs="Arial"/>
          <w:i/>
          <w:kern w:val="0"/>
          <w:lang w:val="es-ES_tradnl" w:eastAsia="en-GB"/>
          <w14:ligatures w14:val="none"/>
        </w:rPr>
        <w:t xml:space="preserve">mas </w:t>
      </w:r>
      <w:r w:rsidRPr="00B22A2B">
        <w:rPr>
          <w:rFonts w:ascii="Arial" w:eastAsia="Book Antiqua" w:hAnsi="Arial" w:cs="Arial"/>
          <w:i/>
          <w:spacing w:val="-1"/>
          <w:kern w:val="0"/>
          <w:lang w:val="es-ES_tradnl" w:eastAsia="en-GB"/>
          <w14:ligatures w14:val="none"/>
        </w:rPr>
        <w:t>pu</w:t>
      </w:r>
      <w:r w:rsidRPr="00B22A2B">
        <w:rPr>
          <w:rFonts w:ascii="Arial" w:eastAsia="Book Antiqua" w:hAnsi="Arial" w:cs="Arial"/>
          <w:i/>
          <w:kern w:val="0"/>
          <w:lang w:val="es-ES_tradnl" w:eastAsia="en-GB"/>
          <w14:ligatures w14:val="none"/>
        </w:rPr>
        <w:t>e</w:t>
      </w:r>
      <w:r w:rsidRPr="00B22A2B">
        <w:rPr>
          <w:rFonts w:ascii="Arial" w:eastAsia="Book Antiqua" w:hAnsi="Arial" w:cs="Arial"/>
          <w:i/>
          <w:spacing w:val="-1"/>
          <w:kern w:val="0"/>
          <w:lang w:val="es-ES_tradnl" w:eastAsia="en-GB"/>
          <w14:ligatures w14:val="none"/>
        </w:rPr>
        <w:t>d</w:t>
      </w:r>
      <w:r w:rsidRPr="00B22A2B">
        <w:rPr>
          <w:rFonts w:ascii="Arial" w:eastAsia="Book Antiqua" w:hAnsi="Arial" w:cs="Arial"/>
          <w:i/>
          <w:kern w:val="0"/>
          <w:lang w:val="es-ES_tradnl" w:eastAsia="en-GB"/>
          <w14:ligatures w14:val="none"/>
        </w:rPr>
        <w:t>en</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va</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iar</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kern w:val="0"/>
          <w:lang w:val="es-ES_tradnl" w:eastAsia="en-GB"/>
          <w14:ligatures w14:val="none"/>
        </w:rPr>
        <w:t>seg</w:t>
      </w:r>
      <w:r w:rsidRPr="00B22A2B">
        <w:rPr>
          <w:rFonts w:ascii="Arial" w:eastAsia="Book Antiqua" w:hAnsi="Arial" w:cs="Arial"/>
          <w:i/>
          <w:spacing w:val="-2"/>
          <w:kern w:val="0"/>
          <w:lang w:val="es-ES_tradnl" w:eastAsia="en-GB"/>
          <w14:ligatures w14:val="none"/>
        </w:rPr>
        <w:t>ú</w:t>
      </w:r>
      <w:r w:rsidRPr="00B22A2B">
        <w:rPr>
          <w:rFonts w:ascii="Arial" w:eastAsia="Book Antiqua" w:hAnsi="Arial" w:cs="Arial"/>
          <w:i/>
          <w:kern w:val="0"/>
          <w:lang w:val="es-ES_tradnl" w:eastAsia="en-GB"/>
          <w14:ligatures w14:val="none"/>
        </w:rPr>
        <w:t>n</w:t>
      </w:r>
      <w:r w:rsidRPr="00B22A2B">
        <w:rPr>
          <w:rFonts w:ascii="Arial" w:eastAsia="Book Antiqua" w:hAnsi="Arial" w:cs="Arial"/>
          <w:i/>
          <w:spacing w:val="2"/>
          <w:kern w:val="0"/>
          <w:lang w:val="es-ES_tradnl" w:eastAsia="en-GB"/>
          <w14:ligatures w14:val="none"/>
        </w:rPr>
        <w:t xml:space="preserve"> </w:t>
      </w:r>
      <w:r w:rsidRPr="00B22A2B">
        <w:rPr>
          <w:rFonts w:ascii="Arial" w:eastAsia="Book Antiqua" w:hAnsi="Arial" w:cs="Arial"/>
          <w:i/>
          <w:kern w:val="0"/>
          <w:lang w:val="es-ES_tradnl" w:eastAsia="en-GB"/>
          <w14:ligatures w14:val="none"/>
        </w:rPr>
        <w:t>lo</w:t>
      </w:r>
      <w:r w:rsidRPr="00B22A2B">
        <w:rPr>
          <w:rFonts w:ascii="Arial" w:eastAsia="Book Antiqua" w:hAnsi="Arial" w:cs="Arial"/>
          <w:i/>
          <w:spacing w:val="1"/>
          <w:kern w:val="0"/>
          <w:lang w:val="es-ES_tradnl" w:eastAsia="en-GB"/>
          <w14:ligatures w14:val="none"/>
        </w:rPr>
        <w:t xml:space="preserve"> </w:t>
      </w:r>
      <w:r w:rsidRPr="00B22A2B">
        <w:rPr>
          <w:rFonts w:ascii="Arial" w:eastAsia="Book Antiqua" w:hAnsi="Arial" w:cs="Arial"/>
          <w:i/>
          <w:spacing w:val="2"/>
          <w:kern w:val="0"/>
          <w:lang w:val="es-ES_tradnl" w:eastAsia="en-GB"/>
          <w14:ligatures w14:val="none"/>
        </w:rPr>
        <w:t>p</w:t>
      </w:r>
      <w:r w:rsidRPr="00B22A2B">
        <w:rPr>
          <w:rFonts w:ascii="Arial" w:eastAsia="Book Antiqua" w:hAnsi="Arial" w:cs="Arial"/>
          <w:i/>
          <w:spacing w:val="-1"/>
          <w:kern w:val="0"/>
          <w:lang w:val="es-ES_tradnl" w:eastAsia="en-GB"/>
          <w14:ligatures w14:val="none"/>
        </w:rPr>
        <w:t>u</w:t>
      </w:r>
      <w:r w:rsidRPr="00B22A2B">
        <w:rPr>
          <w:rFonts w:ascii="Arial" w:eastAsia="Book Antiqua" w:hAnsi="Arial" w:cs="Arial"/>
          <w:i/>
          <w:kern w:val="0"/>
          <w:lang w:val="es-ES_tradnl" w:eastAsia="en-GB"/>
          <w14:ligatures w14:val="none"/>
        </w:rPr>
        <w:t>b</w:t>
      </w:r>
      <w:r w:rsidRPr="00B22A2B">
        <w:rPr>
          <w:rFonts w:ascii="Arial" w:eastAsia="Book Antiqua" w:hAnsi="Arial" w:cs="Arial"/>
          <w:i/>
          <w:spacing w:val="1"/>
          <w:kern w:val="0"/>
          <w:lang w:val="es-ES_tradnl" w:eastAsia="en-GB"/>
          <w14:ligatures w14:val="none"/>
        </w:rPr>
        <w:t>l</w:t>
      </w:r>
      <w:r w:rsidRPr="00B22A2B">
        <w:rPr>
          <w:rFonts w:ascii="Arial" w:eastAsia="Book Antiqua" w:hAnsi="Arial" w:cs="Arial"/>
          <w:i/>
          <w:kern w:val="0"/>
          <w:lang w:val="es-ES_tradnl" w:eastAsia="en-GB"/>
          <w14:ligatures w14:val="none"/>
        </w:rPr>
        <w:t>i</w:t>
      </w:r>
      <w:r w:rsidRPr="00B22A2B">
        <w:rPr>
          <w:rFonts w:ascii="Arial" w:eastAsia="Book Antiqua" w:hAnsi="Arial" w:cs="Arial"/>
          <w:i/>
          <w:spacing w:val="1"/>
          <w:kern w:val="0"/>
          <w:lang w:val="es-ES_tradnl" w:eastAsia="en-GB"/>
          <w14:ligatures w14:val="none"/>
        </w:rPr>
        <w:t>c</w:t>
      </w:r>
      <w:r w:rsidRPr="00B22A2B">
        <w:rPr>
          <w:rFonts w:ascii="Arial" w:eastAsia="Book Antiqua" w:hAnsi="Arial" w:cs="Arial"/>
          <w:i/>
          <w:kern w:val="0"/>
          <w:lang w:val="es-ES_tradnl" w:eastAsia="en-GB"/>
          <w14:ligatures w14:val="none"/>
        </w:rPr>
        <w:t xml:space="preserve">ado </w:t>
      </w:r>
      <w:r w:rsidRPr="00B22A2B">
        <w:rPr>
          <w:rFonts w:ascii="Arial" w:eastAsia="Book Antiqua" w:hAnsi="Arial" w:cs="Arial"/>
          <w:i/>
          <w:spacing w:val="-1"/>
          <w:kern w:val="0"/>
          <w:lang w:val="es-ES_tradnl" w:eastAsia="en-GB"/>
          <w14:ligatures w14:val="none"/>
        </w:rPr>
        <w:t>p</w:t>
      </w:r>
      <w:r w:rsidRPr="00B22A2B">
        <w:rPr>
          <w:rFonts w:ascii="Arial" w:eastAsia="Book Antiqua" w:hAnsi="Arial" w:cs="Arial"/>
          <w:i/>
          <w:kern w:val="0"/>
          <w:lang w:val="es-ES_tradnl" w:eastAsia="en-GB"/>
          <w14:ligatures w14:val="none"/>
        </w:rPr>
        <w:t>or el ba</w:t>
      </w:r>
      <w:r w:rsidRPr="00B22A2B">
        <w:rPr>
          <w:rFonts w:ascii="Arial" w:eastAsia="Book Antiqua" w:hAnsi="Arial" w:cs="Arial"/>
          <w:i/>
          <w:spacing w:val="1"/>
          <w:kern w:val="0"/>
          <w:lang w:val="es-ES_tradnl" w:eastAsia="en-GB"/>
          <w14:ligatures w14:val="none"/>
        </w:rPr>
        <w:t>n</w:t>
      </w:r>
      <w:r w:rsidRPr="00B22A2B">
        <w:rPr>
          <w:rFonts w:ascii="Arial" w:eastAsia="Book Antiqua" w:hAnsi="Arial" w:cs="Arial"/>
          <w:i/>
          <w:kern w:val="0"/>
          <w:lang w:val="es-ES_tradnl" w:eastAsia="en-GB"/>
          <w14:ligatures w14:val="none"/>
        </w:rPr>
        <w:t>co</w:t>
      </w:r>
      <w:r w:rsidRPr="00B22A2B">
        <w:rPr>
          <w:rFonts w:ascii="Arial" w:eastAsia="Book Antiqua" w:hAnsi="Arial" w:cs="Arial"/>
          <w:i/>
          <w:spacing w:val="19"/>
          <w:kern w:val="0"/>
          <w:lang w:val="es-ES_tradnl" w:eastAsia="en-GB"/>
          <w14:ligatures w14:val="none"/>
        </w:rPr>
        <w:t xml:space="preserve"> </w:t>
      </w:r>
      <w:r w:rsidRPr="00B22A2B">
        <w:rPr>
          <w:rFonts w:ascii="Arial" w:eastAsia="Book Antiqua" w:hAnsi="Arial" w:cs="Arial"/>
          <w:i/>
          <w:spacing w:val="-3"/>
          <w:kern w:val="0"/>
          <w:lang w:val="es-ES_tradnl" w:eastAsia="en-GB"/>
          <w14:ligatures w14:val="none"/>
        </w:rPr>
        <w:t>e</w:t>
      </w:r>
      <w:r w:rsidRPr="00B22A2B">
        <w:rPr>
          <w:rFonts w:ascii="Arial" w:eastAsia="Book Antiqua" w:hAnsi="Arial" w:cs="Arial"/>
          <w:i/>
          <w:kern w:val="0"/>
          <w:lang w:val="es-ES_tradnl" w:eastAsia="en-GB"/>
          <w14:ligatures w14:val="none"/>
        </w:rPr>
        <w:t>n</w:t>
      </w:r>
      <w:r w:rsidRPr="00B22A2B">
        <w:rPr>
          <w:rFonts w:ascii="Arial" w:eastAsia="Book Antiqua" w:hAnsi="Arial" w:cs="Arial"/>
          <w:i/>
          <w:spacing w:val="20"/>
          <w:kern w:val="0"/>
          <w:lang w:val="es-ES_tradnl" w:eastAsia="en-GB"/>
          <w14:ligatures w14:val="none"/>
        </w:rPr>
        <w:t xml:space="preserve"> </w:t>
      </w:r>
      <w:r w:rsidRPr="00B22A2B">
        <w:rPr>
          <w:rFonts w:ascii="Arial" w:eastAsia="Book Antiqua" w:hAnsi="Arial" w:cs="Arial"/>
          <w:i/>
          <w:kern w:val="0"/>
          <w:lang w:val="es-ES_tradnl" w:eastAsia="en-GB"/>
          <w14:ligatures w14:val="none"/>
        </w:rPr>
        <w:t>su</w:t>
      </w:r>
      <w:r w:rsidRPr="00B22A2B">
        <w:rPr>
          <w:rFonts w:ascii="Arial" w:eastAsia="Book Antiqua" w:hAnsi="Arial" w:cs="Arial"/>
          <w:i/>
          <w:spacing w:val="18"/>
          <w:kern w:val="0"/>
          <w:lang w:val="es-ES_tradnl" w:eastAsia="en-GB"/>
          <w14:ligatures w14:val="none"/>
        </w:rPr>
        <w:t xml:space="preserve"> </w:t>
      </w:r>
      <w:r w:rsidRPr="00B22A2B">
        <w:rPr>
          <w:rFonts w:ascii="Arial" w:eastAsia="Book Antiqua" w:hAnsi="Arial" w:cs="Arial"/>
          <w:i/>
          <w:spacing w:val="1"/>
          <w:kern w:val="0"/>
          <w:lang w:val="es-ES_tradnl" w:eastAsia="en-GB"/>
          <w14:ligatures w14:val="none"/>
        </w:rPr>
        <w:t>f</w:t>
      </w:r>
      <w:r w:rsidRPr="00B22A2B">
        <w:rPr>
          <w:rFonts w:ascii="Arial" w:eastAsia="Book Antiqua" w:hAnsi="Arial" w:cs="Arial"/>
          <w:i/>
          <w:kern w:val="0"/>
          <w:lang w:val="es-ES_tradnl" w:eastAsia="en-GB"/>
          <w14:ligatures w14:val="none"/>
        </w:rPr>
        <w:t>o</w:t>
      </w:r>
      <w:r w:rsidRPr="00B22A2B">
        <w:rPr>
          <w:rFonts w:ascii="Arial" w:eastAsia="Book Antiqua" w:hAnsi="Arial" w:cs="Arial"/>
          <w:i/>
          <w:spacing w:val="-2"/>
          <w:kern w:val="0"/>
          <w:lang w:val="es-ES_tradnl" w:eastAsia="en-GB"/>
          <w14:ligatures w14:val="none"/>
        </w:rPr>
        <w:t>l</w:t>
      </w:r>
      <w:r w:rsidRPr="00B22A2B">
        <w:rPr>
          <w:rFonts w:ascii="Arial" w:eastAsia="Book Antiqua" w:hAnsi="Arial" w:cs="Arial"/>
          <w:i/>
          <w:kern w:val="0"/>
          <w:lang w:val="es-ES_tradnl" w:eastAsia="en-GB"/>
          <w14:ligatures w14:val="none"/>
        </w:rPr>
        <w:t>leto</w:t>
      </w:r>
      <w:r w:rsidRPr="00B22A2B">
        <w:rPr>
          <w:rFonts w:ascii="Arial" w:eastAsia="Book Antiqua" w:hAnsi="Arial" w:cs="Arial"/>
          <w:i/>
          <w:spacing w:val="19"/>
          <w:kern w:val="0"/>
          <w:lang w:val="es-ES_tradnl" w:eastAsia="en-GB"/>
          <w14:ligatures w14:val="none"/>
        </w:rPr>
        <w:t xml:space="preserve"> </w:t>
      </w:r>
      <w:r w:rsidRPr="00B22A2B">
        <w:rPr>
          <w:rFonts w:ascii="Arial" w:eastAsia="Book Antiqua" w:hAnsi="Arial" w:cs="Arial"/>
          <w:i/>
          <w:kern w:val="0"/>
          <w:lang w:val="es-ES_tradnl" w:eastAsia="en-GB"/>
          <w14:ligatures w14:val="none"/>
        </w:rPr>
        <w:t>de</w:t>
      </w:r>
      <w:r w:rsidRPr="00B22A2B">
        <w:rPr>
          <w:rFonts w:ascii="Arial" w:eastAsia="Book Antiqua" w:hAnsi="Arial" w:cs="Arial"/>
          <w:i/>
          <w:spacing w:val="19"/>
          <w:kern w:val="0"/>
          <w:lang w:val="es-ES_tradnl" w:eastAsia="en-GB"/>
          <w14:ligatures w14:val="none"/>
        </w:rPr>
        <w:t xml:space="preserve"> </w:t>
      </w:r>
      <w:r w:rsidRPr="00B22A2B">
        <w:rPr>
          <w:rFonts w:ascii="Arial" w:eastAsia="Book Antiqua" w:hAnsi="Arial" w:cs="Arial"/>
          <w:i/>
          <w:kern w:val="0"/>
          <w:lang w:val="es-ES_tradnl" w:eastAsia="en-GB"/>
          <w14:ligatures w14:val="none"/>
        </w:rPr>
        <w:t>t</w:t>
      </w:r>
      <w:r w:rsidRPr="00B22A2B">
        <w:rPr>
          <w:rFonts w:ascii="Arial" w:eastAsia="Book Antiqua" w:hAnsi="Arial" w:cs="Arial"/>
          <w:i/>
          <w:spacing w:val="-2"/>
          <w:kern w:val="0"/>
          <w:lang w:val="es-ES_tradnl" w:eastAsia="en-GB"/>
          <w14:ligatures w14:val="none"/>
        </w:rPr>
        <w:t>a</w:t>
      </w:r>
      <w:r w:rsidRPr="00B22A2B">
        <w:rPr>
          <w:rFonts w:ascii="Arial" w:eastAsia="Book Antiqua" w:hAnsi="Arial" w:cs="Arial"/>
          <w:i/>
          <w:spacing w:val="-1"/>
          <w:kern w:val="0"/>
          <w:lang w:val="es-ES_tradnl" w:eastAsia="en-GB"/>
          <w14:ligatures w14:val="none"/>
        </w:rPr>
        <w:t>r</w:t>
      </w:r>
      <w:r w:rsidRPr="00B22A2B">
        <w:rPr>
          <w:rFonts w:ascii="Arial" w:eastAsia="Book Antiqua" w:hAnsi="Arial" w:cs="Arial"/>
          <w:i/>
          <w:kern w:val="0"/>
          <w:lang w:val="es-ES_tradnl" w:eastAsia="en-GB"/>
          <w14:ligatures w14:val="none"/>
        </w:rPr>
        <w:t>i</w:t>
      </w:r>
      <w:r w:rsidRPr="00B22A2B">
        <w:rPr>
          <w:rFonts w:ascii="Arial" w:eastAsia="Book Antiqua" w:hAnsi="Arial" w:cs="Arial"/>
          <w:i/>
          <w:spacing w:val="1"/>
          <w:kern w:val="0"/>
          <w:lang w:val="es-ES_tradnl" w:eastAsia="en-GB"/>
          <w14:ligatures w14:val="none"/>
        </w:rPr>
        <w:t>f</w:t>
      </w:r>
      <w:r w:rsidRPr="00B22A2B">
        <w:rPr>
          <w:rFonts w:ascii="Arial" w:eastAsia="Book Antiqua" w:hAnsi="Arial" w:cs="Arial"/>
          <w:i/>
          <w:kern w:val="0"/>
          <w:lang w:val="es-ES_tradnl" w:eastAsia="en-GB"/>
          <w14:ligatures w14:val="none"/>
        </w:rPr>
        <w:t>as,</w:t>
      </w:r>
      <w:r w:rsidRPr="00B22A2B">
        <w:rPr>
          <w:rFonts w:ascii="Arial" w:eastAsia="Book Antiqua" w:hAnsi="Arial" w:cs="Arial"/>
          <w:i/>
          <w:spacing w:val="23"/>
          <w:kern w:val="0"/>
          <w:lang w:val="es-ES_tradnl" w:eastAsia="en-GB"/>
          <w14:ligatures w14:val="none"/>
        </w:rPr>
        <w:t xml:space="preserve"> </w:t>
      </w:r>
      <w:r w:rsidRPr="00B22A2B">
        <w:rPr>
          <w:rFonts w:ascii="Arial" w:eastAsia="Book Antiqua" w:hAnsi="Arial" w:cs="Arial"/>
          <w:b/>
          <w:i/>
          <w:kern w:val="0"/>
          <w:lang w:val="es-ES_tradnl" w:eastAsia="en-GB"/>
          <w14:ligatures w14:val="none"/>
        </w:rPr>
        <w:t>p</w:t>
      </w:r>
      <w:r w:rsidRPr="00B22A2B">
        <w:rPr>
          <w:rFonts w:ascii="Arial" w:eastAsia="Book Antiqua" w:hAnsi="Arial" w:cs="Arial"/>
          <w:b/>
          <w:i/>
          <w:spacing w:val="-1"/>
          <w:kern w:val="0"/>
          <w:lang w:val="es-ES_tradnl" w:eastAsia="en-GB"/>
          <w14:ligatures w14:val="none"/>
        </w:rPr>
        <w:t>o</w:t>
      </w:r>
      <w:r w:rsidRPr="00B22A2B">
        <w:rPr>
          <w:rFonts w:ascii="Arial" w:eastAsia="Book Antiqua" w:hAnsi="Arial" w:cs="Arial"/>
          <w:b/>
          <w:i/>
          <w:kern w:val="0"/>
          <w:lang w:val="es-ES_tradnl" w:eastAsia="en-GB"/>
          <w14:ligatures w14:val="none"/>
        </w:rPr>
        <w:t>r</w:t>
      </w:r>
      <w:r w:rsidRPr="00B22A2B">
        <w:rPr>
          <w:rFonts w:ascii="Arial" w:eastAsia="Book Antiqua" w:hAnsi="Arial" w:cs="Arial"/>
          <w:b/>
          <w:i/>
          <w:spacing w:val="17"/>
          <w:kern w:val="0"/>
          <w:lang w:val="es-ES_tradnl" w:eastAsia="en-GB"/>
          <w14:ligatures w14:val="none"/>
        </w:rPr>
        <w:t xml:space="preserve"> </w:t>
      </w:r>
      <w:r w:rsidRPr="00B22A2B">
        <w:rPr>
          <w:rFonts w:ascii="Arial" w:eastAsia="Book Antiqua" w:hAnsi="Arial" w:cs="Arial"/>
          <w:b/>
          <w:i/>
          <w:spacing w:val="1"/>
          <w:kern w:val="0"/>
          <w:lang w:val="es-ES_tradnl" w:eastAsia="en-GB"/>
          <w14:ligatures w14:val="none"/>
        </w:rPr>
        <w:t>l</w:t>
      </w:r>
      <w:r w:rsidRPr="00B22A2B">
        <w:rPr>
          <w:rFonts w:ascii="Arial" w:eastAsia="Book Antiqua" w:hAnsi="Arial" w:cs="Arial"/>
          <w:b/>
          <w:i/>
          <w:kern w:val="0"/>
          <w:lang w:val="es-ES_tradnl" w:eastAsia="en-GB"/>
          <w14:ligatures w14:val="none"/>
        </w:rPr>
        <w:t>o</w:t>
      </w:r>
      <w:r w:rsidRPr="00B22A2B">
        <w:rPr>
          <w:rFonts w:ascii="Arial" w:eastAsia="Book Antiqua" w:hAnsi="Arial" w:cs="Arial"/>
          <w:b/>
          <w:i/>
          <w:spacing w:val="19"/>
          <w:kern w:val="0"/>
          <w:lang w:val="es-ES_tradnl" w:eastAsia="en-GB"/>
          <w14:ligatures w14:val="none"/>
        </w:rPr>
        <w:t xml:space="preserve"> </w:t>
      </w:r>
      <w:r w:rsidRPr="00B22A2B">
        <w:rPr>
          <w:rFonts w:ascii="Arial" w:eastAsia="Book Antiqua" w:hAnsi="Arial" w:cs="Arial"/>
          <w:b/>
          <w:i/>
          <w:kern w:val="0"/>
          <w:lang w:val="es-ES_tradnl" w:eastAsia="en-GB"/>
          <w14:ligatures w14:val="none"/>
        </w:rPr>
        <w:t>q</w:t>
      </w:r>
      <w:r w:rsidRPr="00B22A2B">
        <w:rPr>
          <w:rFonts w:ascii="Arial" w:eastAsia="Book Antiqua" w:hAnsi="Arial" w:cs="Arial"/>
          <w:b/>
          <w:i/>
          <w:spacing w:val="-1"/>
          <w:kern w:val="0"/>
          <w:lang w:val="es-ES_tradnl" w:eastAsia="en-GB"/>
          <w14:ligatures w14:val="none"/>
        </w:rPr>
        <w:t>u</w:t>
      </w:r>
      <w:r w:rsidRPr="00B22A2B">
        <w:rPr>
          <w:rFonts w:ascii="Arial" w:eastAsia="Book Antiqua" w:hAnsi="Arial" w:cs="Arial"/>
          <w:b/>
          <w:i/>
          <w:kern w:val="0"/>
          <w:lang w:val="es-ES_tradnl" w:eastAsia="en-GB"/>
          <w14:ligatures w14:val="none"/>
        </w:rPr>
        <w:t>e</w:t>
      </w:r>
      <w:r w:rsidRPr="00B22A2B">
        <w:rPr>
          <w:rFonts w:ascii="Arial" w:eastAsia="Book Antiqua" w:hAnsi="Arial" w:cs="Arial"/>
          <w:b/>
          <w:i/>
          <w:spacing w:val="19"/>
          <w:kern w:val="0"/>
          <w:lang w:val="es-ES_tradnl" w:eastAsia="en-GB"/>
          <w14:ligatures w14:val="none"/>
        </w:rPr>
        <w:t xml:space="preserve"> </w:t>
      </w:r>
      <w:r w:rsidRPr="00B22A2B">
        <w:rPr>
          <w:rFonts w:ascii="Arial" w:eastAsia="Book Antiqua" w:hAnsi="Arial" w:cs="Arial"/>
          <w:b/>
          <w:i/>
          <w:kern w:val="0"/>
          <w:lang w:val="es-ES_tradnl" w:eastAsia="en-GB"/>
          <w14:ligatures w14:val="none"/>
        </w:rPr>
        <w:lastRenderedPageBreak/>
        <w:t>su</w:t>
      </w:r>
      <w:r w:rsidRPr="00B22A2B">
        <w:rPr>
          <w:rFonts w:ascii="Arial" w:eastAsia="Book Antiqua" w:hAnsi="Arial" w:cs="Arial"/>
          <w:b/>
          <w:i/>
          <w:spacing w:val="19"/>
          <w:kern w:val="0"/>
          <w:lang w:val="es-ES_tradnl" w:eastAsia="en-GB"/>
          <w14:ligatures w14:val="none"/>
        </w:rPr>
        <w:t xml:space="preserve"> </w:t>
      </w:r>
      <w:r w:rsidRPr="00B22A2B">
        <w:rPr>
          <w:rFonts w:ascii="Arial" w:eastAsia="Book Antiqua" w:hAnsi="Arial" w:cs="Arial"/>
          <w:b/>
          <w:i/>
          <w:kern w:val="0"/>
          <w:lang w:val="es-ES_tradnl" w:eastAsia="en-GB"/>
          <w14:ligatures w14:val="none"/>
        </w:rPr>
        <w:t>r</w:t>
      </w:r>
      <w:r w:rsidRPr="00B22A2B">
        <w:rPr>
          <w:rFonts w:ascii="Arial" w:eastAsia="Book Antiqua" w:hAnsi="Arial" w:cs="Arial"/>
          <w:b/>
          <w:i/>
          <w:spacing w:val="-2"/>
          <w:kern w:val="0"/>
          <w:lang w:val="es-ES_tradnl" w:eastAsia="en-GB"/>
          <w14:ligatures w14:val="none"/>
        </w:rPr>
        <w:t>e</w:t>
      </w:r>
      <w:r w:rsidRPr="00B22A2B">
        <w:rPr>
          <w:rFonts w:ascii="Arial" w:eastAsia="Book Antiqua" w:hAnsi="Arial" w:cs="Arial"/>
          <w:b/>
          <w:i/>
          <w:kern w:val="0"/>
          <w:lang w:val="es-ES_tradnl" w:eastAsia="en-GB"/>
          <w14:ligatures w14:val="none"/>
        </w:rPr>
        <w:t>c</w:t>
      </w:r>
      <w:r w:rsidRPr="00B22A2B">
        <w:rPr>
          <w:rFonts w:ascii="Arial" w:eastAsia="Book Antiqua" w:hAnsi="Arial" w:cs="Arial"/>
          <w:b/>
          <w:i/>
          <w:spacing w:val="-1"/>
          <w:kern w:val="0"/>
          <w:lang w:val="es-ES_tradnl" w:eastAsia="en-GB"/>
          <w14:ligatures w14:val="none"/>
        </w:rPr>
        <w:t>l</w:t>
      </w:r>
      <w:r w:rsidRPr="00B22A2B">
        <w:rPr>
          <w:rFonts w:ascii="Arial" w:eastAsia="Book Antiqua" w:hAnsi="Arial" w:cs="Arial"/>
          <w:b/>
          <w:i/>
          <w:kern w:val="0"/>
          <w:lang w:val="es-ES_tradnl" w:eastAsia="en-GB"/>
          <w14:ligatures w14:val="none"/>
        </w:rPr>
        <w:t>ama</w:t>
      </w:r>
      <w:r w:rsidRPr="00B22A2B">
        <w:rPr>
          <w:rFonts w:ascii="Arial" w:eastAsia="Book Antiqua" w:hAnsi="Arial" w:cs="Arial"/>
          <w:b/>
          <w:i/>
          <w:spacing w:val="-2"/>
          <w:kern w:val="0"/>
          <w:lang w:val="es-ES_tradnl" w:eastAsia="en-GB"/>
          <w14:ligatures w14:val="none"/>
        </w:rPr>
        <w:t>c</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ón</w:t>
      </w:r>
      <w:r w:rsidRPr="00B22A2B">
        <w:rPr>
          <w:rFonts w:ascii="Arial" w:eastAsia="Book Antiqua" w:hAnsi="Arial" w:cs="Arial"/>
          <w:b/>
          <w:i/>
          <w:spacing w:val="18"/>
          <w:kern w:val="0"/>
          <w:lang w:val="es-ES_tradnl" w:eastAsia="en-GB"/>
          <w14:ligatures w14:val="none"/>
        </w:rPr>
        <w:t xml:space="preserve"> </w:t>
      </w:r>
      <w:r w:rsidRPr="00B22A2B">
        <w:rPr>
          <w:rFonts w:ascii="Arial" w:eastAsia="Book Antiqua" w:hAnsi="Arial" w:cs="Arial"/>
          <w:b/>
          <w:i/>
          <w:kern w:val="0"/>
          <w:lang w:val="es-ES_tradnl" w:eastAsia="en-GB"/>
          <w14:ligatures w14:val="none"/>
        </w:rPr>
        <w:t>es</w:t>
      </w:r>
      <w:r w:rsidRPr="00B22A2B">
        <w:rPr>
          <w:rFonts w:ascii="Arial" w:eastAsia="Book Antiqua" w:hAnsi="Arial" w:cs="Arial"/>
          <w:b/>
          <w:i/>
          <w:spacing w:val="20"/>
          <w:kern w:val="0"/>
          <w:lang w:val="es-ES_tradnl" w:eastAsia="en-GB"/>
          <w14:ligatures w14:val="none"/>
        </w:rPr>
        <w:t xml:space="preserve"> </w:t>
      </w:r>
      <w:r w:rsidRPr="00B22A2B">
        <w:rPr>
          <w:rFonts w:ascii="Arial" w:eastAsia="Book Antiqua" w:hAnsi="Arial" w:cs="Arial"/>
          <w:b/>
          <w:i/>
          <w:kern w:val="0"/>
          <w:lang w:val="es-ES_tradnl" w:eastAsia="en-GB"/>
          <w14:ligatures w14:val="none"/>
        </w:rPr>
        <w:t>c</w:t>
      </w:r>
      <w:r w:rsidRPr="00B22A2B">
        <w:rPr>
          <w:rFonts w:ascii="Arial" w:eastAsia="Book Antiqua" w:hAnsi="Arial" w:cs="Arial"/>
          <w:b/>
          <w:i/>
          <w:spacing w:val="-2"/>
          <w:kern w:val="0"/>
          <w:lang w:val="es-ES_tradnl" w:eastAsia="en-GB"/>
          <w14:ligatures w14:val="none"/>
        </w:rPr>
        <w:t>o</w:t>
      </w:r>
      <w:r w:rsidRPr="00B22A2B">
        <w:rPr>
          <w:rFonts w:ascii="Arial" w:eastAsia="Book Antiqua" w:hAnsi="Arial" w:cs="Arial"/>
          <w:b/>
          <w:i/>
          <w:kern w:val="0"/>
          <w:lang w:val="es-ES_tradnl" w:eastAsia="en-GB"/>
          <w14:ligatures w14:val="none"/>
        </w:rPr>
        <w:t>r</w:t>
      </w:r>
      <w:r w:rsidRPr="00B22A2B">
        <w:rPr>
          <w:rFonts w:ascii="Arial" w:eastAsia="Book Antiqua" w:hAnsi="Arial" w:cs="Arial"/>
          <w:b/>
          <w:i/>
          <w:spacing w:val="1"/>
          <w:kern w:val="0"/>
          <w:lang w:val="es-ES_tradnl" w:eastAsia="en-GB"/>
          <w14:ligatures w14:val="none"/>
        </w:rPr>
        <w:t>r</w:t>
      </w:r>
      <w:r w:rsidRPr="00B22A2B">
        <w:rPr>
          <w:rFonts w:ascii="Arial" w:eastAsia="Book Antiqua" w:hAnsi="Arial" w:cs="Arial"/>
          <w:b/>
          <w:i/>
          <w:kern w:val="0"/>
          <w:lang w:val="es-ES_tradnl" w:eastAsia="en-GB"/>
          <w14:ligatures w14:val="none"/>
        </w:rPr>
        <w:t>e</w:t>
      </w:r>
      <w:r w:rsidRPr="00B22A2B">
        <w:rPr>
          <w:rFonts w:ascii="Arial" w:eastAsia="Book Antiqua" w:hAnsi="Arial" w:cs="Arial"/>
          <w:b/>
          <w:i/>
          <w:spacing w:val="-2"/>
          <w:kern w:val="0"/>
          <w:lang w:val="es-ES_tradnl" w:eastAsia="en-GB"/>
          <w14:ligatures w14:val="none"/>
        </w:rPr>
        <w:t>c</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kern w:val="0"/>
          <w:lang w:val="es-ES_tradnl" w:eastAsia="en-GB"/>
          <w14:ligatures w14:val="none"/>
        </w:rPr>
        <w:t>a al</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kern w:val="0"/>
          <w:lang w:val="es-ES_tradnl" w:eastAsia="en-GB"/>
          <w14:ligatures w14:val="none"/>
        </w:rPr>
        <w:t>es</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spacing w:val="-2"/>
          <w:kern w:val="0"/>
          <w:lang w:val="es-ES_tradnl" w:eastAsia="en-GB"/>
          <w14:ligatures w14:val="none"/>
        </w:rPr>
        <w:t>a</w:t>
      </w:r>
      <w:r w:rsidRPr="00B22A2B">
        <w:rPr>
          <w:rFonts w:ascii="Arial" w:eastAsia="Book Antiqua" w:hAnsi="Arial" w:cs="Arial"/>
          <w:b/>
          <w:i/>
          <w:kern w:val="0"/>
          <w:lang w:val="es-ES_tradnl" w:eastAsia="en-GB"/>
          <w14:ligatures w14:val="none"/>
        </w:rPr>
        <w:t>r</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kern w:val="0"/>
          <w:lang w:val="es-ES_tradnl" w:eastAsia="en-GB"/>
          <w14:ligatures w14:val="none"/>
        </w:rPr>
        <w:t>amp</w:t>
      </w:r>
      <w:r w:rsidRPr="00B22A2B">
        <w:rPr>
          <w:rFonts w:ascii="Arial" w:eastAsia="Book Antiqua" w:hAnsi="Arial" w:cs="Arial"/>
          <w:b/>
          <w:i/>
          <w:spacing w:val="-2"/>
          <w:kern w:val="0"/>
          <w:lang w:val="es-ES_tradnl" w:eastAsia="en-GB"/>
          <w14:ligatures w14:val="none"/>
        </w:rPr>
        <w:t>a</w:t>
      </w:r>
      <w:r w:rsidRPr="00B22A2B">
        <w:rPr>
          <w:rFonts w:ascii="Arial" w:eastAsia="Book Antiqua" w:hAnsi="Arial" w:cs="Arial"/>
          <w:b/>
          <w:i/>
          <w:kern w:val="0"/>
          <w:lang w:val="es-ES_tradnl" w:eastAsia="en-GB"/>
          <w14:ligatures w14:val="none"/>
        </w:rPr>
        <w:t>rada</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en</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spacing w:val="1"/>
          <w:kern w:val="0"/>
          <w:lang w:val="es-ES_tradnl" w:eastAsia="en-GB"/>
          <w14:ligatures w14:val="none"/>
        </w:rPr>
        <w:t>l</w:t>
      </w:r>
      <w:r w:rsidRPr="00B22A2B">
        <w:rPr>
          <w:rFonts w:ascii="Arial" w:eastAsia="Book Antiqua" w:hAnsi="Arial" w:cs="Arial"/>
          <w:b/>
          <w:i/>
          <w:kern w:val="0"/>
          <w:lang w:val="es-ES_tradnl" w:eastAsia="en-GB"/>
          <w14:ligatures w14:val="none"/>
        </w:rPr>
        <w:t>a p</w:t>
      </w:r>
      <w:r w:rsidRPr="00B22A2B">
        <w:rPr>
          <w:rFonts w:ascii="Arial" w:eastAsia="Book Antiqua" w:hAnsi="Arial" w:cs="Arial"/>
          <w:b/>
          <w:i/>
          <w:spacing w:val="-1"/>
          <w:kern w:val="0"/>
          <w:lang w:val="es-ES_tradnl" w:eastAsia="en-GB"/>
          <w14:ligatures w14:val="none"/>
        </w:rPr>
        <w:t>ó</w:t>
      </w:r>
      <w:r w:rsidRPr="00B22A2B">
        <w:rPr>
          <w:rFonts w:ascii="Arial" w:eastAsia="Book Antiqua" w:hAnsi="Arial" w:cs="Arial"/>
          <w:b/>
          <w:i/>
          <w:spacing w:val="1"/>
          <w:kern w:val="0"/>
          <w:lang w:val="es-ES_tradnl" w:eastAsia="en-GB"/>
          <w14:ligatures w14:val="none"/>
        </w:rPr>
        <w:t>li</w:t>
      </w:r>
      <w:r w:rsidRPr="00B22A2B">
        <w:rPr>
          <w:rFonts w:ascii="Arial" w:eastAsia="Book Antiqua" w:hAnsi="Arial" w:cs="Arial"/>
          <w:b/>
          <w:i/>
          <w:kern w:val="0"/>
          <w:lang w:val="es-ES_tradnl" w:eastAsia="en-GB"/>
          <w14:ligatures w14:val="none"/>
        </w:rPr>
        <w:t>za</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de</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spacing w:val="-2"/>
          <w:kern w:val="0"/>
          <w:lang w:val="es-ES_tradnl" w:eastAsia="en-GB"/>
          <w14:ligatures w14:val="none"/>
        </w:rPr>
        <w:t>f</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na</w:t>
      </w:r>
      <w:r w:rsidRPr="00B22A2B">
        <w:rPr>
          <w:rFonts w:ascii="Arial" w:eastAsia="Book Antiqua" w:hAnsi="Arial" w:cs="Arial"/>
          <w:b/>
          <w:i/>
          <w:spacing w:val="-1"/>
          <w:kern w:val="0"/>
          <w:lang w:val="es-ES_tradnl" w:eastAsia="en-GB"/>
          <w14:ligatures w14:val="none"/>
        </w:rPr>
        <w:t>n</w:t>
      </w:r>
      <w:r w:rsidRPr="00B22A2B">
        <w:rPr>
          <w:rFonts w:ascii="Arial" w:eastAsia="Book Antiqua" w:hAnsi="Arial" w:cs="Arial"/>
          <w:b/>
          <w:i/>
          <w:spacing w:val="-2"/>
          <w:kern w:val="0"/>
          <w:lang w:val="es-ES_tradnl" w:eastAsia="en-GB"/>
          <w14:ligatures w14:val="none"/>
        </w:rPr>
        <w:t>c</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2"/>
          <w:kern w:val="0"/>
          <w:lang w:val="es-ES_tradnl" w:eastAsia="en-GB"/>
          <w14:ligatures w14:val="none"/>
        </w:rPr>
        <w:t>c</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ón</w:t>
      </w:r>
      <w:r w:rsidRPr="00B22A2B">
        <w:rPr>
          <w:rFonts w:ascii="Arial" w:eastAsia="Book Antiqua" w:hAnsi="Arial" w:cs="Arial"/>
          <w:b/>
          <w:i/>
          <w:spacing w:val="1"/>
          <w:kern w:val="0"/>
          <w:lang w:val="es-ES_tradnl" w:eastAsia="en-GB"/>
          <w14:ligatures w14:val="none"/>
        </w:rPr>
        <w:t xml:space="preserve"> </w:t>
      </w:r>
      <w:r w:rsidRPr="00B22A2B">
        <w:rPr>
          <w:rFonts w:ascii="Arial" w:eastAsia="Book Antiqua" w:hAnsi="Arial" w:cs="Arial"/>
          <w:b/>
          <w:i/>
          <w:kern w:val="0"/>
          <w:lang w:val="es-ES_tradnl" w:eastAsia="en-GB"/>
          <w14:ligatures w14:val="none"/>
        </w:rPr>
        <w:t>y</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se</w:t>
      </w:r>
      <w:r w:rsidRPr="00B22A2B">
        <w:rPr>
          <w:rFonts w:ascii="Arial" w:eastAsia="Book Antiqua" w:hAnsi="Arial" w:cs="Arial"/>
          <w:b/>
          <w:i/>
          <w:spacing w:val="3"/>
          <w:kern w:val="0"/>
          <w:lang w:val="es-ES_tradnl" w:eastAsia="en-GB"/>
          <w14:ligatures w14:val="none"/>
        </w:rPr>
        <w:t xml:space="preserve"> </w:t>
      </w:r>
      <w:r w:rsidRPr="00B22A2B">
        <w:rPr>
          <w:rFonts w:ascii="Arial" w:eastAsia="Book Antiqua" w:hAnsi="Arial" w:cs="Arial"/>
          <w:b/>
          <w:i/>
          <w:kern w:val="0"/>
          <w:lang w:val="es-ES_tradnl" w:eastAsia="en-GB"/>
          <w14:ligatures w14:val="none"/>
        </w:rPr>
        <w:t>cor</w:t>
      </w:r>
      <w:r w:rsidRPr="00B22A2B">
        <w:rPr>
          <w:rFonts w:ascii="Arial" w:eastAsia="Book Antiqua" w:hAnsi="Arial" w:cs="Arial"/>
          <w:b/>
          <w:i/>
          <w:spacing w:val="1"/>
          <w:kern w:val="0"/>
          <w:lang w:val="es-ES_tradnl" w:eastAsia="en-GB"/>
          <w14:ligatures w14:val="none"/>
        </w:rPr>
        <w:t>r</w:t>
      </w:r>
      <w:r w:rsidRPr="00B22A2B">
        <w:rPr>
          <w:rFonts w:ascii="Arial" w:eastAsia="Book Antiqua" w:hAnsi="Arial" w:cs="Arial"/>
          <w:b/>
          <w:i/>
          <w:kern w:val="0"/>
          <w:lang w:val="es-ES_tradnl" w:eastAsia="en-GB"/>
          <w14:ligatures w14:val="none"/>
        </w:rPr>
        <w:t>espo</w:t>
      </w:r>
      <w:r w:rsidRPr="00B22A2B">
        <w:rPr>
          <w:rFonts w:ascii="Arial" w:eastAsia="Book Antiqua" w:hAnsi="Arial" w:cs="Arial"/>
          <w:b/>
          <w:i/>
          <w:spacing w:val="-1"/>
          <w:kern w:val="0"/>
          <w:lang w:val="es-ES_tradnl" w:eastAsia="en-GB"/>
          <w14:ligatures w14:val="none"/>
        </w:rPr>
        <w:t>n</w:t>
      </w:r>
      <w:r w:rsidRPr="00B22A2B">
        <w:rPr>
          <w:rFonts w:ascii="Arial" w:eastAsia="Book Antiqua" w:hAnsi="Arial" w:cs="Arial"/>
          <w:b/>
          <w:i/>
          <w:spacing w:val="-3"/>
          <w:kern w:val="0"/>
          <w:lang w:val="es-ES_tradnl" w:eastAsia="en-GB"/>
          <w14:ligatures w14:val="none"/>
        </w:rPr>
        <w:t>d</w:t>
      </w:r>
      <w:r w:rsidRPr="00B22A2B">
        <w:rPr>
          <w:rFonts w:ascii="Arial" w:eastAsia="Book Antiqua" w:hAnsi="Arial" w:cs="Arial"/>
          <w:b/>
          <w:i/>
          <w:kern w:val="0"/>
          <w:lang w:val="es-ES_tradnl" w:eastAsia="en-GB"/>
          <w14:ligatures w14:val="none"/>
        </w:rPr>
        <w:t>e</w:t>
      </w:r>
      <w:r w:rsidRPr="00B22A2B">
        <w:rPr>
          <w:rFonts w:ascii="Arial" w:eastAsia="Book Antiqua" w:hAnsi="Arial" w:cs="Arial"/>
          <w:b/>
          <w:i/>
          <w:spacing w:val="2"/>
          <w:kern w:val="0"/>
          <w:lang w:val="es-ES_tradnl" w:eastAsia="en-GB"/>
          <w14:ligatures w14:val="none"/>
        </w:rPr>
        <w:t xml:space="preserve"> </w:t>
      </w:r>
      <w:r w:rsidRPr="00B22A2B">
        <w:rPr>
          <w:rFonts w:ascii="Arial" w:eastAsia="Book Antiqua" w:hAnsi="Arial" w:cs="Arial"/>
          <w:b/>
          <w:i/>
          <w:kern w:val="0"/>
          <w:lang w:val="es-ES_tradnl" w:eastAsia="en-GB"/>
          <w14:ligatures w14:val="none"/>
        </w:rPr>
        <w:t xml:space="preserve">con </w:t>
      </w:r>
      <w:r w:rsidRPr="00B22A2B">
        <w:rPr>
          <w:rFonts w:ascii="Arial" w:eastAsia="Book Antiqua" w:hAnsi="Arial" w:cs="Arial"/>
          <w:b/>
          <w:i/>
          <w:spacing w:val="1"/>
          <w:kern w:val="0"/>
          <w:lang w:val="es-ES_tradnl" w:eastAsia="en-GB"/>
          <w14:ligatures w14:val="none"/>
        </w:rPr>
        <w:t>l</w:t>
      </w:r>
      <w:r w:rsidRPr="00B22A2B">
        <w:rPr>
          <w:rFonts w:ascii="Arial" w:eastAsia="Book Antiqua" w:hAnsi="Arial" w:cs="Arial"/>
          <w:b/>
          <w:i/>
          <w:kern w:val="0"/>
          <w:lang w:val="es-ES_tradnl" w:eastAsia="en-GB"/>
          <w14:ligatures w14:val="none"/>
        </w:rPr>
        <w:t>as</w:t>
      </w:r>
      <w:r w:rsidRPr="00B22A2B">
        <w:rPr>
          <w:rFonts w:ascii="Arial" w:eastAsia="Book Antiqua" w:hAnsi="Arial" w:cs="Arial"/>
          <w:b/>
          <w:i/>
          <w:spacing w:val="39"/>
          <w:kern w:val="0"/>
          <w:lang w:val="es-ES_tradnl" w:eastAsia="en-GB"/>
          <w14:ligatures w14:val="none"/>
        </w:rPr>
        <w:t xml:space="preserve"> </w:t>
      </w:r>
      <w:r w:rsidRPr="00B22A2B">
        <w:rPr>
          <w:rFonts w:ascii="Arial" w:eastAsia="Book Antiqua" w:hAnsi="Arial" w:cs="Arial"/>
          <w:b/>
          <w:i/>
          <w:kern w:val="0"/>
          <w:lang w:val="es-ES_tradnl" w:eastAsia="en-GB"/>
          <w14:ligatures w14:val="none"/>
        </w:rPr>
        <w:t>cu</w:t>
      </w:r>
      <w:r w:rsidRPr="00B22A2B">
        <w:rPr>
          <w:rFonts w:ascii="Arial" w:eastAsia="Book Antiqua" w:hAnsi="Arial" w:cs="Arial"/>
          <w:b/>
          <w:i/>
          <w:spacing w:val="-3"/>
          <w:kern w:val="0"/>
          <w:lang w:val="es-ES_tradnl" w:eastAsia="en-GB"/>
          <w14:ligatures w14:val="none"/>
        </w:rPr>
        <w:t>o</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kern w:val="0"/>
          <w:lang w:val="es-ES_tradnl" w:eastAsia="en-GB"/>
          <w14:ligatures w14:val="none"/>
        </w:rPr>
        <w:t>as</w:t>
      </w:r>
      <w:r w:rsidRPr="00B22A2B">
        <w:rPr>
          <w:rFonts w:ascii="Arial" w:eastAsia="Book Antiqua" w:hAnsi="Arial" w:cs="Arial"/>
          <w:b/>
          <w:i/>
          <w:spacing w:val="36"/>
          <w:kern w:val="0"/>
          <w:lang w:val="es-ES_tradnl" w:eastAsia="en-GB"/>
          <w14:ligatures w14:val="none"/>
        </w:rPr>
        <w:t xml:space="preserve"> </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m</w:t>
      </w:r>
      <w:r w:rsidRPr="00B22A2B">
        <w:rPr>
          <w:rFonts w:ascii="Arial" w:eastAsia="Book Antiqua" w:hAnsi="Arial" w:cs="Arial"/>
          <w:b/>
          <w:i/>
          <w:spacing w:val="-2"/>
          <w:kern w:val="0"/>
          <w:lang w:val="es-ES_tradnl" w:eastAsia="en-GB"/>
          <w14:ligatures w14:val="none"/>
        </w:rPr>
        <w:t>p</w:t>
      </w:r>
      <w:r w:rsidRPr="00B22A2B">
        <w:rPr>
          <w:rFonts w:ascii="Arial" w:eastAsia="Book Antiqua" w:hAnsi="Arial" w:cs="Arial"/>
          <w:b/>
          <w:i/>
          <w:kern w:val="0"/>
          <w:lang w:val="es-ES_tradnl" w:eastAsia="en-GB"/>
          <w14:ligatures w14:val="none"/>
        </w:rPr>
        <w:t>aga</w:t>
      </w:r>
      <w:r w:rsidRPr="00B22A2B">
        <w:rPr>
          <w:rFonts w:ascii="Arial" w:eastAsia="Book Antiqua" w:hAnsi="Arial" w:cs="Arial"/>
          <w:b/>
          <w:i/>
          <w:spacing w:val="-1"/>
          <w:kern w:val="0"/>
          <w:lang w:val="es-ES_tradnl" w:eastAsia="en-GB"/>
          <w14:ligatures w14:val="none"/>
        </w:rPr>
        <w:t>d</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38"/>
          <w:kern w:val="0"/>
          <w:lang w:val="es-ES_tradnl" w:eastAsia="en-GB"/>
          <w14:ligatures w14:val="none"/>
        </w:rPr>
        <w:t xml:space="preserve"> </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3"/>
          <w:kern w:val="0"/>
          <w:lang w:val="es-ES_tradnl" w:eastAsia="en-GB"/>
          <w14:ligatures w14:val="none"/>
        </w:rPr>
        <w:t>n</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kern w:val="0"/>
          <w:lang w:val="es-ES_tradnl" w:eastAsia="en-GB"/>
          <w14:ligatures w14:val="none"/>
        </w:rPr>
        <w:t>es</w:t>
      </w:r>
      <w:r w:rsidRPr="00B22A2B">
        <w:rPr>
          <w:rFonts w:ascii="Arial" w:eastAsia="Book Antiqua" w:hAnsi="Arial" w:cs="Arial"/>
          <w:b/>
          <w:i/>
          <w:spacing w:val="39"/>
          <w:kern w:val="0"/>
          <w:lang w:val="es-ES_tradnl" w:eastAsia="en-GB"/>
          <w14:ligatures w14:val="none"/>
        </w:rPr>
        <w:t xml:space="preserve"> </w:t>
      </w:r>
      <w:r w:rsidRPr="00B22A2B">
        <w:rPr>
          <w:rFonts w:ascii="Arial" w:eastAsia="Book Antiqua" w:hAnsi="Arial" w:cs="Arial"/>
          <w:b/>
          <w:i/>
          <w:kern w:val="0"/>
          <w:lang w:val="es-ES_tradnl" w:eastAsia="en-GB"/>
          <w14:ligatures w14:val="none"/>
        </w:rPr>
        <w:t>de</w:t>
      </w:r>
      <w:r w:rsidRPr="00B22A2B">
        <w:rPr>
          <w:rFonts w:ascii="Arial" w:eastAsia="Book Antiqua" w:hAnsi="Arial" w:cs="Arial"/>
          <w:b/>
          <w:i/>
          <w:spacing w:val="36"/>
          <w:kern w:val="0"/>
          <w:lang w:val="es-ES_tradnl" w:eastAsia="en-GB"/>
          <w14:ligatures w14:val="none"/>
        </w:rPr>
        <w:t xml:space="preserve"> </w:t>
      </w:r>
      <w:r w:rsidRPr="00B22A2B">
        <w:rPr>
          <w:rFonts w:ascii="Arial" w:eastAsia="Book Antiqua" w:hAnsi="Arial" w:cs="Arial"/>
          <w:b/>
          <w:i/>
          <w:spacing w:val="1"/>
          <w:kern w:val="0"/>
          <w:lang w:val="es-ES_tradnl" w:eastAsia="en-GB"/>
          <w14:ligatures w14:val="none"/>
        </w:rPr>
        <w:t>l</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38"/>
          <w:kern w:val="0"/>
          <w:lang w:val="es-ES_tradnl" w:eastAsia="en-GB"/>
          <w14:ligatures w14:val="none"/>
        </w:rPr>
        <w:t xml:space="preserve"> </w:t>
      </w:r>
      <w:r w:rsidRPr="00B22A2B">
        <w:rPr>
          <w:rFonts w:ascii="Arial" w:eastAsia="Book Antiqua" w:hAnsi="Arial" w:cs="Arial"/>
          <w:b/>
          <w:i/>
          <w:spacing w:val="-2"/>
          <w:kern w:val="0"/>
          <w:lang w:val="es-ES_tradnl" w:eastAsia="en-GB"/>
          <w14:ligatures w14:val="none"/>
        </w:rPr>
        <w:t>r</w:t>
      </w:r>
      <w:r w:rsidRPr="00B22A2B">
        <w:rPr>
          <w:rFonts w:ascii="Arial" w:eastAsia="Book Antiqua" w:hAnsi="Arial" w:cs="Arial"/>
          <w:b/>
          <w:i/>
          <w:kern w:val="0"/>
          <w:lang w:val="es-ES_tradnl" w:eastAsia="en-GB"/>
          <w14:ligatures w14:val="none"/>
        </w:rPr>
        <w:t>eso</w:t>
      </w:r>
      <w:r w:rsidRPr="00B22A2B">
        <w:rPr>
          <w:rFonts w:ascii="Arial" w:eastAsia="Book Antiqua" w:hAnsi="Arial" w:cs="Arial"/>
          <w:b/>
          <w:i/>
          <w:spacing w:val="1"/>
          <w:kern w:val="0"/>
          <w:lang w:val="es-ES_tradnl" w:eastAsia="en-GB"/>
          <w14:ligatures w14:val="none"/>
        </w:rPr>
        <w:t>l</w:t>
      </w:r>
      <w:r w:rsidRPr="00B22A2B">
        <w:rPr>
          <w:rFonts w:ascii="Arial" w:eastAsia="Book Antiqua" w:hAnsi="Arial" w:cs="Arial"/>
          <w:b/>
          <w:i/>
          <w:spacing w:val="-3"/>
          <w:kern w:val="0"/>
          <w:lang w:val="es-ES_tradnl" w:eastAsia="en-GB"/>
          <w14:ligatures w14:val="none"/>
        </w:rPr>
        <w:t>u</w:t>
      </w:r>
      <w:r w:rsidRPr="00B22A2B">
        <w:rPr>
          <w:rFonts w:ascii="Arial" w:eastAsia="Book Antiqua" w:hAnsi="Arial" w:cs="Arial"/>
          <w:b/>
          <w:i/>
          <w:kern w:val="0"/>
          <w:lang w:val="es-ES_tradnl" w:eastAsia="en-GB"/>
          <w14:ligatures w14:val="none"/>
        </w:rPr>
        <w:t>c</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ón</w:t>
      </w:r>
      <w:r w:rsidRPr="00B22A2B">
        <w:rPr>
          <w:rFonts w:ascii="Arial" w:eastAsia="Book Antiqua" w:hAnsi="Arial" w:cs="Arial"/>
          <w:b/>
          <w:i/>
          <w:spacing w:val="38"/>
          <w:kern w:val="0"/>
          <w:lang w:val="es-ES_tradnl" w:eastAsia="en-GB"/>
          <w14:ligatures w14:val="none"/>
        </w:rPr>
        <w:t xml:space="preserve"> </w:t>
      </w:r>
      <w:r w:rsidRPr="00B22A2B">
        <w:rPr>
          <w:rFonts w:ascii="Arial" w:eastAsia="Book Antiqua" w:hAnsi="Arial" w:cs="Arial"/>
          <w:b/>
          <w:i/>
          <w:kern w:val="0"/>
          <w:lang w:val="es-ES_tradnl" w:eastAsia="en-GB"/>
          <w14:ligatures w14:val="none"/>
        </w:rPr>
        <w:t>d</w:t>
      </w:r>
      <w:r w:rsidRPr="00B22A2B">
        <w:rPr>
          <w:rFonts w:ascii="Arial" w:eastAsia="Book Antiqua" w:hAnsi="Arial" w:cs="Arial"/>
          <w:b/>
          <w:i/>
          <w:spacing w:val="-3"/>
          <w:kern w:val="0"/>
          <w:lang w:val="es-ES_tradnl" w:eastAsia="en-GB"/>
          <w14:ligatures w14:val="none"/>
        </w:rPr>
        <w:t>e</w:t>
      </w:r>
      <w:r w:rsidRPr="00B22A2B">
        <w:rPr>
          <w:rFonts w:ascii="Arial" w:eastAsia="Book Antiqua" w:hAnsi="Arial" w:cs="Arial"/>
          <w:b/>
          <w:i/>
          <w:kern w:val="0"/>
          <w:lang w:val="es-ES_tradnl" w:eastAsia="en-GB"/>
          <w14:ligatures w14:val="none"/>
        </w:rPr>
        <w:t>l</w:t>
      </w:r>
      <w:r w:rsidRPr="00B22A2B">
        <w:rPr>
          <w:rFonts w:ascii="Arial" w:eastAsia="Book Antiqua" w:hAnsi="Arial" w:cs="Arial"/>
          <w:b/>
          <w:i/>
          <w:spacing w:val="37"/>
          <w:kern w:val="0"/>
          <w:lang w:val="es-ES_tradnl" w:eastAsia="en-GB"/>
          <w14:ligatures w14:val="none"/>
        </w:rPr>
        <w:t xml:space="preserve"> </w:t>
      </w:r>
      <w:r w:rsidRPr="00B22A2B">
        <w:rPr>
          <w:rFonts w:ascii="Arial" w:eastAsia="Book Antiqua" w:hAnsi="Arial" w:cs="Arial"/>
          <w:b/>
          <w:i/>
          <w:kern w:val="0"/>
          <w:lang w:val="es-ES_tradnl" w:eastAsia="en-GB"/>
          <w14:ligatures w14:val="none"/>
        </w:rPr>
        <w:t>cont</w:t>
      </w:r>
      <w:r w:rsidRPr="00B22A2B">
        <w:rPr>
          <w:rFonts w:ascii="Arial" w:eastAsia="Book Antiqua" w:hAnsi="Arial" w:cs="Arial"/>
          <w:b/>
          <w:i/>
          <w:spacing w:val="1"/>
          <w:kern w:val="0"/>
          <w:lang w:val="es-ES_tradnl" w:eastAsia="en-GB"/>
          <w14:ligatures w14:val="none"/>
        </w:rPr>
        <w:t>r</w:t>
      </w:r>
      <w:r w:rsidRPr="00B22A2B">
        <w:rPr>
          <w:rFonts w:ascii="Arial" w:eastAsia="Book Antiqua" w:hAnsi="Arial" w:cs="Arial"/>
          <w:b/>
          <w:i/>
          <w:spacing w:val="-2"/>
          <w:kern w:val="0"/>
          <w:lang w:val="es-ES_tradnl" w:eastAsia="en-GB"/>
          <w14:ligatures w14:val="none"/>
        </w:rPr>
        <w:t>a</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kern w:val="0"/>
          <w:lang w:val="es-ES_tradnl" w:eastAsia="en-GB"/>
          <w14:ligatures w14:val="none"/>
        </w:rPr>
        <w:t>o</w:t>
      </w:r>
      <w:r w:rsidRPr="00B22A2B">
        <w:rPr>
          <w:rFonts w:ascii="Arial" w:eastAsia="Book Antiqua" w:hAnsi="Arial" w:cs="Arial"/>
          <w:b/>
          <w:i/>
          <w:spacing w:val="38"/>
          <w:kern w:val="0"/>
          <w:lang w:val="es-ES_tradnl" w:eastAsia="en-GB"/>
          <w14:ligatures w14:val="none"/>
        </w:rPr>
        <w:t xml:space="preserve"> </w:t>
      </w:r>
      <w:r w:rsidRPr="00B22A2B">
        <w:rPr>
          <w:rFonts w:ascii="Arial" w:eastAsia="Book Antiqua" w:hAnsi="Arial" w:cs="Arial"/>
          <w:b/>
          <w:i/>
          <w:kern w:val="0"/>
          <w:lang w:val="es-ES_tradnl" w:eastAsia="en-GB"/>
          <w14:ligatures w14:val="none"/>
        </w:rPr>
        <w:t>r</w:t>
      </w:r>
      <w:r w:rsidRPr="00B22A2B">
        <w:rPr>
          <w:rFonts w:ascii="Arial" w:eastAsia="Book Antiqua" w:hAnsi="Arial" w:cs="Arial"/>
          <w:b/>
          <w:i/>
          <w:spacing w:val="-2"/>
          <w:kern w:val="0"/>
          <w:lang w:val="es-ES_tradnl" w:eastAsia="en-GB"/>
          <w14:ligatures w14:val="none"/>
        </w:rPr>
        <w:t>e</w:t>
      </w:r>
      <w:r w:rsidRPr="00B22A2B">
        <w:rPr>
          <w:rFonts w:ascii="Arial" w:eastAsia="Book Antiqua" w:hAnsi="Arial" w:cs="Arial"/>
          <w:b/>
          <w:i/>
          <w:kern w:val="0"/>
          <w:lang w:val="es-ES_tradnl" w:eastAsia="en-GB"/>
          <w14:ligatures w14:val="none"/>
        </w:rPr>
        <w:t>a</w:t>
      </w:r>
      <w:r w:rsidRPr="00B22A2B">
        <w:rPr>
          <w:rFonts w:ascii="Arial" w:eastAsia="Book Antiqua" w:hAnsi="Arial" w:cs="Arial"/>
          <w:b/>
          <w:i/>
          <w:spacing w:val="-2"/>
          <w:kern w:val="0"/>
          <w:lang w:val="es-ES_tradnl" w:eastAsia="en-GB"/>
          <w14:ligatures w14:val="none"/>
        </w:rPr>
        <w:t>l</w:t>
      </w:r>
      <w:r w:rsidRPr="00B22A2B">
        <w:rPr>
          <w:rFonts w:ascii="Arial" w:eastAsia="Book Antiqua" w:hAnsi="Arial" w:cs="Arial"/>
          <w:b/>
          <w:i/>
          <w:spacing w:val="1"/>
          <w:kern w:val="0"/>
          <w:lang w:val="es-ES_tradnl" w:eastAsia="en-GB"/>
          <w14:ligatures w14:val="none"/>
        </w:rPr>
        <w:t>i</w:t>
      </w:r>
      <w:r w:rsidRPr="00B22A2B">
        <w:rPr>
          <w:rFonts w:ascii="Arial" w:eastAsia="Book Antiqua" w:hAnsi="Arial" w:cs="Arial"/>
          <w:b/>
          <w:i/>
          <w:kern w:val="0"/>
          <w:lang w:val="es-ES_tradnl" w:eastAsia="en-GB"/>
          <w14:ligatures w14:val="none"/>
        </w:rPr>
        <w:t>zada p</w:t>
      </w:r>
      <w:r w:rsidRPr="00B22A2B">
        <w:rPr>
          <w:rFonts w:ascii="Arial" w:eastAsia="Book Antiqua" w:hAnsi="Arial" w:cs="Arial"/>
          <w:b/>
          <w:i/>
          <w:spacing w:val="-1"/>
          <w:kern w:val="0"/>
          <w:lang w:val="es-ES_tradnl" w:eastAsia="en-GB"/>
          <w14:ligatures w14:val="none"/>
        </w:rPr>
        <w:t>o</w:t>
      </w:r>
      <w:r w:rsidRPr="00B22A2B">
        <w:rPr>
          <w:rFonts w:ascii="Arial" w:eastAsia="Book Antiqua" w:hAnsi="Arial" w:cs="Arial"/>
          <w:b/>
          <w:i/>
          <w:kern w:val="0"/>
          <w:lang w:val="es-ES_tradnl" w:eastAsia="en-GB"/>
          <w14:ligatures w14:val="none"/>
        </w:rPr>
        <w:t xml:space="preserve">r </w:t>
      </w:r>
      <w:r w:rsidRPr="00B22A2B">
        <w:rPr>
          <w:rFonts w:ascii="Arial" w:eastAsia="Book Antiqua" w:hAnsi="Arial" w:cs="Arial"/>
          <w:b/>
          <w:i/>
          <w:spacing w:val="39"/>
          <w:kern w:val="0"/>
          <w:lang w:val="es-ES_tradnl" w:eastAsia="en-GB"/>
          <w14:ligatures w14:val="none"/>
        </w:rPr>
        <w:t xml:space="preserve"> </w:t>
      </w:r>
      <w:r w:rsidRPr="00B22A2B">
        <w:rPr>
          <w:rFonts w:ascii="Arial" w:eastAsia="Book Antiqua" w:hAnsi="Arial" w:cs="Arial"/>
          <w:b/>
          <w:i/>
          <w:spacing w:val="-2"/>
          <w:kern w:val="0"/>
          <w:lang w:val="es-ES_tradnl" w:eastAsia="en-GB"/>
          <w14:ligatures w14:val="none"/>
        </w:rPr>
        <w:t>l</w:t>
      </w:r>
      <w:r w:rsidRPr="00B22A2B">
        <w:rPr>
          <w:rFonts w:ascii="Arial" w:eastAsia="Book Antiqua" w:hAnsi="Arial" w:cs="Arial"/>
          <w:b/>
          <w:i/>
          <w:kern w:val="0"/>
          <w:lang w:val="es-ES_tradnl" w:eastAsia="en-GB"/>
          <w14:ligatures w14:val="none"/>
        </w:rPr>
        <w:t xml:space="preserve">a </w:t>
      </w:r>
      <w:r w:rsidRPr="00B22A2B">
        <w:rPr>
          <w:rFonts w:ascii="Arial" w:eastAsia="Book Antiqua" w:hAnsi="Arial" w:cs="Arial"/>
          <w:b/>
          <w:i/>
          <w:spacing w:val="39"/>
          <w:kern w:val="0"/>
          <w:lang w:val="es-ES_tradnl" w:eastAsia="en-GB"/>
          <w14:ligatures w14:val="none"/>
        </w:rPr>
        <w:t xml:space="preserve"> </w:t>
      </w:r>
      <w:r w:rsidRPr="00B22A2B">
        <w:rPr>
          <w:rFonts w:ascii="Arial" w:eastAsia="Book Antiqua" w:hAnsi="Arial" w:cs="Arial"/>
          <w:b/>
          <w:i/>
          <w:kern w:val="0"/>
          <w:lang w:val="es-ES_tradnl" w:eastAsia="en-GB"/>
          <w14:ligatures w14:val="none"/>
        </w:rPr>
        <w:t>e</w:t>
      </w:r>
      <w:r w:rsidRPr="00B22A2B">
        <w:rPr>
          <w:rFonts w:ascii="Arial" w:eastAsia="Book Antiqua" w:hAnsi="Arial" w:cs="Arial"/>
          <w:b/>
          <w:i/>
          <w:spacing w:val="-3"/>
          <w:kern w:val="0"/>
          <w:lang w:val="es-ES_tradnl" w:eastAsia="en-GB"/>
          <w14:ligatures w14:val="none"/>
        </w:rPr>
        <w:t>n</w:t>
      </w:r>
      <w:r w:rsidRPr="00B22A2B">
        <w:rPr>
          <w:rFonts w:ascii="Arial" w:eastAsia="Book Antiqua" w:hAnsi="Arial" w:cs="Arial"/>
          <w:b/>
          <w:i/>
          <w:spacing w:val="1"/>
          <w:kern w:val="0"/>
          <w:lang w:val="es-ES_tradnl" w:eastAsia="en-GB"/>
          <w14:ligatures w14:val="none"/>
        </w:rPr>
        <w:t>ti</w:t>
      </w:r>
      <w:r w:rsidRPr="00B22A2B">
        <w:rPr>
          <w:rFonts w:ascii="Arial" w:eastAsia="Book Antiqua" w:hAnsi="Arial" w:cs="Arial"/>
          <w:b/>
          <w:i/>
          <w:kern w:val="0"/>
          <w:lang w:val="es-ES_tradnl" w:eastAsia="en-GB"/>
          <w14:ligatures w14:val="none"/>
        </w:rPr>
        <w:t xml:space="preserve">dad </w:t>
      </w:r>
      <w:r w:rsidRPr="00B22A2B">
        <w:rPr>
          <w:rFonts w:ascii="Arial" w:eastAsia="Book Antiqua" w:hAnsi="Arial" w:cs="Arial"/>
          <w:b/>
          <w:i/>
          <w:spacing w:val="35"/>
          <w:kern w:val="0"/>
          <w:lang w:val="es-ES_tradnl" w:eastAsia="en-GB"/>
          <w14:ligatures w14:val="none"/>
        </w:rPr>
        <w:t xml:space="preserve"> </w:t>
      </w:r>
      <w:r w:rsidRPr="00B22A2B">
        <w:rPr>
          <w:rFonts w:ascii="Arial" w:eastAsia="Book Antiqua" w:hAnsi="Arial" w:cs="Arial"/>
          <w:b/>
          <w:i/>
          <w:kern w:val="0"/>
          <w:lang w:val="es-ES_tradnl" w:eastAsia="en-GB"/>
          <w14:ligatures w14:val="none"/>
        </w:rPr>
        <w:t xml:space="preserve">de </w:t>
      </w:r>
      <w:r w:rsidRPr="00B22A2B">
        <w:rPr>
          <w:rFonts w:ascii="Arial" w:eastAsia="Book Antiqua" w:hAnsi="Arial" w:cs="Arial"/>
          <w:b/>
          <w:i/>
          <w:spacing w:val="36"/>
          <w:kern w:val="0"/>
          <w:lang w:val="es-ES_tradnl" w:eastAsia="en-GB"/>
          <w14:ligatures w14:val="none"/>
        </w:rPr>
        <w:t xml:space="preserve"> </w:t>
      </w:r>
      <w:r w:rsidRPr="00B22A2B">
        <w:rPr>
          <w:rFonts w:ascii="Arial" w:eastAsia="Book Antiqua" w:hAnsi="Arial" w:cs="Arial"/>
          <w:b/>
          <w:i/>
          <w:kern w:val="0"/>
          <w:lang w:val="es-ES_tradnl" w:eastAsia="en-GB"/>
          <w14:ligatures w14:val="none"/>
        </w:rPr>
        <w:t>c</w:t>
      </w:r>
      <w:r w:rsidRPr="00B22A2B">
        <w:rPr>
          <w:rFonts w:ascii="Arial" w:eastAsia="Book Antiqua" w:hAnsi="Arial" w:cs="Arial"/>
          <w:b/>
          <w:i/>
          <w:spacing w:val="1"/>
          <w:kern w:val="0"/>
          <w:lang w:val="es-ES_tradnl" w:eastAsia="en-GB"/>
          <w14:ligatures w14:val="none"/>
        </w:rPr>
        <w:t>r</w:t>
      </w:r>
      <w:r w:rsidRPr="00B22A2B">
        <w:rPr>
          <w:rFonts w:ascii="Arial" w:eastAsia="Book Antiqua" w:hAnsi="Arial" w:cs="Arial"/>
          <w:b/>
          <w:i/>
          <w:spacing w:val="-2"/>
          <w:kern w:val="0"/>
          <w:lang w:val="es-ES_tradnl" w:eastAsia="en-GB"/>
          <w14:ligatures w14:val="none"/>
        </w:rPr>
        <w:t>é</w:t>
      </w:r>
      <w:r w:rsidRPr="00B22A2B">
        <w:rPr>
          <w:rFonts w:ascii="Arial" w:eastAsia="Book Antiqua" w:hAnsi="Arial" w:cs="Arial"/>
          <w:b/>
          <w:i/>
          <w:kern w:val="0"/>
          <w:lang w:val="es-ES_tradnl" w:eastAsia="en-GB"/>
          <w14:ligatures w14:val="none"/>
        </w:rPr>
        <w:t>di</w:t>
      </w:r>
      <w:r w:rsidRPr="00B22A2B">
        <w:rPr>
          <w:rFonts w:ascii="Arial" w:eastAsia="Book Antiqua" w:hAnsi="Arial" w:cs="Arial"/>
          <w:b/>
          <w:i/>
          <w:spacing w:val="1"/>
          <w:kern w:val="0"/>
          <w:lang w:val="es-ES_tradnl" w:eastAsia="en-GB"/>
          <w14:ligatures w14:val="none"/>
        </w:rPr>
        <w:t>t</w:t>
      </w:r>
      <w:r w:rsidRPr="00B22A2B">
        <w:rPr>
          <w:rFonts w:ascii="Arial" w:eastAsia="Book Antiqua" w:hAnsi="Arial" w:cs="Arial"/>
          <w:b/>
          <w:i/>
          <w:spacing w:val="2"/>
          <w:kern w:val="0"/>
          <w:lang w:val="es-ES_tradnl" w:eastAsia="en-GB"/>
          <w14:ligatures w14:val="none"/>
        </w:rPr>
        <w:t>o</w:t>
      </w:r>
      <w:r w:rsidRPr="00B22A2B">
        <w:rPr>
          <w:rFonts w:ascii="Arial" w:eastAsia="Book Antiqua" w:hAnsi="Arial" w:cs="Arial"/>
          <w:i/>
          <w:kern w:val="0"/>
          <w:lang w:val="es-ES_tradnl" w:eastAsia="en-GB"/>
          <w14:ligatures w14:val="none"/>
        </w:rPr>
        <w:t>”.</w:t>
      </w:r>
      <w:r w:rsidRPr="00B22A2B">
        <w:rPr>
          <w:rFonts w:ascii="Arial" w:eastAsia="Book Antiqua" w:hAnsi="Arial" w:cs="Arial"/>
          <w:i/>
          <w:spacing w:val="36"/>
          <w:kern w:val="0"/>
          <w:lang w:val="es-ES_tradnl" w:eastAsia="en-GB"/>
          <w14:ligatures w14:val="none"/>
        </w:rPr>
        <w:t xml:space="preserve"> </w:t>
      </w:r>
    </w:p>
    <w:p w14:paraId="6B85D726" w14:textId="77777777" w:rsidR="002D61E4" w:rsidRPr="00B22A2B" w:rsidRDefault="002D61E4" w:rsidP="002D61E4">
      <w:pPr>
        <w:tabs>
          <w:tab w:val="left" w:pos="660"/>
        </w:tabs>
        <w:spacing w:before="57" w:after="0" w:line="360" w:lineRule="auto"/>
        <w:ind w:right="73"/>
        <w:jc w:val="both"/>
        <w:rPr>
          <w:rFonts w:ascii="Arial" w:eastAsia="Book Antiqua" w:hAnsi="Arial" w:cs="Arial"/>
          <w:kern w:val="0"/>
          <w:lang w:eastAsia="en-GB"/>
          <w14:ligatures w14:val="none"/>
        </w:rPr>
      </w:pPr>
    </w:p>
    <w:p w14:paraId="089BC777" w14:textId="77777777" w:rsidR="002D61E4" w:rsidRPr="00B22A2B" w:rsidRDefault="002D61E4" w:rsidP="002D61E4">
      <w:pPr>
        <w:widowControl w:val="0"/>
        <w:spacing w:after="210" w:line="360" w:lineRule="auto"/>
        <w:jc w:val="center"/>
        <w:rPr>
          <w:rFonts w:ascii="Arial" w:eastAsia="Calibri" w:hAnsi="Arial" w:cs="Arial"/>
          <w:b/>
          <w:bCs/>
          <w:kern w:val="0"/>
          <w:lang w:val="es-ES_tradnl"/>
          <w14:ligatures w14:val="none"/>
        </w:rPr>
      </w:pPr>
      <w:r w:rsidRPr="00B22A2B">
        <w:rPr>
          <w:rFonts w:ascii="Arial" w:eastAsia="Arial Unicode MS" w:hAnsi="Arial" w:cs="Arial"/>
          <w:b/>
          <w:kern w:val="0"/>
          <w:lang w:val="es-ES_tradnl" w:eastAsia="en-GB"/>
          <w14:ligatures w14:val="none"/>
        </w:rPr>
        <w:t>-VI-</w:t>
      </w:r>
    </w:p>
    <w:p w14:paraId="5B3FE10B" w14:textId="77777777" w:rsidR="002D61E4" w:rsidRPr="00B22A2B" w:rsidRDefault="002D61E4" w:rsidP="002D61E4">
      <w:pPr>
        <w:widowControl w:val="0"/>
        <w:spacing w:after="210" w:line="360" w:lineRule="auto"/>
        <w:jc w:val="center"/>
        <w:rPr>
          <w:rFonts w:ascii="Arial" w:eastAsia="Arial Unicode MS" w:hAnsi="Arial" w:cs="Arial"/>
          <w:b/>
          <w:bCs/>
          <w:kern w:val="0"/>
          <w:lang w:val="es-ES_tradnl" w:eastAsia="en-GB"/>
          <w14:ligatures w14:val="none"/>
        </w:rPr>
      </w:pPr>
      <w:r w:rsidRPr="00B22A2B">
        <w:rPr>
          <w:rFonts w:ascii="Arial" w:eastAsia="Arial Unicode MS" w:hAnsi="Arial" w:cs="Arial"/>
          <w:b/>
          <w:bCs/>
          <w:kern w:val="0"/>
          <w:lang w:val="es-ES_tradnl" w:eastAsia="en-GB"/>
          <w14:ligatures w14:val="none"/>
        </w:rPr>
        <w:t xml:space="preserve">Validez de la cláusula relativa a </w:t>
      </w:r>
      <w:r w:rsidRPr="00B22A2B">
        <w:rPr>
          <w:rFonts w:ascii="Arial" w:eastAsia="Arial Unicode MS" w:hAnsi="Arial" w:cs="Arial"/>
          <w:b/>
          <w:bCs/>
          <w:kern w:val="0"/>
          <w:highlight w:val="green"/>
          <w:lang w:val="es-ES_tradnl" w:eastAsia="en-GB"/>
          <w14:ligatures w14:val="none"/>
        </w:rPr>
        <w:t>[completar título según cláusula/comisión demandada]</w:t>
      </w:r>
    </w:p>
    <w:p w14:paraId="3CA94168" w14:textId="77777777" w:rsidR="002D61E4" w:rsidRPr="00B22A2B" w:rsidRDefault="002D61E4" w:rsidP="002D61E4">
      <w:pPr>
        <w:widowControl w:val="0"/>
        <w:spacing w:after="210" w:line="360" w:lineRule="auto"/>
        <w:jc w:val="center"/>
        <w:rPr>
          <w:rFonts w:ascii="Arial" w:eastAsia="Calibri" w:hAnsi="Arial" w:cs="Arial"/>
          <w:kern w:val="0"/>
          <w:lang w:val="es-ES_tradnl"/>
          <w14:ligatures w14:val="none"/>
        </w:rPr>
      </w:pPr>
      <w:r w:rsidRPr="00B22A2B">
        <w:rPr>
          <w:rFonts w:ascii="Arial" w:eastAsia="Arial Unicode MS" w:hAnsi="Arial" w:cs="Arial"/>
          <w:kern w:val="0"/>
          <w:lang w:val="es-ES_tradnl" w:eastAsia="en-GB"/>
          <w14:ligatures w14:val="none"/>
        </w:rPr>
        <w:t xml:space="preserve"> </w:t>
      </w:r>
      <w:r w:rsidRPr="00B22A2B">
        <w:rPr>
          <w:rFonts w:ascii="Arial" w:eastAsia="Arial Unicode MS" w:hAnsi="Arial" w:cs="Arial"/>
          <w:kern w:val="0"/>
          <w:highlight w:val="yellow"/>
          <w:lang w:val="es-ES_tradnl" w:eastAsia="en-GB"/>
          <w14:ligatures w14:val="none"/>
        </w:rPr>
        <w:t>[se añaden los fundamentos jurídicos de fondos preparados ad hoc para cada casuística de cláusulas/comisiones específicas]</w:t>
      </w:r>
    </w:p>
    <w:p w14:paraId="443F0786" w14:textId="77777777" w:rsidR="002D61E4" w:rsidRPr="00B22A2B" w:rsidRDefault="002D61E4" w:rsidP="002D61E4">
      <w:pPr>
        <w:widowControl w:val="0"/>
        <w:spacing w:after="210" w:line="360" w:lineRule="auto"/>
        <w:jc w:val="center"/>
        <w:rPr>
          <w:rFonts w:ascii="Arial" w:eastAsia="Arial Unicode MS" w:hAnsi="Arial" w:cs="Arial"/>
          <w:b/>
          <w:kern w:val="0"/>
          <w:lang w:val="es-ES_tradnl" w:eastAsia="en-GB"/>
          <w14:ligatures w14:val="none"/>
        </w:rPr>
      </w:pPr>
      <w:r w:rsidRPr="00B22A2B">
        <w:rPr>
          <w:rFonts w:ascii="Arial" w:eastAsia="Arial Unicode MS" w:hAnsi="Arial" w:cs="Arial"/>
          <w:b/>
          <w:kern w:val="0"/>
          <w:lang w:val="es-ES_tradnl" w:eastAsia="en-GB"/>
          <w14:ligatures w14:val="none"/>
        </w:rPr>
        <w:t>-VII-</w:t>
      </w:r>
    </w:p>
    <w:p w14:paraId="41108A3A" w14:textId="77777777" w:rsidR="002D61E4" w:rsidRPr="00B22A2B" w:rsidRDefault="002D61E4" w:rsidP="002D61E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B22A2B">
        <w:rPr>
          <w:rFonts w:ascii="Arial" w:eastAsia="Arial Unicode MS" w:hAnsi="Arial" w:cs="Arial"/>
          <w:b/>
          <w:kern w:val="0"/>
          <w:lang w:val="es-ES_tradnl" w:eastAsia="en-GB"/>
          <w14:ligatures w14:val="none"/>
        </w:rPr>
        <w:t>Prescripción de la acción de restitución</w:t>
      </w:r>
    </w:p>
    <w:p w14:paraId="3293B826" w14:textId="77777777" w:rsidR="002D61E4" w:rsidRPr="00B22A2B" w:rsidRDefault="002D61E4" w:rsidP="002D61E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B22A2B">
        <w:rPr>
          <w:rFonts w:ascii="Arial" w:eastAsia="Arial Unicode MS" w:hAnsi="Arial" w:cs="Arial"/>
          <w:bCs/>
          <w:kern w:val="0"/>
          <w:lang w:val="es-ES_tradnl" w:eastAsia="en-GB"/>
          <w14:ligatures w14:val="none"/>
        </w:rPr>
        <w:t>En aras de economía procesal, nos remitimos a lo ya indicado en los hechos del presente escrito.</w:t>
      </w:r>
    </w:p>
    <w:p w14:paraId="680C64EA" w14:textId="77777777" w:rsidR="002D61E4" w:rsidRPr="00B22A2B" w:rsidRDefault="002D61E4" w:rsidP="002D61E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B22A2B">
        <w:rPr>
          <w:rFonts w:ascii="Arial" w:eastAsia="Arial Unicode MS" w:hAnsi="Arial" w:cs="Arial"/>
          <w:b/>
          <w:bCs/>
          <w:caps/>
          <w:kern w:val="0"/>
          <w:lang w:val="es-ES_tradnl" w:eastAsia="en-GB"/>
          <w14:ligatures w14:val="none"/>
        </w:rPr>
        <w:t>-viiI-</w:t>
      </w:r>
    </w:p>
    <w:p w14:paraId="3E88606A" w14:textId="77777777" w:rsidR="002D61E4" w:rsidRPr="00B22A2B" w:rsidRDefault="002D61E4" w:rsidP="002D61E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B22A2B">
        <w:rPr>
          <w:rFonts w:ascii="Arial" w:eastAsia="Arial Unicode MS" w:hAnsi="Arial" w:cs="Arial"/>
          <w:b/>
          <w:bCs/>
          <w:caps/>
          <w:kern w:val="0"/>
          <w:lang w:val="es-ES_tradnl" w:eastAsia="en-GB"/>
          <w14:ligatures w14:val="none"/>
        </w:rPr>
        <w:t>C</w:t>
      </w:r>
      <w:r w:rsidRPr="00B22A2B">
        <w:rPr>
          <w:rFonts w:ascii="Arial" w:eastAsia="Arial Unicode MS" w:hAnsi="Arial" w:cs="Arial"/>
          <w:b/>
          <w:bCs/>
          <w:kern w:val="0"/>
          <w:lang w:val="es-ES_tradnl" w:eastAsia="en-GB"/>
          <w14:ligatures w14:val="none"/>
        </w:rPr>
        <w:t>ostas</w:t>
      </w:r>
    </w:p>
    <w:p w14:paraId="10E7A292" w14:textId="77777777" w:rsidR="002D61E4" w:rsidRPr="00B22A2B" w:rsidRDefault="002D61E4" w:rsidP="002D61E4">
      <w:pPr>
        <w:spacing w:after="210" w:line="360" w:lineRule="auto"/>
        <w:jc w:val="both"/>
        <w:rPr>
          <w:rFonts w:ascii="Arial" w:eastAsia="Arial Unicode MS" w:hAnsi="Arial" w:cs="Arial"/>
          <w:bCs/>
          <w:lang w:val="es-ES_tradnl"/>
        </w:rPr>
      </w:pPr>
      <w:r w:rsidRPr="00B22A2B">
        <w:rPr>
          <w:rFonts w:ascii="Arial" w:eastAsia="Arial Unicode MS" w:hAnsi="Arial" w:cs="Arial"/>
          <w:bCs/>
          <w:lang w:val="es-ES_tradnl"/>
        </w:rPr>
        <w:t>En aplicación del criterio del vencimiento objetivo del art. 394 LEC, y dado que procede la íntegra desestimación de la demanda interpuesta de contrario, las costas habrán de ser impuestas a la parte Demandante.</w:t>
      </w:r>
    </w:p>
    <w:p w14:paraId="21546946" w14:textId="77777777" w:rsidR="002D61E4" w:rsidRPr="00B22A2B" w:rsidRDefault="002D61E4" w:rsidP="002D61E4">
      <w:pPr>
        <w:spacing w:after="210" w:line="360" w:lineRule="auto"/>
        <w:jc w:val="both"/>
        <w:rPr>
          <w:rFonts w:ascii="Arial" w:eastAsia="Arial Unicode MS" w:hAnsi="Arial" w:cs="Arial"/>
          <w:bCs/>
          <w:lang w:val="es-ES_tradnl"/>
        </w:rPr>
      </w:pPr>
      <w:r w:rsidRPr="00B22A2B">
        <w:rPr>
          <w:rFonts w:ascii="Arial" w:eastAsia="Arial Unicode MS" w:hAnsi="Arial" w:cs="Arial"/>
          <w:bCs/>
          <w:lang w:val="es-ES_tradnl"/>
        </w:rPr>
        <w:t>En el supuesto que ese Juzgado no acoja los argumentos expuestos por mi mandante respecto a la transparencia del contrato y estime la acción ejercitada por la Demandante, no ha lugar a la condena en costas a Wizink por existir fundadas dudas de hecho y de derecho.</w:t>
      </w:r>
    </w:p>
    <w:p w14:paraId="3E5758AE" w14:textId="77777777" w:rsidR="002D61E4" w:rsidRPr="00B22A2B" w:rsidRDefault="002D61E4" w:rsidP="002D61E4">
      <w:pPr>
        <w:spacing w:after="210" w:line="360" w:lineRule="auto"/>
        <w:jc w:val="both"/>
        <w:rPr>
          <w:rFonts w:ascii="Arial" w:eastAsia="Arial Unicode MS" w:hAnsi="Arial" w:cs="Arial"/>
          <w:bCs/>
          <w:lang w:val="es-ES_tradnl"/>
        </w:rPr>
      </w:pPr>
      <w:r w:rsidRPr="00B22A2B">
        <w:rPr>
          <w:rFonts w:ascii="Arial" w:eastAsia="Arial Unicode MS" w:hAnsi="Arial" w:cs="Arial"/>
          <w:bCs/>
          <w:lang w:val="es-ES_tradnl"/>
        </w:rPr>
        <w:t>En la exposición de motivos de la LEC se declara que</w:t>
      </w:r>
      <w:r w:rsidRPr="00B22A2B">
        <w:rPr>
          <w:rFonts w:ascii="Arial" w:eastAsia="Arial Unicode MS" w:hAnsi="Arial" w:cs="Arial"/>
          <w:bCs/>
          <w:i/>
          <w:iCs/>
          <w:lang w:val="es-ES_tradnl"/>
        </w:rPr>
        <w:t xml:space="preserve"> “la imposición de las costas judiciales debe ser lo más justa y vinculada al caso concreto, es decir, a las causas que originaron el proceso, a su complejidad fáctica o jurídica, a la razón de traer a determinadas personas etc.”</w:t>
      </w:r>
      <w:r w:rsidRPr="00B22A2B">
        <w:rPr>
          <w:rFonts w:ascii="Arial" w:eastAsia="Arial Unicode MS" w:hAnsi="Arial" w:cs="Arial"/>
          <w:bCs/>
          <w:lang w:val="es-ES_tradnl"/>
        </w:rPr>
        <w:t>.</w:t>
      </w:r>
    </w:p>
    <w:p w14:paraId="37F1D22B" w14:textId="77777777" w:rsidR="002D61E4" w:rsidRPr="00B22A2B" w:rsidRDefault="002D61E4" w:rsidP="002D61E4">
      <w:pPr>
        <w:spacing w:after="210" w:line="360" w:lineRule="auto"/>
        <w:jc w:val="both"/>
        <w:rPr>
          <w:rFonts w:ascii="Arial" w:eastAsia="Arial Unicode MS" w:hAnsi="Arial" w:cs="Arial"/>
          <w:bCs/>
          <w:lang w:val="es-ES_tradnl"/>
        </w:rPr>
      </w:pPr>
      <w:r w:rsidRPr="00B22A2B">
        <w:rPr>
          <w:rFonts w:ascii="Arial" w:eastAsia="Arial Unicode MS" w:hAnsi="Arial" w:cs="Arial"/>
          <w:bCs/>
          <w:lang w:val="es-ES_tradnl"/>
        </w:rPr>
        <w:t xml:space="preserve">En este sentido, el </w:t>
      </w:r>
      <w:r w:rsidRPr="00B22A2B">
        <w:rPr>
          <w:rFonts w:ascii="Arial" w:eastAsia="Arial Unicode MS" w:hAnsi="Arial" w:cs="Arial"/>
          <w:bCs/>
          <w:u w:val="single"/>
          <w:lang w:val="es-ES_tradnl"/>
        </w:rPr>
        <w:t>artículo 394.1 de la LEC</w:t>
      </w:r>
      <w:r w:rsidRPr="00B22A2B">
        <w:rPr>
          <w:rFonts w:ascii="Arial" w:eastAsia="Arial Unicode MS" w:hAnsi="Arial" w:cs="Arial"/>
          <w:bCs/>
          <w:lang w:val="es-ES_tradnl"/>
        </w:rPr>
        <w:t>, recoge:</w:t>
      </w:r>
    </w:p>
    <w:p w14:paraId="531895FC" w14:textId="77777777" w:rsidR="002D61E4" w:rsidRPr="00B22A2B" w:rsidRDefault="002D61E4" w:rsidP="002D61E4">
      <w:pPr>
        <w:spacing w:after="210" w:line="360" w:lineRule="auto"/>
        <w:ind w:left="567"/>
        <w:jc w:val="both"/>
        <w:rPr>
          <w:rFonts w:ascii="Arial" w:eastAsia="Arial Unicode MS" w:hAnsi="Arial" w:cs="Arial"/>
          <w:bCs/>
          <w:lang w:val="es-ES_tradnl"/>
        </w:rPr>
      </w:pPr>
      <w:r w:rsidRPr="00B22A2B">
        <w:rPr>
          <w:rFonts w:ascii="Arial" w:eastAsia="Arial Unicode MS" w:hAnsi="Arial" w:cs="Arial"/>
          <w:bCs/>
          <w:lang w:val="es-ES_tradnl"/>
        </w:rPr>
        <w:t>“</w:t>
      </w:r>
      <w:r w:rsidRPr="00B22A2B">
        <w:rPr>
          <w:rFonts w:ascii="Arial" w:eastAsia="Arial Unicode MS" w:hAnsi="Arial" w:cs="Arial"/>
          <w:bCs/>
          <w:i/>
          <w:iCs/>
          <w:lang w:val="es-ES_tradnl"/>
        </w:rPr>
        <w:t xml:space="preserve">En los procesos declarativos, las costas de la primera instancia se impondrán a la parte que haya visto rechazadas todas sus pretensiones, salvo que el tribunal </w:t>
      </w:r>
      <w:r w:rsidRPr="00B22A2B">
        <w:rPr>
          <w:rFonts w:ascii="Arial" w:eastAsia="Arial Unicode MS" w:hAnsi="Arial" w:cs="Arial"/>
          <w:bCs/>
          <w:i/>
          <w:iCs/>
          <w:lang w:val="es-ES_tradnl"/>
        </w:rPr>
        <w:lastRenderedPageBreak/>
        <w:t xml:space="preserve">aprecie, y así lo razone, </w:t>
      </w:r>
      <w:r w:rsidRPr="00B22A2B">
        <w:rPr>
          <w:rFonts w:ascii="Arial" w:eastAsia="Arial Unicode MS" w:hAnsi="Arial" w:cs="Arial"/>
          <w:b/>
          <w:i/>
          <w:iCs/>
          <w:u w:val="single"/>
          <w:lang w:val="es-ES_tradnl"/>
        </w:rPr>
        <w:t>que el caso presentaba serias dudas de hecho o de derecho</w:t>
      </w:r>
      <w:r w:rsidRPr="00B22A2B">
        <w:rPr>
          <w:rFonts w:ascii="Arial" w:eastAsia="Arial Unicode MS" w:hAnsi="Arial" w:cs="Arial"/>
          <w:bCs/>
          <w:lang w:val="es-ES_tradnl"/>
        </w:rPr>
        <w:t>.” [la negrita y el subrayado es nuestro]</w:t>
      </w:r>
    </w:p>
    <w:p w14:paraId="713EC0A2" w14:textId="77777777" w:rsidR="002D61E4" w:rsidRPr="00B22A2B" w:rsidRDefault="002D61E4" w:rsidP="002D61E4">
      <w:pPr>
        <w:spacing w:after="210" w:line="360" w:lineRule="auto"/>
        <w:jc w:val="both"/>
        <w:rPr>
          <w:rFonts w:ascii="Arial" w:eastAsia="Arial Unicode MS" w:hAnsi="Arial" w:cs="Arial"/>
          <w:bCs/>
          <w:lang w:val="es-ES_tradnl"/>
        </w:rPr>
      </w:pPr>
      <w:r w:rsidRPr="00B22A2B">
        <w:rPr>
          <w:rFonts w:ascii="Arial" w:eastAsia="Arial Unicode MS" w:hAnsi="Arial" w:cs="Arial"/>
          <w:bCs/>
          <w:lang w:val="es-ES_tradnl"/>
        </w:rPr>
        <w:t>Así las cosas, el Tribunal Supremo recientemente se ha pronunciado sobre los requisitos que debe cumplir un contrato revolving para ser considerado transparente. No cabe lugar a dudas de que si nuestro propio Alto Tribunal ha dictado recientemente las STS de 30 de enero de 2025 sobre esta cuestión es que, al menos en el momento del inicio de este procedimiento existían fundadas dudas de hecho y de derecho sobre la cuestión.</w:t>
      </w:r>
    </w:p>
    <w:p w14:paraId="0F70E9C3" w14:textId="77777777" w:rsidR="002D61E4" w:rsidRPr="00B22A2B" w:rsidRDefault="002D61E4" w:rsidP="002D61E4">
      <w:pPr>
        <w:spacing w:after="210" w:line="360" w:lineRule="auto"/>
        <w:jc w:val="both"/>
        <w:rPr>
          <w:rFonts w:ascii="Arial" w:eastAsia="Arial Unicode MS" w:hAnsi="Arial" w:cs="Arial"/>
          <w:bCs/>
          <w:lang w:val="es-ES_tradnl"/>
        </w:rPr>
      </w:pPr>
      <w:r w:rsidRPr="00B22A2B">
        <w:rPr>
          <w:rFonts w:ascii="Arial" w:eastAsia="Arial Unicode MS" w:hAnsi="Arial" w:cs="Arial"/>
          <w:bCs/>
          <w:lang w:val="es-ES_tradnl"/>
        </w:rPr>
        <w:t xml:space="preserve">Por lo tanto, de acuerdo con lo recogido en el artículo 394.1 de la LEC, esta </w:t>
      </w:r>
      <w:r w:rsidRPr="00B22A2B">
        <w:rPr>
          <w:rFonts w:ascii="Arial" w:eastAsia="Arial Unicode MS" w:hAnsi="Arial" w:cs="Arial"/>
          <w:bCs/>
          <w:i/>
          <w:iCs/>
          <w:lang w:val="es-ES_tradnl"/>
        </w:rPr>
        <w:t>litis</w:t>
      </w:r>
      <w:r w:rsidRPr="00B22A2B">
        <w:rPr>
          <w:rFonts w:ascii="Arial" w:eastAsia="Arial Unicode MS" w:hAnsi="Arial" w:cs="Arial"/>
          <w:bCs/>
          <w:lang w:val="es-ES_tradnl"/>
        </w:rPr>
        <w:t xml:space="preserve"> ha presentado serias dudas de hecho y de derecho y, por ende, no habría lugar a imponer las costas a mi mandante.</w:t>
      </w:r>
    </w:p>
    <w:p w14:paraId="79C48852" w14:textId="77777777" w:rsidR="002D61E4" w:rsidRPr="00B22A2B" w:rsidRDefault="002D61E4" w:rsidP="002D61E4">
      <w:pPr>
        <w:spacing w:after="210" w:line="360" w:lineRule="auto"/>
        <w:jc w:val="both"/>
        <w:rPr>
          <w:rFonts w:ascii="Arial" w:eastAsia="Arial Unicode MS" w:hAnsi="Arial" w:cs="Arial"/>
          <w:bCs/>
          <w:lang w:val="es-ES_tradnl"/>
        </w:rPr>
      </w:pPr>
    </w:p>
    <w:p w14:paraId="03AEB19F" w14:textId="77777777" w:rsidR="002D61E4" w:rsidRPr="00B22A2B" w:rsidRDefault="002D61E4" w:rsidP="002D61E4">
      <w:pPr>
        <w:spacing w:after="21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lang w:val="es-ES_tradnl" w:eastAsia="en-GB"/>
          <w14:ligatures w14:val="none"/>
        </w:rPr>
        <w:t xml:space="preserve">En virtud de todo lo anterior, </w:t>
      </w:r>
    </w:p>
    <w:p w14:paraId="5FE0CFBD" w14:textId="1271F39B" w:rsidR="002D61E4" w:rsidRPr="00B22A2B" w:rsidRDefault="002D61E4" w:rsidP="002D61E4">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smallCaps/>
          <w:kern w:val="0"/>
          <w:lang w:val="es-ES_tradnl" w:eastAsia="en-GB"/>
          <w14:ligatures w14:val="none"/>
        </w:rPr>
        <w:t>AL JUZGADO SUPLICO</w:t>
      </w:r>
      <w:r w:rsidRPr="00B22A2B">
        <w:rPr>
          <w:rFonts w:ascii="Arial" w:eastAsia="Arial Unicode MS" w:hAnsi="Arial" w:cs="Arial"/>
          <w:smallCaps/>
          <w:kern w:val="0"/>
          <w:lang w:val="es-ES_tradnl" w:eastAsia="en-GB"/>
          <w14:ligatures w14:val="none"/>
        </w:rPr>
        <w:t xml:space="preserve"> </w:t>
      </w:r>
      <w:r w:rsidRPr="00B22A2B">
        <w:rPr>
          <w:rFonts w:ascii="Arial" w:eastAsia="Arial Unicode MS" w:hAnsi="Arial" w:cs="Arial"/>
          <w:kern w:val="0"/>
          <w:lang w:val="es-ES_tradnl" w:eastAsia="en-GB"/>
          <w14:ligatures w14:val="none"/>
        </w:rPr>
        <w:t>que, teniendo por presentado este escrito junto con sus documentos y copia de todo ello,</w:t>
      </w:r>
      <w:r w:rsidRPr="00B22A2B">
        <w:rPr>
          <w:rFonts w:ascii="Arial" w:eastAsia="Arial Unicode MS" w:hAnsi="Arial" w:cs="Arial"/>
          <w:smallCaps/>
          <w:kern w:val="0"/>
          <w:lang w:val="es-ES_tradnl" w:eastAsia="en-GB"/>
          <w14:ligatures w14:val="none"/>
        </w:rPr>
        <w:t xml:space="preserve"> </w:t>
      </w:r>
      <w:r w:rsidRPr="00B22A2B">
        <w:rPr>
          <w:rFonts w:ascii="Arial" w:eastAsia="Arial Unicode MS" w:hAnsi="Arial" w:cs="Arial"/>
          <w:kern w:val="0"/>
          <w:lang w:val="es-ES_tradnl" w:eastAsia="en-GB"/>
          <w14:ligatures w14:val="none"/>
        </w:rPr>
        <w:t xml:space="preserve">se sirva admitirlo, tenga por contestada en tiempo y forma legal la demanda formulada por la representación de </w:t>
      </w:r>
      <w:r w:rsidRPr="00B22A2B">
        <w:rPr>
          <w:rFonts w:ascii="Arial" w:eastAsia="Arial Unicode MS" w:hAnsi="Arial" w:cs="Arial"/>
          <w:b/>
          <w:bCs/>
          <w:kern w:val="0"/>
          <w:highlight w:val="yellow"/>
          <w:lang w:val="es-ES_tradnl" w:eastAsia="en-GB"/>
          <w14:ligatures w14:val="none"/>
        </w:rPr>
        <w:t xml:space="preserve">D./Dña. </w:t>
      </w:r>
      <w:r w:rsidR="001962A9" w:rsidRPr="00B22A2B">
        <w:rPr>
          <w:rFonts w:ascii="Arial" w:eastAsia="Arial Unicode MS" w:hAnsi="Arial" w:cs="Arial"/>
          <w:b/>
          <w:bCs/>
          <w:kern w:val="0"/>
          <w:highlight w:val="yellow"/>
          <w:lang w:eastAsia="en-GB"/>
          <w14:ligatures w14:val="none"/>
        </w:rPr>
        <w:fldChar w:fldCharType="begin"/>
      </w:r>
      <w:r w:rsidR="001962A9" w:rsidRPr="00B22A2B">
        <w:rPr>
          <w:rFonts w:ascii="Arial" w:eastAsia="Arial Unicode MS" w:hAnsi="Arial" w:cs="Arial"/>
          <w:b/>
          <w:bCs/>
          <w:kern w:val="0"/>
          <w:highlight w:val="yellow"/>
          <w:lang w:eastAsia="en-GB"/>
          <w14:ligatures w14:val="none"/>
        </w:rPr>
        <w:instrText>cliecont_snombreclicon__1</w:instrText>
      </w:r>
      <w:r w:rsidR="001962A9" w:rsidRPr="00B22A2B">
        <w:rPr>
          <w:rFonts w:ascii="Arial" w:eastAsia="Arial Unicode MS" w:hAnsi="Arial" w:cs="Arial"/>
          <w:b/>
          <w:bCs/>
          <w:kern w:val="0"/>
          <w:highlight w:val="yellow"/>
          <w:lang w:eastAsia="en-GB"/>
          <w14:ligatures w14:val="none"/>
        </w:rPr>
        <w:fldChar w:fldCharType="separate"/>
      </w:r>
      <w:r w:rsidR="001962A9" w:rsidRPr="00B22A2B">
        <w:rPr>
          <w:rFonts w:ascii="Arial" w:eastAsia="Arial Unicode MS" w:hAnsi="Arial" w:cs="Arial"/>
          <w:b/>
          <w:bCs/>
          <w:noProof/>
          <w:kern w:val="0"/>
          <w:highlight w:val="yellow"/>
          <w:lang w:eastAsia="en-GB"/>
          <w14:ligatures w14:val="none"/>
        </w:rPr>
        <w:t>«Contrarios_Nombre»</w:t>
      </w:r>
      <w:r w:rsidR="001962A9" w:rsidRPr="00B22A2B">
        <w:rPr>
          <w:rFonts w:ascii="Arial" w:eastAsia="Arial Unicode MS" w:hAnsi="Arial" w:cs="Arial"/>
          <w:b/>
          <w:bCs/>
          <w:kern w:val="0"/>
          <w:highlight w:val="yellow"/>
          <w:lang w:eastAsia="en-GB"/>
          <w14:ligatures w14:val="none"/>
        </w:rPr>
        <w:fldChar w:fldCharType="end"/>
      </w:r>
      <w:r w:rsidR="001962A9" w:rsidRPr="00B22A2B">
        <w:rPr>
          <w:rFonts w:ascii="Arial" w:eastAsia="Arial Unicode MS" w:hAnsi="Arial" w:cs="Arial"/>
          <w:b/>
          <w:bCs/>
          <w:kern w:val="0"/>
          <w:lang w:eastAsia="en-GB"/>
          <w14:ligatures w14:val="none"/>
        </w:rPr>
        <w:t xml:space="preserve"> </w:t>
      </w:r>
      <w:r w:rsidRPr="00B22A2B">
        <w:rPr>
          <w:rFonts w:ascii="Arial" w:eastAsia="Arial Unicode MS" w:hAnsi="Arial" w:cs="Arial"/>
          <w:kern w:val="0"/>
          <w:lang w:val="es-ES_tradnl" w:eastAsia="en-GB"/>
          <w14:ligatures w14:val="none"/>
        </w:rPr>
        <w:t>y previos los trámites legales oportunos, dicte sentencia por la que se desestime íntegramente la Demanda,</w:t>
      </w:r>
      <w:r w:rsidRPr="00B22A2B">
        <w:rPr>
          <w:rFonts w:ascii="Arial" w:eastAsia="Arial Unicode MS" w:hAnsi="Arial" w:cs="Arial"/>
          <w:kern w:val="0"/>
          <w:lang w:eastAsia="en-GB"/>
          <w14:ligatures w14:val="none"/>
        </w:rPr>
        <w:t xml:space="preserve"> con expresa condena en costas a la parte Demandante.</w:t>
      </w:r>
    </w:p>
    <w:p w14:paraId="104B3F67" w14:textId="77777777" w:rsidR="00FE0798" w:rsidRPr="00B22A2B" w:rsidRDefault="00FE0798" w:rsidP="002D61E4">
      <w:pPr>
        <w:spacing w:after="210" w:line="360" w:lineRule="auto"/>
        <w:jc w:val="both"/>
        <w:rPr>
          <w:rFonts w:ascii="Arial" w:eastAsia="Arial Unicode MS" w:hAnsi="Arial" w:cs="Arial"/>
          <w:kern w:val="0"/>
          <w:lang w:eastAsia="en-GB"/>
          <w14:ligatures w14:val="none"/>
        </w:rPr>
      </w:pPr>
    </w:p>
    <w:p w14:paraId="7AFF7461" w14:textId="375208D0" w:rsidR="00FE0798" w:rsidRPr="00B22A2B" w:rsidRDefault="00FE0798" w:rsidP="002D61E4">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highlight w:val="green"/>
          <w:lang w:eastAsia="en-GB"/>
          <w14:ligatures w14:val="none"/>
        </w:rPr>
        <w:t>ORDINARIO</w:t>
      </w:r>
    </w:p>
    <w:p w14:paraId="4E8E8197" w14:textId="59FE8638" w:rsidR="002D61E4" w:rsidRPr="00B22A2B" w:rsidRDefault="002D61E4" w:rsidP="002D61E4">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highlight w:val="green"/>
          <w:lang w:eastAsia="en-GB"/>
          <w14:ligatures w14:val="none"/>
        </w:rPr>
        <w:t>[SI ES CONTRATO EN PAPEL – excepto que sea evidencia ilocalizado]</w:t>
      </w:r>
      <w:r w:rsidR="00293FB8" w:rsidRPr="00B22A2B">
        <w:rPr>
          <w:rFonts w:ascii="Arial" w:eastAsia="Arial Unicode MS" w:hAnsi="Arial" w:cs="Arial"/>
          <w:b/>
          <w:kern w:val="0"/>
          <w:lang w:eastAsia="en-GB"/>
          <w14:ligatures w14:val="none"/>
        </w:rPr>
        <w:t xml:space="preserve"> </w:t>
      </w:r>
      <w:r w:rsidR="00293FB8" w:rsidRPr="00B22A2B">
        <w:rPr>
          <w:rFonts w:ascii="Arial" w:eastAsia="Arial Unicode MS" w:hAnsi="Arial" w:cs="Arial"/>
          <w:b/>
          <w:kern w:val="0"/>
          <w:highlight w:val="green"/>
          <w:lang w:eastAsia="en-GB"/>
          <w14:ligatures w14:val="none"/>
        </w:rPr>
        <w:t>ELIMINAR SI EL CONTRATO ES ONLINE O IPAD</w:t>
      </w:r>
      <w:r w:rsidR="00293FB8" w:rsidRPr="00B22A2B">
        <w:rPr>
          <w:rFonts w:ascii="Arial" w:eastAsia="Arial Unicode MS" w:hAnsi="Arial" w:cs="Arial"/>
          <w:b/>
          <w:kern w:val="0"/>
          <w:lang w:eastAsia="en-GB"/>
          <w14:ligatures w14:val="none"/>
        </w:rPr>
        <w:t xml:space="preserve"> </w:t>
      </w:r>
      <w:r w:rsidRPr="00B22A2B">
        <w:rPr>
          <w:rFonts w:ascii="Arial" w:eastAsia="Arial Unicode MS" w:hAnsi="Arial" w:cs="Arial"/>
          <w:b/>
          <w:kern w:val="0"/>
          <w:lang w:eastAsia="en-GB"/>
          <w14:ligatures w14:val="none"/>
        </w:rPr>
        <w:t xml:space="preserve">SEGUNDO OTROSÍ DIGO, </w:t>
      </w:r>
      <w:r w:rsidRPr="00B22A2B">
        <w:rPr>
          <w:rFonts w:ascii="Arial" w:eastAsia="Arial Unicode MS" w:hAnsi="Arial" w:cs="Arial"/>
          <w:kern w:val="0"/>
          <w:lang w:eastAsia="en-GB"/>
          <w14:ligatures w14:val="none"/>
        </w:rPr>
        <w:t xml:space="preserve">que en aras de realizar el correcto análisis del control de incorporación y transparencia esta parte aportará, mediante el correspondiente envío por mensajería, el contrato original para el cotejo por parte del juzgador. El citado documento es el mismo que ya se adjunta a la presente contestación como </w:t>
      </w:r>
      <w:r w:rsidRPr="00B22A2B">
        <w:rPr>
          <w:rFonts w:ascii="Arial" w:eastAsia="Arial Unicode MS" w:hAnsi="Arial" w:cs="Arial"/>
          <w:kern w:val="0"/>
          <w:highlight w:val="yellow"/>
          <w:lang w:eastAsia="en-GB"/>
          <w14:ligatures w14:val="none"/>
        </w:rPr>
        <w:t>documento nº 2</w:t>
      </w:r>
      <w:r w:rsidRPr="00B22A2B">
        <w:rPr>
          <w:rFonts w:ascii="Arial" w:eastAsia="Arial Unicode MS" w:hAnsi="Arial" w:cs="Arial"/>
          <w:kern w:val="0"/>
          <w:lang w:eastAsia="en-GB"/>
          <w14:ligatures w14:val="none"/>
        </w:rPr>
        <w:t>, no siendo extemporáneo ni un documento que no haya sido incluido en nuestro escrito en tiempo y forma.</w:t>
      </w:r>
    </w:p>
    <w:p w14:paraId="4C0E6854" w14:textId="77777777" w:rsidR="002D61E4" w:rsidRPr="00B22A2B" w:rsidRDefault="002D61E4" w:rsidP="002D61E4">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AL JUZGADO SUPLICO</w:t>
      </w:r>
      <w:r w:rsidRPr="00B22A2B">
        <w:rPr>
          <w:rFonts w:ascii="Arial" w:eastAsia="Arial Unicode MS" w:hAnsi="Arial" w:cs="Arial"/>
          <w:kern w:val="0"/>
          <w:lang w:eastAsia="en-GB"/>
          <w14:ligatures w14:val="none"/>
        </w:rPr>
        <w:t>, que tenga por realizada la anterior manifestación a los efectos oportunos.</w:t>
      </w:r>
    </w:p>
    <w:p w14:paraId="5FC53CA0" w14:textId="77777777" w:rsidR="002D61E4" w:rsidRPr="00B22A2B" w:rsidRDefault="002D61E4" w:rsidP="002D61E4">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 xml:space="preserve">SEGUNDO OTROSÍ DIGO, </w:t>
      </w:r>
      <w:r w:rsidRPr="00B22A2B">
        <w:rPr>
          <w:rFonts w:ascii="Arial" w:eastAsia="Arial Unicode MS" w:hAnsi="Arial" w:cs="Arial"/>
          <w:kern w:val="0"/>
          <w:lang w:eastAsia="en-GB"/>
          <w14:ligatures w14:val="none"/>
        </w:rPr>
        <w:t xml:space="preserve">que de conformidad con lo establecido en el artículo 129 bis de la LEC, venimos a </w:t>
      </w:r>
      <w:r w:rsidRPr="00B22A2B">
        <w:rPr>
          <w:rFonts w:ascii="Arial" w:eastAsia="Arial Unicode MS" w:hAnsi="Arial" w:cs="Arial"/>
          <w:b/>
          <w:kern w:val="0"/>
          <w:lang w:eastAsia="en-GB"/>
          <w14:ligatures w14:val="none"/>
        </w:rPr>
        <w:t>solicitar la celebración de la audiencia previa</w:t>
      </w:r>
      <w:r w:rsidRPr="00B22A2B">
        <w:rPr>
          <w:rFonts w:ascii="Arial" w:eastAsia="Arial Unicode MS" w:hAnsi="Arial" w:cs="Arial"/>
          <w:kern w:val="0"/>
          <w:lang w:eastAsia="en-GB"/>
          <w14:ligatures w14:val="none"/>
        </w:rPr>
        <w:t xml:space="preserve"> </w:t>
      </w:r>
      <w:r w:rsidRPr="00B22A2B">
        <w:rPr>
          <w:rFonts w:ascii="Arial" w:eastAsia="Arial Unicode MS" w:hAnsi="Arial" w:cs="Arial"/>
          <w:b/>
          <w:kern w:val="0"/>
          <w:lang w:eastAsia="en-GB"/>
          <w14:ligatures w14:val="none"/>
        </w:rPr>
        <w:t xml:space="preserve">de forma </w:t>
      </w:r>
      <w:r w:rsidRPr="00B22A2B">
        <w:rPr>
          <w:rFonts w:ascii="Arial" w:eastAsia="Arial Unicode MS" w:hAnsi="Arial" w:cs="Arial"/>
          <w:b/>
          <w:kern w:val="0"/>
          <w:lang w:eastAsia="en-GB"/>
          <w14:ligatures w14:val="none"/>
        </w:rPr>
        <w:lastRenderedPageBreak/>
        <w:t>telemática</w:t>
      </w:r>
      <w:r w:rsidRPr="00B22A2B">
        <w:rPr>
          <w:rFonts w:ascii="Arial" w:eastAsia="Arial Unicode MS" w:hAnsi="Arial" w:cs="Arial"/>
          <w:kern w:val="0"/>
          <w:lang w:eastAsia="en-GB"/>
          <w14:ligatures w14:val="none"/>
        </w:rPr>
        <w:t xml:space="preserve">, manifestando esta parte que su letrado y procurador disponen de los medios técnicos precisos para ello. </w:t>
      </w:r>
    </w:p>
    <w:p w14:paraId="2CB3A55C" w14:textId="77777777" w:rsidR="002D61E4" w:rsidRPr="00B22A2B" w:rsidRDefault="002D61E4" w:rsidP="002D61E4">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AL JUZGADO SUPLICO</w:t>
      </w:r>
      <w:r w:rsidRPr="00B22A2B">
        <w:rPr>
          <w:rFonts w:ascii="Arial" w:eastAsia="Arial Unicode MS" w:hAnsi="Arial" w:cs="Arial"/>
          <w:kern w:val="0"/>
          <w:lang w:eastAsia="en-GB"/>
          <w14:ligatures w14:val="none"/>
        </w:rPr>
        <w:t>, que tenga por realizada la anterior manifestación a los efectos oportunos.</w:t>
      </w:r>
    </w:p>
    <w:p w14:paraId="02DB8F18" w14:textId="77777777" w:rsidR="002D61E4" w:rsidRPr="00B22A2B" w:rsidRDefault="002D61E4" w:rsidP="002D61E4">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TERCER OTROSÍ DIGO</w:t>
      </w:r>
      <w:r w:rsidRPr="00B22A2B">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3C0D48F0" w14:textId="77777777" w:rsidR="002D61E4" w:rsidRPr="00B22A2B" w:rsidRDefault="002D61E4" w:rsidP="002D61E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Letrado: </w:t>
      </w:r>
      <w:hyperlink r:id="rId16" w:history="1">
        <w:r w:rsidRPr="00B22A2B">
          <w:rPr>
            <w:rFonts w:ascii="Arial" w:eastAsia="Arial Unicode MS" w:hAnsi="Arial" w:cs="Arial"/>
            <w:spacing w:val="-3"/>
            <w:kern w:val="0"/>
            <w:u w:val="single"/>
            <w:lang w:val="es-ES_tradnl" w:eastAsia="es-ES"/>
            <w14:ligatures w14:val="none"/>
          </w:rPr>
          <w:t>ENLACESWIZINK@lexer.es</w:t>
        </w:r>
      </w:hyperlink>
      <w:r w:rsidRPr="00B22A2B">
        <w:rPr>
          <w:rFonts w:ascii="Arial" w:eastAsia="Arial Unicode MS" w:hAnsi="Arial" w:cs="Arial"/>
          <w:spacing w:val="-3"/>
          <w:kern w:val="0"/>
          <w:lang w:val="es-ES_tradnl" w:eastAsia="en-GB"/>
          <w14:ligatures w14:val="none"/>
        </w:rPr>
        <w:t xml:space="preserve"> ; </w:t>
      </w:r>
      <w:r w:rsidRPr="00B22A2B">
        <w:rPr>
          <w:rFonts w:ascii="Arial" w:eastAsia="Arial Unicode MS" w:hAnsi="Arial" w:cs="Arial"/>
          <w:kern w:val="0"/>
          <w:lang w:eastAsia="en-GB"/>
          <w14:ligatures w14:val="none"/>
        </w:rPr>
        <w:t>917.004.099 (Extensiones: 2009, 2644 o 1931)</w:t>
      </w:r>
    </w:p>
    <w:p w14:paraId="64B3E206" w14:textId="77777777" w:rsidR="002D61E4" w:rsidRPr="00B22A2B" w:rsidRDefault="002D61E4" w:rsidP="002D61E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val="es-ES_tradnl" w:eastAsia="es-ES"/>
          <w14:ligatures w14:val="none"/>
        </w:rPr>
      </w:pPr>
      <w:r w:rsidRPr="00B22A2B">
        <w:rPr>
          <w:rFonts w:ascii="Arial" w:eastAsia="Arial Unicode MS" w:hAnsi="Arial" w:cs="Arial"/>
          <w:kern w:val="0"/>
          <w:lang w:eastAsia="en-GB"/>
          <w14:ligatures w14:val="none"/>
        </w:rPr>
        <w:t xml:space="preserve">Procurador:  </w:t>
      </w:r>
      <w:hyperlink r:id="rId17" w:history="1">
        <w:r w:rsidRPr="00B22A2B">
          <w:rPr>
            <w:rFonts w:ascii="Arial" w:eastAsia="Arial Unicode MS" w:hAnsi="Arial" w:cs="Arial"/>
            <w:spacing w:val="-3"/>
            <w:kern w:val="0"/>
            <w:u w:val="single"/>
            <w:lang w:val="es-ES_tradnl" w:eastAsia="es-ES"/>
            <w14:ligatures w14:val="none"/>
          </w:rPr>
          <w:t>externos@lexer.es</w:t>
        </w:r>
      </w:hyperlink>
      <w:r w:rsidRPr="00B22A2B">
        <w:rPr>
          <w:rFonts w:ascii="Arial" w:eastAsia="Arial Unicode MS" w:hAnsi="Arial" w:cs="Arial"/>
          <w:spacing w:val="-3"/>
          <w:kern w:val="0"/>
          <w:lang w:val="es-ES_tradnl" w:eastAsia="en-GB"/>
          <w14:ligatures w14:val="none"/>
        </w:rPr>
        <w:t xml:space="preserve"> ; </w:t>
      </w:r>
      <w:r w:rsidRPr="00B22A2B">
        <w:rPr>
          <w:rFonts w:ascii="Arial" w:eastAsia="Arial Unicode MS" w:hAnsi="Arial" w:cs="Arial"/>
          <w:kern w:val="0"/>
          <w:lang w:eastAsia="en-GB"/>
          <w14:ligatures w14:val="none"/>
        </w:rPr>
        <w:t xml:space="preserve"> </w:t>
      </w:r>
      <w:r w:rsidRPr="00B22A2B">
        <w:rPr>
          <w:rFonts w:ascii="Arial" w:eastAsia="Times New Roman" w:hAnsi="Arial" w:cs="Arial"/>
          <w:spacing w:val="-3"/>
          <w:kern w:val="0"/>
          <w:lang w:val="es-ES_tradnl" w:eastAsia="es-ES"/>
          <w14:ligatures w14:val="none"/>
        </w:rPr>
        <w:t>960 260 006 ; 667 697 211</w:t>
      </w:r>
    </w:p>
    <w:p w14:paraId="63F2F1EB" w14:textId="77777777" w:rsidR="002D61E4" w:rsidRPr="00B22A2B" w:rsidRDefault="002D61E4" w:rsidP="002D61E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eastAsia="es-ES"/>
          <w14:ligatures w14:val="none"/>
        </w:rPr>
      </w:pPr>
      <w:r w:rsidRPr="00B22A2B">
        <w:rPr>
          <w:rFonts w:ascii="Arial" w:eastAsia="Times New Roman" w:hAnsi="Arial" w:cs="Arial"/>
          <w:b/>
          <w:spacing w:val="-3"/>
          <w:kern w:val="0"/>
          <w:lang w:eastAsia="es-ES"/>
          <w14:ligatures w14:val="none"/>
        </w:rPr>
        <w:t>AL JUZGADO SUPLICO</w:t>
      </w:r>
      <w:r w:rsidRPr="00B22A2B">
        <w:rPr>
          <w:rFonts w:ascii="Arial" w:eastAsia="Times New Roman" w:hAnsi="Arial" w:cs="Arial"/>
          <w:spacing w:val="-3"/>
          <w:kern w:val="0"/>
          <w:lang w:eastAsia="es-ES"/>
          <w14:ligatures w14:val="none"/>
        </w:rPr>
        <w:t>, que tenga por realizada la anterior manifestación a los efectos oportunos.</w:t>
      </w:r>
    </w:p>
    <w:p w14:paraId="7A37BA3B" w14:textId="77777777" w:rsidR="002D61E4" w:rsidRPr="00B22A2B" w:rsidRDefault="002D61E4" w:rsidP="002D61E4">
      <w:pPr>
        <w:spacing w:after="210" w:line="360" w:lineRule="auto"/>
        <w:jc w:val="both"/>
        <w:rPr>
          <w:rFonts w:ascii="Arial" w:eastAsia="Arial Unicode MS" w:hAnsi="Arial" w:cs="Arial"/>
          <w:b/>
          <w:kern w:val="0"/>
          <w:lang w:eastAsia="en-GB"/>
          <w14:ligatures w14:val="none"/>
        </w:rPr>
      </w:pPr>
      <w:r w:rsidRPr="00B22A2B">
        <w:rPr>
          <w:rFonts w:ascii="Arial" w:eastAsia="Arial Unicode MS" w:hAnsi="Arial" w:cs="Arial"/>
          <w:b/>
          <w:kern w:val="0"/>
          <w:lang w:eastAsia="en-GB"/>
          <w14:ligatures w14:val="none"/>
        </w:rPr>
        <w:t>CUARTO OTROSÍ DIGO</w:t>
      </w:r>
      <w:r w:rsidRPr="00B22A2B">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6F05EEC" w14:textId="77777777" w:rsidR="002D61E4" w:rsidRPr="00B22A2B" w:rsidRDefault="002D61E4" w:rsidP="002D61E4">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AL JUZGADO SUPLICO</w:t>
      </w:r>
      <w:r w:rsidRPr="00B22A2B">
        <w:rPr>
          <w:rFonts w:ascii="Arial" w:eastAsia="Arial Unicode MS" w:hAnsi="Arial" w:cs="Arial"/>
          <w:kern w:val="0"/>
          <w:lang w:eastAsia="en-GB"/>
          <w14:ligatures w14:val="none"/>
        </w:rPr>
        <w:t>, que tenga por realizada la anterior manifestación a los efectos oportunos.</w:t>
      </w:r>
    </w:p>
    <w:p w14:paraId="0E765662" w14:textId="0A372EC7" w:rsidR="002D61E4" w:rsidRPr="00B22A2B" w:rsidRDefault="002D61E4" w:rsidP="002D61E4">
      <w:pPr>
        <w:spacing w:after="210" w:line="360" w:lineRule="auto"/>
        <w:jc w:val="both"/>
        <w:rPr>
          <w:rFonts w:ascii="Arial" w:eastAsia="Arial Unicode MS" w:hAnsi="Arial" w:cs="Arial"/>
          <w:kern w:val="0"/>
          <w:highlight w:val="yellow"/>
          <w:lang w:val="es-ES_tradnl" w:eastAsia="en-GB"/>
          <w14:ligatures w14:val="none"/>
        </w:rPr>
      </w:pPr>
      <w:r w:rsidRPr="00B22A2B">
        <w:rPr>
          <w:rFonts w:ascii="Arial" w:eastAsia="Arial Unicode MS" w:hAnsi="Arial" w:cs="Arial"/>
          <w:kern w:val="0"/>
          <w:lang w:val="es-ES_tradnl" w:eastAsia="en-GB"/>
          <w14:ligatures w14:val="none"/>
        </w:rPr>
        <w:t xml:space="preserve">Es Justicia que pido en </w:t>
      </w:r>
      <w:r w:rsidR="001962A9" w:rsidRPr="00B22A2B">
        <w:rPr>
          <w:rFonts w:ascii="Arial" w:eastAsia="Arial Unicode MS" w:hAnsi="Arial" w:cs="Arial"/>
          <w:kern w:val="0"/>
          <w:highlight w:val="yellow"/>
          <w:lang w:val="es-ES_tradnl" w:eastAsia="en-GB"/>
          <w14:ligatures w14:val="none"/>
        </w:rPr>
        <w:fldChar w:fldCharType="begin"/>
      </w:r>
      <w:r w:rsidR="001962A9" w:rsidRPr="00B22A2B">
        <w:rPr>
          <w:rFonts w:ascii="Arial" w:eastAsia="Arial Unicode MS" w:hAnsi="Arial" w:cs="Arial"/>
          <w:kern w:val="0"/>
          <w:highlight w:val="yellow"/>
          <w:lang w:val="es-ES_tradnl" w:eastAsia="en-GB"/>
          <w14:ligatures w14:val="none"/>
        </w:rPr>
        <w:instrText>juzgado_poblacionjuz__1</w:instrText>
      </w:r>
      <w:r w:rsidR="001962A9" w:rsidRPr="00B22A2B">
        <w:rPr>
          <w:rFonts w:ascii="Arial" w:eastAsia="Arial Unicode MS" w:hAnsi="Arial" w:cs="Arial"/>
          <w:kern w:val="0"/>
          <w:highlight w:val="yellow"/>
          <w:lang w:val="es-ES_tradnl" w:eastAsia="en-GB"/>
          <w14:ligatures w14:val="none"/>
        </w:rPr>
        <w:fldChar w:fldCharType="separate"/>
      </w:r>
      <w:r w:rsidR="001962A9" w:rsidRPr="00B22A2B">
        <w:rPr>
          <w:rFonts w:ascii="Arial" w:eastAsia="Arial Unicode MS" w:hAnsi="Arial" w:cs="Arial"/>
          <w:noProof/>
          <w:kern w:val="0"/>
          <w:highlight w:val="yellow"/>
          <w:lang w:val="es-ES_tradnl" w:eastAsia="en-GB"/>
          <w14:ligatures w14:val="none"/>
        </w:rPr>
        <w:t>«Juzgados_Población»</w:t>
      </w:r>
      <w:r w:rsidR="001962A9" w:rsidRPr="00B22A2B">
        <w:rPr>
          <w:rFonts w:ascii="Arial" w:eastAsia="Arial Unicode MS" w:hAnsi="Arial" w:cs="Arial"/>
          <w:kern w:val="0"/>
          <w:highlight w:val="yellow"/>
          <w:lang w:val="es-ES_tradnl" w:eastAsia="en-GB"/>
          <w14:ligatures w14:val="none"/>
        </w:rPr>
        <w:fldChar w:fldCharType="end"/>
      </w:r>
      <w:r w:rsidRPr="00B22A2B">
        <w:rPr>
          <w:rFonts w:ascii="Arial" w:eastAsia="Arial Unicode MS" w:hAnsi="Arial" w:cs="Arial"/>
          <w:kern w:val="0"/>
          <w:highlight w:val="yellow"/>
          <w:lang w:val="es-ES_tradnl" w:eastAsia="en-GB"/>
          <w14:ligatures w14:val="none"/>
        </w:rPr>
        <w:t xml:space="preserve">, a </w:t>
      </w:r>
      <w:r w:rsidR="001962A9" w:rsidRPr="00B22A2B">
        <w:rPr>
          <w:rFonts w:ascii="Arial" w:eastAsia="Arial Unicode MS" w:hAnsi="Arial" w:cs="Arial"/>
          <w:kern w:val="0"/>
          <w:highlight w:val="yellow"/>
          <w:lang w:val="es-ES_tradnl" w:eastAsia="en-GB"/>
          <w14:ligatures w14:val="none"/>
        </w:rPr>
        <w:fldChar w:fldCharType="begin"/>
      </w:r>
      <w:r w:rsidR="001962A9" w:rsidRPr="00B22A2B">
        <w:rPr>
          <w:rFonts w:ascii="Arial" w:eastAsia="Arial Unicode MS" w:hAnsi="Arial" w:cs="Arial"/>
          <w:kern w:val="0"/>
          <w:highlight w:val="yellow"/>
          <w:lang w:val="es-ES_tradnl" w:eastAsia="en-GB"/>
          <w14:ligatures w14:val="none"/>
        </w:rPr>
        <w:instrText>director_fechaimpresionlarga</w:instrText>
      </w:r>
      <w:r w:rsidR="001962A9" w:rsidRPr="00B22A2B">
        <w:rPr>
          <w:rFonts w:ascii="Arial" w:eastAsia="Arial Unicode MS" w:hAnsi="Arial" w:cs="Arial"/>
          <w:kern w:val="0"/>
          <w:highlight w:val="yellow"/>
          <w:lang w:val="es-ES_tradnl" w:eastAsia="en-GB"/>
          <w14:ligatures w14:val="none"/>
        </w:rPr>
        <w:fldChar w:fldCharType="separate"/>
      </w:r>
      <w:r w:rsidR="001962A9" w:rsidRPr="00B22A2B">
        <w:rPr>
          <w:rFonts w:ascii="Arial" w:eastAsia="Arial Unicode MS" w:hAnsi="Arial" w:cs="Arial"/>
          <w:noProof/>
          <w:kern w:val="0"/>
          <w:highlight w:val="yellow"/>
          <w:lang w:val="es-ES_tradnl" w:eastAsia="en-GB"/>
          <w14:ligatures w14:val="none"/>
        </w:rPr>
        <w:t>«Empresa_Fecha_Impresión_Larga»</w:t>
      </w:r>
      <w:r w:rsidR="001962A9" w:rsidRPr="00B22A2B">
        <w:rPr>
          <w:rFonts w:ascii="Arial" w:eastAsia="Arial Unicode MS" w:hAnsi="Arial" w:cs="Arial"/>
          <w:kern w:val="0"/>
          <w:highlight w:val="yellow"/>
          <w:lang w:val="es-ES_tradnl" w:eastAsia="en-GB"/>
          <w14:ligatures w14:val="none"/>
        </w:rPr>
        <w:fldChar w:fldCharType="end"/>
      </w:r>
    </w:p>
    <w:p w14:paraId="6CDCAE7D" w14:textId="77777777" w:rsidR="002D61E4" w:rsidRPr="00B22A2B" w:rsidRDefault="002D61E4" w:rsidP="002D61E4">
      <w:pPr>
        <w:spacing w:after="210" w:line="360" w:lineRule="auto"/>
        <w:jc w:val="both"/>
        <w:rPr>
          <w:rFonts w:ascii="Arial" w:eastAsia="Arial Unicode MS" w:hAnsi="Arial" w:cs="Arial"/>
          <w:kern w:val="0"/>
          <w:highlight w:val="yellow"/>
          <w:lang w:val="es-ES_tradnl" w:eastAsia="en-GB"/>
          <w14:ligatures w14:val="none"/>
        </w:rPr>
      </w:pPr>
    </w:p>
    <w:p w14:paraId="1B151AAE" w14:textId="4BA59A68" w:rsidR="00FE0798" w:rsidRPr="00B22A2B" w:rsidRDefault="00FE0798" w:rsidP="002D61E4">
      <w:pPr>
        <w:spacing w:after="210" w:line="360" w:lineRule="auto"/>
        <w:jc w:val="both"/>
        <w:rPr>
          <w:rFonts w:ascii="Arial" w:eastAsia="Arial Unicode MS" w:hAnsi="Arial" w:cs="Arial"/>
          <w:kern w:val="0"/>
          <w:highlight w:val="cyan"/>
          <w:lang w:val="es-ES_tradnl" w:eastAsia="en-GB"/>
          <w14:ligatures w14:val="none"/>
        </w:rPr>
      </w:pPr>
      <w:r w:rsidRPr="00B22A2B">
        <w:rPr>
          <w:rFonts w:ascii="Arial" w:eastAsia="Arial Unicode MS" w:hAnsi="Arial" w:cs="Arial"/>
          <w:kern w:val="0"/>
          <w:highlight w:val="cyan"/>
          <w:lang w:val="es-ES_tradnl" w:eastAsia="en-GB"/>
          <w14:ligatures w14:val="none"/>
        </w:rPr>
        <w:t>VERBAL</w:t>
      </w:r>
    </w:p>
    <w:p w14:paraId="1138D232" w14:textId="3671B3F1" w:rsidR="00FE0798" w:rsidRPr="00B22A2B" w:rsidRDefault="00FE0798" w:rsidP="00FE0798">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highlight w:val="green"/>
          <w:lang w:eastAsia="en-GB"/>
          <w14:ligatures w14:val="none"/>
        </w:rPr>
        <w:t>[SI ES CONTRATO EN PAPEL – excepto que sea evidencia ilocalizado]</w:t>
      </w:r>
      <w:r w:rsidRPr="00B22A2B">
        <w:rPr>
          <w:rFonts w:ascii="Arial" w:eastAsia="Arial Unicode MS" w:hAnsi="Arial" w:cs="Arial"/>
          <w:b/>
          <w:kern w:val="0"/>
          <w:lang w:eastAsia="en-GB"/>
          <w14:ligatures w14:val="none"/>
        </w:rPr>
        <w:t xml:space="preserve"> </w:t>
      </w:r>
      <w:r w:rsidRPr="00B22A2B">
        <w:rPr>
          <w:rFonts w:ascii="Arial" w:eastAsia="Arial Unicode MS" w:hAnsi="Arial" w:cs="Arial"/>
          <w:b/>
          <w:kern w:val="0"/>
          <w:highlight w:val="green"/>
          <w:lang w:eastAsia="en-GB"/>
          <w14:ligatures w14:val="none"/>
        </w:rPr>
        <w:t>ELIMINAR SI EL CONTRATO ES ONLINE O IPAD</w:t>
      </w:r>
      <w:r w:rsidRPr="00B22A2B">
        <w:rPr>
          <w:rFonts w:ascii="Arial" w:eastAsia="Arial Unicode MS" w:hAnsi="Arial" w:cs="Arial"/>
          <w:b/>
          <w:kern w:val="0"/>
          <w:lang w:eastAsia="en-GB"/>
          <w14:ligatures w14:val="none"/>
        </w:rPr>
        <w:t xml:space="preserve"> PRIMER OTROSÍ DIGO, </w:t>
      </w:r>
      <w:r w:rsidRPr="00B22A2B">
        <w:rPr>
          <w:rFonts w:ascii="Arial" w:eastAsia="Arial Unicode MS" w:hAnsi="Arial" w:cs="Arial"/>
          <w:kern w:val="0"/>
          <w:lang w:eastAsia="en-GB"/>
          <w14:ligatures w14:val="none"/>
        </w:rPr>
        <w:t xml:space="preserve">que en aras de realizar el correcto análisis del control de incorporación y transparencia esta parte aportará, mediante el correspondiente envío por mensajería, el contrato original para el cotejo por parte del juzgador. El citado documento es el mismo que ya se adjunta a la presente contestación como </w:t>
      </w:r>
      <w:r w:rsidRPr="00B22A2B">
        <w:rPr>
          <w:rFonts w:ascii="Arial" w:eastAsia="Arial Unicode MS" w:hAnsi="Arial" w:cs="Arial"/>
          <w:kern w:val="0"/>
          <w:highlight w:val="yellow"/>
          <w:lang w:eastAsia="en-GB"/>
          <w14:ligatures w14:val="none"/>
        </w:rPr>
        <w:t>documento nº 2</w:t>
      </w:r>
      <w:r w:rsidRPr="00B22A2B">
        <w:rPr>
          <w:rFonts w:ascii="Arial" w:eastAsia="Arial Unicode MS" w:hAnsi="Arial" w:cs="Arial"/>
          <w:kern w:val="0"/>
          <w:lang w:eastAsia="en-GB"/>
          <w14:ligatures w14:val="none"/>
        </w:rPr>
        <w:t>, no siendo extemporáneo ni un documento que no haya sido incluido en nuestro escrito en tiempo y forma.</w:t>
      </w:r>
    </w:p>
    <w:p w14:paraId="4BE483E2" w14:textId="77777777" w:rsidR="00FE0798" w:rsidRPr="00B22A2B" w:rsidRDefault="00FE0798" w:rsidP="00FE0798">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lastRenderedPageBreak/>
        <w:t>AL JUZGADO SUPLICO</w:t>
      </w:r>
      <w:r w:rsidRPr="00B22A2B">
        <w:rPr>
          <w:rFonts w:ascii="Arial" w:eastAsia="Arial Unicode MS" w:hAnsi="Arial" w:cs="Arial"/>
          <w:kern w:val="0"/>
          <w:lang w:eastAsia="en-GB"/>
          <w14:ligatures w14:val="none"/>
        </w:rPr>
        <w:t>, que tenga por realizada la anterior manifestación a los efectos oportunos.</w:t>
      </w:r>
    </w:p>
    <w:p w14:paraId="18A44607" w14:textId="77777777" w:rsidR="00FE0798" w:rsidRPr="00B22A2B" w:rsidRDefault="00FE0798" w:rsidP="00FE0798">
      <w:pPr>
        <w:spacing w:after="210" w:line="360" w:lineRule="auto"/>
        <w:jc w:val="both"/>
        <w:rPr>
          <w:rFonts w:ascii="Arial" w:eastAsia="Arial Unicode MS" w:hAnsi="Arial" w:cs="Arial"/>
          <w:b/>
          <w:bCs/>
          <w:kern w:val="0"/>
          <w:lang w:eastAsia="en-GB"/>
          <w14:ligatures w14:val="none"/>
        </w:rPr>
      </w:pPr>
    </w:p>
    <w:p w14:paraId="711F349C" w14:textId="77777777" w:rsidR="00FE0798" w:rsidRPr="00B22A2B" w:rsidRDefault="00FE0798" w:rsidP="00FE0798">
      <w:pPr>
        <w:spacing w:after="210" w:line="360" w:lineRule="auto"/>
        <w:jc w:val="both"/>
        <w:rPr>
          <w:rFonts w:ascii="Arial" w:eastAsia="Arial Unicode MS" w:hAnsi="Arial" w:cs="Arial"/>
          <w:b/>
          <w:bCs/>
          <w:kern w:val="0"/>
          <w:lang w:eastAsia="en-GB"/>
          <w14:ligatures w14:val="none"/>
        </w:rPr>
      </w:pPr>
      <w:r w:rsidRPr="00B22A2B">
        <w:rPr>
          <w:rFonts w:ascii="Arial" w:eastAsia="Arial Unicode MS" w:hAnsi="Arial" w:cs="Arial"/>
          <w:b/>
          <w:bCs/>
          <w:kern w:val="0"/>
          <w:highlight w:val="cyan"/>
          <w:lang w:eastAsia="en-GB"/>
          <w14:ligatures w14:val="none"/>
        </w:rPr>
        <w:t>[si pedimos vista] -----------------------------------------------------------------------</w:t>
      </w:r>
    </w:p>
    <w:p w14:paraId="55323C1B" w14:textId="77777777" w:rsidR="00FE0798" w:rsidRPr="00B22A2B" w:rsidRDefault="00FE0798" w:rsidP="00FE0798">
      <w:pPr>
        <w:spacing w:after="210" w:line="360" w:lineRule="auto"/>
        <w:jc w:val="both"/>
        <w:rPr>
          <w:rFonts w:ascii="Arial" w:eastAsia="Arial Unicode MS" w:hAnsi="Arial" w:cs="Arial"/>
          <w:b/>
          <w:kern w:val="0"/>
          <w:lang w:eastAsia="en-GB"/>
          <w14:ligatures w14:val="none"/>
        </w:rPr>
      </w:pPr>
      <w:r w:rsidRPr="00B22A2B">
        <w:rPr>
          <w:rFonts w:ascii="Arial" w:eastAsia="Arial Unicode MS" w:hAnsi="Arial" w:cs="Arial"/>
          <w:b/>
          <w:kern w:val="0"/>
          <w:lang w:eastAsia="en-GB"/>
          <w14:ligatures w14:val="none"/>
        </w:rPr>
        <w:t xml:space="preserve">SEGUNDO OTROSÍ DIGO, </w:t>
      </w:r>
      <w:r w:rsidRPr="00B22A2B">
        <w:rPr>
          <w:rFonts w:ascii="Arial" w:eastAsia="Arial Unicode MS" w:hAnsi="Arial" w:cs="Arial"/>
          <w:bCs/>
          <w:kern w:val="0"/>
          <w:lang w:eastAsia="en-GB"/>
          <w14:ligatures w14:val="none"/>
        </w:rPr>
        <w:t>la Demandada considera absolutamente necesaria la celebración de vista en el presente procedimiento, en virtud de lo previsto en el artículo 438.4 LEC.</w:t>
      </w:r>
    </w:p>
    <w:p w14:paraId="0338C655" w14:textId="77777777" w:rsidR="00FE0798" w:rsidRPr="00B22A2B" w:rsidRDefault="00FE0798" w:rsidP="00FE0798">
      <w:pPr>
        <w:spacing w:after="210" w:line="360" w:lineRule="auto"/>
        <w:jc w:val="both"/>
        <w:rPr>
          <w:rFonts w:ascii="Arial" w:eastAsia="Arial Unicode MS" w:hAnsi="Arial" w:cs="Arial"/>
          <w:b/>
          <w:kern w:val="0"/>
          <w:lang w:eastAsia="en-GB"/>
          <w14:ligatures w14:val="none"/>
        </w:rPr>
      </w:pPr>
      <w:r w:rsidRPr="00B22A2B">
        <w:rPr>
          <w:rFonts w:ascii="Arial" w:eastAsia="Arial Unicode MS" w:hAnsi="Arial" w:cs="Arial"/>
          <w:b/>
          <w:kern w:val="0"/>
          <w:lang w:eastAsia="en-GB"/>
          <w14:ligatures w14:val="none"/>
        </w:rPr>
        <w:t>En virtud de lo anterior,</w:t>
      </w:r>
    </w:p>
    <w:p w14:paraId="341D5B49" w14:textId="77777777" w:rsidR="00FE0798" w:rsidRPr="00B22A2B" w:rsidRDefault="00FE0798" w:rsidP="00FE0798">
      <w:pPr>
        <w:spacing w:after="210" w:line="360" w:lineRule="auto"/>
        <w:jc w:val="both"/>
        <w:rPr>
          <w:rFonts w:ascii="Arial" w:eastAsia="Arial Unicode MS" w:hAnsi="Arial" w:cs="Arial"/>
          <w:b/>
          <w:kern w:val="0"/>
          <w:lang w:eastAsia="en-GB"/>
          <w14:ligatures w14:val="none"/>
        </w:rPr>
      </w:pPr>
      <w:r w:rsidRPr="00B22A2B">
        <w:rPr>
          <w:rFonts w:ascii="Arial" w:eastAsia="Arial Unicode MS" w:hAnsi="Arial" w:cs="Arial"/>
          <w:b/>
          <w:kern w:val="0"/>
          <w:lang w:eastAsia="en-GB"/>
          <w14:ligatures w14:val="none"/>
        </w:rPr>
        <w:t xml:space="preserve">AL JUZGADO SUPLICO: </w:t>
      </w:r>
      <w:r w:rsidRPr="00B22A2B">
        <w:rPr>
          <w:rFonts w:ascii="Arial" w:eastAsia="Arial Unicode MS" w:hAnsi="Arial" w:cs="Arial"/>
          <w:bCs/>
          <w:kern w:val="0"/>
          <w:lang w:eastAsia="en-GB"/>
          <w14:ligatures w14:val="none"/>
        </w:rPr>
        <w:t>que tenga por realizada la anterior manifestación y se sirva acordar la celebración de vista.</w:t>
      </w:r>
    </w:p>
    <w:p w14:paraId="6543C008" w14:textId="77777777" w:rsidR="00FE0798" w:rsidRPr="00B22A2B" w:rsidRDefault="00FE0798" w:rsidP="00FE0798">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 xml:space="preserve">TERCER OTROSÍ DIGO, </w:t>
      </w:r>
      <w:r w:rsidRPr="00B22A2B">
        <w:rPr>
          <w:rFonts w:ascii="Arial" w:eastAsia="Arial Unicode MS" w:hAnsi="Arial" w:cs="Arial"/>
          <w:kern w:val="0"/>
          <w:lang w:eastAsia="en-GB"/>
          <w14:ligatures w14:val="none"/>
        </w:rPr>
        <w:t xml:space="preserve">que de conformidad con lo establecido en el artículo 129 bis de la LEC, venimos a </w:t>
      </w:r>
      <w:r w:rsidRPr="00B22A2B">
        <w:rPr>
          <w:rFonts w:ascii="Arial" w:eastAsia="Arial Unicode MS" w:hAnsi="Arial" w:cs="Arial"/>
          <w:b/>
          <w:kern w:val="0"/>
          <w:lang w:eastAsia="en-GB"/>
          <w14:ligatures w14:val="none"/>
        </w:rPr>
        <w:t>solicitar la celebración de la vista</w:t>
      </w:r>
      <w:r w:rsidRPr="00B22A2B">
        <w:rPr>
          <w:rFonts w:ascii="Arial" w:eastAsia="Arial Unicode MS" w:hAnsi="Arial" w:cs="Arial"/>
          <w:kern w:val="0"/>
          <w:lang w:eastAsia="en-GB"/>
          <w14:ligatures w14:val="none"/>
        </w:rPr>
        <w:t xml:space="preserve"> </w:t>
      </w:r>
      <w:r w:rsidRPr="00B22A2B">
        <w:rPr>
          <w:rFonts w:ascii="Arial" w:eastAsia="Arial Unicode MS" w:hAnsi="Arial" w:cs="Arial"/>
          <w:b/>
          <w:kern w:val="0"/>
          <w:lang w:eastAsia="en-GB"/>
          <w14:ligatures w14:val="none"/>
        </w:rPr>
        <w:t>de forma telemática</w:t>
      </w:r>
      <w:r w:rsidRPr="00B22A2B">
        <w:rPr>
          <w:rFonts w:ascii="Arial" w:eastAsia="Arial Unicode MS" w:hAnsi="Arial" w:cs="Arial"/>
          <w:kern w:val="0"/>
          <w:lang w:eastAsia="en-GB"/>
          <w14:ligatures w14:val="none"/>
        </w:rPr>
        <w:t xml:space="preserve">, manifestando esta parte que su letrado y procurador disponen de los medios técnicos precisos para ello. </w:t>
      </w:r>
    </w:p>
    <w:p w14:paraId="732AF2CE" w14:textId="77777777" w:rsidR="00FE0798" w:rsidRPr="00B22A2B" w:rsidRDefault="00FE0798" w:rsidP="00FE0798">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AL JUZGADO SUPLICO</w:t>
      </w:r>
      <w:r w:rsidRPr="00B22A2B">
        <w:rPr>
          <w:rFonts w:ascii="Arial" w:eastAsia="Arial Unicode MS" w:hAnsi="Arial" w:cs="Arial"/>
          <w:kern w:val="0"/>
          <w:lang w:eastAsia="en-GB"/>
          <w14:ligatures w14:val="none"/>
        </w:rPr>
        <w:t>, que tenga por realizada la anterior manifestación a los efectos oportunos.</w:t>
      </w:r>
    </w:p>
    <w:p w14:paraId="51B1CB5C" w14:textId="77777777" w:rsidR="00FE0798" w:rsidRPr="00B22A2B" w:rsidRDefault="00FE0798" w:rsidP="00FE0798">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CUARTO OTROSÍ DIGO</w:t>
      </w:r>
      <w:r w:rsidRPr="00B22A2B">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2CD37272" w14:textId="77777777" w:rsidR="00FE0798" w:rsidRPr="00B22A2B" w:rsidRDefault="00FE0798" w:rsidP="00FE0798">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 xml:space="preserve">Letrado: </w:t>
      </w:r>
      <w:hyperlink r:id="rId18" w:history="1">
        <w:r w:rsidRPr="00B22A2B">
          <w:rPr>
            <w:rFonts w:ascii="Arial" w:eastAsia="Arial Unicode MS" w:hAnsi="Arial" w:cs="Arial"/>
            <w:spacing w:val="-3"/>
            <w:kern w:val="0"/>
            <w:lang w:val="es-ES_tradnl" w:eastAsia="en-GB"/>
            <w14:ligatures w14:val="none"/>
          </w:rPr>
          <w:t>ENLACESWIZINK@lexer.es</w:t>
        </w:r>
      </w:hyperlink>
      <w:r w:rsidRPr="00B22A2B">
        <w:rPr>
          <w:rFonts w:ascii="Arial" w:eastAsia="Arial Unicode MS" w:hAnsi="Arial" w:cs="Arial"/>
          <w:spacing w:val="-3"/>
          <w:kern w:val="0"/>
          <w:lang w:val="es-ES_tradnl" w:eastAsia="en-GB"/>
          <w14:ligatures w14:val="none"/>
        </w:rPr>
        <w:t xml:space="preserve"> ; </w:t>
      </w:r>
      <w:r w:rsidRPr="00B22A2B">
        <w:rPr>
          <w:rFonts w:ascii="Arial" w:eastAsia="Arial Unicode MS" w:hAnsi="Arial" w:cs="Arial"/>
          <w:kern w:val="0"/>
          <w:lang w:eastAsia="en-GB"/>
          <w14:ligatures w14:val="none"/>
        </w:rPr>
        <w:t>917.004.099 (Extensiones: 2009, 2644 o 1931)</w:t>
      </w:r>
    </w:p>
    <w:p w14:paraId="46DA5A14" w14:textId="77777777" w:rsidR="00FE0798" w:rsidRPr="00B22A2B" w:rsidRDefault="00FE0798" w:rsidP="00FE0798">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val="es-ES_tradnl" w:eastAsia="es-ES"/>
          <w14:ligatures w14:val="none"/>
        </w:rPr>
      </w:pPr>
      <w:r w:rsidRPr="00B22A2B">
        <w:rPr>
          <w:rFonts w:ascii="Arial" w:eastAsia="Arial Unicode MS" w:hAnsi="Arial" w:cs="Arial"/>
          <w:kern w:val="0"/>
          <w:lang w:eastAsia="en-GB"/>
          <w14:ligatures w14:val="none"/>
        </w:rPr>
        <w:t xml:space="preserve">Procurador:  </w:t>
      </w:r>
      <w:hyperlink r:id="rId19" w:history="1">
        <w:r w:rsidRPr="00B22A2B">
          <w:rPr>
            <w:rFonts w:ascii="Arial" w:eastAsia="Arial Unicode MS" w:hAnsi="Arial" w:cs="Arial"/>
            <w:spacing w:val="-3"/>
            <w:kern w:val="0"/>
            <w:lang w:val="es-ES_tradnl" w:eastAsia="en-GB"/>
            <w14:ligatures w14:val="none"/>
          </w:rPr>
          <w:t>externos@lexer.es</w:t>
        </w:r>
      </w:hyperlink>
      <w:r w:rsidRPr="00B22A2B">
        <w:rPr>
          <w:rFonts w:ascii="Arial" w:eastAsia="Arial Unicode MS" w:hAnsi="Arial" w:cs="Arial"/>
          <w:spacing w:val="-3"/>
          <w:kern w:val="0"/>
          <w:lang w:val="es-ES_tradnl" w:eastAsia="en-GB"/>
          <w14:ligatures w14:val="none"/>
        </w:rPr>
        <w:t xml:space="preserve"> ; </w:t>
      </w:r>
      <w:r w:rsidRPr="00B22A2B">
        <w:rPr>
          <w:rFonts w:ascii="Arial" w:eastAsia="Arial Unicode MS" w:hAnsi="Arial" w:cs="Arial"/>
          <w:kern w:val="0"/>
          <w:lang w:eastAsia="en-GB"/>
          <w14:ligatures w14:val="none"/>
        </w:rPr>
        <w:t xml:space="preserve"> </w:t>
      </w:r>
      <w:r w:rsidRPr="00B22A2B">
        <w:rPr>
          <w:rFonts w:ascii="Arial" w:eastAsia="Times New Roman" w:hAnsi="Arial" w:cs="Arial"/>
          <w:spacing w:val="-3"/>
          <w:kern w:val="0"/>
          <w:lang w:val="es-ES_tradnl" w:eastAsia="es-ES"/>
          <w14:ligatures w14:val="none"/>
        </w:rPr>
        <w:t>960 260 006 ; 667 697 211</w:t>
      </w:r>
    </w:p>
    <w:p w14:paraId="41BE82DD" w14:textId="77777777" w:rsidR="00FE0798" w:rsidRPr="00B22A2B" w:rsidRDefault="00FE0798" w:rsidP="00FE0798">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eastAsia="es-ES"/>
          <w14:ligatures w14:val="none"/>
        </w:rPr>
      </w:pPr>
      <w:r w:rsidRPr="00B22A2B">
        <w:rPr>
          <w:rFonts w:ascii="Arial" w:eastAsia="Times New Roman" w:hAnsi="Arial" w:cs="Arial"/>
          <w:b/>
          <w:spacing w:val="-3"/>
          <w:kern w:val="0"/>
          <w:lang w:eastAsia="es-ES"/>
          <w14:ligatures w14:val="none"/>
        </w:rPr>
        <w:t>AL JUZGADO SUPLICO</w:t>
      </w:r>
      <w:r w:rsidRPr="00B22A2B">
        <w:rPr>
          <w:rFonts w:ascii="Arial" w:eastAsia="Times New Roman" w:hAnsi="Arial" w:cs="Arial"/>
          <w:spacing w:val="-3"/>
          <w:kern w:val="0"/>
          <w:lang w:eastAsia="es-ES"/>
          <w14:ligatures w14:val="none"/>
        </w:rPr>
        <w:t>, que tenga por realizada la anterior manifestación a los efectos oportunos.</w:t>
      </w:r>
    </w:p>
    <w:p w14:paraId="44AF2AB5" w14:textId="77777777" w:rsidR="00FE0798" w:rsidRPr="00B22A2B" w:rsidRDefault="00FE0798" w:rsidP="00FE0798">
      <w:pPr>
        <w:spacing w:after="210" w:line="360" w:lineRule="auto"/>
        <w:jc w:val="both"/>
        <w:rPr>
          <w:rFonts w:ascii="Arial" w:eastAsia="Arial Unicode MS" w:hAnsi="Arial" w:cs="Arial"/>
          <w:b/>
          <w:kern w:val="0"/>
          <w:lang w:eastAsia="en-GB"/>
          <w14:ligatures w14:val="none"/>
        </w:rPr>
      </w:pPr>
      <w:r w:rsidRPr="00B22A2B">
        <w:rPr>
          <w:rFonts w:ascii="Arial" w:eastAsia="Arial Unicode MS" w:hAnsi="Arial" w:cs="Arial"/>
          <w:b/>
          <w:kern w:val="0"/>
          <w:lang w:eastAsia="en-GB"/>
          <w14:ligatures w14:val="none"/>
        </w:rPr>
        <w:t>QUINTO OTROSÍ DIGO</w:t>
      </w:r>
      <w:r w:rsidRPr="00B22A2B">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0F06341A" w14:textId="77777777" w:rsidR="00FE0798" w:rsidRPr="00B22A2B" w:rsidRDefault="00FE0798" w:rsidP="00FE0798">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lastRenderedPageBreak/>
        <w:t>AL JUZGADO SUPLICO</w:t>
      </w:r>
      <w:r w:rsidRPr="00B22A2B">
        <w:rPr>
          <w:rFonts w:ascii="Arial" w:eastAsia="Arial Unicode MS" w:hAnsi="Arial" w:cs="Arial"/>
          <w:kern w:val="0"/>
          <w:lang w:eastAsia="en-GB"/>
          <w14:ligatures w14:val="none"/>
        </w:rPr>
        <w:t>, que tenga por realizada la anterior manifestación a los efectos oportunos.</w:t>
      </w:r>
    </w:p>
    <w:p w14:paraId="7C0994D2" w14:textId="77777777" w:rsidR="00FE0798" w:rsidRPr="00B22A2B" w:rsidRDefault="00FE0798" w:rsidP="00FE0798">
      <w:pPr>
        <w:spacing w:after="210" w:line="360" w:lineRule="auto"/>
        <w:jc w:val="both"/>
        <w:rPr>
          <w:rFonts w:ascii="Arial" w:eastAsia="Arial Unicode MS" w:hAnsi="Arial" w:cs="Arial"/>
          <w:kern w:val="0"/>
          <w:lang w:val="es-ES_tradnl" w:eastAsia="en-GB"/>
          <w14:ligatures w14:val="none"/>
        </w:rPr>
      </w:pPr>
    </w:p>
    <w:p w14:paraId="169F3227" w14:textId="77777777" w:rsidR="00FE0798" w:rsidRPr="00B22A2B" w:rsidRDefault="00FE0798" w:rsidP="00FE0798">
      <w:pPr>
        <w:spacing w:after="210" w:line="360" w:lineRule="auto"/>
        <w:jc w:val="both"/>
        <w:rPr>
          <w:rFonts w:ascii="Arial" w:eastAsia="Arial Unicode MS" w:hAnsi="Arial" w:cs="Arial"/>
          <w:b/>
          <w:bCs/>
          <w:kern w:val="0"/>
          <w:lang w:eastAsia="en-GB"/>
          <w14:ligatures w14:val="none"/>
        </w:rPr>
      </w:pPr>
      <w:r w:rsidRPr="00B22A2B">
        <w:rPr>
          <w:rFonts w:ascii="Arial" w:eastAsia="Arial Unicode MS" w:hAnsi="Arial" w:cs="Arial"/>
          <w:b/>
          <w:bCs/>
          <w:kern w:val="0"/>
          <w:highlight w:val="cyan"/>
          <w:lang w:eastAsia="en-GB"/>
          <w14:ligatures w14:val="none"/>
        </w:rPr>
        <w:t>[si NO pedimos vista] -----------------------------------------------------------------------</w:t>
      </w:r>
    </w:p>
    <w:p w14:paraId="7453D15D" w14:textId="77777777" w:rsidR="00FE0798" w:rsidRPr="00B22A2B" w:rsidRDefault="00FE0798" w:rsidP="00FE0798">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SEGUNDO OTROSÍ DIGO</w:t>
      </w:r>
      <w:r w:rsidRPr="00B22A2B">
        <w:rPr>
          <w:rFonts w:ascii="Arial" w:eastAsia="Arial Unicode MS" w:hAnsi="Arial" w:cs="Arial"/>
          <w:kern w:val="0"/>
          <w:lang w:eastAsia="en-GB"/>
          <w14:ligatures w14:val="none"/>
        </w:rPr>
        <w:t xml:space="preserve"> la Demandada no considera necesaria la celebración de vista en el presente procedimiento, en virtud de lo previsto en el artículo 438.4 LEC.</w:t>
      </w:r>
    </w:p>
    <w:p w14:paraId="4E93DCC3" w14:textId="77777777" w:rsidR="00FE0798" w:rsidRPr="00B22A2B" w:rsidRDefault="00FE0798" w:rsidP="00FE0798">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kern w:val="0"/>
          <w:lang w:eastAsia="en-GB"/>
          <w14:ligatures w14:val="none"/>
        </w:rPr>
        <w:t>En virtud de lo anterior,</w:t>
      </w:r>
    </w:p>
    <w:p w14:paraId="198907F9" w14:textId="77777777" w:rsidR="00FE0798" w:rsidRPr="00B22A2B" w:rsidRDefault="00FE0798" w:rsidP="00FE0798">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bCs/>
          <w:kern w:val="0"/>
          <w:lang w:eastAsia="en-GB"/>
          <w14:ligatures w14:val="none"/>
        </w:rPr>
        <w:t>AL JUZGADO SUPLICO: </w:t>
      </w:r>
      <w:r w:rsidRPr="00B22A2B">
        <w:rPr>
          <w:rFonts w:ascii="Arial" w:eastAsia="Arial Unicode MS" w:hAnsi="Arial" w:cs="Arial"/>
          <w:kern w:val="0"/>
          <w:lang w:eastAsia="en-GB"/>
          <w14:ligatures w14:val="none"/>
        </w:rPr>
        <w:t>que tenga por realizada la anterior manifestación.</w:t>
      </w:r>
    </w:p>
    <w:p w14:paraId="39039AD9" w14:textId="77777777" w:rsidR="00FE0798" w:rsidRPr="00B22A2B" w:rsidRDefault="00FE0798" w:rsidP="00FE0798">
      <w:pPr>
        <w:spacing w:after="210" w:line="360" w:lineRule="auto"/>
        <w:jc w:val="both"/>
        <w:rPr>
          <w:rFonts w:ascii="Arial" w:eastAsia="Arial Unicode MS" w:hAnsi="Arial" w:cs="Arial"/>
          <w:b/>
          <w:kern w:val="0"/>
          <w:lang w:eastAsia="en-GB"/>
          <w14:ligatures w14:val="none"/>
        </w:rPr>
      </w:pPr>
      <w:r w:rsidRPr="00B22A2B">
        <w:rPr>
          <w:rFonts w:ascii="Arial" w:eastAsia="Arial Unicode MS" w:hAnsi="Arial" w:cs="Arial"/>
          <w:b/>
          <w:kern w:val="0"/>
          <w:lang w:eastAsia="en-GB"/>
          <w14:ligatures w14:val="none"/>
        </w:rPr>
        <w:t>TERCER OTROSÍ DIGO</w:t>
      </w:r>
      <w:r w:rsidRPr="00B22A2B">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A5843EF" w14:textId="77777777" w:rsidR="00FE0798" w:rsidRPr="00B22A2B" w:rsidRDefault="00FE0798" w:rsidP="00FE0798">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AL JUZGADO SUPLICO</w:t>
      </w:r>
      <w:r w:rsidRPr="00B22A2B">
        <w:rPr>
          <w:rFonts w:ascii="Arial" w:eastAsia="Arial Unicode MS" w:hAnsi="Arial" w:cs="Arial"/>
          <w:kern w:val="0"/>
          <w:lang w:eastAsia="en-GB"/>
          <w14:ligatures w14:val="none"/>
        </w:rPr>
        <w:t>, que tenga por realizada la anterior manifestación a los efectos oportunos.</w:t>
      </w:r>
    </w:p>
    <w:p w14:paraId="0732FE25" w14:textId="10EFE2D0" w:rsidR="00FE0798" w:rsidRPr="00B22A2B" w:rsidRDefault="00FE0798" w:rsidP="00FE0798">
      <w:pPr>
        <w:spacing w:after="210" w:line="360" w:lineRule="auto"/>
        <w:jc w:val="both"/>
        <w:rPr>
          <w:rFonts w:ascii="Arial" w:eastAsia="Arial Unicode MS" w:hAnsi="Arial" w:cs="Arial"/>
          <w:kern w:val="0"/>
          <w:highlight w:val="yellow"/>
          <w:lang w:val="es-ES_tradnl" w:eastAsia="en-GB"/>
          <w14:ligatures w14:val="none"/>
        </w:rPr>
      </w:pPr>
      <w:r w:rsidRPr="00B22A2B">
        <w:rPr>
          <w:rFonts w:ascii="Arial" w:eastAsia="Arial Unicode MS" w:hAnsi="Arial" w:cs="Arial"/>
          <w:kern w:val="0"/>
          <w:lang w:val="es-ES_tradnl" w:eastAsia="en-GB"/>
          <w14:ligatures w14:val="none"/>
        </w:rPr>
        <w:t xml:space="preserve">Es Justicia que pido en </w:t>
      </w:r>
      <w:r w:rsidR="001962A9" w:rsidRPr="00B22A2B">
        <w:rPr>
          <w:rFonts w:ascii="Arial" w:eastAsia="Arial Unicode MS" w:hAnsi="Arial" w:cs="Arial"/>
          <w:kern w:val="0"/>
          <w:highlight w:val="yellow"/>
          <w:lang w:val="es-ES_tradnl" w:eastAsia="en-GB"/>
          <w14:ligatures w14:val="none"/>
        </w:rPr>
        <w:fldChar w:fldCharType="begin"/>
      </w:r>
      <w:r w:rsidR="001962A9" w:rsidRPr="00B22A2B">
        <w:rPr>
          <w:rFonts w:ascii="Arial" w:eastAsia="Arial Unicode MS" w:hAnsi="Arial" w:cs="Arial"/>
          <w:kern w:val="0"/>
          <w:highlight w:val="yellow"/>
          <w:lang w:val="es-ES_tradnl" w:eastAsia="en-GB"/>
          <w14:ligatures w14:val="none"/>
        </w:rPr>
        <w:instrText>juzgado_poblacionjuz__1</w:instrText>
      </w:r>
      <w:r w:rsidR="001962A9" w:rsidRPr="00B22A2B">
        <w:rPr>
          <w:rFonts w:ascii="Arial" w:eastAsia="Arial Unicode MS" w:hAnsi="Arial" w:cs="Arial"/>
          <w:kern w:val="0"/>
          <w:highlight w:val="yellow"/>
          <w:lang w:val="es-ES_tradnl" w:eastAsia="en-GB"/>
          <w14:ligatures w14:val="none"/>
        </w:rPr>
        <w:fldChar w:fldCharType="separate"/>
      </w:r>
      <w:r w:rsidR="001962A9" w:rsidRPr="00B22A2B">
        <w:rPr>
          <w:rFonts w:ascii="Arial" w:eastAsia="Arial Unicode MS" w:hAnsi="Arial" w:cs="Arial"/>
          <w:noProof/>
          <w:kern w:val="0"/>
          <w:highlight w:val="yellow"/>
          <w:lang w:val="es-ES_tradnl" w:eastAsia="en-GB"/>
          <w14:ligatures w14:val="none"/>
        </w:rPr>
        <w:t>«Juzgados_Población»</w:t>
      </w:r>
      <w:r w:rsidR="001962A9" w:rsidRPr="00B22A2B">
        <w:rPr>
          <w:rFonts w:ascii="Arial" w:eastAsia="Arial Unicode MS" w:hAnsi="Arial" w:cs="Arial"/>
          <w:kern w:val="0"/>
          <w:highlight w:val="yellow"/>
          <w:lang w:val="es-ES_tradnl" w:eastAsia="en-GB"/>
          <w14:ligatures w14:val="none"/>
        </w:rPr>
        <w:fldChar w:fldCharType="end"/>
      </w:r>
      <w:r w:rsidRPr="00B22A2B">
        <w:rPr>
          <w:rFonts w:ascii="Arial" w:eastAsia="Arial Unicode MS" w:hAnsi="Arial" w:cs="Arial"/>
          <w:kern w:val="0"/>
          <w:highlight w:val="yellow"/>
          <w:lang w:val="es-ES_tradnl" w:eastAsia="en-GB"/>
          <w14:ligatures w14:val="none"/>
        </w:rPr>
        <w:t xml:space="preserve">, a </w:t>
      </w:r>
      <w:r w:rsidR="001962A9" w:rsidRPr="00B22A2B">
        <w:rPr>
          <w:rFonts w:ascii="Arial" w:eastAsia="Arial Unicode MS" w:hAnsi="Arial" w:cs="Arial"/>
          <w:kern w:val="0"/>
          <w:highlight w:val="yellow"/>
          <w:lang w:val="es-ES_tradnl" w:eastAsia="en-GB"/>
          <w14:ligatures w14:val="none"/>
        </w:rPr>
        <w:fldChar w:fldCharType="begin"/>
      </w:r>
      <w:r w:rsidR="001962A9" w:rsidRPr="00B22A2B">
        <w:rPr>
          <w:rFonts w:ascii="Arial" w:eastAsia="Arial Unicode MS" w:hAnsi="Arial" w:cs="Arial"/>
          <w:kern w:val="0"/>
          <w:highlight w:val="yellow"/>
          <w:lang w:val="es-ES_tradnl" w:eastAsia="en-GB"/>
          <w14:ligatures w14:val="none"/>
        </w:rPr>
        <w:instrText>director_fechaimpresionlarga</w:instrText>
      </w:r>
      <w:r w:rsidR="001962A9" w:rsidRPr="00B22A2B">
        <w:rPr>
          <w:rFonts w:ascii="Arial" w:eastAsia="Arial Unicode MS" w:hAnsi="Arial" w:cs="Arial"/>
          <w:kern w:val="0"/>
          <w:highlight w:val="yellow"/>
          <w:lang w:val="es-ES_tradnl" w:eastAsia="en-GB"/>
          <w14:ligatures w14:val="none"/>
        </w:rPr>
        <w:fldChar w:fldCharType="separate"/>
      </w:r>
      <w:r w:rsidR="001962A9" w:rsidRPr="00B22A2B">
        <w:rPr>
          <w:rFonts w:ascii="Arial" w:eastAsia="Arial Unicode MS" w:hAnsi="Arial" w:cs="Arial"/>
          <w:noProof/>
          <w:kern w:val="0"/>
          <w:highlight w:val="yellow"/>
          <w:lang w:val="es-ES_tradnl" w:eastAsia="en-GB"/>
          <w14:ligatures w14:val="none"/>
        </w:rPr>
        <w:t>«Empresa_Fecha_Impresión_Larga»</w:t>
      </w:r>
      <w:r w:rsidR="001962A9" w:rsidRPr="00B22A2B">
        <w:rPr>
          <w:rFonts w:ascii="Arial" w:eastAsia="Arial Unicode MS" w:hAnsi="Arial" w:cs="Arial"/>
          <w:kern w:val="0"/>
          <w:highlight w:val="yellow"/>
          <w:lang w:val="es-ES_tradnl" w:eastAsia="en-GB"/>
          <w14:ligatures w14:val="none"/>
        </w:rPr>
        <w:fldChar w:fldCharType="end"/>
      </w:r>
      <w:r w:rsidRPr="00B22A2B">
        <w:rPr>
          <w:rFonts w:ascii="Arial" w:eastAsia="Arial Unicode MS" w:hAnsi="Arial" w:cs="Arial"/>
          <w:kern w:val="0"/>
          <w:highlight w:val="yellow"/>
          <w:lang w:val="es-ES_tradnl" w:eastAsia="en-GB"/>
          <w14:ligatures w14:val="none"/>
        </w:rPr>
        <w:t>.</w:t>
      </w:r>
    </w:p>
    <w:p w14:paraId="6E76550E" w14:textId="77777777" w:rsidR="00FE0798" w:rsidRPr="00B22A2B" w:rsidRDefault="00FE0798" w:rsidP="00FE0798">
      <w:pPr>
        <w:spacing w:after="210" w:line="360" w:lineRule="auto"/>
        <w:jc w:val="both"/>
        <w:rPr>
          <w:rFonts w:ascii="Arial" w:eastAsia="Arial Unicode MS" w:hAnsi="Arial" w:cs="Arial"/>
          <w:kern w:val="0"/>
          <w:highlight w:val="yellow"/>
          <w:lang w:val="es-ES_tradnl" w:eastAsia="en-GB"/>
          <w14:ligatures w14:val="none"/>
        </w:rPr>
      </w:pPr>
    </w:p>
    <w:p w14:paraId="4A4C8E82" w14:textId="14D0036C" w:rsidR="00FE0798" w:rsidRPr="00B22A2B" w:rsidRDefault="00FE0798" w:rsidP="00FE0798">
      <w:pPr>
        <w:spacing w:after="210" w:line="360" w:lineRule="auto"/>
        <w:jc w:val="both"/>
        <w:rPr>
          <w:rFonts w:ascii="Arial" w:eastAsia="Arial Unicode MS" w:hAnsi="Arial" w:cs="Arial"/>
          <w:kern w:val="0"/>
          <w:highlight w:val="magenta"/>
          <w:lang w:val="es-ES_tradnl" w:eastAsia="en-GB"/>
          <w14:ligatures w14:val="none"/>
        </w:rPr>
      </w:pPr>
      <w:r w:rsidRPr="00B22A2B">
        <w:rPr>
          <w:rFonts w:ascii="Arial" w:eastAsia="Arial Unicode MS" w:hAnsi="Arial" w:cs="Arial"/>
          <w:kern w:val="0"/>
          <w:highlight w:val="magenta"/>
          <w:lang w:val="es-ES_tradnl" w:eastAsia="en-GB"/>
          <w14:ligatures w14:val="none"/>
        </w:rPr>
        <w:t>PARA 104 BIS DE MADRID</w:t>
      </w:r>
    </w:p>
    <w:p w14:paraId="5D122E5B" w14:textId="77777777" w:rsidR="00FE0798" w:rsidRPr="00B22A2B" w:rsidRDefault="00FE0798" w:rsidP="00FE0798">
      <w:pPr>
        <w:spacing w:after="210" w:line="360" w:lineRule="auto"/>
        <w:jc w:val="both"/>
        <w:rPr>
          <w:rFonts w:ascii="Arial" w:eastAsia="Arial Unicode MS" w:hAnsi="Arial" w:cs="Arial"/>
          <w:kern w:val="0"/>
          <w:lang w:val="en-GB" w:eastAsia="en-GB"/>
          <w14:ligatures w14:val="none"/>
        </w:rPr>
      </w:pPr>
      <w:r w:rsidRPr="00B22A2B">
        <w:rPr>
          <w:rFonts w:ascii="Arial" w:eastAsia="Arial Unicode MS" w:hAnsi="Arial" w:cs="Arial"/>
          <w:kern w:val="0"/>
          <w:highlight w:val="cyan"/>
          <w:lang w:val="en-GB" w:eastAsia="en-GB"/>
          <w14:ligatures w14:val="none"/>
        </w:rPr>
        <w:t>---- DEMANDA SOLO TRANSPARENCIA O TRANSPARENCIA/ABUSIVIDAD (siempre pedimos exhibición contrato + interrogatorio si es perfil bueno)---</w:t>
      </w:r>
      <w:r w:rsidRPr="00B22A2B">
        <w:rPr>
          <w:rFonts w:ascii="Arial" w:eastAsia="Arial Unicode MS" w:hAnsi="Arial" w:cs="Arial"/>
          <w:kern w:val="0"/>
          <w:lang w:val="en-GB" w:eastAsia="en-GB"/>
          <w14:ligatures w14:val="none"/>
        </w:rPr>
        <w:t xml:space="preserve"> </w:t>
      </w:r>
    </w:p>
    <w:p w14:paraId="1D8945DB" w14:textId="77777777" w:rsidR="00FE0798" w:rsidRPr="00B22A2B" w:rsidRDefault="00FE0798" w:rsidP="00FE0798">
      <w:pPr>
        <w:spacing w:after="210" w:line="360" w:lineRule="auto"/>
        <w:jc w:val="both"/>
        <w:rPr>
          <w:rFonts w:ascii="Arial" w:eastAsia="Arial" w:hAnsi="Arial" w:cs="Arial"/>
          <w:b/>
          <w:bCs/>
          <w:kern w:val="0"/>
          <w:highlight w:val="green"/>
          <w:lang w:val="en-GB" w:eastAsia="en-GB"/>
          <w14:ligatures w14:val="none"/>
        </w:rPr>
      </w:pPr>
      <w:r w:rsidRPr="00B22A2B">
        <w:rPr>
          <w:rFonts w:ascii="Arial" w:eastAsia="Arial" w:hAnsi="Arial" w:cs="Arial"/>
          <w:b/>
          <w:bCs/>
          <w:kern w:val="0"/>
          <w:highlight w:val="green"/>
          <w:lang w:val="en-GB" w:eastAsia="en-GB"/>
          <w14:ligatures w14:val="none"/>
        </w:rPr>
        <w:t>[MAL PERFIL ACTORA] = exhibición contrato</w:t>
      </w:r>
    </w:p>
    <w:p w14:paraId="3649B282" w14:textId="77777777" w:rsidR="00FE0798" w:rsidRPr="00B22A2B" w:rsidRDefault="00FE0798" w:rsidP="00FE0798">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SEGUNDO OTROSÍ DIGO</w:t>
      </w:r>
      <w:r w:rsidRPr="00B22A2B">
        <w:rPr>
          <w:rFonts w:ascii="Arial" w:eastAsia="Arial Unicode MS" w:hAnsi="Arial" w:cs="Arial"/>
          <w:kern w:val="0"/>
          <w:lang w:eastAsia="en-GB"/>
          <w14:ligatures w14:val="none"/>
        </w:rPr>
        <w:t xml:space="preserve">, que en virtud de lo dispuesto en el art. 438.8 LEC, </w:t>
      </w:r>
      <w:r w:rsidRPr="00B22A2B">
        <w:rPr>
          <w:rFonts w:ascii="Arial" w:eastAsia="Arial Unicode MS" w:hAnsi="Arial" w:cs="Arial"/>
          <w:b/>
          <w:bCs/>
          <w:kern w:val="0"/>
          <w:u w:val="single"/>
          <w:lang w:eastAsia="en-GB"/>
          <w14:ligatures w14:val="none"/>
        </w:rPr>
        <w:t>esta parte solicita la celebración de la vista</w:t>
      </w:r>
      <w:r w:rsidRPr="00B22A2B">
        <w:rPr>
          <w:rFonts w:ascii="Arial" w:eastAsia="Arial Unicode MS" w:hAnsi="Arial" w:cs="Arial"/>
          <w:kern w:val="0"/>
          <w:lang w:eastAsia="en-GB"/>
          <w14:ligatures w14:val="none"/>
        </w:rPr>
        <w:t xml:space="preserve">, todo ello con el objetivo de que la parte actora exhiba el contrato original del cual solicita su nulidad de conformidad con lo establecido en el art. 328.1 LEC. </w:t>
      </w:r>
    </w:p>
    <w:p w14:paraId="4451F7CC" w14:textId="77777777" w:rsidR="00FE0798" w:rsidRPr="00B22A2B" w:rsidRDefault="00FE0798" w:rsidP="00FE0798">
      <w:pPr>
        <w:spacing w:after="0" w:line="264"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AL JUZGADO SUPLICO</w:t>
      </w:r>
      <w:r w:rsidRPr="00B22A2B">
        <w:rPr>
          <w:rFonts w:ascii="Arial" w:eastAsia="Arial Unicode MS" w:hAnsi="Arial" w:cs="Arial"/>
          <w:kern w:val="0"/>
          <w:lang w:eastAsia="en-GB"/>
          <w14:ligatures w14:val="none"/>
        </w:rPr>
        <w:t>, que tenga por realizada la anterior manifestación a los efectos oportunos.</w:t>
      </w:r>
    </w:p>
    <w:p w14:paraId="179C2D65" w14:textId="77777777" w:rsidR="00FE0798" w:rsidRPr="00B22A2B" w:rsidRDefault="00FE0798" w:rsidP="00FE0798">
      <w:pPr>
        <w:spacing w:after="0" w:line="264" w:lineRule="auto"/>
        <w:jc w:val="both"/>
        <w:rPr>
          <w:rFonts w:ascii="Arial" w:eastAsia="Arial Unicode MS" w:hAnsi="Arial" w:cs="Arial"/>
          <w:kern w:val="0"/>
          <w:lang w:eastAsia="en-GB"/>
          <w14:ligatures w14:val="none"/>
        </w:rPr>
      </w:pPr>
    </w:p>
    <w:p w14:paraId="5D863ED3" w14:textId="77777777" w:rsidR="00FE0798" w:rsidRPr="00B22A2B" w:rsidRDefault="00FE0798" w:rsidP="00FE0798">
      <w:pPr>
        <w:spacing w:after="210" w:line="360" w:lineRule="auto"/>
        <w:jc w:val="both"/>
        <w:rPr>
          <w:rFonts w:ascii="Arial" w:eastAsia="Arial Unicode MS" w:hAnsi="Arial" w:cs="Arial"/>
          <w:b/>
          <w:kern w:val="0"/>
          <w:lang w:val="en-GB" w:eastAsia="en-GB"/>
          <w14:ligatures w14:val="none"/>
        </w:rPr>
      </w:pPr>
      <w:r w:rsidRPr="00B22A2B">
        <w:rPr>
          <w:rFonts w:ascii="Arial" w:eastAsia="Arial Unicode MS" w:hAnsi="Arial" w:cs="Arial"/>
          <w:b/>
          <w:kern w:val="0"/>
          <w:lang w:val="en-GB" w:eastAsia="en-GB"/>
          <w14:ligatures w14:val="none"/>
        </w:rPr>
        <w:t>TERCER OTROSÍ DIGO</w:t>
      </w:r>
      <w:r w:rsidRPr="00B22A2B">
        <w:rPr>
          <w:rFonts w:ascii="Arial" w:eastAsia="Arial Unicode MS" w:hAnsi="Arial" w:cs="Arial"/>
          <w:kern w:val="0"/>
          <w:lang w:val="en-GB" w:eastAsia="en-GB"/>
          <w14:ligatures w14:val="none"/>
        </w:rPr>
        <w:t xml:space="preserve"> que esta parte ha intentado cumplir minuciosa y fielmente con los requisitos exigidos en la LEC que puedan resultar aplicables, tanto en el fondo como </w:t>
      </w:r>
      <w:r w:rsidRPr="00B22A2B">
        <w:rPr>
          <w:rFonts w:ascii="Arial" w:eastAsia="Arial Unicode MS" w:hAnsi="Arial" w:cs="Arial"/>
          <w:kern w:val="0"/>
          <w:lang w:val="en-GB" w:eastAsia="en-GB"/>
          <w14:ligatures w14:val="none"/>
        </w:rPr>
        <w:lastRenderedPageBreak/>
        <w:t xml:space="preserve">en la forma, poniéndose de manifiesto expresamente, de conformidad con lo dispuesto en su artículo 231, su voluntad de subsanar cualquier defecto en que se pudiera haber incurrido. </w:t>
      </w:r>
    </w:p>
    <w:p w14:paraId="02251B45" w14:textId="77777777" w:rsidR="00FE0798" w:rsidRPr="00B22A2B" w:rsidRDefault="00FE0798" w:rsidP="00FE0798">
      <w:pPr>
        <w:spacing w:after="210" w:line="360" w:lineRule="auto"/>
        <w:jc w:val="both"/>
        <w:rPr>
          <w:rFonts w:ascii="Arial" w:eastAsia="Arial Unicode MS" w:hAnsi="Arial" w:cs="Arial"/>
          <w:kern w:val="0"/>
          <w:lang w:val="en-GB" w:eastAsia="en-GB"/>
          <w14:ligatures w14:val="none"/>
        </w:rPr>
      </w:pPr>
      <w:r w:rsidRPr="00B22A2B">
        <w:rPr>
          <w:rFonts w:ascii="Arial" w:eastAsia="Arial Unicode MS" w:hAnsi="Arial" w:cs="Arial"/>
          <w:b/>
          <w:kern w:val="0"/>
          <w:lang w:val="en-GB" w:eastAsia="en-GB"/>
          <w14:ligatures w14:val="none"/>
        </w:rPr>
        <w:t>AL JUZGADO SUPLICO</w:t>
      </w:r>
      <w:r w:rsidRPr="00B22A2B">
        <w:rPr>
          <w:rFonts w:ascii="Arial" w:eastAsia="Arial Unicode MS" w:hAnsi="Arial" w:cs="Arial"/>
          <w:kern w:val="0"/>
          <w:lang w:val="en-GB" w:eastAsia="en-GB"/>
          <w14:ligatures w14:val="none"/>
        </w:rPr>
        <w:t>, que tenga por realizada la anterior manifestación a los efectos oportunos.</w:t>
      </w:r>
    </w:p>
    <w:p w14:paraId="6493C7C8" w14:textId="77777777" w:rsidR="00FE0798" w:rsidRPr="00B22A2B" w:rsidRDefault="00FE0798" w:rsidP="00FE0798">
      <w:pPr>
        <w:spacing w:after="210" w:line="360" w:lineRule="auto"/>
        <w:jc w:val="both"/>
        <w:rPr>
          <w:rFonts w:ascii="Arial" w:eastAsia="Arial" w:hAnsi="Arial" w:cs="Arial"/>
          <w:b/>
          <w:bCs/>
          <w:kern w:val="0"/>
          <w:highlight w:val="green"/>
          <w:lang w:val="en-GB" w:eastAsia="en-GB"/>
          <w14:ligatures w14:val="none"/>
        </w:rPr>
      </w:pPr>
      <w:r w:rsidRPr="00B22A2B">
        <w:rPr>
          <w:rFonts w:ascii="Arial" w:eastAsia="Arial" w:hAnsi="Arial" w:cs="Arial"/>
          <w:b/>
          <w:bCs/>
          <w:kern w:val="0"/>
          <w:highlight w:val="green"/>
          <w:lang w:val="en-GB" w:eastAsia="en-GB"/>
          <w14:ligatures w14:val="none"/>
        </w:rPr>
        <w:t>[BUEN PERFIL ACTORA] = exhibición contrato + interrogatorio</w:t>
      </w:r>
    </w:p>
    <w:p w14:paraId="146439D3" w14:textId="1A8E2199" w:rsidR="00FE0798" w:rsidRPr="00B22A2B" w:rsidRDefault="00FE0798" w:rsidP="00FE0798">
      <w:pPr>
        <w:spacing w:after="210" w:line="360"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SEGUNDO OTROSÍ DIGO</w:t>
      </w:r>
      <w:r w:rsidRPr="00B22A2B">
        <w:rPr>
          <w:rFonts w:ascii="Arial" w:eastAsia="Arial Unicode MS" w:hAnsi="Arial" w:cs="Arial"/>
          <w:kern w:val="0"/>
          <w:lang w:eastAsia="en-GB"/>
          <w14:ligatures w14:val="none"/>
        </w:rPr>
        <w:t xml:space="preserve">, que en virtud de lo dispuesto en el art. 438.8 LEC, </w:t>
      </w:r>
      <w:r w:rsidRPr="00B22A2B">
        <w:rPr>
          <w:rFonts w:ascii="Arial" w:eastAsia="Arial Unicode MS" w:hAnsi="Arial" w:cs="Arial"/>
          <w:b/>
          <w:bCs/>
          <w:kern w:val="0"/>
          <w:u w:val="single"/>
          <w:lang w:eastAsia="en-GB"/>
          <w14:ligatures w14:val="none"/>
        </w:rPr>
        <w:t>esta parte solicita la celebración de la vista</w:t>
      </w:r>
      <w:r w:rsidRPr="00B22A2B">
        <w:rPr>
          <w:rFonts w:ascii="Arial" w:eastAsia="Arial Unicode MS" w:hAnsi="Arial" w:cs="Arial"/>
          <w:kern w:val="0"/>
          <w:lang w:eastAsia="en-GB"/>
          <w14:ligatures w14:val="none"/>
        </w:rPr>
        <w:t xml:space="preserve">, todo ello con el objetivo de que la parte actora exhiba el contrato original del cual solicita su nulidad de conformidad con lo establecido en el art. 328.1 LEC, así como que se practique el interrogatorio de parte de </w:t>
      </w:r>
      <w:r w:rsidRPr="00B22A2B">
        <w:rPr>
          <w:rFonts w:ascii="Arial" w:eastAsia="Arial Unicode MS" w:hAnsi="Arial" w:cs="Arial"/>
          <w:kern w:val="0"/>
          <w:highlight w:val="yellow"/>
          <w:lang w:eastAsia="en-GB"/>
          <w14:ligatures w14:val="none"/>
        </w:rPr>
        <w:t xml:space="preserve">D./Dña. </w:t>
      </w:r>
      <w:r w:rsidR="001962A9" w:rsidRPr="00B22A2B">
        <w:rPr>
          <w:rFonts w:ascii="Arial" w:eastAsia="Calibri" w:hAnsi="Arial" w:cs="Arial"/>
          <w:b/>
          <w:bCs/>
          <w:kern w:val="0"/>
          <w:highlight w:val="yellow"/>
          <w:lang w:val="es-ES_tradnl" w:eastAsia="en-GB"/>
          <w14:ligatures w14:val="none"/>
        </w:rPr>
        <w:fldChar w:fldCharType="begin"/>
      </w:r>
      <w:r w:rsidR="001962A9" w:rsidRPr="00B22A2B">
        <w:rPr>
          <w:rFonts w:ascii="Arial" w:eastAsia="Calibri" w:hAnsi="Arial" w:cs="Arial"/>
          <w:b/>
          <w:bCs/>
          <w:kern w:val="0"/>
          <w:highlight w:val="yellow"/>
          <w:lang w:val="es-ES_tradnl" w:eastAsia="en-GB"/>
          <w14:ligatures w14:val="none"/>
        </w:rPr>
        <w:instrText>cliecont_snombreclicon__1</w:instrText>
      </w:r>
      <w:r w:rsidR="001962A9" w:rsidRPr="00B22A2B">
        <w:rPr>
          <w:rFonts w:ascii="Arial" w:eastAsia="Calibri" w:hAnsi="Arial" w:cs="Arial"/>
          <w:b/>
          <w:bCs/>
          <w:kern w:val="0"/>
          <w:highlight w:val="yellow"/>
          <w:lang w:val="es-ES_tradnl" w:eastAsia="en-GB"/>
          <w14:ligatures w14:val="none"/>
        </w:rPr>
        <w:fldChar w:fldCharType="separate"/>
      </w:r>
      <w:r w:rsidR="001962A9" w:rsidRPr="00B22A2B">
        <w:rPr>
          <w:rFonts w:ascii="Arial" w:eastAsia="Calibri" w:hAnsi="Arial" w:cs="Arial"/>
          <w:b/>
          <w:bCs/>
          <w:noProof/>
          <w:kern w:val="0"/>
          <w:highlight w:val="yellow"/>
          <w:lang w:val="es-ES_tradnl" w:eastAsia="en-GB"/>
          <w14:ligatures w14:val="none"/>
        </w:rPr>
        <w:t>«Contrarios_Nombre»</w:t>
      </w:r>
      <w:r w:rsidR="001962A9" w:rsidRPr="00B22A2B">
        <w:rPr>
          <w:rFonts w:ascii="Arial" w:eastAsia="Calibri" w:hAnsi="Arial" w:cs="Arial"/>
          <w:b/>
          <w:bCs/>
          <w:kern w:val="0"/>
          <w:highlight w:val="yellow"/>
          <w:lang w:val="es-ES_tradnl" w:eastAsia="en-GB"/>
          <w14:ligatures w14:val="none"/>
        </w:rPr>
        <w:fldChar w:fldCharType="end"/>
      </w:r>
      <w:r w:rsidRPr="00B22A2B">
        <w:rPr>
          <w:rFonts w:ascii="Arial" w:eastAsia="Calibri" w:hAnsi="Arial" w:cs="Arial"/>
          <w:b/>
          <w:bCs/>
          <w:kern w:val="0"/>
          <w:highlight w:val="yellow"/>
          <w:lang w:val="es-ES_tradnl" w:eastAsia="en-GB"/>
          <w14:ligatures w14:val="none"/>
        </w:rPr>
        <w:t>*</w:t>
      </w:r>
      <w:r w:rsidRPr="00B22A2B">
        <w:rPr>
          <w:rFonts w:ascii="Arial" w:eastAsia="Arial Unicode MS" w:hAnsi="Arial" w:cs="Arial"/>
          <w:kern w:val="0"/>
          <w:lang w:eastAsia="en-GB"/>
          <w14:ligatures w14:val="none"/>
        </w:rPr>
        <w:t xml:space="preserve">, de conformidad con lo estipulado en el art. 301.1 LEC. </w:t>
      </w:r>
    </w:p>
    <w:p w14:paraId="640B08ED" w14:textId="77777777" w:rsidR="00FE0798" w:rsidRPr="00B22A2B" w:rsidRDefault="00FE0798" w:rsidP="00FE0798">
      <w:pPr>
        <w:spacing w:after="0" w:line="264" w:lineRule="auto"/>
        <w:jc w:val="both"/>
        <w:rPr>
          <w:rFonts w:ascii="Arial" w:eastAsia="Arial Unicode MS" w:hAnsi="Arial" w:cs="Arial"/>
          <w:kern w:val="0"/>
          <w:lang w:eastAsia="en-GB"/>
          <w14:ligatures w14:val="none"/>
        </w:rPr>
      </w:pPr>
      <w:r w:rsidRPr="00B22A2B">
        <w:rPr>
          <w:rFonts w:ascii="Arial" w:eastAsia="Arial Unicode MS" w:hAnsi="Arial" w:cs="Arial"/>
          <w:b/>
          <w:kern w:val="0"/>
          <w:lang w:eastAsia="en-GB"/>
          <w14:ligatures w14:val="none"/>
        </w:rPr>
        <w:t>AL JUZGADO SUPLICO</w:t>
      </w:r>
      <w:r w:rsidRPr="00B22A2B">
        <w:rPr>
          <w:rFonts w:ascii="Arial" w:eastAsia="Arial Unicode MS" w:hAnsi="Arial" w:cs="Arial"/>
          <w:kern w:val="0"/>
          <w:lang w:eastAsia="en-GB"/>
          <w14:ligatures w14:val="none"/>
        </w:rPr>
        <w:t>, que tenga por realizada la anterior manifestación a los efectos oportunos.</w:t>
      </w:r>
    </w:p>
    <w:p w14:paraId="16624B8F" w14:textId="77777777" w:rsidR="00FE0798" w:rsidRPr="00B22A2B" w:rsidRDefault="00FE0798" w:rsidP="00FE0798">
      <w:pPr>
        <w:spacing w:after="0" w:line="264" w:lineRule="auto"/>
        <w:jc w:val="both"/>
        <w:rPr>
          <w:rFonts w:ascii="Arial" w:eastAsia="Arial Unicode MS" w:hAnsi="Arial" w:cs="Arial"/>
          <w:kern w:val="0"/>
          <w:lang w:eastAsia="en-GB"/>
          <w14:ligatures w14:val="none"/>
        </w:rPr>
      </w:pPr>
    </w:p>
    <w:p w14:paraId="53F97029" w14:textId="77777777" w:rsidR="00FE0798" w:rsidRPr="00B22A2B" w:rsidRDefault="00FE0798" w:rsidP="00FE0798">
      <w:pPr>
        <w:spacing w:after="210" w:line="360" w:lineRule="auto"/>
        <w:jc w:val="both"/>
        <w:rPr>
          <w:rFonts w:ascii="Arial" w:eastAsia="Arial Unicode MS" w:hAnsi="Arial" w:cs="Arial"/>
          <w:b/>
          <w:kern w:val="0"/>
          <w:lang w:val="en-GB" w:eastAsia="en-GB"/>
          <w14:ligatures w14:val="none"/>
        </w:rPr>
      </w:pPr>
      <w:r w:rsidRPr="00B22A2B">
        <w:rPr>
          <w:rFonts w:ascii="Arial" w:eastAsia="Arial Unicode MS" w:hAnsi="Arial" w:cs="Arial"/>
          <w:b/>
          <w:kern w:val="0"/>
          <w:lang w:val="en-GB" w:eastAsia="en-GB"/>
          <w14:ligatures w14:val="none"/>
        </w:rPr>
        <w:t>TERCER OTROSÍ DIGO</w:t>
      </w:r>
      <w:r w:rsidRPr="00B22A2B">
        <w:rPr>
          <w:rFonts w:ascii="Arial" w:eastAsia="Arial Unicode MS" w:hAnsi="Arial" w:cs="Arial"/>
          <w:kern w:val="0"/>
          <w:lang w:val="en-GB"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350AC1D" w14:textId="77777777" w:rsidR="00FE0798" w:rsidRPr="00B22A2B" w:rsidRDefault="00FE0798" w:rsidP="00FE0798">
      <w:pPr>
        <w:spacing w:after="210" w:line="360" w:lineRule="auto"/>
        <w:jc w:val="both"/>
        <w:rPr>
          <w:rFonts w:ascii="Arial" w:eastAsia="Arial Unicode MS" w:hAnsi="Arial" w:cs="Arial"/>
          <w:kern w:val="0"/>
          <w:lang w:val="en-GB" w:eastAsia="en-GB"/>
          <w14:ligatures w14:val="none"/>
        </w:rPr>
      </w:pPr>
      <w:r w:rsidRPr="00B22A2B">
        <w:rPr>
          <w:rFonts w:ascii="Arial" w:eastAsia="Arial Unicode MS" w:hAnsi="Arial" w:cs="Arial"/>
          <w:b/>
          <w:kern w:val="0"/>
          <w:lang w:val="en-GB" w:eastAsia="en-GB"/>
          <w14:ligatures w14:val="none"/>
        </w:rPr>
        <w:t>AL JUZGADO SUPLICO</w:t>
      </w:r>
      <w:r w:rsidRPr="00B22A2B">
        <w:rPr>
          <w:rFonts w:ascii="Arial" w:eastAsia="Arial Unicode MS" w:hAnsi="Arial" w:cs="Arial"/>
          <w:kern w:val="0"/>
          <w:lang w:val="en-GB" w:eastAsia="en-GB"/>
          <w14:ligatures w14:val="none"/>
        </w:rPr>
        <w:t>, que tenga por realizada la anterior manifestación a los efectos oportunos.</w:t>
      </w:r>
    </w:p>
    <w:p w14:paraId="68E7987E" w14:textId="52C419A9" w:rsidR="00FE0798" w:rsidRPr="00B22A2B" w:rsidRDefault="00FE0798" w:rsidP="00FE0798">
      <w:pPr>
        <w:spacing w:after="210" w:line="360" w:lineRule="auto"/>
        <w:jc w:val="both"/>
        <w:rPr>
          <w:rFonts w:ascii="Arial" w:eastAsia="Arial Unicode MS" w:hAnsi="Arial" w:cs="Arial"/>
          <w:kern w:val="0"/>
          <w:highlight w:val="yellow"/>
          <w:lang w:val="es-ES_tradnl" w:eastAsia="en-GB"/>
          <w14:ligatures w14:val="none"/>
        </w:rPr>
      </w:pPr>
      <w:r w:rsidRPr="00B22A2B">
        <w:rPr>
          <w:rFonts w:ascii="Arial" w:eastAsia="Arial Unicode MS" w:hAnsi="Arial" w:cs="Arial"/>
          <w:kern w:val="0"/>
          <w:lang w:val="es-ES_tradnl" w:eastAsia="en-GB"/>
          <w14:ligatures w14:val="none"/>
        </w:rPr>
        <w:t xml:space="preserve">Es Justicia que pido en </w:t>
      </w:r>
      <w:r w:rsidR="001962A9" w:rsidRPr="00B22A2B">
        <w:rPr>
          <w:rFonts w:ascii="Arial" w:eastAsia="Arial Unicode MS" w:hAnsi="Arial" w:cs="Arial"/>
          <w:kern w:val="0"/>
          <w:highlight w:val="yellow"/>
          <w:lang w:val="es-ES_tradnl" w:eastAsia="en-GB"/>
          <w14:ligatures w14:val="none"/>
        </w:rPr>
        <w:fldChar w:fldCharType="begin"/>
      </w:r>
      <w:r w:rsidR="001962A9" w:rsidRPr="00B22A2B">
        <w:rPr>
          <w:rFonts w:ascii="Arial" w:eastAsia="Arial Unicode MS" w:hAnsi="Arial" w:cs="Arial"/>
          <w:kern w:val="0"/>
          <w:highlight w:val="yellow"/>
          <w:lang w:val="es-ES_tradnl" w:eastAsia="en-GB"/>
          <w14:ligatures w14:val="none"/>
        </w:rPr>
        <w:instrText>juzgado_poblacionjuz__1</w:instrText>
      </w:r>
      <w:r w:rsidR="001962A9" w:rsidRPr="00B22A2B">
        <w:rPr>
          <w:rFonts w:ascii="Arial" w:eastAsia="Arial Unicode MS" w:hAnsi="Arial" w:cs="Arial"/>
          <w:kern w:val="0"/>
          <w:highlight w:val="yellow"/>
          <w:lang w:val="es-ES_tradnl" w:eastAsia="en-GB"/>
          <w14:ligatures w14:val="none"/>
        </w:rPr>
        <w:fldChar w:fldCharType="separate"/>
      </w:r>
      <w:r w:rsidR="001962A9" w:rsidRPr="00B22A2B">
        <w:rPr>
          <w:rFonts w:ascii="Arial" w:eastAsia="Arial Unicode MS" w:hAnsi="Arial" w:cs="Arial"/>
          <w:noProof/>
          <w:kern w:val="0"/>
          <w:highlight w:val="yellow"/>
          <w:lang w:val="es-ES_tradnl" w:eastAsia="en-GB"/>
          <w14:ligatures w14:val="none"/>
        </w:rPr>
        <w:t>«Juzgados_Población»</w:t>
      </w:r>
      <w:r w:rsidR="001962A9" w:rsidRPr="00B22A2B">
        <w:rPr>
          <w:rFonts w:ascii="Arial" w:eastAsia="Arial Unicode MS" w:hAnsi="Arial" w:cs="Arial"/>
          <w:kern w:val="0"/>
          <w:highlight w:val="yellow"/>
          <w:lang w:val="es-ES_tradnl" w:eastAsia="en-GB"/>
          <w14:ligatures w14:val="none"/>
        </w:rPr>
        <w:fldChar w:fldCharType="end"/>
      </w:r>
      <w:r w:rsidRPr="00B22A2B">
        <w:rPr>
          <w:rFonts w:ascii="Arial" w:eastAsia="Arial Unicode MS" w:hAnsi="Arial" w:cs="Arial"/>
          <w:kern w:val="0"/>
          <w:highlight w:val="yellow"/>
          <w:lang w:val="es-ES_tradnl" w:eastAsia="en-GB"/>
          <w14:ligatures w14:val="none"/>
        </w:rPr>
        <w:t xml:space="preserve">, a </w:t>
      </w:r>
      <w:r w:rsidR="001962A9" w:rsidRPr="00B22A2B">
        <w:rPr>
          <w:rFonts w:ascii="Arial" w:eastAsia="Arial Unicode MS" w:hAnsi="Arial" w:cs="Arial"/>
          <w:kern w:val="0"/>
          <w:highlight w:val="yellow"/>
          <w:lang w:val="es-ES_tradnl" w:eastAsia="en-GB"/>
          <w14:ligatures w14:val="none"/>
        </w:rPr>
        <w:fldChar w:fldCharType="begin"/>
      </w:r>
      <w:r w:rsidR="001962A9" w:rsidRPr="00B22A2B">
        <w:rPr>
          <w:rFonts w:ascii="Arial" w:eastAsia="Arial Unicode MS" w:hAnsi="Arial" w:cs="Arial"/>
          <w:kern w:val="0"/>
          <w:highlight w:val="yellow"/>
          <w:lang w:val="es-ES_tradnl" w:eastAsia="en-GB"/>
          <w14:ligatures w14:val="none"/>
        </w:rPr>
        <w:instrText>director_fechaimpresionlarga</w:instrText>
      </w:r>
      <w:r w:rsidR="001962A9" w:rsidRPr="00B22A2B">
        <w:rPr>
          <w:rFonts w:ascii="Arial" w:eastAsia="Arial Unicode MS" w:hAnsi="Arial" w:cs="Arial"/>
          <w:kern w:val="0"/>
          <w:highlight w:val="yellow"/>
          <w:lang w:val="es-ES_tradnl" w:eastAsia="en-GB"/>
          <w14:ligatures w14:val="none"/>
        </w:rPr>
        <w:fldChar w:fldCharType="separate"/>
      </w:r>
      <w:r w:rsidR="001962A9" w:rsidRPr="00B22A2B">
        <w:rPr>
          <w:rFonts w:ascii="Arial" w:eastAsia="Arial Unicode MS" w:hAnsi="Arial" w:cs="Arial"/>
          <w:noProof/>
          <w:kern w:val="0"/>
          <w:highlight w:val="yellow"/>
          <w:lang w:val="es-ES_tradnl" w:eastAsia="en-GB"/>
          <w14:ligatures w14:val="none"/>
        </w:rPr>
        <w:t>«Empresa_Fecha_Impresión_Larga»</w:t>
      </w:r>
      <w:r w:rsidR="001962A9" w:rsidRPr="00B22A2B">
        <w:rPr>
          <w:rFonts w:ascii="Arial" w:eastAsia="Arial Unicode MS" w:hAnsi="Arial" w:cs="Arial"/>
          <w:kern w:val="0"/>
          <w:highlight w:val="yellow"/>
          <w:lang w:val="es-ES_tradnl" w:eastAsia="en-GB"/>
          <w14:ligatures w14:val="none"/>
        </w:rPr>
        <w:fldChar w:fldCharType="end"/>
      </w:r>
      <w:r w:rsidRPr="00B22A2B">
        <w:rPr>
          <w:rFonts w:ascii="Arial" w:eastAsia="Arial Unicode MS" w:hAnsi="Arial" w:cs="Arial"/>
          <w:kern w:val="0"/>
          <w:highlight w:val="yellow"/>
          <w:lang w:val="es-ES_tradnl" w:eastAsia="en-GB"/>
          <w14:ligatures w14:val="none"/>
        </w:rPr>
        <w:t>.</w:t>
      </w:r>
    </w:p>
    <w:p w14:paraId="43AA1100" w14:textId="77777777" w:rsidR="00FE0798" w:rsidRPr="00B22A2B" w:rsidRDefault="00FE0798" w:rsidP="00FE0798">
      <w:pPr>
        <w:spacing w:after="210" w:line="360" w:lineRule="auto"/>
        <w:jc w:val="both"/>
        <w:rPr>
          <w:rFonts w:ascii="Arial" w:eastAsia="Arial Unicode MS" w:hAnsi="Arial" w:cs="Arial"/>
          <w:kern w:val="0"/>
          <w:highlight w:val="magenta"/>
          <w:lang w:val="es-ES_tradnl" w:eastAsia="en-GB"/>
          <w14:ligatures w14:val="none"/>
        </w:rPr>
      </w:pPr>
    </w:p>
    <w:p w14:paraId="691ED6C9" w14:textId="77777777" w:rsidR="002D61E4" w:rsidRPr="00B22A2B" w:rsidRDefault="002D61E4" w:rsidP="002D61E4">
      <w:pPr>
        <w:spacing w:after="210" w:line="360" w:lineRule="auto"/>
        <w:jc w:val="both"/>
        <w:rPr>
          <w:rFonts w:ascii="Arial" w:eastAsia="Arial Unicode MS" w:hAnsi="Arial" w:cs="Arial"/>
          <w:kern w:val="0"/>
          <w:highlight w:val="yellow"/>
          <w:lang w:val="es-ES_tradnl" w:eastAsia="en-GB"/>
          <w14:ligatures w14:val="none"/>
        </w:rPr>
      </w:pPr>
    </w:p>
    <w:p w14:paraId="5F22D414" w14:textId="77777777" w:rsidR="002D61E4" w:rsidRPr="00B22A2B" w:rsidRDefault="002D61E4" w:rsidP="002D61E4">
      <w:pPr>
        <w:spacing w:after="210" w:line="360" w:lineRule="auto"/>
        <w:jc w:val="both"/>
        <w:rPr>
          <w:rFonts w:ascii="Arial" w:eastAsia="Arial Unicode MS" w:hAnsi="Arial" w:cs="Arial"/>
          <w:kern w:val="0"/>
          <w:lang w:val="pt-PT" w:eastAsia="en-GB"/>
          <w14:ligatures w14:val="none"/>
        </w:rPr>
      </w:pPr>
      <w:r w:rsidRPr="00B22A2B">
        <w:rPr>
          <w:rFonts w:ascii="Arial" w:eastAsia="Arial Unicode MS" w:hAnsi="Arial" w:cs="Arial"/>
          <w:kern w:val="0"/>
          <w:lang w:val="pt-PT" w:eastAsia="en-GB"/>
          <w14:ligatures w14:val="none"/>
        </w:rPr>
        <w:t>______________________</w:t>
      </w:r>
      <w:r w:rsidRPr="00B22A2B">
        <w:rPr>
          <w:rFonts w:ascii="Arial" w:eastAsia="Arial Unicode MS" w:hAnsi="Arial" w:cs="Arial"/>
          <w:kern w:val="0"/>
          <w:lang w:val="pt-PT" w:eastAsia="en-GB"/>
          <w14:ligatures w14:val="none"/>
        </w:rPr>
        <w:tab/>
      </w:r>
      <w:r w:rsidRPr="00B22A2B">
        <w:rPr>
          <w:rFonts w:ascii="Arial" w:eastAsia="Arial Unicode MS" w:hAnsi="Arial" w:cs="Arial"/>
          <w:kern w:val="0"/>
          <w:lang w:val="pt-PT" w:eastAsia="en-GB"/>
          <w14:ligatures w14:val="none"/>
        </w:rPr>
        <w:tab/>
      </w:r>
      <w:r w:rsidRPr="00B22A2B">
        <w:rPr>
          <w:rFonts w:ascii="Arial" w:eastAsia="Arial Unicode MS" w:hAnsi="Arial" w:cs="Arial"/>
          <w:kern w:val="0"/>
          <w:lang w:val="pt-PT" w:eastAsia="en-GB"/>
          <w14:ligatures w14:val="none"/>
        </w:rPr>
        <w:tab/>
      </w:r>
      <w:r w:rsidRPr="00B22A2B">
        <w:rPr>
          <w:rFonts w:ascii="Arial" w:eastAsia="Arial Unicode MS" w:hAnsi="Arial" w:cs="Arial"/>
          <w:kern w:val="0"/>
          <w:lang w:val="pt-PT" w:eastAsia="en-GB"/>
          <w14:ligatures w14:val="none"/>
        </w:rPr>
        <w:tab/>
        <w:t>____________________________</w:t>
      </w:r>
    </w:p>
    <w:p w14:paraId="562EF528" w14:textId="77777777" w:rsidR="002D61E4" w:rsidRPr="00B22A2B" w:rsidRDefault="002D61E4" w:rsidP="002D61E4">
      <w:pPr>
        <w:spacing w:after="21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lang w:val="pt-PT" w:eastAsia="en-GB"/>
          <w14:ligatures w14:val="none"/>
        </w:rPr>
        <w:t xml:space="preserve">Ldo. </w:t>
      </w:r>
      <w:r w:rsidRPr="00B22A2B">
        <w:rPr>
          <w:rFonts w:ascii="Arial" w:eastAsia="Arial Unicode MS" w:hAnsi="Arial" w:cs="Arial"/>
          <w:kern w:val="0"/>
          <w:highlight w:val="yellow"/>
          <w:lang w:val="pt-PT" w:eastAsia="en-GB"/>
          <w14:ligatures w14:val="none"/>
        </w:rPr>
        <w:t>Aitana Bermúdez Bermúdez</w:t>
      </w:r>
      <w:r w:rsidRPr="00B22A2B">
        <w:rPr>
          <w:rFonts w:ascii="Arial" w:eastAsia="Arial Unicode MS" w:hAnsi="Arial" w:cs="Arial"/>
          <w:kern w:val="0"/>
          <w:lang w:val="pt-PT" w:eastAsia="en-GB"/>
          <w14:ligatures w14:val="none"/>
        </w:rPr>
        <w:tab/>
        <w:t xml:space="preserve">                          Proc. </w:t>
      </w:r>
      <w:r w:rsidRPr="00B22A2B">
        <w:rPr>
          <w:rFonts w:ascii="Arial" w:eastAsia="Arial Unicode MS" w:hAnsi="Arial" w:cs="Arial"/>
          <w:kern w:val="0"/>
          <w:highlight w:val="yellow"/>
          <w:lang w:val="es-ES_tradnl" w:eastAsia="en-GB"/>
          <w14:ligatures w14:val="none"/>
        </w:rPr>
        <w:t>Gemma Donderis de Salazar</w:t>
      </w:r>
    </w:p>
    <w:p w14:paraId="627FDCF7" w14:textId="77777777" w:rsidR="002D61E4" w:rsidRPr="00B22A2B" w:rsidRDefault="002D61E4" w:rsidP="002D61E4">
      <w:pPr>
        <w:spacing w:after="210" w:line="360" w:lineRule="auto"/>
        <w:jc w:val="both"/>
        <w:rPr>
          <w:rFonts w:ascii="Arial" w:eastAsia="Arial Unicode MS" w:hAnsi="Arial" w:cs="Arial"/>
          <w:kern w:val="0"/>
          <w:lang w:val="es-ES_tradnl" w:eastAsia="en-GB"/>
          <w14:ligatures w14:val="none"/>
        </w:rPr>
      </w:pPr>
      <w:r w:rsidRPr="00B22A2B">
        <w:rPr>
          <w:rFonts w:ascii="Arial" w:eastAsia="Arial Unicode MS" w:hAnsi="Arial" w:cs="Arial"/>
          <w:kern w:val="0"/>
          <w:lang w:val="es-ES_tradnl" w:eastAsia="en-GB"/>
          <w14:ligatures w14:val="none"/>
        </w:rPr>
        <w:t xml:space="preserve">Por mi compañero: </w:t>
      </w:r>
    </w:p>
    <w:p w14:paraId="7B0E7338" w14:textId="77777777" w:rsidR="005E55E9" w:rsidRPr="00B22A2B" w:rsidRDefault="005E55E9">
      <w:pPr>
        <w:rPr>
          <w:rFonts w:ascii="Arial" w:hAnsi="Arial" w:cs="Arial"/>
        </w:rPr>
      </w:pPr>
    </w:p>
    <w:sectPr w:rsidR="005E55E9" w:rsidRPr="00B22A2B">
      <w:headerReference w:type="even" r:id="rId20"/>
      <w:headerReference w:type="default" r:id="rId21"/>
      <w:footerReference w:type="even" r:id="rId22"/>
      <w:footerReference w:type="default" r:id="rId23"/>
      <w:headerReference w:type="first" r:id="rId24"/>
      <w:footerReference w:type="first" r:id="rId2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3C874" w14:textId="77777777" w:rsidR="00CB2F72" w:rsidRDefault="00CB2F72" w:rsidP="002D61E4">
      <w:pPr>
        <w:spacing w:after="0" w:line="240" w:lineRule="auto"/>
      </w:pPr>
      <w:r>
        <w:separator/>
      </w:r>
    </w:p>
  </w:endnote>
  <w:endnote w:type="continuationSeparator" w:id="0">
    <w:p w14:paraId="308A00C2" w14:textId="77777777" w:rsidR="00CB2F72" w:rsidRDefault="00CB2F72" w:rsidP="002D6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0190" w14:textId="77777777" w:rsidR="008D5DB1" w:rsidRDefault="008D5DB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A9161" w14:textId="77777777" w:rsidR="008D5DB1" w:rsidRDefault="008D5DB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149A" w14:textId="77777777" w:rsidR="008D5DB1" w:rsidRDefault="008D5D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94633" w14:textId="77777777" w:rsidR="00CB2F72" w:rsidRDefault="00CB2F72" w:rsidP="002D61E4">
      <w:pPr>
        <w:spacing w:after="0" w:line="240" w:lineRule="auto"/>
      </w:pPr>
      <w:r>
        <w:separator/>
      </w:r>
    </w:p>
  </w:footnote>
  <w:footnote w:type="continuationSeparator" w:id="0">
    <w:p w14:paraId="1997C204" w14:textId="77777777" w:rsidR="00CB2F72" w:rsidRDefault="00CB2F72" w:rsidP="002D61E4">
      <w:pPr>
        <w:spacing w:after="0" w:line="240" w:lineRule="auto"/>
      </w:pPr>
      <w:r>
        <w:continuationSeparator/>
      </w:r>
    </w:p>
  </w:footnote>
  <w:footnote w:id="1">
    <w:p w14:paraId="01FDFD88" w14:textId="77777777" w:rsidR="002D61E4" w:rsidRDefault="002D61E4" w:rsidP="002D61E4">
      <w:pPr>
        <w:pStyle w:val="ft1"/>
        <w:ind w:left="0" w:hanging="170"/>
        <w:rPr>
          <w:rFonts w:cs="Times New Roman"/>
          <w:szCs w:val="21"/>
        </w:rPr>
      </w:pPr>
      <w:r>
        <w:rPr>
          <w:rStyle w:val="Refdenotaalpie"/>
        </w:rPr>
        <w:footnoteRef/>
      </w:r>
      <w:r>
        <w:t xml:space="preserve"> Sanchez Garcia, J: “El crédito revolving no es un producto financiero complejo”. Revista de Derecho vLex - Núm. 229, Junio 2023, p 1/19</w:t>
      </w:r>
    </w:p>
  </w:footnote>
  <w:footnote w:id="2">
    <w:p w14:paraId="07F3FE69" w14:textId="77777777" w:rsidR="002D61E4" w:rsidRDefault="002D61E4" w:rsidP="002D61E4">
      <w:pPr>
        <w:pStyle w:val="ft1"/>
        <w:ind w:left="0" w:hanging="170"/>
      </w:pPr>
      <w:r>
        <w:rPr>
          <w:rStyle w:val="Refdenotaalpie"/>
        </w:rPr>
        <w:footnoteRef/>
      </w:r>
      <w:r>
        <w:t xml:space="preserve"> STS 23 de diciembre de 2022 -Roj: STS 4792/2022-.</w:t>
      </w:r>
    </w:p>
  </w:footnote>
  <w:footnote w:id="3">
    <w:p w14:paraId="3673B7DF" w14:textId="77777777" w:rsidR="002D61E4" w:rsidRDefault="002D61E4" w:rsidP="002D61E4">
      <w:pPr>
        <w:pStyle w:val="ft1"/>
        <w:ind w:left="0" w:hanging="170"/>
      </w:pPr>
      <w:r>
        <w:rPr>
          <w:rStyle w:val="Refdenotaalpie"/>
        </w:rPr>
        <w:footnoteRef/>
      </w:r>
      <w:r>
        <w:rPr>
          <w:lang w:val="es-ES_tradnl"/>
        </w:rPr>
        <w:t xml:space="preserve"> </w:t>
      </w:r>
      <w:r>
        <w:t>Los extractos mensuales e informes anuales (en los que se informa con claridad del precio y el método de pago) y las versiones actualizadas de las distintas condiciones generales que se aprobaron durante la vigencia de la relación contractual son buena prueba de ello.</w:t>
      </w:r>
    </w:p>
  </w:footnote>
  <w:footnote w:id="4">
    <w:p w14:paraId="1061B98D" w14:textId="77777777" w:rsidR="002D61E4" w:rsidRDefault="002D61E4" w:rsidP="002D61E4">
      <w:pPr>
        <w:pStyle w:val="ft1"/>
        <w:ind w:left="0" w:hanging="170"/>
        <w:rPr>
          <w:lang w:val="es-ES_tradnl"/>
        </w:rPr>
      </w:pPr>
      <w:r>
        <w:rPr>
          <w:rStyle w:val="Refdenotaalpie"/>
        </w:rPr>
        <w:footnoteRef/>
      </w:r>
      <w:r>
        <w:rPr>
          <w:lang w:val="es-ES_tradnl"/>
        </w:rPr>
        <w:t xml:space="preserve"> </w:t>
      </w:r>
      <w:r>
        <w:t xml:space="preserve">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Un conocimiento que resulta evidente que se dio en el presente caso. </w:t>
      </w:r>
    </w:p>
  </w:footnote>
  <w:footnote w:id="5">
    <w:p w14:paraId="10180EB9" w14:textId="77777777" w:rsidR="002D61E4" w:rsidRDefault="002D61E4" w:rsidP="002D61E4">
      <w:pPr>
        <w:pStyle w:val="ft1"/>
        <w:ind w:left="0" w:hanging="170"/>
      </w:pPr>
      <w:r>
        <w:rPr>
          <w:rStyle w:val="Refdenotaalpie"/>
        </w:rPr>
        <w:footnoteRef/>
      </w:r>
      <w:r>
        <w:t xml:space="preserve"> </w:t>
      </w:r>
      <w:r>
        <w:rPr>
          <w:lang w:val="es-ES_tradnl"/>
        </w:rPr>
        <w:t>Sentencia del Tribunal de Justicia de la Unión Europea de 4 de julio de 2024 (asunto C-450/22).</w:t>
      </w:r>
    </w:p>
  </w:footnote>
  <w:footnote w:id="6">
    <w:p w14:paraId="05F9810A" w14:textId="77777777" w:rsidR="002D61E4" w:rsidRDefault="002D61E4" w:rsidP="002D61E4">
      <w:pPr>
        <w:pStyle w:val="ft1"/>
        <w:ind w:left="0" w:hanging="170"/>
        <w:rPr>
          <w:lang w:val="es-ES_tradnl"/>
        </w:rPr>
      </w:pPr>
      <w:r>
        <w:rPr>
          <w:rStyle w:val="Refdenotaalpie"/>
        </w:rPr>
        <w:footnoteRef/>
      </w:r>
      <w:r>
        <w:rPr>
          <w:lang w:val="es-ES_tradnl"/>
        </w:rPr>
        <w:t xml:space="preserve"> Sentencia del Tribunal de Justicia de la Unión Europea de 25 de enero de 2024 (asuntos C-810/21 y C-813/21).</w:t>
      </w:r>
    </w:p>
  </w:footnote>
  <w:footnote w:id="7">
    <w:p w14:paraId="4FD80817" w14:textId="77777777" w:rsidR="002D61E4" w:rsidRDefault="002D61E4" w:rsidP="002D61E4">
      <w:pPr>
        <w:pStyle w:val="ft1"/>
        <w:ind w:left="0" w:hanging="170"/>
        <w:rPr>
          <w:lang w:val="es-ES_tradnl"/>
        </w:rPr>
      </w:pPr>
      <w:r>
        <w:rPr>
          <w:rStyle w:val="Refdenotaalpie"/>
        </w:rPr>
        <w:footnoteRef/>
      </w:r>
      <w:r>
        <w:rPr>
          <w:lang w:val="es-ES_tradnl"/>
        </w:rPr>
        <w:t xml:space="preserve"> Artículo sobre “Estado actual sobre la litigiosidad del crédito revolving”- Revista de Derecho vLex. Núm 236, enero 2024. Link: </w:t>
      </w:r>
      <w:hyperlink r:id="rId1" w:history="1">
        <w:r>
          <w:rPr>
            <w:rStyle w:val="Hipervnculo"/>
            <w:lang w:val="es-ES_tradnl"/>
          </w:rPr>
          <w:t>https://app.vlex.com/vid/actual-litigiosidad-credito-revolving-973974595</w:t>
        </w:r>
      </w:hyperlink>
      <w:r>
        <w:rPr>
          <w:lang w:val="es-ES_tradnl"/>
        </w:rPr>
        <w:t xml:space="preserve"> </w:t>
      </w:r>
    </w:p>
  </w:footnote>
  <w:footnote w:id="8">
    <w:p w14:paraId="2DBB41AF" w14:textId="77777777" w:rsidR="002D61E4" w:rsidRDefault="002D61E4" w:rsidP="002D61E4">
      <w:pPr>
        <w:pStyle w:val="ft1"/>
        <w:ind w:left="0" w:hanging="170"/>
      </w:pPr>
      <w:r>
        <w:rPr>
          <w:rStyle w:val="Refdenotaalpie"/>
        </w:rPr>
        <w:footnoteRef/>
      </w:r>
      <w:r>
        <w:t xml:space="preserve"> </w:t>
      </w:r>
      <w:r>
        <w:rPr>
          <w:lang w:val="es-ES_tradnl"/>
        </w:rPr>
        <w:t xml:space="preserve">Artículo sobre “Estado actual sobre la litigiosidad del crédito revolving”- Revista de Derecho vLex. Núm 236, enero 2024.Página 10. Link: </w:t>
      </w:r>
      <w:hyperlink r:id="rId2" w:history="1">
        <w:r>
          <w:rPr>
            <w:rStyle w:val="Hipervnculo"/>
            <w:lang w:val="es-ES_tradnl"/>
          </w:rPr>
          <w:t>https://app.vlex.com/vid/actual-litigiosidad-credito-revolving-973974595</w:t>
        </w:r>
      </w:hyperlink>
    </w:p>
  </w:footnote>
  <w:footnote w:id="9">
    <w:p w14:paraId="03D39C90" w14:textId="77777777" w:rsidR="002D61E4" w:rsidRDefault="002D61E4" w:rsidP="002D61E4">
      <w:pPr>
        <w:pStyle w:val="ft1"/>
        <w:ind w:left="0" w:hanging="170"/>
      </w:pPr>
      <w:r>
        <w:rPr>
          <w:rStyle w:val="Refdenotaalpie"/>
        </w:rPr>
        <w:footnoteRef/>
      </w:r>
      <w:r>
        <w:t xml:space="preserve"> Sentencia del Tribunal Supremo de 6 de febrero de 2024. Núm. 151/2024. Casación 8892/2021.</w:t>
      </w:r>
    </w:p>
  </w:footnote>
  <w:footnote w:id="10">
    <w:p w14:paraId="6829E673" w14:textId="77777777" w:rsidR="002D61E4" w:rsidRDefault="002D61E4" w:rsidP="002D61E4">
      <w:pPr>
        <w:pStyle w:val="ft1"/>
        <w:rPr>
          <w:rFonts w:cs="Arial"/>
          <w:sz w:val="18"/>
          <w:szCs w:val="18"/>
          <w:lang w:val="en-GB"/>
        </w:rPr>
      </w:pPr>
      <w:r>
        <w:rPr>
          <w:rStyle w:val="Refdenotaalpie"/>
          <w:rFonts w:cs="Arial"/>
          <w:szCs w:val="18"/>
        </w:rPr>
        <w:footnoteRef/>
      </w:r>
      <w:r>
        <w:rPr>
          <w:rFonts w:cs="Arial"/>
          <w:sz w:val="18"/>
          <w:szCs w:val="18"/>
        </w:rPr>
        <w:t xml:space="preserve"> Sentencia de la Audiencia Provincial de A Coruña, Sección 4ª, núm. 667/2023, de 25 de octubre, rec. 672/2022. Validación Reglamento Barclays en contrato suscrito en el año 2005.</w:t>
      </w:r>
    </w:p>
  </w:footnote>
  <w:footnote w:id="11">
    <w:p w14:paraId="2A7AB514" w14:textId="77777777" w:rsidR="002D61E4" w:rsidRDefault="002D61E4" w:rsidP="002D61E4">
      <w:pPr>
        <w:pStyle w:val="ft1"/>
        <w:rPr>
          <w:rFonts w:cs="Arial"/>
          <w:sz w:val="18"/>
          <w:szCs w:val="18"/>
        </w:rPr>
      </w:pPr>
      <w:r>
        <w:rPr>
          <w:rStyle w:val="Refdenotaalpie"/>
          <w:rFonts w:cs="Arial"/>
          <w:szCs w:val="18"/>
        </w:rPr>
        <w:footnoteRef/>
      </w:r>
      <w:r>
        <w:rPr>
          <w:rFonts w:cs="Arial"/>
          <w:sz w:val="18"/>
          <w:szCs w:val="18"/>
        </w:rPr>
        <w:t xml:space="preserve"> Sentencia de la Audiencia Provincial de Palma de Mallorca, Sección 5ª, núm. 843/2023, de 20 de diciembre, rec. 675/2023. Validación Reglamento Barclays en contrato suscrito en el año 2006.</w:t>
      </w:r>
    </w:p>
  </w:footnote>
  <w:footnote w:id="12">
    <w:p w14:paraId="408177F0" w14:textId="77777777" w:rsidR="002D61E4" w:rsidRDefault="002D61E4" w:rsidP="002D61E4">
      <w:pPr>
        <w:pStyle w:val="ft1"/>
        <w:rPr>
          <w:rFonts w:cs="Times New Roman"/>
          <w:szCs w:val="21"/>
        </w:rPr>
      </w:pPr>
      <w:r>
        <w:rPr>
          <w:rStyle w:val="Refdenotaalpie"/>
          <w:rFonts w:cs="Arial"/>
          <w:szCs w:val="18"/>
        </w:rPr>
        <w:footnoteRef/>
      </w:r>
      <w:r>
        <w:rPr>
          <w:rFonts w:cs="Arial"/>
          <w:sz w:val="18"/>
          <w:szCs w:val="18"/>
        </w:rPr>
        <w:t xml:space="preserve"> Sentencia de la Audiencia Provincial de León, Sección </w:t>
      </w:r>
      <w:r>
        <w:rPr>
          <w:rFonts w:eastAsia="Georgia" w:cs="Arial"/>
          <w:sz w:val="18"/>
          <w:szCs w:val="18"/>
          <w:lang w:eastAsia="es-ES_tradnl"/>
        </w:rPr>
        <w:t xml:space="preserve">2ª, núm. 51/2023, de 8 de febrero, rec. 46/2022. </w:t>
      </w:r>
      <w:r>
        <w:rPr>
          <w:rFonts w:cs="Arial"/>
          <w:sz w:val="18"/>
          <w:szCs w:val="18"/>
        </w:rPr>
        <w:t>Validación Reglamento Barclays en contrato suscrito en el año 2006.</w:t>
      </w:r>
    </w:p>
  </w:footnote>
  <w:footnote w:id="13">
    <w:p w14:paraId="41E30A74" w14:textId="77777777" w:rsidR="002D61E4" w:rsidRDefault="002D61E4" w:rsidP="002D61E4">
      <w:pPr>
        <w:pStyle w:val="ft1"/>
        <w:rPr>
          <w:rFonts w:cs="Arial"/>
          <w:sz w:val="18"/>
          <w:szCs w:val="18"/>
        </w:rPr>
      </w:pPr>
      <w:r>
        <w:rPr>
          <w:rStyle w:val="Refdenotaalpie"/>
          <w:rFonts w:cs="Arial"/>
          <w:szCs w:val="18"/>
        </w:rPr>
        <w:footnoteRef/>
      </w:r>
      <w:r>
        <w:rPr>
          <w:rFonts w:cs="Arial"/>
          <w:sz w:val="18"/>
          <w:szCs w:val="18"/>
        </w:rPr>
        <w:t xml:space="preserve"> Sentencia de la Audiencia Provincial de Sevilla, Sección 5ª, núm. 489/2023, de 20 de octubre rec. 1417/2021. Validación Reglamento Barclays en contrato suscrito en el año 2002.</w:t>
      </w:r>
    </w:p>
  </w:footnote>
  <w:footnote w:id="14">
    <w:p w14:paraId="3E14DCEE" w14:textId="77777777" w:rsidR="002D61E4" w:rsidRDefault="002D61E4" w:rsidP="002D61E4">
      <w:pPr>
        <w:pStyle w:val="ft1"/>
        <w:rPr>
          <w:rFonts w:cs="Times New Roman"/>
          <w:szCs w:val="21"/>
        </w:rPr>
      </w:pPr>
      <w:r>
        <w:rPr>
          <w:rStyle w:val="Refdenotaalpie"/>
          <w:rFonts w:cs="Arial"/>
          <w:szCs w:val="18"/>
        </w:rPr>
        <w:footnoteRef/>
      </w:r>
      <w:r>
        <w:rPr>
          <w:rFonts w:cs="Arial"/>
          <w:sz w:val="18"/>
          <w:szCs w:val="18"/>
        </w:rPr>
        <w:t xml:space="preserve"> Sentencia de la Audiencia Provincial de Mérida, Sección 3ª, núm. 136/2023, de 31 de mayo, rec. 935/2022. Validación Reglamento Barclays en contrato suscrito en el año 2004.</w:t>
      </w:r>
    </w:p>
  </w:footnote>
  <w:footnote w:id="15">
    <w:p w14:paraId="416C79AB" w14:textId="77777777" w:rsidR="002D61E4" w:rsidRDefault="002D61E4" w:rsidP="002D61E4">
      <w:pPr>
        <w:pStyle w:val="ft1"/>
        <w:rPr>
          <w:rFonts w:cs="Arial"/>
          <w:sz w:val="18"/>
          <w:szCs w:val="18"/>
        </w:rPr>
      </w:pPr>
      <w:r>
        <w:rPr>
          <w:rStyle w:val="Refdenotaalpie"/>
          <w:rFonts w:cs="Arial"/>
          <w:szCs w:val="18"/>
        </w:rPr>
        <w:footnoteRef/>
      </w:r>
      <w:r>
        <w:rPr>
          <w:rFonts w:cs="Arial"/>
          <w:sz w:val="18"/>
          <w:szCs w:val="18"/>
        </w:rPr>
        <w:t xml:space="preserve"> Sentencia de la Audiencia Provincial de Madrid, Sección 13</w:t>
      </w:r>
      <w:r>
        <w:rPr>
          <w:rFonts w:eastAsia="Georgia" w:cs="Arial"/>
          <w:sz w:val="18"/>
          <w:szCs w:val="18"/>
          <w:lang w:eastAsia="es-ES_tradnl"/>
        </w:rPr>
        <w:t xml:space="preserve"> ª</w:t>
      </w:r>
      <w:r>
        <w:rPr>
          <w:rFonts w:cs="Arial"/>
          <w:sz w:val="18"/>
          <w:szCs w:val="18"/>
        </w:rPr>
        <w:t>, núm. 463/2023, de 23 de noviembre, rec. 929/2022. Validación Reglamento Barclays en contrato suscrito en el año 2016.</w:t>
      </w:r>
    </w:p>
  </w:footnote>
  <w:footnote w:id="16">
    <w:p w14:paraId="79845B7A" w14:textId="77777777" w:rsidR="002D61E4" w:rsidRDefault="002D61E4" w:rsidP="002D61E4">
      <w:pPr>
        <w:pStyle w:val="ft1"/>
        <w:rPr>
          <w:rFonts w:cs="Arial"/>
          <w:sz w:val="18"/>
          <w:szCs w:val="18"/>
        </w:rPr>
      </w:pPr>
      <w:r>
        <w:rPr>
          <w:rStyle w:val="Refdenotaalpie"/>
          <w:rFonts w:cs="Arial"/>
          <w:szCs w:val="18"/>
        </w:rPr>
        <w:footnoteRef/>
      </w:r>
      <w:r>
        <w:rPr>
          <w:rFonts w:cs="Arial"/>
          <w:sz w:val="18"/>
          <w:szCs w:val="18"/>
        </w:rPr>
        <w:t xml:space="preserve"> Sentencia de la Audiencia Provincial de Madrid, Sección 14ª, de 29 de septiembre, rec. 876/2022. Validación Reglamento Barclays en contrato suscrito en el año 2013.</w:t>
      </w:r>
    </w:p>
  </w:footnote>
  <w:footnote w:id="17">
    <w:p w14:paraId="65B646A9" w14:textId="77777777" w:rsidR="002D61E4" w:rsidRDefault="002D61E4" w:rsidP="002D61E4">
      <w:pPr>
        <w:pStyle w:val="ft1"/>
        <w:rPr>
          <w:rFonts w:cs="Arial"/>
          <w:sz w:val="18"/>
          <w:szCs w:val="18"/>
        </w:rPr>
      </w:pPr>
      <w:r>
        <w:rPr>
          <w:rStyle w:val="Refdenotaalpie"/>
          <w:rFonts w:cs="Arial"/>
          <w:szCs w:val="18"/>
        </w:rPr>
        <w:footnoteRef/>
      </w:r>
      <w:r>
        <w:rPr>
          <w:rFonts w:cs="Arial"/>
          <w:sz w:val="18"/>
          <w:szCs w:val="18"/>
        </w:rPr>
        <w:t xml:space="preserve"> Sentencia de la Audiencia Provincial de Córdoba, Sección 5ª, núm. 843/2023, de 20 de diciembre, rec. 23/2023. Validación Reglamento Barclays en contrato suscrito en el año 2014.</w:t>
      </w:r>
    </w:p>
  </w:footnote>
  <w:footnote w:id="18">
    <w:p w14:paraId="1CC1BE9A" w14:textId="77777777" w:rsidR="002D61E4" w:rsidRDefault="002D61E4" w:rsidP="002D61E4">
      <w:pPr>
        <w:pStyle w:val="ft1"/>
        <w:rPr>
          <w:rFonts w:cs="Times New Roman"/>
          <w:szCs w:val="21"/>
        </w:rPr>
      </w:pPr>
      <w:r>
        <w:rPr>
          <w:rStyle w:val="Refdenotaalpie"/>
          <w:rFonts w:cs="Arial"/>
          <w:szCs w:val="18"/>
        </w:rPr>
        <w:footnoteRef/>
      </w:r>
      <w:r>
        <w:rPr>
          <w:rFonts w:cs="Arial"/>
          <w:sz w:val="18"/>
          <w:szCs w:val="18"/>
        </w:rPr>
        <w:t xml:space="preserve"> Sentencia de la Audiencia Provincial de Barcelona, Sección </w:t>
      </w:r>
      <w:r>
        <w:rPr>
          <w:rFonts w:eastAsia="Georgia" w:cs="Arial"/>
          <w:sz w:val="18"/>
          <w:szCs w:val="18"/>
          <w:lang w:eastAsia="es-ES_tradnl"/>
        </w:rPr>
        <w:t xml:space="preserve">4ª, núm. 823/2023, de 19 de diciembre, rec. 1049/2022. </w:t>
      </w:r>
      <w:r>
        <w:rPr>
          <w:rFonts w:cs="Arial"/>
          <w:sz w:val="18"/>
          <w:szCs w:val="18"/>
        </w:rPr>
        <w:t>Validación Reglamento Barclays en contrato suscrito en el año 2015.</w:t>
      </w:r>
    </w:p>
  </w:footnote>
  <w:footnote w:id="19">
    <w:p w14:paraId="751B0F54" w14:textId="77777777" w:rsidR="002D61E4" w:rsidRDefault="002D61E4" w:rsidP="002D61E4">
      <w:pPr>
        <w:pStyle w:val="Textonotapie"/>
        <w:rPr>
          <w:rFonts w:cs="Arial"/>
          <w:sz w:val="18"/>
          <w:szCs w:val="18"/>
          <w:lang w:val="en-GB" w:eastAsia="en-GB"/>
        </w:rPr>
      </w:pPr>
      <w:r>
        <w:rPr>
          <w:rStyle w:val="Refdenotaalpie"/>
          <w:rFonts w:cs="Arial"/>
          <w:sz w:val="18"/>
          <w:szCs w:val="18"/>
        </w:rPr>
        <w:footnoteRef/>
      </w:r>
      <w:r>
        <w:rPr>
          <w:rFonts w:cs="Arial"/>
          <w:sz w:val="18"/>
          <w:szCs w:val="18"/>
        </w:rPr>
        <w:t xml:space="preserve"> Sentencia de la Audiencia Provincial de Madrid, Sección 10ª, núm. 317/2023, de 19 de mayo, rec. 1442/2022. y Sentencia de la Audiencia Provincial de Madrid, Sección 20ª, núm. 378/2023, de 21 de septiembre, rec. 908/2002. Validación del Reglamento Citibank de 1 de junio de 1997.</w:t>
      </w:r>
    </w:p>
  </w:footnote>
  <w:footnote w:id="20">
    <w:p w14:paraId="2A27FB09" w14:textId="77777777" w:rsidR="002D61E4" w:rsidRDefault="002D61E4" w:rsidP="002D61E4">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Burgos, Sección 3ª, núm. 217/2023, de 19 de julio, rec. 138/2023. Validación de Reglamento Citibank de 21 de marzo de 2000.</w:t>
      </w:r>
    </w:p>
  </w:footnote>
  <w:footnote w:id="21">
    <w:p w14:paraId="5AD642F0" w14:textId="77777777" w:rsidR="002D61E4" w:rsidRDefault="002D61E4" w:rsidP="002D61E4">
      <w:pPr>
        <w:pStyle w:val="Textonotapie"/>
        <w:rPr>
          <w:rFonts w:cs="Times New Roman"/>
          <w:szCs w:val="21"/>
        </w:rPr>
      </w:pPr>
      <w:r>
        <w:rPr>
          <w:rStyle w:val="Refdenotaalpie"/>
          <w:rFonts w:cs="Arial"/>
          <w:sz w:val="18"/>
          <w:szCs w:val="18"/>
        </w:rPr>
        <w:footnoteRef/>
      </w:r>
      <w:r>
        <w:rPr>
          <w:rFonts w:cs="Arial"/>
          <w:sz w:val="18"/>
          <w:szCs w:val="18"/>
        </w:rPr>
        <w:t xml:space="preserve"> Sentencia de la Audiencia Provincial de León, Sección 1ª, núm. 386/2023, de 5 de julio, rec. 61/2023. Validación de Reglamento Citibank de 1 de diciembre de 2000.</w:t>
      </w:r>
    </w:p>
  </w:footnote>
  <w:footnote w:id="22">
    <w:p w14:paraId="68D2D3A4" w14:textId="77777777" w:rsidR="002D61E4" w:rsidRDefault="002D61E4" w:rsidP="002D61E4">
      <w:pPr>
        <w:pStyle w:val="Textonotapie"/>
      </w:pPr>
    </w:p>
  </w:footnote>
  <w:footnote w:id="23">
    <w:p w14:paraId="7B0E2E57" w14:textId="77777777" w:rsidR="002D61E4" w:rsidRDefault="002D61E4" w:rsidP="002D61E4">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Cádiz, sección 8ª, núm. 138/2023 de 24 de mayo, rec. 468/2022. Validación del Reglamento Citibank de 1992.</w:t>
      </w:r>
    </w:p>
  </w:footnote>
  <w:footnote w:id="24">
    <w:p w14:paraId="6A14B1CB" w14:textId="77777777" w:rsidR="002D61E4" w:rsidRDefault="002D61E4" w:rsidP="002D61E4">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18ª, núm. 396/2023, de 19 de octubre, rec. 1442/2022. y Sentencia de la Audiencia Provincial de Madrid, Sección 20ª, núm. 378/2023, de 21 de septiembre, rec. 974/2002. Validación del Reglamento Citibank de 1 de septiembre de 2001.</w:t>
      </w:r>
    </w:p>
  </w:footnote>
  <w:footnote w:id="25">
    <w:p w14:paraId="36F5B20E" w14:textId="77777777" w:rsidR="002D61E4" w:rsidRDefault="002D61E4" w:rsidP="002D61E4">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20ª, núm. 428/2023, de 16 de octubre, rec. 833/2022. Validación Reglamento Citibank de 1 de octubre de 2003.</w:t>
      </w:r>
    </w:p>
  </w:footnote>
  <w:footnote w:id="26">
    <w:p w14:paraId="0ABC9FDA" w14:textId="77777777" w:rsidR="002D61E4" w:rsidRDefault="002D61E4" w:rsidP="002D61E4">
      <w:pPr>
        <w:pStyle w:val="Textonotapie"/>
        <w:rPr>
          <w:rFonts w:cs="Times New Roman"/>
          <w:szCs w:val="21"/>
        </w:rPr>
      </w:pPr>
      <w:r>
        <w:rPr>
          <w:rStyle w:val="Refdenotaalpie"/>
          <w:rFonts w:cs="Arial"/>
          <w:sz w:val="18"/>
          <w:szCs w:val="18"/>
        </w:rPr>
        <w:footnoteRef/>
      </w:r>
      <w:r>
        <w:rPr>
          <w:rFonts w:cs="Arial"/>
          <w:sz w:val="18"/>
          <w:szCs w:val="18"/>
        </w:rPr>
        <w:t xml:space="preserve"> Sentencia de la Audiencia Provincial de Madrid, Sección 20ª, núm. 428/2023, de 16 de octubre, rec. 833/2022. Validación Reglamento Citibank de 1 de octubre de 2003.</w:t>
      </w:r>
    </w:p>
  </w:footnote>
  <w:footnote w:id="27">
    <w:p w14:paraId="014D1CBB" w14:textId="77777777" w:rsidR="002D61E4" w:rsidRDefault="002D61E4" w:rsidP="002D61E4">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20ª, num. 428/2023, de 16 de octubre, rec. 833/2022 y Sentencia de la Audiencia Provincial de León, Sección 1ª, de 13 de junio, núm. 348/2023, rec. 1032/2022. Validación Reglamento Citibank de 1 de octubre de 2003</w:t>
      </w:r>
    </w:p>
  </w:footnote>
  <w:footnote w:id="28">
    <w:p w14:paraId="0653DDB2" w14:textId="77777777" w:rsidR="002D61E4" w:rsidRDefault="002D61E4" w:rsidP="002D61E4">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Sevilla, Sección 5ª, núm. 554/2023, de 28 de noviembre, rec. 8372/201. Validación de Reglamento Citibank de 1 de marzo de 2005.</w:t>
      </w:r>
    </w:p>
  </w:footnote>
  <w:footnote w:id="29">
    <w:p w14:paraId="5A6CAC23" w14:textId="77777777" w:rsidR="002D61E4" w:rsidRDefault="002D61E4" w:rsidP="002D61E4">
      <w:pPr>
        <w:pStyle w:val="Textonotapie"/>
        <w:rPr>
          <w:rFonts w:cs="Times New Roman"/>
          <w:szCs w:val="21"/>
        </w:rPr>
      </w:pPr>
      <w:r>
        <w:rPr>
          <w:rStyle w:val="Refdenotaalpie"/>
          <w:rFonts w:cs="Arial"/>
          <w:sz w:val="18"/>
          <w:szCs w:val="18"/>
        </w:rPr>
        <w:footnoteRef/>
      </w:r>
      <w:r>
        <w:rPr>
          <w:rFonts w:cs="Arial"/>
          <w:sz w:val="18"/>
          <w:szCs w:val="18"/>
        </w:rPr>
        <w:t xml:space="preserve"> Sentencia de la Audiencia Provincial de Almería, Sección 1ª, núm. 1082/2023, de 15 de julio, rec. 1530/2022. Validación Reglamento Citibank de 15 de julio de 2006.</w:t>
      </w:r>
    </w:p>
  </w:footnote>
  <w:footnote w:id="30">
    <w:p w14:paraId="1614A214" w14:textId="77777777" w:rsidR="002D61E4" w:rsidRDefault="002D61E4" w:rsidP="002D61E4">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Cáceres, Sección 1ª, núm. 1/2023, de 19 de enero rec. 805/2022. Validación Reglamento Citibank de 15 de febrero de 2009.</w:t>
      </w:r>
    </w:p>
  </w:footnote>
  <w:footnote w:id="31">
    <w:p w14:paraId="309A87F2" w14:textId="77777777" w:rsidR="002D61E4" w:rsidRDefault="002D61E4" w:rsidP="002D61E4">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20ª, núm. 518/2023, de 15 de diciembre, rec. 2/2023 y Sentencia de la Audiencia Provincial de Madrid, Sección 10ª, núm. 293/2023, de 10 de mayo rec. 1159/2022. Validación Reglamento Citibank de 1 de abril de 2010.</w:t>
      </w:r>
    </w:p>
  </w:footnote>
  <w:footnote w:id="32">
    <w:p w14:paraId="335E2EF9" w14:textId="77777777" w:rsidR="002D61E4" w:rsidRDefault="002D61E4" w:rsidP="002D61E4">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Huelva, Sección 2ª, núm. 833/2023, de 21 de diciembre, rec. 1476/2022. Validación Reglamento Citibank de 1 de enero de 2011.</w:t>
      </w:r>
    </w:p>
  </w:footnote>
  <w:footnote w:id="33">
    <w:p w14:paraId="3F3CDB0D" w14:textId="77777777" w:rsidR="002D61E4" w:rsidRDefault="002D61E4" w:rsidP="002D61E4">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Ávila, Sección 1ª, núm. 130/2023, de 19 de abril, rec. 65/2003. Validación Reglamento Citibank. Validación Reglamento Citibank de 1 de febrero de 2012.</w:t>
      </w:r>
    </w:p>
  </w:footnote>
  <w:footnote w:id="34">
    <w:p w14:paraId="1CAC5E56" w14:textId="77777777" w:rsidR="002D61E4" w:rsidRDefault="002D61E4" w:rsidP="002D61E4">
      <w:pPr>
        <w:pStyle w:val="Textonotapie"/>
        <w:rPr>
          <w:rFonts w:cs="Times New Roman"/>
          <w:szCs w:val="21"/>
        </w:rPr>
      </w:pPr>
      <w:r>
        <w:rPr>
          <w:rStyle w:val="Refdenotaalpie"/>
          <w:rFonts w:cs="Arial"/>
          <w:sz w:val="18"/>
          <w:szCs w:val="18"/>
        </w:rPr>
        <w:footnoteRef/>
      </w:r>
      <w:r>
        <w:rPr>
          <w:rFonts w:cs="Arial"/>
          <w:sz w:val="18"/>
          <w:szCs w:val="18"/>
        </w:rPr>
        <w:t xml:space="preserve"> Sentencia de la Audiencia Provincial de Teruel, Sección 1ª, núm. 111/2023, de 5 de octubre, rec. 108/2023. Validación Reglamento Citibank de 2 de diciembre de 2013.</w:t>
      </w:r>
    </w:p>
  </w:footnote>
  <w:footnote w:id="35">
    <w:p w14:paraId="4BAC4734" w14:textId="77777777" w:rsidR="002D61E4" w:rsidRDefault="002D61E4" w:rsidP="002D61E4">
      <w:pPr>
        <w:pStyle w:val="Textonotapie"/>
        <w:rPr>
          <w:rFonts w:cs="Arial"/>
          <w:sz w:val="18"/>
          <w:szCs w:val="18"/>
          <w:lang w:val="en-GB" w:eastAsia="en-GB"/>
        </w:rPr>
      </w:pPr>
      <w:r>
        <w:rPr>
          <w:rStyle w:val="Refdenotaalpie"/>
          <w:rFonts w:cs="Arial"/>
          <w:sz w:val="18"/>
          <w:szCs w:val="18"/>
        </w:rPr>
        <w:footnoteRef/>
      </w:r>
      <w:r>
        <w:rPr>
          <w:rFonts w:cs="Arial"/>
          <w:sz w:val="18"/>
          <w:szCs w:val="18"/>
        </w:rPr>
        <w:t xml:space="preserve"> Sentencia de la Audiencia Provincial de Palma de Mallorca, Sección 3ª, núm. 435/2023 de 11 de julio, rec. 759/2022. Validación Reglamento Banco Popular en contrato suscrito en el año 2014.</w:t>
      </w:r>
    </w:p>
  </w:footnote>
  <w:footnote w:id="36">
    <w:p w14:paraId="2B346DA2" w14:textId="77777777" w:rsidR="002D61E4" w:rsidRDefault="002D61E4" w:rsidP="002D61E4">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11ª, núm. 407/2023, de 3 de noviembre, rec. 883/2022. Validación Reglamento Banco Popular para contrato suscrito en el año 2015.</w:t>
      </w:r>
    </w:p>
  </w:footnote>
  <w:footnote w:id="37">
    <w:p w14:paraId="155EAE3B" w14:textId="77777777" w:rsidR="002D61E4" w:rsidRDefault="002D61E4" w:rsidP="002D61E4">
      <w:pPr>
        <w:pStyle w:val="Textonotapie"/>
        <w:rPr>
          <w:rFonts w:cs="Times New Roman"/>
          <w:szCs w:val="21"/>
        </w:rPr>
      </w:pPr>
      <w:r>
        <w:rPr>
          <w:rStyle w:val="Refdenotaalpie"/>
          <w:rFonts w:cs="Arial"/>
          <w:sz w:val="18"/>
          <w:szCs w:val="18"/>
        </w:rPr>
        <w:footnoteRef/>
      </w:r>
      <w:r>
        <w:rPr>
          <w:rFonts w:cs="Arial"/>
          <w:sz w:val="18"/>
          <w:szCs w:val="18"/>
        </w:rPr>
        <w:t xml:space="preserve"> Sentencia de la Audiencia Provincial de Granada, Sección </w:t>
      </w:r>
      <w:r>
        <w:rPr>
          <w:rFonts w:eastAsia="Georgia" w:cs="Arial"/>
          <w:sz w:val="18"/>
          <w:szCs w:val="18"/>
          <w:lang w:eastAsia="es-ES_tradnl"/>
        </w:rPr>
        <w:t xml:space="preserve">5ª, núm. 337/2023, de 18 de octubre, rec. 692/2022. </w:t>
      </w:r>
      <w:r>
        <w:rPr>
          <w:rFonts w:cs="Arial"/>
          <w:sz w:val="18"/>
          <w:szCs w:val="18"/>
        </w:rPr>
        <w:t>Validación Reglamento Banco Popular en contrato suscrito en el año 2016.</w:t>
      </w:r>
    </w:p>
  </w:footnote>
  <w:footnote w:id="38">
    <w:p w14:paraId="0D33303D" w14:textId="77777777" w:rsidR="002D61E4" w:rsidRDefault="002D61E4" w:rsidP="002D61E4">
      <w:pPr>
        <w:pStyle w:val="Textonotapie"/>
        <w:rPr>
          <w:rFonts w:cs="Times New Roman"/>
          <w:szCs w:val="21"/>
          <w:lang w:val="en-GB"/>
        </w:rPr>
      </w:pPr>
      <w:r>
        <w:rPr>
          <w:rStyle w:val="Refdenotaalpie"/>
          <w:rFonts w:cs="Arial"/>
          <w:sz w:val="18"/>
          <w:szCs w:val="18"/>
        </w:rPr>
        <w:footnoteRef/>
      </w:r>
      <w:r>
        <w:rPr>
          <w:rFonts w:cs="Arial"/>
          <w:sz w:val="18"/>
          <w:szCs w:val="18"/>
        </w:rPr>
        <w:t xml:space="preserve"> Sentencia de la Audiencia Provincial de Madrid, Sección 14, de 23 de junio de 2023, rec. 842/2002. Validación del Reglamento Wizink de mayo 2016. </w:t>
      </w:r>
    </w:p>
  </w:footnote>
  <w:footnote w:id="39">
    <w:p w14:paraId="7FCE5A5D" w14:textId="77777777" w:rsidR="002D61E4" w:rsidRDefault="002D61E4" w:rsidP="002D61E4">
      <w:pPr>
        <w:pStyle w:val="Textonotapie"/>
      </w:pPr>
      <w:r>
        <w:rPr>
          <w:rStyle w:val="Refdenotaalpie"/>
          <w:rFonts w:cs="Arial"/>
          <w:sz w:val="18"/>
          <w:szCs w:val="18"/>
        </w:rPr>
        <w:footnoteRef/>
      </w:r>
      <w:r>
        <w:rPr>
          <w:rFonts w:cs="Arial"/>
          <w:sz w:val="18"/>
          <w:szCs w:val="18"/>
        </w:rPr>
        <w:t xml:space="preserve"> Sentencia de la Audiencia Provincial de Madrid, Sección 19, de 18 de octubre de 2023, rec. 943/2002. Validación del Reglamento de 1 de octubre de 2016 y Sentencia de la Audiencia Provincial de Madrid, Sección 19, de 22 de noviembre de 2023, rec. 1073/2002 que valida el Reglamento de mayo de 2018.</w:t>
      </w:r>
    </w:p>
  </w:footnote>
  <w:footnote w:id="40">
    <w:p w14:paraId="2A6DA98F" w14:textId="77777777" w:rsidR="002D61E4" w:rsidRDefault="002D61E4" w:rsidP="002D61E4">
      <w:pPr>
        <w:pStyle w:val="Textonotapie"/>
      </w:pPr>
      <w:r>
        <w:rPr>
          <w:rStyle w:val="Refdenotaalpie"/>
          <w:rFonts w:cs="Arial"/>
          <w:sz w:val="18"/>
          <w:szCs w:val="18"/>
        </w:rPr>
        <w:footnoteRef/>
      </w:r>
      <w:r>
        <w:rPr>
          <w:rFonts w:cs="Arial"/>
          <w:sz w:val="18"/>
          <w:szCs w:val="18"/>
        </w:rPr>
        <w:t xml:space="preserve"> Sentencia de la Audiencia Provincial de Valladolid, Sección 1, núm. 225/2023, de 13 de junio, rec. 772/2022. Validación del Reglamento de 1 de marzo de 2017.</w:t>
      </w:r>
    </w:p>
  </w:footnote>
  <w:footnote w:id="41">
    <w:p w14:paraId="4FB9E16D" w14:textId="77777777" w:rsidR="002D61E4" w:rsidRDefault="002D61E4" w:rsidP="002D61E4">
      <w:pPr>
        <w:pStyle w:val="ft1"/>
        <w:ind w:left="0" w:hanging="170"/>
        <w:rPr>
          <w:sz w:val="18"/>
          <w:szCs w:val="18"/>
          <w:lang w:val="es-ES_tradnl"/>
        </w:rPr>
      </w:pPr>
      <w:r>
        <w:rPr>
          <w:rStyle w:val="Refdenotaalpie"/>
        </w:rPr>
        <w:footnoteRef/>
      </w:r>
      <w:r>
        <w:rPr>
          <w:lang w:val="es-ES_tradnl"/>
        </w:rPr>
        <w:t xml:space="preserve"> </w:t>
      </w:r>
      <w:r>
        <w:rPr>
          <w:szCs w:val="16"/>
          <w:lang w:val="es-ES_tradnl"/>
        </w:rPr>
        <w:t>En palabras del Tribunal Supremo, sentencia de 23 de enero de 2023, conforme al artículo 4.2 de la Directiva 93/13, quedan al margen del control de contenido aquellas clausulas referidas “</w:t>
      </w:r>
      <w:r>
        <w:rPr>
          <w:i/>
          <w:iCs/>
          <w:szCs w:val="16"/>
          <w:lang w:val="es-ES_tradnl"/>
        </w:rPr>
        <w:t>a la definición del objeto principal del Contrato ni a la adecuación entre precio y retribución, por una parte, ni a los servicios o bienes que hayan de proporcionarse como contrapartida</w:t>
      </w:r>
      <w:r>
        <w:rPr>
          <w:szCs w:val="16"/>
          <w:lang w:val="es-ES_tradnl"/>
        </w:rPr>
        <w:t>”.</w:t>
      </w:r>
    </w:p>
  </w:footnote>
  <w:footnote w:id="42">
    <w:p w14:paraId="2909F761" w14:textId="77777777" w:rsidR="002D61E4" w:rsidRDefault="002D61E4" w:rsidP="002D61E4">
      <w:pPr>
        <w:pStyle w:val="ft1"/>
        <w:ind w:left="0" w:hanging="170"/>
        <w:rPr>
          <w:szCs w:val="21"/>
          <w:lang w:val="es-ES_tradnl"/>
        </w:rPr>
      </w:pPr>
      <w:r>
        <w:rPr>
          <w:rStyle w:val="Refdenotaalpie"/>
        </w:rPr>
        <w:footnoteRef/>
      </w:r>
      <w:r>
        <w:rPr>
          <w:lang w:val="es-ES_tradnl"/>
        </w:rPr>
        <w:t xml:space="preserve"> </w:t>
      </w:r>
      <w:r>
        <w:rPr>
          <w:szCs w:val="16"/>
          <w:lang w:val="es-ES_tradnl"/>
        </w:rPr>
        <w:t>SSTS 171/2017, de 9 de marzo; 538/2019, de 11 de octubre; 121/2020, de 24 de febrero; 408/2020, de 7 de julio; y 42/2022, de 27 de enero.</w:t>
      </w:r>
    </w:p>
  </w:footnote>
  <w:footnote w:id="43">
    <w:p w14:paraId="7E640379" w14:textId="77777777" w:rsidR="002D61E4" w:rsidRDefault="002D61E4" w:rsidP="002D61E4">
      <w:pPr>
        <w:pStyle w:val="ft1"/>
        <w:ind w:left="0" w:hanging="170"/>
        <w:rPr>
          <w:lang w:val="es-ES_tradnl"/>
        </w:rPr>
      </w:pPr>
      <w:r>
        <w:rPr>
          <w:rStyle w:val="Refdenotaalpie"/>
        </w:rPr>
        <w:footnoteRef/>
      </w:r>
      <w:r>
        <w:rPr>
          <w:lang w:val="es-ES_tradnl"/>
        </w:rPr>
        <w:t xml:space="preserve"> </w:t>
      </w:r>
      <w:r>
        <w:rPr>
          <w:szCs w:val="16"/>
          <w:lang w:val="es-ES_tradnl"/>
        </w:rPr>
        <w:t>Sentencia del Tribunal Supremo de 8 de junio de 2017.</w:t>
      </w:r>
    </w:p>
  </w:footnote>
  <w:footnote w:id="44">
    <w:p w14:paraId="5DE644D9" w14:textId="77777777" w:rsidR="002D61E4" w:rsidRDefault="002D61E4" w:rsidP="002D61E4">
      <w:pPr>
        <w:pStyle w:val="ft1"/>
        <w:ind w:left="0" w:hanging="170"/>
        <w:rPr>
          <w:szCs w:val="16"/>
          <w:lang w:val="es-ES_tradnl"/>
        </w:rPr>
      </w:pPr>
      <w:r>
        <w:rPr>
          <w:rStyle w:val="Refdenotaalpie"/>
          <w:szCs w:val="16"/>
        </w:rPr>
        <w:footnoteRef/>
      </w:r>
      <w:r>
        <w:rPr>
          <w:szCs w:val="16"/>
          <w:lang w:val="es-ES_tradnl"/>
        </w:rPr>
        <w:t xml:space="preserve"> De conformidad con los artículos 5 y 7 LCGC.</w:t>
      </w:r>
    </w:p>
  </w:footnote>
  <w:footnote w:id="45">
    <w:p w14:paraId="65EC1777" w14:textId="77777777" w:rsidR="002D61E4" w:rsidRDefault="002D61E4" w:rsidP="002D61E4">
      <w:pPr>
        <w:rPr>
          <w:sz w:val="16"/>
          <w:szCs w:val="16"/>
          <w:lang w:val="es-ES_tradnl"/>
        </w:rPr>
      </w:pPr>
      <w:r>
        <w:rPr>
          <w:rStyle w:val="Refdenotaalpie"/>
          <w:sz w:val="16"/>
          <w:szCs w:val="16"/>
        </w:rPr>
        <w:footnoteRef/>
      </w:r>
      <w:r>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Eidas”). La definición de servicio de confianza y de prestador de servicio de confianza queda definida en su artículo 3, apartados 16 y 19.</w:t>
      </w:r>
    </w:p>
    <w:p w14:paraId="2D4D19E1" w14:textId="77777777" w:rsidR="002D61E4" w:rsidRDefault="002D61E4" w:rsidP="002D61E4">
      <w:pPr>
        <w:pStyle w:val="ft1"/>
        <w:ind w:left="0" w:firstLine="0"/>
        <w:rPr>
          <w:szCs w:val="16"/>
          <w:lang w:val="es-ES_tradnl"/>
        </w:rPr>
      </w:pPr>
      <w:r>
        <w:rPr>
          <w:szCs w:val="16"/>
          <w:lang w:val="es-ES_tradnl"/>
        </w:rPr>
        <w:t>Adicional a lo anterior, Lleida.net tiene la consideración de prestador cualificado de confianza según la definición establecida en el Reglamento Eidas en su artículo 3 (20), en cuyo proceso interviene un organismo de acreditación.</w:t>
      </w:r>
    </w:p>
    <w:p w14:paraId="01E6AAED" w14:textId="77777777" w:rsidR="002D61E4" w:rsidRDefault="002D61E4" w:rsidP="002D61E4">
      <w:pPr>
        <w:rPr>
          <w:sz w:val="16"/>
          <w:szCs w:val="16"/>
          <w:lang w:val="es-ES_tradnl"/>
        </w:rPr>
      </w:pPr>
      <w:r>
        <w:rPr>
          <w:sz w:val="16"/>
          <w:szCs w:val="16"/>
          <w:lang w:val="es-ES_tradnl"/>
        </w:rPr>
        <w:t>El servicio de confianza cualificado que presta Lleida.net se enmarca en la categoría de entrega electrónica certificada que presta a través del servicio Openum Eidas, dando cumplimiento a los requisitos de este servicio establecidos en el artículo 44 del Reglamento Eidas.</w:t>
      </w:r>
    </w:p>
    <w:p w14:paraId="093805F1" w14:textId="77777777" w:rsidR="002D61E4" w:rsidRDefault="002D61E4" w:rsidP="002D61E4">
      <w:pPr>
        <w:rPr>
          <w:sz w:val="21"/>
          <w:szCs w:val="21"/>
          <w:lang w:val="es-ES_tradnl"/>
        </w:rPr>
      </w:pPr>
      <w:r>
        <w:rPr>
          <w:sz w:val="16"/>
          <w:szCs w:val="16"/>
          <w:lang w:val="es-ES_tradnl"/>
        </w:rPr>
        <w:t>El servicio que Lleida.net presta al demandado se considera servicio de confianza según lo descrito y las obligaciones que se han descrito en las líneas precedentes</w:t>
      </w:r>
    </w:p>
  </w:footnote>
  <w:footnote w:id="46">
    <w:p w14:paraId="454898BD" w14:textId="77777777" w:rsidR="002D61E4" w:rsidRDefault="002D61E4" w:rsidP="002D61E4">
      <w:pPr>
        <w:pStyle w:val="ft1"/>
        <w:ind w:left="0" w:hanging="170"/>
        <w:rPr>
          <w:szCs w:val="16"/>
          <w:lang w:val="es-ES_tradnl"/>
        </w:rPr>
      </w:pPr>
      <w:r>
        <w:rPr>
          <w:rStyle w:val="Refdenotaalpie"/>
          <w:szCs w:val="16"/>
        </w:rPr>
        <w:footnoteRef/>
      </w:r>
      <w:r>
        <w:rPr>
          <w:szCs w:val="16"/>
          <w:lang w:val="es-ES_tradnl"/>
        </w:rPr>
        <w:t xml:space="preserve"> Artículo 317 del Código de Comercio.</w:t>
      </w:r>
    </w:p>
  </w:footnote>
  <w:footnote w:id="47">
    <w:p w14:paraId="0D185F40" w14:textId="77777777" w:rsidR="002D61E4" w:rsidRDefault="002D61E4" w:rsidP="002D61E4">
      <w:pPr>
        <w:pStyle w:val="ft1"/>
        <w:ind w:left="0" w:hanging="170"/>
        <w:rPr>
          <w:szCs w:val="21"/>
          <w:lang w:val="es-ES_tradnl"/>
        </w:rPr>
      </w:pPr>
      <w:r>
        <w:rPr>
          <w:rStyle w:val="Refdenotaalpie"/>
        </w:rPr>
        <w:footnoteRef/>
      </w:r>
      <w:r>
        <w:rPr>
          <w:lang w:val="es-ES_tradnl"/>
        </w:rPr>
        <w:t xml:space="preserve"> Esta información en opinión del profesor M.Marín, es fundamental para considerar que se ha dado una información adecuada sobre el crédito revolving, Pag 74. Articulo CESCO </w:t>
      </w:r>
      <w:hyperlink r:id="rId3" w:history="1">
        <w:r>
          <w:rPr>
            <w:rStyle w:val="Hipervnculo"/>
            <w:lang w:val="es-ES_tradnl"/>
          </w:rPr>
          <w:t>Vista de El control de transparencia material de la cláusula de intereses remuneratorios del crédito revolving (uclm.es)</w:t>
        </w:r>
      </w:hyperlink>
      <w:r>
        <w:rPr>
          <w:lang w:val="es-ES_tradnl"/>
        </w:rPr>
        <w:t>. EL CONTROL DE TRANSPARENCIA MATERIAL DE LA CLÁUSULA DE INTERESES REMUNERATORIOS DEL CRÉDITO REVOLVING</w:t>
      </w:r>
    </w:p>
  </w:footnote>
  <w:footnote w:id="48">
    <w:p w14:paraId="7B0AC136" w14:textId="77777777" w:rsidR="002D61E4" w:rsidRDefault="002D61E4" w:rsidP="002D61E4">
      <w:pPr>
        <w:pStyle w:val="ft1"/>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obstante lo anterior, de ser requerido por SSª, se procederá a la localización del original de los archivos del banco.</w:t>
      </w:r>
    </w:p>
  </w:footnote>
  <w:footnote w:id="49">
    <w:p w14:paraId="66A31FD6" w14:textId="77777777" w:rsidR="002D61E4" w:rsidRDefault="002D61E4" w:rsidP="002D61E4">
      <w:pPr>
        <w:pStyle w:val="ft1"/>
        <w:rPr>
          <w:szCs w:val="21"/>
          <w:lang w:val="pt-BR"/>
        </w:rPr>
      </w:pPr>
      <w:r>
        <w:rPr>
          <w:rStyle w:val="Refdenotaalpie"/>
        </w:rPr>
        <w:footnoteRef/>
      </w:r>
      <w:r>
        <w:rPr>
          <w:lang w:val="pt-BR"/>
        </w:rPr>
        <w:t xml:space="preserve"> http://gruporaizcomunicacion.es/</w:t>
      </w:r>
    </w:p>
  </w:footnote>
  <w:footnote w:id="50">
    <w:p w14:paraId="1B095240" w14:textId="77777777" w:rsidR="002D61E4" w:rsidRDefault="002D61E4" w:rsidP="002D61E4">
      <w:pPr>
        <w:pStyle w:val="ft1"/>
        <w:ind w:left="0" w:hanging="170"/>
        <w:rPr>
          <w:szCs w:val="16"/>
          <w:lang w:val="es-ES_tradnl"/>
        </w:rPr>
      </w:pPr>
      <w:r>
        <w:rPr>
          <w:rStyle w:val="Refdenotaalpie"/>
          <w:szCs w:val="16"/>
        </w:rPr>
        <w:footnoteRef/>
      </w:r>
      <w:r>
        <w:rPr>
          <w:szCs w:val="16"/>
          <w:lang w:val="pt-PT"/>
        </w:rPr>
        <w:t xml:space="preserve"> BOE núm. 151, de 25/06/2011. </w:t>
      </w:r>
      <w:r>
        <w:rPr>
          <w:szCs w:val="16"/>
          <w:lang w:val="es-ES_tradnl"/>
        </w:rPr>
        <w:t xml:space="preserve">Ley 16/2011. </w:t>
      </w:r>
    </w:p>
  </w:footnote>
  <w:footnote w:id="51">
    <w:p w14:paraId="4FA51E3E" w14:textId="77777777" w:rsidR="002D61E4" w:rsidRDefault="002D61E4" w:rsidP="002D61E4">
      <w:pPr>
        <w:pStyle w:val="ft1"/>
        <w:ind w:left="0" w:hanging="170"/>
        <w:rPr>
          <w:szCs w:val="16"/>
          <w:lang w:val="es-ES_tradnl"/>
        </w:rPr>
      </w:pPr>
      <w:r>
        <w:rPr>
          <w:rStyle w:val="Refdenotaalpie"/>
          <w:szCs w:val="16"/>
        </w:rPr>
        <w:footnoteRef/>
      </w:r>
      <w:r>
        <w:rPr>
          <w:szCs w:val="16"/>
          <w:lang w:val="es-ES_tradnl"/>
        </w:rPr>
        <w:t xml:space="preserve"> Artículo 16, BOE núm. 151, de 25/06/2011. Ley 16/2011.</w:t>
      </w:r>
    </w:p>
  </w:footnote>
  <w:footnote w:id="52">
    <w:p w14:paraId="0C8604D2" w14:textId="77777777" w:rsidR="002D61E4" w:rsidRDefault="002D61E4" w:rsidP="002D61E4">
      <w:pPr>
        <w:pStyle w:val="ft1"/>
        <w:ind w:left="0" w:hanging="170"/>
        <w:rPr>
          <w:szCs w:val="16"/>
          <w:lang w:val="es-ES_tradnl"/>
        </w:rPr>
      </w:pPr>
      <w:r>
        <w:rPr>
          <w:rStyle w:val="Refdenotaalpie"/>
          <w:szCs w:val="16"/>
        </w:rPr>
        <w:footnoteRef/>
      </w:r>
      <w:r>
        <w:rPr>
          <w:szCs w:val="16"/>
          <w:lang w:val="es-ES_tradnl"/>
        </w:rPr>
        <w:t xml:space="preserve"> Artículo 7, Orden EHA/2899/2011 de 28 de octubre.</w:t>
      </w:r>
    </w:p>
  </w:footnote>
  <w:footnote w:id="53">
    <w:p w14:paraId="0C73AD08" w14:textId="77777777" w:rsidR="002D61E4" w:rsidRDefault="002D61E4" w:rsidP="002D61E4">
      <w:pPr>
        <w:pStyle w:val="ft1"/>
        <w:ind w:left="0" w:hanging="170"/>
        <w:rPr>
          <w:szCs w:val="21"/>
          <w:lang w:val="es-ES_tradnl"/>
        </w:rPr>
      </w:pPr>
      <w:r>
        <w:rPr>
          <w:rStyle w:val="Refdenotaalpie"/>
        </w:rPr>
        <w:footnoteRef/>
      </w:r>
      <w:r>
        <w:rPr>
          <w:lang w:val="es-ES_tradnl"/>
        </w:rPr>
        <w:t xml:space="preserve"> Sentencia del Tribunal Supremo de 18 de enero (STS 55/2023).</w:t>
      </w:r>
    </w:p>
  </w:footnote>
  <w:footnote w:id="54">
    <w:p w14:paraId="4CC1BCFC" w14:textId="77777777" w:rsidR="002D61E4" w:rsidRDefault="002D61E4" w:rsidP="002D61E4">
      <w:pPr>
        <w:pStyle w:val="ft1"/>
        <w:ind w:left="0" w:hanging="170"/>
        <w:rPr>
          <w:lang w:val="es-ES_tradnl"/>
        </w:rPr>
      </w:pPr>
      <w:r>
        <w:rPr>
          <w:rStyle w:val="Refdenotaalpie"/>
        </w:rPr>
        <w:footnoteRef/>
      </w:r>
      <w:r>
        <w:rPr>
          <w:lang w:val="es-ES_tradnl"/>
        </w:rPr>
        <w:t xml:space="preserve"> </w:t>
      </w:r>
      <w:r>
        <w:t xml:space="preserve">artículo publicado en CESCO </w:t>
      </w:r>
      <w:hyperlink r:id="rId4" w:history="1">
        <w:r>
          <w:rPr>
            <w:rStyle w:val="Hipervnculo"/>
            <w:lang w:val="es-ES_tradnl"/>
          </w:rPr>
          <w:t>Vista de El control de transparencia material de la cláusula de intereses remuneratorios del crédito revolving (uclm.es)</w:t>
        </w:r>
      </w:hyperlink>
      <w:r>
        <w:rPr>
          <w:lang w:val="es-ES_tradnl"/>
        </w:rPr>
        <w:t>. EL CONTROL DE TRANSPARENCIA MATERIAL DE LA CLÁUSULA DE INTERESES REMUNERATORIOS DEL CRÉDITO REVOLVING</w:t>
      </w:r>
    </w:p>
  </w:footnote>
  <w:footnote w:id="55">
    <w:p w14:paraId="3F7BE86A" w14:textId="77777777" w:rsidR="002D61E4" w:rsidRDefault="002D61E4" w:rsidP="002D61E4">
      <w:pPr>
        <w:pStyle w:val="ft1"/>
        <w:ind w:left="0" w:hanging="170"/>
      </w:pPr>
      <w:r>
        <w:rPr>
          <w:rStyle w:val="Refdenotaalpie"/>
        </w:rPr>
        <w:footnoteRef/>
      </w:r>
      <w:r>
        <w:t xml:space="preserve"> Artículo sobre “Estado actual sobre la litigiosidad del crédito revolving”- Revista de Derecho vLex. Núm 236, enero 2024.Página 15. Link: https://app.vlex.com/vid/actual-litigiosidad-credito-revolving-973974595</w:t>
      </w:r>
    </w:p>
  </w:footnote>
  <w:footnote w:id="56">
    <w:p w14:paraId="0F8FEE52" w14:textId="77777777" w:rsidR="002D61E4" w:rsidRDefault="002D61E4" w:rsidP="002D61E4">
      <w:pPr>
        <w:pStyle w:val="ft1"/>
        <w:tabs>
          <w:tab w:val="clear" w:pos="720"/>
          <w:tab w:val="left" w:pos="993"/>
        </w:tabs>
        <w:ind w:left="0" w:hanging="170"/>
        <w:rPr>
          <w:lang w:val="es-ES_tradnl"/>
        </w:rPr>
      </w:pPr>
      <w:r>
        <w:rPr>
          <w:rStyle w:val="Refdenotaalpie"/>
        </w:rPr>
        <w:footnoteRef/>
      </w:r>
      <w:r>
        <w:rPr>
          <w:lang w:val="es-ES_tradnl"/>
        </w:rPr>
        <w:t xml:space="preserve"> </w:t>
      </w:r>
      <w:r>
        <w:t xml:space="preserve">Artículo del profesor M. Marín </w:t>
      </w:r>
      <w:r>
        <w:rPr>
          <w:lang w:val="es-ES_tradnl"/>
        </w:rPr>
        <w:t xml:space="preserve">Pags 62 y 63. Articulo CESCO “LA INFORMACIÓN CONTRACTUAL (Y NO LA PRECONTRACTUAL) COMO ELEMENTO DECISIVO PARA LA TRANSPARENCIA MATERIAL DEL CRÉDITO REVOLVING: JURISPRUDENCIA DE LAS AUDIENCIAS PROVINCIALES”. Link: </w:t>
      </w:r>
      <w:hyperlink r:id="rId5" w:history="1">
        <w:r>
          <w:rPr>
            <w:rStyle w:val="Hipervnculo"/>
            <w:lang w:val="es-ES_tradnl"/>
          </w:rPr>
          <w:t>Vista de La información contractual (y no la precontractual) como elemento decisivo para la transparencia material del crédito revolving: jurisprudencia de las Audiencias Provinciales (uclm.es)</w:t>
        </w:r>
      </w:hyperlink>
      <w:r>
        <w:rPr>
          <w:lang w:val="es-ES_tradnl"/>
        </w:rPr>
        <w:t xml:space="preserve"> </w:t>
      </w:r>
    </w:p>
  </w:footnote>
  <w:footnote w:id="57">
    <w:p w14:paraId="1FB68207" w14:textId="77777777" w:rsidR="002D61E4" w:rsidRDefault="002D61E4" w:rsidP="002D61E4">
      <w:pPr>
        <w:pStyle w:val="ft1"/>
        <w:ind w:left="0" w:hanging="170"/>
        <w:rPr>
          <w:szCs w:val="16"/>
          <w:lang w:val="es-ES_tradnl"/>
        </w:rPr>
      </w:pPr>
      <w:r>
        <w:rPr>
          <w:rStyle w:val="Refdenotaalpie"/>
          <w:szCs w:val="16"/>
        </w:rPr>
        <w:footnoteRef/>
      </w:r>
      <w:r>
        <w:rPr>
          <w:szCs w:val="16"/>
          <w:lang w:val="es-ES_tradnl"/>
        </w:rPr>
        <w:t xml:space="preserve"> Por ejemplo, la STS núm. 1033/2022, de 23 de diciembre y la STS 58/2023, de 18 de enero.</w:t>
      </w:r>
    </w:p>
  </w:footnote>
  <w:footnote w:id="58">
    <w:p w14:paraId="37A70FE6" w14:textId="77777777" w:rsidR="002D61E4" w:rsidRDefault="002D61E4" w:rsidP="002D61E4">
      <w:pPr>
        <w:pStyle w:val="ft1"/>
        <w:ind w:left="0" w:hanging="170"/>
        <w:rPr>
          <w:szCs w:val="16"/>
          <w:lang w:val="es-ES_tradnl"/>
        </w:rPr>
      </w:pPr>
      <w:r>
        <w:rPr>
          <w:rStyle w:val="Refdenotaalpie"/>
          <w:szCs w:val="16"/>
        </w:rPr>
        <w:footnoteRef/>
      </w:r>
      <w:r>
        <w:rPr>
          <w:szCs w:val="16"/>
          <w:lang w:val="es-ES_tradnl"/>
        </w:rPr>
        <w:t xml:space="preserve"> STS 564/2020 FJ 7º, apartado 4 y siguientes.</w:t>
      </w:r>
    </w:p>
  </w:footnote>
  <w:footnote w:id="59">
    <w:p w14:paraId="1F19BDBA" w14:textId="77777777" w:rsidR="002D61E4" w:rsidRDefault="002D61E4" w:rsidP="002D61E4">
      <w:pPr>
        <w:pStyle w:val="ft1"/>
        <w:ind w:left="0" w:hanging="170"/>
        <w:rPr>
          <w:szCs w:val="16"/>
          <w:lang w:val="es-ES_tradnl"/>
        </w:rPr>
      </w:pPr>
      <w:r>
        <w:rPr>
          <w:rStyle w:val="Refdenotaalpie"/>
          <w:szCs w:val="16"/>
        </w:rPr>
        <w:footnoteRef/>
      </w:r>
      <w:r>
        <w:rPr>
          <w:szCs w:val="16"/>
          <w:lang w:val="es-ES_tradnl"/>
        </w:rPr>
        <w:t xml:space="preserve"> STJUE de 12 de enero de 2023 (asunto C-395/21) apartado 37.</w:t>
      </w:r>
    </w:p>
  </w:footnote>
  <w:footnote w:id="60">
    <w:p w14:paraId="399053E0" w14:textId="77777777" w:rsidR="002D61E4" w:rsidRDefault="002D61E4" w:rsidP="002D61E4">
      <w:pPr>
        <w:pStyle w:val="ft1"/>
        <w:ind w:left="0" w:hanging="17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61">
    <w:p w14:paraId="70EE80E7" w14:textId="77777777" w:rsidR="002D61E4" w:rsidRDefault="002D61E4" w:rsidP="002D61E4">
      <w:pPr>
        <w:pStyle w:val="ft1"/>
        <w:ind w:left="0" w:hanging="170"/>
      </w:pPr>
      <w:r>
        <w:rPr>
          <w:rStyle w:val="Refdenotaalpie"/>
        </w:rPr>
        <w:footnoteRef/>
      </w:r>
      <w:r>
        <w:t xml:space="preserve"> </w:t>
      </w:r>
      <w:r>
        <w:rPr>
          <w:lang w:val="es-ES_tradnl"/>
        </w:rPr>
        <w:t xml:space="preserve">Artículo sobre “Estado actual sobre la litigiosidad del crédito revolving”- Revista de Derecho vLex. Núm 236, enero 2024. Página 16. Link: </w:t>
      </w:r>
      <w:hyperlink r:id="rId6" w:history="1">
        <w:r>
          <w:rPr>
            <w:rStyle w:val="Hipervnculo"/>
            <w:lang w:val="es-ES_tradnl"/>
          </w:rPr>
          <w:t>https://app.vlex.com/vid/actual-litigiosidad-credito-revolving-973974595</w:t>
        </w:r>
      </w:hyperlink>
    </w:p>
  </w:footnote>
  <w:footnote w:id="62">
    <w:p w14:paraId="08D41788" w14:textId="77777777" w:rsidR="002D61E4" w:rsidRDefault="002D61E4" w:rsidP="002D61E4">
      <w:pPr>
        <w:pStyle w:val="ft1"/>
        <w:tabs>
          <w:tab w:val="clear" w:pos="720"/>
          <w:tab w:val="left" w:pos="993"/>
        </w:tabs>
        <w:ind w:left="0" w:hanging="170"/>
        <w:rPr>
          <w:lang w:val="es-ES_tradnl"/>
        </w:rPr>
      </w:pPr>
      <w:r>
        <w:rPr>
          <w:rStyle w:val="Refdenotaalpie"/>
        </w:rPr>
        <w:footnoteRef/>
      </w:r>
      <w:r>
        <w:rPr>
          <w:lang w:val="es-ES_tradnl"/>
        </w:rPr>
        <w:t xml:space="preserve"> </w:t>
      </w:r>
      <w:r>
        <w:t xml:space="preserve">Artículo del profesor M. Marín </w:t>
      </w:r>
      <w:r>
        <w:rPr>
          <w:lang w:val="es-ES_tradnl"/>
        </w:rPr>
        <w:t xml:space="preserve">Pag 57. Articulo CESCO “LA INFORMACIÓN CONTRACTUAL (Y NO LA PRECONTRACTUAL) COMO ELEMENTO DECISIVO PARA LA TRANSPARENCIA MATERIAL DEL CRÉDITO REVOLVING: JURISPRUDENCIA DE LAS AUDIENCIAS PROVINCIALES”. Link: </w:t>
      </w:r>
      <w:bookmarkStart w:id="15" w:name="_Hlk160014248"/>
      <w:r>
        <w:fldChar w:fldCharType="begin"/>
      </w:r>
      <w:r>
        <w:instrText>HYPERLINK "https://revista.uclm.es/index.php/cesco/article/view/3461/2849"</w:instrText>
      </w:r>
      <w:r>
        <w:fldChar w:fldCharType="separate"/>
      </w:r>
      <w:r>
        <w:rPr>
          <w:rStyle w:val="Hipervnculo"/>
          <w:lang w:val="es-ES_tradnl"/>
        </w:rPr>
        <w:t>Vista de La información contractual (y no la precontractual) como elemento decisivo para la transparencia material del crédito revolving: jurisprudencia de las Audiencias Provinciales (uclm.es)</w:t>
      </w:r>
      <w:r>
        <w:fldChar w:fldCharType="end"/>
      </w:r>
      <w:bookmarkEnd w:id="15"/>
      <w:r>
        <w:rPr>
          <w:lang w:val="es-ES_tradnl"/>
        </w:rPr>
        <w:t xml:space="preserve"> </w:t>
      </w:r>
    </w:p>
  </w:footnote>
  <w:footnote w:id="63">
    <w:p w14:paraId="4B976864" w14:textId="77777777" w:rsidR="002D61E4" w:rsidRDefault="002D61E4" w:rsidP="002D61E4">
      <w:pPr>
        <w:pStyle w:val="ft1"/>
        <w:ind w:left="0" w:hanging="17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64">
    <w:p w14:paraId="0A8C8FB6" w14:textId="77777777" w:rsidR="002D61E4" w:rsidRDefault="002D61E4" w:rsidP="002D61E4">
      <w:pPr>
        <w:pStyle w:val="ft1"/>
        <w:ind w:left="0" w:hanging="170"/>
        <w:rPr>
          <w:szCs w:val="21"/>
          <w:lang w:val="es-ES_tradnl"/>
        </w:rPr>
      </w:pPr>
      <w:r>
        <w:rPr>
          <w:rStyle w:val="Refdenotaalpie"/>
        </w:rPr>
        <w:footnoteRef/>
      </w:r>
      <w:r>
        <w:rPr>
          <w:lang w:val="es-ES_tradnl"/>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footnote>
  <w:footnote w:id="65">
    <w:p w14:paraId="4D71E241" w14:textId="77777777" w:rsidR="002D61E4" w:rsidRDefault="002D61E4" w:rsidP="002D61E4">
      <w:pPr>
        <w:pStyle w:val="ft1"/>
        <w:ind w:left="0" w:hanging="17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66">
    <w:p w14:paraId="2501A6BD" w14:textId="77777777" w:rsidR="002D61E4" w:rsidRDefault="002D61E4" w:rsidP="002D61E4">
      <w:pPr>
        <w:pStyle w:val="ft1"/>
        <w:tabs>
          <w:tab w:val="clear" w:pos="720"/>
          <w:tab w:val="left" w:pos="851"/>
        </w:tabs>
        <w:ind w:left="0" w:hanging="170"/>
        <w:rPr>
          <w:lang w:val="es-ES_tradnl"/>
        </w:rPr>
      </w:pPr>
      <w:r>
        <w:rPr>
          <w:rStyle w:val="Refdenotaalpie"/>
        </w:rPr>
        <w:footnoteRef/>
      </w:r>
      <w:r>
        <w:rPr>
          <w:lang w:val="es-ES_tradnl"/>
        </w:rPr>
        <w:t xml:space="preserve"> </w:t>
      </w:r>
      <w:bookmarkStart w:id="16" w:name="_Hlk160012734"/>
      <w:bookmarkStart w:id="17" w:name="_Hlk164076172"/>
      <w:r>
        <w:t xml:space="preserve">Artículo del profesor M. Marín </w:t>
      </w:r>
      <w:r>
        <w:rPr>
          <w:lang w:val="es-ES_tradnl"/>
        </w:rPr>
        <w:t>Pag 64. Articulo CESCO “LA INFORMACIÓN CONTRACTUAL (Y NO LA PRECONTRACTUAL) COMO ELEMENTO DECISIVO PARA LA TRANSPARENCIA MATERIAL DEL CRÉDITO REVOLVING: JURISPRUDENCIA DE LAS AUDIENCIAS PROVINCIALES”</w:t>
      </w:r>
      <w:bookmarkEnd w:id="16"/>
      <w:r>
        <w:rPr>
          <w:lang w:val="es-ES_tradnl"/>
        </w:rPr>
        <w:t xml:space="preserve">. Link: </w:t>
      </w:r>
      <w:hyperlink r:id="rId7" w:history="1">
        <w:r>
          <w:rPr>
            <w:rStyle w:val="Hipervnculo"/>
            <w:lang w:val="es-ES_tradnl"/>
          </w:rPr>
          <w:t>Vista de La información contractual (y no la precontractual) como elemento decisivo para la transparencia material del crédito revolving: jurisprudencia de las Audiencias Provinciales (uclm.es)</w:t>
        </w:r>
      </w:hyperlink>
      <w:bookmarkEnd w:id="17"/>
    </w:p>
  </w:footnote>
  <w:footnote w:id="67">
    <w:p w14:paraId="4B66734E" w14:textId="77777777" w:rsidR="002D61E4" w:rsidRDefault="002D61E4" w:rsidP="002D61E4">
      <w:pPr>
        <w:pStyle w:val="ft1"/>
        <w:tabs>
          <w:tab w:val="clear" w:pos="720"/>
          <w:tab w:val="left" w:pos="993"/>
        </w:tabs>
        <w:ind w:left="0" w:hanging="170"/>
        <w:rPr>
          <w:lang w:val="es-ES_tradnl"/>
        </w:rPr>
      </w:pPr>
      <w:r>
        <w:rPr>
          <w:rStyle w:val="Refdenotaalpie"/>
        </w:rPr>
        <w:footnoteRef/>
      </w:r>
      <w:hyperlink r:id="rId8" w:history="1">
        <w:r>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68">
    <w:p w14:paraId="34625E97" w14:textId="77777777" w:rsidR="002D61E4" w:rsidRDefault="002D61E4" w:rsidP="002D61E4">
      <w:pPr>
        <w:pStyle w:val="ft1"/>
        <w:tabs>
          <w:tab w:val="clear" w:pos="720"/>
          <w:tab w:val="left" w:pos="993"/>
        </w:tabs>
        <w:ind w:left="0" w:hanging="170"/>
        <w:rPr>
          <w:b/>
          <w:bCs/>
          <w:lang w:val="es-ES_tradnl"/>
        </w:rPr>
      </w:pPr>
      <w:r>
        <w:rPr>
          <w:rStyle w:val="Refdenotaalpie"/>
        </w:rPr>
        <w:footnoteRef/>
      </w:r>
      <w:r>
        <w:rPr>
          <w:lang w:val="es-ES_tradnl"/>
        </w:rPr>
        <w:t xml:space="preserve"> </w:t>
      </w:r>
      <w:bookmarkStart w:id="20" w:name="_Hlk164076447"/>
      <w:r>
        <w:t xml:space="preserve">Artículo del profesor Ramón Durán </w:t>
      </w:r>
      <w:r>
        <w:rPr>
          <w:lang w:val="es-ES_tradnl"/>
        </w:rPr>
        <w:t>Pag 63: “ACCIÓN DE NULIDAD IMPRESCRIPTIBLE Y LA DE SU RESARCIMIENTO PRESCRIPTIBLE”</w:t>
      </w:r>
      <w:bookmarkEnd w:id="20"/>
      <w:r>
        <w:rPr>
          <w:lang w:val="es-ES_tradnl"/>
        </w:rPr>
        <w:t>.</w:t>
      </w:r>
    </w:p>
  </w:footnote>
  <w:footnote w:id="69">
    <w:p w14:paraId="3CD385DF" w14:textId="77777777" w:rsidR="002D61E4" w:rsidRDefault="002D61E4" w:rsidP="002D61E4">
      <w:pPr>
        <w:pStyle w:val="ft1"/>
        <w:tabs>
          <w:tab w:val="clear" w:pos="720"/>
          <w:tab w:val="left" w:pos="851"/>
        </w:tabs>
        <w:ind w:left="0" w:hanging="170"/>
        <w:rPr>
          <w:lang w:val="es-ES_tradnl"/>
        </w:rPr>
      </w:pPr>
      <w:r>
        <w:rPr>
          <w:rStyle w:val="Refdenotaalpie"/>
        </w:rPr>
        <w:footnoteRef/>
      </w:r>
      <w:r>
        <w:rPr>
          <w:lang w:val="es-ES_tradnl"/>
        </w:rPr>
        <w:t xml:space="preserve"> </w:t>
      </w:r>
      <w:r>
        <w:t xml:space="preserve">Artículo del profesor Ramón Durán </w:t>
      </w:r>
      <w:r>
        <w:rPr>
          <w:lang w:val="es-ES_tradnl"/>
        </w:rPr>
        <w:t>Pag 61: “ACCIÓN DE NULIDAD IMPRESCRIPTIBLE Y LA DE SU RESARCIMIENTO PRESCRIPTIBLE”.</w:t>
      </w:r>
    </w:p>
  </w:footnote>
  <w:footnote w:id="70">
    <w:p w14:paraId="19C38CA3" w14:textId="77777777" w:rsidR="002D61E4" w:rsidRDefault="002D61E4" w:rsidP="002D61E4">
      <w:pPr>
        <w:pStyle w:val="ft1"/>
        <w:tabs>
          <w:tab w:val="clear" w:pos="720"/>
          <w:tab w:val="left" w:pos="851"/>
        </w:tabs>
        <w:ind w:left="0" w:hanging="17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71">
    <w:p w14:paraId="7DF70DC5" w14:textId="77777777" w:rsidR="002D61E4" w:rsidRDefault="002D61E4" w:rsidP="002D61E4">
      <w:pPr>
        <w:pStyle w:val="ft1"/>
        <w:ind w:left="0" w:firstLine="0"/>
        <w:jc w:val="left"/>
        <w:rPr>
          <w:rFonts w:cs="Arial"/>
        </w:rPr>
      </w:pPr>
      <w:r>
        <w:rPr>
          <w:rStyle w:val="Refdenotaalpie"/>
          <w:rFonts w:eastAsia="Book Antiqua" w:cs="Arial"/>
          <w:spacing w:val="-2"/>
          <w:sz w:val="22"/>
        </w:rPr>
        <w:footnoteRef/>
      </w:r>
      <w:r>
        <w:rPr>
          <w:rFonts w:eastAsia="Book Antiqua" w:cs="Arial"/>
          <w:sz w:val="22"/>
          <w:lang w:val="es-ES_tradnl"/>
        </w:rPr>
        <w:t>.</w:t>
      </w:r>
      <w:r>
        <w:rPr>
          <w:rFonts w:eastAsia="Book Antiqua" w:cs="Arial"/>
          <w:sz w:val="18"/>
          <w:szCs w:val="18"/>
          <w:lang w:val="es-ES_tradnl"/>
        </w:rPr>
        <w:t>ECLI:ES:TS:2019:3315 Sala de lo Civil  Nº de Resolución: 566/2019  Municipio: Madrid  Ponente: PEDRO JOSE VELA TORRES  Nº Recurso: 725/2017</w:t>
      </w:r>
    </w:p>
  </w:footnote>
  <w:footnote w:id="72">
    <w:p w14:paraId="09D8467D" w14:textId="77777777" w:rsidR="002D61E4" w:rsidRDefault="002D61E4" w:rsidP="002D61E4">
      <w:pPr>
        <w:pStyle w:val="ft1"/>
        <w:rPr>
          <w:rFonts w:cs="Arial"/>
        </w:rPr>
      </w:pPr>
    </w:p>
  </w:footnote>
  <w:footnote w:id="73">
    <w:p w14:paraId="4914F011" w14:textId="77777777" w:rsidR="002D61E4" w:rsidRDefault="002D61E4" w:rsidP="002D61E4">
      <w:pPr>
        <w:pStyle w:val="ft1"/>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ECLI:ES:APSO:2018:6  Nº de Resolución: 5/2018 Municipio: Soria  Ponente: JOSE MANUEL SANCHEZ SISCART  Nº Recurso: 5/2018</w:t>
      </w:r>
    </w:p>
  </w:footnote>
  <w:footnote w:id="74">
    <w:p w14:paraId="434AA108" w14:textId="77777777" w:rsidR="002D61E4" w:rsidRDefault="002D61E4" w:rsidP="002D61E4">
      <w:pPr>
        <w:pStyle w:val="ft1"/>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75">
    <w:p w14:paraId="2110761E" w14:textId="77777777" w:rsidR="002D61E4" w:rsidRDefault="002D61E4" w:rsidP="002D61E4">
      <w:pPr>
        <w:pStyle w:val="ft1"/>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ECLI:ES:APMU:2012:2717  Nº de Resolución: 386/2012  Municipio: Cartagena  Ponente: MIGUEL ANGEL LARROSA AMANTE  Nº Recurso: 412/2012</w:t>
      </w:r>
    </w:p>
    <w:p w14:paraId="0F9017F2" w14:textId="77777777" w:rsidR="002D61E4" w:rsidRDefault="002D61E4" w:rsidP="002D61E4">
      <w:pPr>
        <w:pStyle w:val="ft1"/>
        <w:tabs>
          <w:tab w:val="left" w:pos="0"/>
        </w:tabs>
        <w:ind w:left="0"/>
        <w:rPr>
          <w:rFonts w:cs="Arial"/>
          <w:sz w:val="18"/>
          <w:szCs w:val="18"/>
          <w:lang w:val="es-ES_tradn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A678" w14:textId="77777777" w:rsidR="008D5DB1" w:rsidRDefault="008D5DB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F125F" w14:textId="77777777" w:rsidR="008D5DB1" w:rsidRDefault="008D5DB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D1A27" w14:textId="77777777" w:rsidR="008D5DB1" w:rsidRDefault="008D5D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2"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3"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4" w15:restartNumberingAfterBreak="0">
    <w:nsid w:val="2E4D6DE1"/>
    <w:multiLevelType w:val="hybridMultilevel"/>
    <w:tmpl w:val="7A406034"/>
    <w:lvl w:ilvl="0" w:tplc="0C0A000F">
      <w:start w:val="1"/>
      <w:numFmt w:val="decimal"/>
      <w:lvlText w:val="%1."/>
      <w:lvlJc w:val="left"/>
      <w:pPr>
        <w:ind w:left="1776" w:hanging="360"/>
      </w:pPr>
    </w:lvl>
    <w:lvl w:ilvl="1" w:tplc="0C0A0019">
      <w:start w:val="1"/>
      <w:numFmt w:val="lowerLetter"/>
      <w:lvlText w:val="%2."/>
      <w:lvlJc w:val="left"/>
      <w:pPr>
        <w:ind w:left="2496" w:hanging="360"/>
      </w:pPr>
    </w:lvl>
    <w:lvl w:ilvl="2" w:tplc="0C0A001B">
      <w:start w:val="1"/>
      <w:numFmt w:val="lowerRoman"/>
      <w:lvlText w:val="%3."/>
      <w:lvlJc w:val="right"/>
      <w:pPr>
        <w:ind w:left="3216" w:hanging="180"/>
      </w:pPr>
    </w:lvl>
    <w:lvl w:ilvl="3" w:tplc="0C0A000F">
      <w:start w:val="1"/>
      <w:numFmt w:val="decimal"/>
      <w:lvlText w:val="%4."/>
      <w:lvlJc w:val="left"/>
      <w:pPr>
        <w:ind w:left="3936" w:hanging="360"/>
      </w:pPr>
    </w:lvl>
    <w:lvl w:ilvl="4" w:tplc="0C0A0019">
      <w:start w:val="1"/>
      <w:numFmt w:val="lowerLetter"/>
      <w:lvlText w:val="%5."/>
      <w:lvlJc w:val="left"/>
      <w:pPr>
        <w:ind w:left="4656" w:hanging="360"/>
      </w:pPr>
    </w:lvl>
    <w:lvl w:ilvl="5" w:tplc="0C0A001B">
      <w:start w:val="1"/>
      <w:numFmt w:val="lowerRoman"/>
      <w:lvlText w:val="%6."/>
      <w:lvlJc w:val="right"/>
      <w:pPr>
        <w:ind w:left="5376" w:hanging="180"/>
      </w:pPr>
    </w:lvl>
    <w:lvl w:ilvl="6" w:tplc="0C0A000F">
      <w:start w:val="1"/>
      <w:numFmt w:val="decimal"/>
      <w:lvlText w:val="%7."/>
      <w:lvlJc w:val="left"/>
      <w:pPr>
        <w:ind w:left="6096" w:hanging="360"/>
      </w:pPr>
    </w:lvl>
    <w:lvl w:ilvl="7" w:tplc="0C0A0019">
      <w:start w:val="1"/>
      <w:numFmt w:val="lowerLetter"/>
      <w:lvlText w:val="%8."/>
      <w:lvlJc w:val="left"/>
      <w:pPr>
        <w:ind w:left="6816" w:hanging="360"/>
      </w:pPr>
    </w:lvl>
    <w:lvl w:ilvl="8" w:tplc="0C0A001B">
      <w:start w:val="1"/>
      <w:numFmt w:val="lowerRoman"/>
      <w:lvlText w:val="%9."/>
      <w:lvlJc w:val="right"/>
      <w:pPr>
        <w:ind w:left="7536" w:hanging="180"/>
      </w:pPr>
    </w:lvl>
  </w:abstractNum>
  <w:abstractNum w:abstractNumId="5"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6"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7"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8"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start w:val="1"/>
      <w:numFmt w:val="lowerLetter"/>
      <w:lvlText w:val="%2."/>
      <w:lvlJc w:val="left"/>
      <w:pPr>
        <w:ind w:left="1440" w:hanging="360"/>
      </w:pPr>
    </w:lvl>
    <w:lvl w:ilvl="2" w:tplc="14CE6298">
      <w:start w:val="1"/>
      <w:numFmt w:val="lowerRoman"/>
      <w:lvlText w:val="%3."/>
      <w:lvlJc w:val="right"/>
      <w:pPr>
        <w:ind w:left="2160" w:hanging="180"/>
      </w:pPr>
    </w:lvl>
    <w:lvl w:ilvl="3" w:tplc="F9EEDE0C">
      <w:start w:val="1"/>
      <w:numFmt w:val="decimal"/>
      <w:lvlText w:val="%4."/>
      <w:lvlJc w:val="left"/>
      <w:pPr>
        <w:ind w:left="2880" w:hanging="360"/>
      </w:pPr>
    </w:lvl>
    <w:lvl w:ilvl="4" w:tplc="F8A68370">
      <w:start w:val="1"/>
      <w:numFmt w:val="lowerLetter"/>
      <w:lvlText w:val="%5."/>
      <w:lvlJc w:val="left"/>
      <w:pPr>
        <w:ind w:left="3600" w:hanging="360"/>
      </w:pPr>
    </w:lvl>
    <w:lvl w:ilvl="5" w:tplc="D5CA5E28">
      <w:start w:val="1"/>
      <w:numFmt w:val="lowerRoman"/>
      <w:lvlText w:val="%6."/>
      <w:lvlJc w:val="right"/>
      <w:pPr>
        <w:ind w:left="4320" w:hanging="180"/>
      </w:pPr>
    </w:lvl>
    <w:lvl w:ilvl="6" w:tplc="AE6A9DD8">
      <w:start w:val="1"/>
      <w:numFmt w:val="decimal"/>
      <w:lvlText w:val="%7."/>
      <w:lvlJc w:val="left"/>
      <w:pPr>
        <w:ind w:left="5040" w:hanging="360"/>
      </w:pPr>
    </w:lvl>
    <w:lvl w:ilvl="7" w:tplc="D79C1C3A">
      <w:start w:val="1"/>
      <w:numFmt w:val="lowerLetter"/>
      <w:lvlText w:val="%8."/>
      <w:lvlJc w:val="left"/>
      <w:pPr>
        <w:ind w:left="5760" w:hanging="360"/>
      </w:pPr>
    </w:lvl>
    <w:lvl w:ilvl="8" w:tplc="63A2D50A">
      <w:start w:val="1"/>
      <w:numFmt w:val="lowerRoman"/>
      <w:lvlText w:val="%9."/>
      <w:lvlJc w:val="right"/>
      <w:pPr>
        <w:ind w:left="6480" w:hanging="180"/>
      </w:pPr>
    </w:lvl>
  </w:abstractNum>
  <w:abstractNum w:abstractNumId="9"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0"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1"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2" w15:restartNumberingAfterBreak="0">
    <w:nsid w:val="7EE60B21"/>
    <w:multiLevelType w:val="hybridMultilevel"/>
    <w:tmpl w:val="F97A6BC0"/>
    <w:lvl w:ilvl="0" w:tplc="FFFFFFFF">
      <w:start w:val="1"/>
      <w:numFmt w:val="upp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364554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31897258">
    <w:abstractNumId w:val="10"/>
  </w:num>
  <w:num w:numId="3" w16cid:durableId="497579035">
    <w:abstractNumId w:val="1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55379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813230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45942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1252587">
    <w:abstractNumId w:val="5"/>
  </w:num>
  <w:num w:numId="8" w16cid:durableId="21393751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750417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 w16cid:durableId="169622457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09788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0841560">
    <w:abstractNumId w:val="3"/>
  </w:num>
  <w:num w:numId="13" w16cid:durableId="18884943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2783216">
    <w:abstractNumId w:val="6"/>
  </w:num>
  <w:num w:numId="15" w16cid:durableId="19924428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1E4"/>
    <w:rsid w:val="00003305"/>
    <w:rsid w:val="000F5436"/>
    <w:rsid w:val="0018285F"/>
    <w:rsid w:val="001962A9"/>
    <w:rsid w:val="001D5B4F"/>
    <w:rsid w:val="00285A62"/>
    <w:rsid w:val="00293FB8"/>
    <w:rsid w:val="002C6750"/>
    <w:rsid w:val="002D61E4"/>
    <w:rsid w:val="002F5A29"/>
    <w:rsid w:val="00343A2E"/>
    <w:rsid w:val="003557FB"/>
    <w:rsid w:val="003C5CD2"/>
    <w:rsid w:val="0055574E"/>
    <w:rsid w:val="005D4CE1"/>
    <w:rsid w:val="005E55E9"/>
    <w:rsid w:val="006D0246"/>
    <w:rsid w:val="00745AE8"/>
    <w:rsid w:val="008B69C7"/>
    <w:rsid w:val="008D5DB1"/>
    <w:rsid w:val="00A46E13"/>
    <w:rsid w:val="00A54D96"/>
    <w:rsid w:val="00A978D7"/>
    <w:rsid w:val="00AA7ED9"/>
    <w:rsid w:val="00AC52FD"/>
    <w:rsid w:val="00AC7061"/>
    <w:rsid w:val="00AE1B08"/>
    <w:rsid w:val="00B22A2B"/>
    <w:rsid w:val="00B25BDB"/>
    <w:rsid w:val="00BF0E48"/>
    <w:rsid w:val="00C8289D"/>
    <w:rsid w:val="00C901A3"/>
    <w:rsid w:val="00CB2F72"/>
    <w:rsid w:val="00DC37AE"/>
    <w:rsid w:val="00EE69E2"/>
    <w:rsid w:val="00FE07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D06A9"/>
  <w15:chartTrackingRefBased/>
  <w15:docId w15:val="{8D3AF53F-D673-490A-8E21-FDDFC32C7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lsdException w:name="annotation text" w:semiHidden="1" w:unhideWhenUsed="1"/>
    <w:lsdException w:name="header" w:semiHidden="1" w:unhideWhenUsed="1"/>
    <w:lsdException w:name="footer" w:semiHidden="1" w:uiPriority="13"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4"/>
    <w:qFormat/>
    <w:rsid w:val="002D6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2D6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2D61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2D61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2D61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2D61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2D61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2D61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2D61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2D61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2D61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2D61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2D61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2D61E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2D61E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2D61E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2D61E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2D61E4"/>
    <w:rPr>
      <w:rFonts w:eastAsiaTheme="majorEastAsia" w:cstheme="majorBidi"/>
      <w:color w:val="272727" w:themeColor="text1" w:themeTint="D8"/>
    </w:rPr>
  </w:style>
  <w:style w:type="paragraph" w:styleId="Ttulo">
    <w:name w:val="Title"/>
    <w:basedOn w:val="Normal"/>
    <w:next w:val="Normal"/>
    <w:link w:val="TtuloCar"/>
    <w:uiPriority w:val="18"/>
    <w:qFormat/>
    <w:rsid w:val="002D6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2D61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2D61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2D61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2D61E4"/>
    <w:pPr>
      <w:spacing w:before="160"/>
      <w:jc w:val="center"/>
    </w:pPr>
    <w:rPr>
      <w:i/>
      <w:iCs/>
      <w:color w:val="404040" w:themeColor="text1" w:themeTint="BF"/>
    </w:rPr>
  </w:style>
  <w:style w:type="character" w:customStyle="1" w:styleId="CitaCar">
    <w:name w:val="Cita Car"/>
    <w:basedOn w:val="Fuentedeprrafopredeter"/>
    <w:link w:val="Cita"/>
    <w:uiPriority w:val="39"/>
    <w:rsid w:val="002D61E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2D61E4"/>
    <w:pPr>
      <w:ind w:left="720"/>
      <w:contextualSpacing/>
    </w:pPr>
  </w:style>
  <w:style w:type="character" w:styleId="nfasisintenso">
    <w:name w:val="Intense Emphasis"/>
    <w:basedOn w:val="Fuentedeprrafopredeter"/>
    <w:uiPriority w:val="21"/>
    <w:qFormat/>
    <w:rsid w:val="002D61E4"/>
    <w:rPr>
      <w:i/>
      <w:iCs/>
      <w:color w:val="0F4761" w:themeColor="accent1" w:themeShade="BF"/>
    </w:rPr>
  </w:style>
  <w:style w:type="paragraph" w:styleId="Citadestacada">
    <w:name w:val="Intense Quote"/>
    <w:basedOn w:val="Normal"/>
    <w:next w:val="Normal"/>
    <w:link w:val="CitadestacadaCar"/>
    <w:uiPriority w:val="30"/>
    <w:qFormat/>
    <w:rsid w:val="002D6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61E4"/>
    <w:rPr>
      <w:i/>
      <w:iCs/>
      <w:color w:val="0F4761" w:themeColor="accent1" w:themeShade="BF"/>
    </w:rPr>
  </w:style>
  <w:style w:type="character" w:styleId="Referenciaintensa">
    <w:name w:val="Intense Reference"/>
    <w:basedOn w:val="Fuentedeprrafopredeter"/>
    <w:uiPriority w:val="32"/>
    <w:qFormat/>
    <w:rsid w:val="002D61E4"/>
    <w:rPr>
      <w:b/>
      <w:bCs/>
      <w:smallCaps/>
      <w:color w:val="0F4761" w:themeColor="accent1" w:themeShade="BF"/>
      <w:spacing w:val="5"/>
    </w:rPr>
  </w:style>
  <w:style w:type="numbering" w:customStyle="1" w:styleId="Sinlista1">
    <w:name w:val="Sin lista1"/>
    <w:next w:val="Sinlista"/>
    <w:uiPriority w:val="99"/>
    <w:semiHidden/>
    <w:unhideWhenUsed/>
    <w:rsid w:val="002D61E4"/>
  </w:style>
  <w:style w:type="character" w:styleId="Hipervnculo">
    <w:name w:val="Hyperlink"/>
    <w:basedOn w:val="Fuentedeprrafopredeter"/>
    <w:uiPriority w:val="99"/>
    <w:semiHidden/>
    <w:unhideWhenUsed/>
    <w:rsid w:val="002D61E4"/>
    <w:rPr>
      <w:color w:val="0000FF"/>
      <w:u w:val="single"/>
    </w:rPr>
  </w:style>
  <w:style w:type="character" w:styleId="Hipervnculovisitado">
    <w:name w:val="FollowedHyperlink"/>
    <w:basedOn w:val="Fuentedeprrafopredeter"/>
    <w:uiPriority w:val="17"/>
    <w:semiHidden/>
    <w:unhideWhenUsed/>
    <w:rsid w:val="002D61E4"/>
    <w:rPr>
      <w:color w:val="800080"/>
      <w:u w:val="single"/>
    </w:rPr>
  </w:style>
  <w:style w:type="character" w:styleId="nfasis">
    <w:name w:val="Emphasis"/>
    <w:basedOn w:val="Fuentedeprrafopredeter"/>
    <w:uiPriority w:val="29"/>
    <w:qFormat/>
    <w:rsid w:val="002D61E4"/>
    <w:rPr>
      <w:b/>
      <w:bCs w:val="0"/>
      <w:i w:val="0"/>
      <w:iCs w:val="0"/>
    </w:rPr>
  </w:style>
  <w:style w:type="paragraph" w:customStyle="1" w:styleId="msonormal0">
    <w:name w:val="msonormal"/>
    <w:basedOn w:val="Normal"/>
    <w:uiPriority w:val="99"/>
    <w:rsid w:val="002D61E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2D61E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2D61E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2D61E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2D61E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2D61E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2D61E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2D61E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2D61E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2D61E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2D61E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2D61E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2D61E4"/>
    <w:pPr>
      <w:tabs>
        <w:tab w:val="left" w:pos="1418"/>
      </w:tabs>
      <w:ind w:left="1418"/>
    </w:pPr>
    <w:rPr>
      <w:smallCaps w:val="0"/>
    </w:rPr>
  </w:style>
  <w:style w:type="paragraph" w:styleId="TDC3">
    <w:name w:val="toc 3"/>
    <w:basedOn w:val="TDC2"/>
    <w:autoRedefine/>
    <w:uiPriority w:val="39"/>
    <w:semiHidden/>
    <w:unhideWhenUsed/>
    <w:rsid w:val="002D61E4"/>
    <w:pPr>
      <w:ind w:left="2127"/>
    </w:pPr>
  </w:style>
  <w:style w:type="paragraph" w:styleId="TDC4">
    <w:name w:val="toc 4"/>
    <w:basedOn w:val="Normal"/>
    <w:next w:val="Normal"/>
    <w:autoRedefine/>
    <w:uiPriority w:val="39"/>
    <w:semiHidden/>
    <w:unhideWhenUsed/>
    <w:rsid w:val="002D61E4"/>
    <w:pPr>
      <w:numPr>
        <w:numId w:val="1"/>
      </w:numPr>
      <w:tabs>
        <w:tab w:val="left" w:pos="0"/>
        <w:tab w:val="left" w:pos="709"/>
        <w:tab w:val="right" w:pos="9072"/>
      </w:tabs>
      <w:spacing w:after="120" w:line="264" w:lineRule="auto"/>
      <w:ind w:left="709" w:hanging="709"/>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2D61E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2D61E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2D61E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2D61E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2D61E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basedOn w:val="Fuentedeprrafopredeter"/>
    <w:link w:val="Textonotapie"/>
    <w:uiPriority w:val="99"/>
    <w:semiHidden/>
    <w:qFormat/>
    <w:locked/>
    <w:rsid w:val="002D61E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2D61E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2D61E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2D61E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99"/>
    <w:semiHidden/>
    <w:rsid w:val="002D61E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unhideWhenUsed/>
    <w:rsid w:val="002D61E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rsid w:val="002D61E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13"/>
    <w:unhideWhenUsed/>
    <w:rsid w:val="002D61E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13"/>
    <w:rsid w:val="002D61E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2D61E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2D61E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2D61E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2D61E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2D61E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2D61E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2D61E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2D61E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2D61E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2D61E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2D61E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2D61E4"/>
    <w:pPr>
      <w:numPr>
        <w:numId w:val="2"/>
      </w:numPr>
      <w:spacing w:after="180" w:line="276" w:lineRule="auto"/>
      <w:ind w:left="284" w:hanging="284"/>
      <w:jc w:val="both"/>
    </w:pPr>
    <w:rPr>
      <w:rFonts w:ascii="Georgia" w:eastAsia="Georgia" w:hAnsi="Georgia" w:cs="System"/>
      <w:color w:val="4D5357"/>
      <w:kern w:val="0"/>
      <w:sz w:val="20"/>
      <w:lang w:val="es-ES_tradnl"/>
      <w14:ligatures w14:val="none"/>
    </w:rPr>
  </w:style>
  <w:style w:type="paragraph" w:styleId="Lista4">
    <w:name w:val="List 4"/>
    <w:basedOn w:val="Normal"/>
    <w:uiPriority w:val="29"/>
    <w:semiHidden/>
    <w:unhideWhenUsed/>
    <w:rsid w:val="002D61E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2D61E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2D61E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2D61E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2D61E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2D61E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2D61E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2D61E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2D61E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2D61E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2D61E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2D61E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2D61E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2D61E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2D61E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2D61E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2D61E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2D61E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2D61E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2D61E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2D61E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2D61E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2D61E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2D61E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2D61E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2D61E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2D61E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2D61E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2D61E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2D61E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2D61E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2D61E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2D61E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2D61E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2D61E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2D61E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2D61E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2D61E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2D61E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2D61E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2D61E4"/>
  </w:style>
  <w:style w:type="paragraph" w:styleId="TtuloTDC">
    <w:name w:val="TOC Heading"/>
    <w:basedOn w:val="Ttulo1"/>
    <w:next w:val="Normal"/>
    <w:uiPriority w:val="49"/>
    <w:semiHidden/>
    <w:unhideWhenUsed/>
    <w:qFormat/>
    <w:rsid w:val="002D61E4"/>
    <w:pPr>
      <w:tabs>
        <w:tab w:val="num" w:pos="709"/>
        <w:tab w:val="right" w:pos="9072"/>
      </w:tabs>
      <w:spacing w:before="0" w:after="240" w:line="264" w:lineRule="auto"/>
      <w:ind w:left="709" w:hanging="709"/>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2D61E4"/>
    <w:rPr>
      <w:rFonts w:ascii="Arial Unicode MS" w:eastAsia="Arial Unicode MS" w:hAnsi="Arial Unicode MS"/>
    </w:rPr>
  </w:style>
  <w:style w:type="paragraph" w:customStyle="1" w:styleId="Body">
    <w:name w:val="Body"/>
    <w:basedOn w:val="Normal"/>
    <w:link w:val="BodyChar"/>
    <w:uiPriority w:val="17"/>
    <w:semiHidden/>
    <w:rsid w:val="002D61E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2D61E4"/>
    <w:rPr>
      <w:rFonts w:ascii="Arial Unicode MS" w:eastAsia="Arial Unicode MS" w:hAnsi="Arial Unicode MS"/>
    </w:rPr>
  </w:style>
  <w:style w:type="paragraph" w:customStyle="1" w:styleId="Body1">
    <w:name w:val="Body 1"/>
    <w:basedOn w:val="Body"/>
    <w:link w:val="Body1Char"/>
    <w:qFormat/>
    <w:rsid w:val="002D61E4"/>
  </w:style>
  <w:style w:type="character" w:customStyle="1" w:styleId="Body2Char">
    <w:name w:val="Body 2 Char"/>
    <w:basedOn w:val="Body1Char"/>
    <w:link w:val="Body2"/>
    <w:locked/>
    <w:rsid w:val="002D61E4"/>
    <w:rPr>
      <w:rFonts w:ascii="Arial Unicode MS" w:eastAsia="Arial Unicode MS" w:hAnsi="Arial Unicode MS"/>
    </w:rPr>
  </w:style>
  <w:style w:type="paragraph" w:customStyle="1" w:styleId="Body2">
    <w:name w:val="Body 2"/>
    <w:basedOn w:val="Body1"/>
    <w:link w:val="Body2Char"/>
    <w:qFormat/>
    <w:rsid w:val="002D61E4"/>
    <w:pPr>
      <w:ind w:left="709"/>
    </w:pPr>
  </w:style>
  <w:style w:type="character" w:customStyle="1" w:styleId="Body3Char">
    <w:name w:val="Body 3 Char"/>
    <w:basedOn w:val="Body2Char"/>
    <w:link w:val="Body3"/>
    <w:locked/>
    <w:rsid w:val="002D61E4"/>
    <w:rPr>
      <w:rFonts w:ascii="Arial Unicode MS" w:eastAsia="Arial Unicode MS" w:hAnsi="Arial Unicode MS"/>
    </w:rPr>
  </w:style>
  <w:style w:type="paragraph" w:customStyle="1" w:styleId="Body3">
    <w:name w:val="Body 3"/>
    <w:basedOn w:val="Body2"/>
    <w:link w:val="Body3Char"/>
    <w:qFormat/>
    <w:rsid w:val="002D61E4"/>
    <w:pPr>
      <w:ind w:left="1418"/>
    </w:pPr>
  </w:style>
  <w:style w:type="character" w:customStyle="1" w:styleId="Body4Char">
    <w:name w:val="Body 4 Char"/>
    <w:basedOn w:val="Body3Char"/>
    <w:link w:val="Body4"/>
    <w:locked/>
    <w:rsid w:val="002D61E4"/>
    <w:rPr>
      <w:rFonts w:ascii="Arial Unicode MS" w:eastAsia="Arial Unicode MS" w:hAnsi="Arial Unicode MS"/>
    </w:rPr>
  </w:style>
  <w:style w:type="paragraph" w:customStyle="1" w:styleId="Body4">
    <w:name w:val="Body 4"/>
    <w:basedOn w:val="Body3"/>
    <w:link w:val="Body4Char"/>
    <w:qFormat/>
    <w:rsid w:val="002D61E4"/>
    <w:pPr>
      <w:ind w:left="2126"/>
    </w:pPr>
  </w:style>
  <w:style w:type="character" w:customStyle="1" w:styleId="Body5Char">
    <w:name w:val="Body 5 Char"/>
    <w:basedOn w:val="Body4Char"/>
    <w:link w:val="Body5"/>
    <w:locked/>
    <w:rsid w:val="002D61E4"/>
    <w:rPr>
      <w:rFonts w:ascii="Arial Unicode MS" w:eastAsia="Arial Unicode MS" w:hAnsi="Arial Unicode MS"/>
    </w:rPr>
  </w:style>
  <w:style w:type="paragraph" w:customStyle="1" w:styleId="Body5">
    <w:name w:val="Body 5"/>
    <w:basedOn w:val="Body4"/>
    <w:link w:val="Body5Char"/>
    <w:qFormat/>
    <w:rsid w:val="002D61E4"/>
    <w:pPr>
      <w:ind w:left="2835"/>
    </w:pPr>
  </w:style>
  <w:style w:type="character" w:customStyle="1" w:styleId="Level1Char">
    <w:name w:val="Level 1 Char"/>
    <w:basedOn w:val="Body1Char"/>
    <w:link w:val="Level1"/>
    <w:uiPriority w:val="6"/>
    <w:locked/>
    <w:rsid w:val="002D61E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2D61E4"/>
    <w:pPr>
      <w:numPr>
        <w:numId w:val="4"/>
      </w:numPr>
      <w:outlineLvl w:val="0"/>
    </w:pPr>
    <w:rPr>
      <w:rFonts w:cs="Times New Roman"/>
    </w:rPr>
  </w:style>
  <w:style w:type="character" w:customStyle="1" w:styleId="Level2Char">
    <w:name w:val="Level 2 Char"/>
    <w:basedOn w:val="Body2Char"/>
    <w:link w:val="Level2"/>
    <w:uiPriority w:val="6"/>
    <w:locked/>
    <w:rsid w:val="002D61E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2D61E4"/>
    <w:pPr>
      <w:numPr>
        <w:ilvl w:val="1"/>
        <w:numId w:val="4"/>
      </w:numPr>
      <w:outlineLvl w:val="1"/>
    </w:pPr>
    <w:rPr>
      <w:rFonts w:cs="Times New Roman"/>
    </w:rPr>
  </w:style>
  <w:style w:type="character" w:customStyle="1" w:styleId="Level3Char">
    <w:name w:val="Level 3 Char"/>
    <w:basedOn w:val="Body3Char"/>
    <w:link w:val="Level3"/>
    <w:uiPriority w:val="6"/>
    <w:locked/>
    <w:rsid w:val="002D61E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2D61E4"/>
    <w:pPr>
      <w:numPr>
        <w:ilvl w:val="2"/>
        <w:numId w:val="4"/>
      </w:numPr>
      <w:outlineLvl w:val="2"/>
    </w:pPr>
    <w:rPr>
      <w:rFonts w:cs="Times New Roman"/>
    </w:rPr>
  </w:style>
  <w:style w:type="character" w:customStyle="1" w:styleId="Level4Char">
    <w:name w:val="Level 4 Char"/>
    <w:basedOn w:val="Body4Char"/>
    <w:link w:val="Level4"/>
    <w:uiPriority w:val="6"/>
    <w:locked/>
    <w:rsid w:val="002D61E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2D61E4"/>
    <w:pPr>
      <w:numPr>
        <w:ilvl w:val="3"/>
        <w:numId w:val="4"/>
      </w:numPr>
      <w:outlineLvl w:val="3"/>
    </w:pPr>
    <w:rPr>
      <w:rFonts w:cs="Times New Roman"/>
    </w:rPr>
  </w:style>
  <w:style w:type="character" w:customStyle="1" w:styleId="Level5Char">
    <w:name w:val="Level 5 Char"/>
    <w:basedOn w:val="Body5Char"/>
    <w:link w:val="Level5"/>
    <w:uiPriority w:val="6"/>
    <w:locked/>
    <w:rsid w:val="002D61E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2D61E4"/>
    <w:pPr>
      <w:numPr>
        <w:ilvl w:val="4"/>
        <w:numId w:val="4"/>
      </w:numPr>
      <w:outlineLvl w:val="4"/>
    </w:pPr>
    <w:rPr>
      <w:rFonts w:cs="Times New Roman"/>
    </w:rPr>
  </w:style>
  <w:style w:type="paragraph" w:customStyle="1" w:styleId="Centred">
    <w:name w:val="Centred"/>
    <w:basedOn w:val="Body"/>
    <w:next w:val="Body1"/>
    <w:uiPriority w:val="13"/>
    <w:rsid w:val="002D61E4"/>
    <w:pPr>
      <w:keepNext/>
      <w:jc w:val="center"/>
    </w:pPr>
  </w:style>
  <w:style w:type="paragraph" w:customStyle="1" w:styleId="Parties">
    <w:name w:val="Parties"/>
    <w:basedOn w:val="Body"/>
    <w:next w:val="Body2"/>
    <w:uiPriority w:val="9"/>
    <w:qFormat/>
    <w:rsid w:val="002D61E4"/>
    <w:pPr>
      <w:numPr>
        <w:numId w:val="5"/>
      </w:numPr>
    </w:pPr>
  </w:style>
  <w:style w:type="paragraph" w:customStyle="1" w:styleId="Recitals">
    <w:name w:val="Recitals"/>
    <w:basedOn w:val="Body"/>
    <w:next w:val="Body2"/>
    <w:uiPriority w:val="9"/>
    <w:qFormat/>
    <w:rsid w:val="002D61E4"/>
    <w:pPr>
      <w:numPr>
        <w:numId w:val="6"/>
      </w:numPr>
    </w:pPr>
  </w:style>
  <w:style w:type="paragraph" w:customStyle="1" w:styleId="Address">
    <w:name w:val="Address"/>
    <w:basedOn w:val="Normal"/>
    <w:uiPriority w:val="17"/>
    <w:rsid w:val="002D61E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2D61E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2D61E4"/>
    <w:pPr>
      <w:keepNext/>
      <w:jc w:val="center"/>
    </w:pPr>
    <w:rPr>
      <w:b/>
      <w:smallCaps/>
    </w:rPr>
  </w:style>
  <w:style w:type="paragraph" w:customStyle="1" w:styleId="SchSubtitle">
    <w:name w:val="Sch  Subtitle"/>
    <w:basedOn w:val="Body"/>
    <w:next w:val="Body2"/>
    <w:uiPriority w:val="11"/>
    <w:qFormat/>
    <w:rsid w:val="002D61E4"/>
    <w:pPr>
      <w:keepNext/>
      <w:numPr>
        <w:ilvl w:val="1"/>
        <w:numId w:val="7"/>
      </w:numPr>
      <w:tabs>
        <w:tab w:val="num" w:pos="360"/>
      </w:tabs>
      <w:jc w:val="center"/>
    </w:pPr>
    <w:rPr>
      <w:b/>
    </w:rPr>
  </w:style>
  <w:style w:type="character" w:customStyle="1" w:styleId="SchNumber1Char">
    <w:name w:val="Sch Number 1 Char"/>
    <w:basedOn w:val="Level1Char"/>
    <w:link w:val="SchNumber1"/>
    <w:uiPriority w:val="12"/>
    <w:locked/>
    <w:rsid w:val="002D61E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2D61E4"/>
    <w:pPr>
      <w:numPr>
        <w:ilvl w:val="2"/>
        <w:numId w:val="7"/>
      </w:numPr>
    </w:pPr>
  </w:style>
  <w:style w:type="character" w:customStyle="1" w:styleId="SchNumber2Char">
    <w:name w:val="Sch Number 2 Char"/>
    <w:basedOn w:val="Level2Char"/>
    <w:link w:val="SchNumber2"/>
    <w:uiPriority w:val="12"/>
    <w:locked/>
    <w:rsid w:val="002D61E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2D61E4"/>
    <w:pPr>
      <w:numPr>
        <w:ilvl w:val="3"/>
        <w:numId w:val="7"/>
      </w:numPr>
    </w:pPr>
  </w:style>
  <w:style w:type="character" w:customStyle="1" w:styleId="SchNumber3Char">
    <w:name w:val="Sch Number 3 Char"/>
    <w:basedOn w:val="Level3Char"/>
    <w:link w:val="SchNumber3"/>
    <w:uiPriority w:val="12"/>
    <w:locked/>
    <w:rsid w:val="002D61E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2D61E4"/>
    <w:pPr>
      <w:numPr>
        <w:ilvl w:val="4"/>
        <w:numId w:val="7"/>
      </w:numPr>
    </w:pPr>
  </w:style>
  <w:style w:type="character" w:customStyle="1" w:styleId="SchNumber4Char">
    <w:name w:val="Sch Number 4 Char"/>
    <w:basedOn w:val="Level4Char"/>
    <w:link w:val="SchNumber4"/>
    <w:uiPriority w:val="12"/>
    <w:locked/>
    <w:rsid w:val="002D61E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2D61E4"/>
    <w:pPr>
      <w:numPr>
        <w:ilvl w:val="5"/>
        <w:numId w:val="7"/>
      </w:numPr>
    </w:pPr>
  </w:style>
  <w:style w:type="character" w:customStyle="1" w:styleId="SchNumber5Char">
    <w:name w:val="Sch Number 5 Char"/>
    <w:basedOn w:val="Level5Char"/>
    <w:link w:val="SchNumber5"/>
    <w:uiPriority w:val="12"/>
    <w:locked/>
    <w:rsid w:val="002D61E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2D61E4"/>
    <w:pPr>
      <w:numPr>
        <w:ilvl w:val="6"/>
        <w:numId w:val="7"/>
      </w:numPr>
    </w:pPr>
  </w:style>
  <w:style w:type="character" w:customStyle="1" w:styleId="SchHeading1Char">
    <w:name w:val="Sch Heading 1 Char"/>
    <w:basedOn w:val="SchNumber1Char"/>
    <w:link w:val="SchHeading1"/>
    <w:uiPriority w:val="12"/>
    <w:locked/>
    <w:rsid w:val="002D61E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2D61E4"/>
    <w:pPr>
      <w:keepNext/>
    </w:pPr>
    <w:rPr>
      <w:b/>
      <w:smallCaps/>
    </w:rPr>
  </w:style>
  <w:style w:type="character" w:customStyle="1" w:styleId="SchHeading2Char">
    <w:name w:val="Sch Heading 2 Char"/>
    <w:basedOn w:val="SchNumber2Char"/>
    <w:link w:val="SchHeading2"/>
    <w:uiPriority w:val="12"/>
    <w:locked/>
    <w:rsid w:val="002D61E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2D61E4"/>
    <w:pPr>
      <w:keepNext/>
    </w:pPr>
    <w:rPr>
      <w:b/>
    </w:rPr>
  </w:style>
  <w:style w:type="character" w:customStyle="1" w:styleId="Heading1RestartChar">
    <w:name w:val="Heading 1 Restart Char"/>
    <w:link w:val="Heading1Restart"/>
    <w:uiPriority w:val="13"/>
    <w:semiHidden/>
    <w:locked/>
    <w:rsid w:val="002D61E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2D61E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2D61E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2D61E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2D61E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2D61E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2D61E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2D61E4"/>
    <w:pPr>
      <w:keepNext/>
    </w:pPr>
    <w:rPr>
      <w:b/>
    </w:rPr>
  </w:style>
  <w:style w:type="paragraph" w:customStyle="1" w:styleId="Parts">
    <w:name w:val="Parts"/>
    <w:basedOn w:val="Body1"/>
    <w:next w:val="Body1"/>
    <w:uiPriority w:val="12"/>
    <w:qFormat/>
    <w:rsid w:val="002D61E4"/>
    <w:pPr>
      <w:keepNext/>
      <w:jc w:val="center"/>
    </w:pPr>
    <w:rPr>
      <w:b/>
    </w:rPr>
  </w:style>
  <w:style w:type="paragraph" w:customStyle="1" w:styleId="Address2">
    <w:name w:val="Address 2"/>
    <w:basedOn w:val="Normal"/>
    <w:uiPriority w:val="17"/>
    <w:rsid w:val="002D61E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2D61E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2D61E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2D61E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2D61E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2D61E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2D61E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2D61E4"/>
    <w:pPr>
      <w:numPr>
        <w:ilvl w:val="0"/>
        <w:numId w:val="0"/>
      </w:numPr>
      <w:tabs>
        <w:tab w:val="left" w:pos="1418"/>
      </w:tabs>
    </w:pPr>
  </w:style>
  <w:style w:type="paragraph" w:customStyle="1" w:styleId="CentredHeadingCover">
    <w:name w:val="Centred Heading Cover"/>
    <w:basedOn w:val="CentredHeading"/>
    <w:uiPriority w:val="13"/>
    <w:semiHidden/>
    <w:rsid w:val="002D61E4"/>
  </w:style>
  <w:style w:type="paragraph" w:customStyle="1" w:styleId="TableText">
    <w:name w:val="Table Text"/>
    <w:basedOn w:val="Normal"/>
    <w:uiPriority w:val="10"/>
    <w:qFormat/>
    <w:rsid w:val="002D61E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2D61E4"/>
    <w:pPr>
      <w:numPr>
        <w:numId w:val="9"/>
      </w:numPr>
      <w:spacing w:after="240" w:line="312" w:lineRule="auto"/>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2D61E4"/>
    <w:pPr>
      <w:numPr>
        <w:ilvl w:val="1"/>
      </w:numPr>
    </w:pPr>
  </w:style>
  <w:style w:type="paragraph" w:customStyle="1" w:styleId="FWNL3">
    <w:name w:val="FWN_L3"/>
    <w:basedOn w:val="FWNL2"/>
    <w:uiPriority w:val="99"/>
    <w:rsid w:val="002D61E4"/>
    <w:pPr>
      <w:numPr>
        <w:ilvl w:val="2"/>
      </w:numPr>
    </w:pPr>
  </w:style>
  <w:style w:type="paragraph" w:customStyle="1" w:styleId="FWNL4">
    <w:name w:val="FWN_L4"/>
    <w:basedOn w:val="FWNL3"/>
    <w:uiPriority w:val="99"/>
    <w:rsid w:val="002D61E4"/>
    <w:pPr>
      <w:numPr>
        <w:ilvl w:val="3"/>
      </w:numPr>
    </w:pPr>
  </w:style>
  <w:style w:type="paragraph" w:customStyle="1" w:styleId="FWNL5">
    <w:name w:val="FWN_L5"/>
    <w:basedOn w:val="FWNL4"/>
    <w:uiPriority w:val="99"/>
    <w:rsid w:val="002D61E4"/>
    <w:pPr>
      <w:numPr>
        <w:ilvl w:val="4"/>
      </w:numPr>
    </w:pPr>
  </w:style>
  <w:style w:type="paragraph" w:customStyle="1" w:styleId="FWNL6">
    <w:name w:val="FWN_L6"/>
    <w:basedOn w:val="FWNL5"/>
    <w:uiPriority w:val="99"/>
    <w:rsid w:val="002D61E4"/>
    <w:pPr>
      <w:numPr>
        <w:ilvl w:val="5"/>
      </w:numPr>
    </w:pPr>
  </w:style>
  <w:style w:type="paragraph" w:customStyle="1" w:styleId="FWNL7">
    <w:name w:val="FWN_L7"/>
    <w:basedOn w:val="FWNL6"/>
    <w:uiPriority w:val="99"/>
    <w:rsid w:val="002D61E4"/>
    <w:pPr>
      <w:numPr>
        <w:ilvl w:val="6"/>
      </w:numPr>
    </w:pPr>
  </w:style>
  <w:style w:type="paragraph" w:customStyle="1" w:styleId="Default">
    <w:name w:val="Default"/>
    <w:uiPriority w:val="99"/>
    <w:rsid w:val="002D61E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2D61E4"/>
    <w:pPr>
      <w:numPr>
        <w:numId w:val="10"/>
      </w:numPr>
      <w:spacing w:after="0" w:line="240" w:lineRule="auto"/>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2D61E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
    <w:basedOn w:val="Fuentedeprrafopredeter"/>
    <w:uiPriority w:val="99"/>
    <w:semiHidden/>
    <w:unhideWhenUsed/>
    <w:qFormat/>
    <w:rsid w:val="002D61E4"/>
    <w:rPr>
      <w:vertAlign w:val="superscript"/>
    </w:rPr>
  </w:style>
  <w:style w:type="character" w:styleId="Refdecomentario">
    <w:name w:val="annotation reference"/>
    <w:basedOn w:val="Fuentedeprrafopredeter"/>
    <w:uiPriority w:val="99"/>
    <w:semiHidden/>
    <w:unhideWhenUsed/>
    <w:rsid w:val="002D61E4"/>
    <w:rPr>
      <w:sz w:val="16"/>
    </w:rPr>
  </w:style>
  <w:style w:type="character" w:styleId="Refdenotaalfinal">
    <w:name w:val="endnote reference"/>
    <w:basedOn w:val="Fuentedeprrafopredeter"/>
    <w:uiPriority w:val="17"/>
    <w:semiHidden/>
    <w:unhideWhenUsed/>
    <w:rsid w:val="002D61E4"/>
    <w:rPr>
      <w:vertAlign w:val="superscript"/>
    </w:rPr>
  </w:style>
  <w:style w:type="character" w:styleId="Textodelmarcadordeposicin">
    <w:name w:val="Placeholder Text"/>
    <w:basedOn w:val="Fuentedeprrafopredeter"/>
    <w:uiPriority w:val="99"/>
    <w:semiHidden/>
    <w:rsid w:val="002D61E4"/>
    <w:rPr>
      <w:color w:val="808080"/>
    </w:rPr>
  </w:style>
  <w:style w:type="character" w:styleId="Ttulodellibro">
    <w:name w:val="Book Title"/>
    <w:basedOn w:val="Fuentedeprrafopredeter"/>
    <w:uiPriority w:val="43"/>
    <w:qFormat/>
    <w:rsid w:val="002D61E4"/>
    <w:rPr>
      <w:b/>
      <w:bCs/>
      <w:smallCaps/>
      <w:spacing w:val="5"/>
    </w:rPr>
  </w:style>
  <w:style w:type="character" w:customStyle="1" w:styleId="BoldText">
    <w:name w:val="BoldText"/>
    <w:basedOn w:val="Fuentedeprrafopredeter"/>
    <w:uiPriority w:val="15"/>
    <w:qFormat/>
    <w:rsid w:val="002D61E4"/>
    <w:rPr>
      <w:b/>
      <w:bCs w:val="0"/>
    </w:rPr>
  </w:style>
  <w:style w:type="character" w:customStyle="1" w:styleId="Heading1Text">
    <w:name w:val="Heading 1 Text"/>
    <w:basedOn w:val="BoldText"/>
    <w:uiPriority w:val="14"/>
    <w:qFormat/>
    <w:rsid w:val="002D61E4"/>
    <w:rPr>
      <w:b/>
      <w:bCs w:val="0"/>
      <w:smallCaps/>
    </w:rPr>
  </w:style>
  <w:style w:type="character" w:customStyle="1" w:styleId="Heading2Text">
    <w:name w:val="Heading 2 Text"/>
    <w:basedOn w:val="BoldText"/>
    <w:uiPriority w:val="14"/>
    <w:semiHidden/>
    <w:rsid w:val="002D61E4"/>
    <w:rPr>
      <w:b/>
      <w:bCs w:val="0"/>
    </w:rPr>
  </w:style>
  <w:style w:type="character" w:customStyle="1" w:styleId="Heading3Text">
    <w:name w:val="Heading 3 Text"/>
    <w:basedOn w:val="Heading2Text"/>
    <w:uiPriority w:val="14"/>
    <w:semiHidden/>
    <w:rsid w:val="002D61E4"/>
    <w:rPr>
      <w:b/>
      <w:bCs w:val="0"/>
    </w:rPr>
  </w:style>
  <w:style w:type="character" w:customStyle="1" w:styleId="Heading4Text">
    <w:name w:val="Heading 4 Text"/>
    <w:basedOn w:val="Heading3Text"/>
    <w:uiPriority w:val="14"/>
    <w:semiHidden/>
    <w:rsid w:val="002D61E4"/>
    <w:rPr>
      <w:b/>
      <w:bCs w:val="0"/>
    </w:rPr>
  </w:style>
  <w:style w:type="character" w:customStyle="1" w:styleId="BoldItalicText">
    <w:name w:val="BoldItalicText"/>
    <w:basedOn w:val="Fuentedeprrafopredeter"/>
    <w:uiPriority w:val="17"/>
    <w:semiHidden/>
    <w:rsid w:val="002D61E4"/>
    <w:rPr>
      <w:b/>
      <w:bCs w:val="0"/>
      <w:i/>
      <w:iCs w:val="0"/>
    </w:rPr>
  </w:style>
  <w:style w:type="character" w:customStyle="1" w:styleId="ItalicText">
    <w:name w:val="ItalicText"/>
    <w:basedOn w:val="Fuentedeprrafopredeter"/>
    <w:uiPriority w:val="15"/>
    <w:qFormat/>
    <w:rsid w:val="002D61E4"/>
    <w:rPr>
      <w:i/>
      <w:iCs w:val="0"/>
    </w:rPr>
  </w:style>
  <w:style w:type="character" w:customStyle="1" w:styleId="BoldUnderlinedText">
    <w:name w:val="BoldUnderlinedText"/>
    <w:basedOn w:val="Fuentedeprrafopredeter"/>
    <w:uiPriority w:val="17"/>
    <w:semiHidden/>
    <w:rsid w:val="002D61E4"/>
    <w:rPr>
      <w:b/>
      <w:bCs w:val="0"/>
      <w:u w:val="single"/>
    </w:rPr>
  </w:style>
  <w:style w:type="character" w:customStyle="1" w:styleId="UnderlinedText">
    <w:name w:val="UnderlinedText"/>
    <w:basedOn w:val="Fuentedeprrafopredeter"/>
    <w:uiPriority w:val="15"/>
    <w:rsid w:val="002D61E4"/>
    <w:rPr>
      <w:u w:val="single"/>
    </w:rPr>
  </w:style>
  <w:style w:type="character" w:customStyle="1" w:styleId="SmallCaps">
    <w:name w:val="SmallCaps"/>
    <w:basedOn w:val="Fuentedeprrafopredeter"/>
    <w:uiPriority w:val="17"/>
    <w:semiHidden/>
    <w:rsid w:val="002D61E4"/>
    <w:rPr>
      <w:rFonts w:ascii="Arial" w:hAnsi="Arial" w:cs="Arial" w:hint="default"/>
      <w:smallCaps/>
      <w:sz w:val="21"/>
    </w:rPr>
  </w:style>
  <w:style w:type="character" w:customStyle="1" w:styleId="Mencinsinresolver1">
    <w:name w:val="Mención sin resolver1"/>
    <w:basedOn w:val="Fuentedeprrafopredeter"/>
    <w:rsid w:val="002D61E4"/>
    <w:rPr>
      <w:color w:val="605E5C"/>
      <w:shd w:val="clear" w:color="auto" w:fill="E1DFDD"/>
    </w:rPr>
  </w:style>
  <w:style w:type="character" w:customStyle="1" w:styleId="Mencionar1">
    <w:name w:val="Mencionar1"/>
    <w:basedOn w:val="Fuentedeprrafopredeter"/>
    <w:rsid w:val="002D61E4"/>
    <w:rPr>
      <w:color w:val="2B579A"/>
      <w:shd w:val="clear" w:color="auto" w:fill="E1DFDD"/>
    </w:rPr>
  </w:style>
  <w:style w:type="character" w:customStyle="1" w:styleId="ui-provider">
    <w:name w:val="ui-provider"/>
    <w:basedOn w:val="Fuentedeprrafopredeter"/>
    <w:rsid w:val="002D61E4"/>
  </w:style>
  <w:style w:type="table" w:styleId="Tablaconcuadrcula">
    <w:name w:val="Table Grid"/>
    <w:basedOn w:val="Tablanormal"/>
    <w:uiPriority w:val="39"/>
    <w:rsid w:val="002D61E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2D61E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2D61E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2D61E4"/>
    <w:pPr>
      <w:spacing w:after="120"/>
      <w:ind w:left="709"/>
      <w:contextualSpacing/>
      <w:jc w:val="left"/>
    </w:pPr>
    <w:rPr>
      <w:b/>
    </w:rPr>
  </w:style>
  <w:style w:type="paragraph" w:customStyle="1" w:styleId="CentredSubheading">
    <w:name w:val="Centred Subheading"/>
    <w:basedOn w:val="Centred"/>
    <w:next w:val="Body1"/>
    <w:uiPriority w:val="13"/>
    <w:qFormat/>
    <w:rsid w:val="002D61E4"/>
    <w:rPr>
      <w:b/>
    </w:rPr>
  </w:style>
  <w:style w:type="paragraph" w:customStyle="1" w:styleId="SchTitle">
    <w:name w:val="Sch  Title"/>
    <w:basedOn w:val="SchSubtitle"/>
    <w:next w:val="SchSubtitle"/>
    <w:uiPriority w:val="10"/>
    <w:qFormat/>
    <w:rsid w:val="002D61E4"/>
    <w:pPr>
      <w:numPr>
        <w:ilvl w:val="0"/>
      </w:numPr>
      <w:tabs>
        <w:tab w:val="num" w:pos="360"/>
      </w:tabs>
    </w:pPr>
    <w:rPr>
      <w:smallCaps/>
    </w:rPr>
  </w:style>
  <w:style w:type="numbering" w:customStyle="1" w:styleId="ListBullets">
    <w:name w:val="__List Bullets"/>
    <w:rsid w:val="002D61E4"/>
    <w:pPr>
      <w:numPr>
        <w:numId w:val="2"/>
      </w:numPr>
    </w:pPr>
  </w:style>
  <w:style w:type="numbering" w:customStyle="1" w:styleId="SchCustomList">
    <w:name w:val="Sch Custom List"/>
    <w:uiPriority w:val="99"/>
    <w:rsid w:val="002D61E4"/>
    <w:pPr>
      <w:numPr>
        <w:numId w:val="7"/>
      </w:numPr>
    </w:pPr>
  </w:style>
  <w:style w:type="paragraph" w:styleId="Textonotapie">
    <w:name w:val="footnote text"/>
    <w:basedOn w:val="Normal"/>
    <w:link w:val="TextonotapieCar"/>
    <w:uiPriority w:val="99"/>
    <w:semiHidden/>
    <w:unhideWhenUsed/>
    <w:rsid w:val="002D61E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2D61E4"/>
    <w:rPr>
      <w:sz w:val="20"/>
      <w:szCs w:val="20"/>
    </w:rPr>
  </w:style>
  <w:style w:type="paragraph" w:styleId="Listaconvietas">
    <w:name w:val="List Bullet"/>
    <w:basedOn w:val="Normal"/>
    <w:uiPriority w:val="99"/>
    <w:semiHidden/>
    <w:unhideWhenUsed/>
    <w:rsid w:val="002D61E4"/>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3679">
      <w:bodyDiv w:val="1"/>
      <w:marLeft w:val="0"/>
      <w:marRight w:val="0"/>
      <w:marTop w:val="0"/>
      <w:marBottom w:val="0"/>
      <w:divBdr>
        <w:top w:val="none" w:sz="0" w:space="0" w:color="auto"/>
        <w:left w:val="none" w:sz="0" w:space="0" w:color="auto"/>
        <w:bottom w:val="none" w:sz="0" w:space="0" w:color="auto"/>
        <w:right w:val="none" w:sz="0" w:space="0" w:color="auto"/>
      </w:divBdr>
    </w:div>
    <w:div w:id="688068762">
      <w:bodyDiv w:val="1"/>
      <w:marLeft w:val="0"/>
      <w:marRight w:val="0"/>
      <w:marTop w:val="0"/>
      <w:marBottom w:val="0"/>
      <w:divBdr>
        <w:top w:val="none" w:sz="0" w:space="0" w:color="auto"/>
        <w:left w:val="none" w:sz="0" w:space="0" w:color="auto"/>
        <w:bottom w:val="none" w:sz="0" w:space="0" w:color="auto"/>
        <w:right w:val="none" w:sz="0" w:space="0" w:color="auto"/>
      </w:divBdr>
    </w:div>
    <w:div w:id="752511648">
      <w:bodyDiv w:val="1"/>
      <w:marLeft w:val="0"/>
      <w:marRight w:val="0"/>
      <w:marTop w:val="0"/>
      <w:marBottom w:val="0"/>
      <w:divBdr>
        <w:top w:val="none" w:sz="0" w:space="0" w:color="auto"/>
        <w:left w:val="none" w:sz="0" w:space="0" w:color="auto"/>
        <w:bottom w:val="none" w:sz="0" w:space="0" w:color="auto"/>
        <w:right w:val="none" w:sz="0" w:space="0" w:color="auto"/>
      </w:divBdr>
    </w:div>
    <w:div w:id="874539123">
      <w:bodyDiv w:val="1"/>
      <w:marLeft w:val="0"/>
      <w:marRight w:val="0"/>
      <w:marTop w:val="0"/>
      <w:marBottom w:val="0"/>
      <w:divBdr>
        <w:top w:val="none" w:sz="0" w:space="0" w:color="auto"/>
        <w:left w:val="none" w:sz="0" w:space="0" w:color="auto"/>
        <w:bottom w:val="none" w:sz="0" w:space="0" w:color="auto"/>
        <w:right w:val="none" w:sz="0" w:space="0" w:color="auto"/>
      </w:divBdr>
    </w:div>
    <w:div w:id="1146124272">
      <w:bodyDiv w:val="1"/>
      <w:marLeft w:val="0"/>
      <w:marRight w:val="0"/>
      <w:marTop w:val="0"/>
      <w:marBottom w:val="0"/>
      <w:divBdr>
        <w:top w:val="none" w:sz="0" w:space="0" w:color="auto"/>
        <w:left w:val="none" w:sz="0" w:space="0" w:color="auto"/>
        <w:bottom w:val="none" w:sz="0" w:space="0" w:color="auto"/>
        <w:right w:val="none" w:sz="0" w:space="0" w:color="auto"/>
      </w:divBdr>
    </w:div>
    <w:div w:id="1155492919">
      <w:bodyDiv w:val="1"/>
      <w:marLeft w:val="0"/>
      <w:marRight w:val="0"/>
      <w:marTop w:val="0"/>
      <w:marBottom w:val="0"/>
      <w:divBdr>
        <w:top w:val="none" w:sz="0" w:space="0" w:color="auto"/>
        <w:left w:val="none" w:sz="0" w:space="0" w:color="auto"/>
        <w:bottom w:val="none" w:sz="0" w:space="0" w:color="auto"/>
        <w:right w:val="none" w:sz="0" w:space="0" w:color="auto"/>
      </w:divBdr>
    </w:div>
    <w:div w:id="1330602227">
      <w:bodyDiv w:val="1"/>
      <w:marLeft w:val="0"/>
      <w:marRight w:val="0"/>
      <w:marTop w:val="0"/>
      <w:marBottom w:val="0"/>
      <w:divBdr>
        <w:top w:val="none" w:sz="0" w:space="0" w:color="auto"/>
        <w:left w:val="none" w:sz="0" w:space="0" w:color="auto"/>
        <w:bottom w:val="none" w:sz="0" w:space="0" w:color="auto"/>
        <w:right w:val="none" w:sz="0" w:space="0" w:color="auto"/>
      </w:divBdr>
    </w:div>
    <w:div w:id="1603029124">
      <w:bodyDiv w:val="1"/>
      <w:marLeft w:val="0"/>
      <w:marRight w:val="0"/>
      <w:marTop w:val="0"/>
      <w:marBottom w:val="0"/>
      <w:divBdr>
        <w:top w:val="none" w:sz="0" w:space="0" w:color="auto"/>
        <w:left w:val="none" w:sz="0" w:space="0" w:color="auto"/>
        <w:bottom w:val="none" w:sz="0" w:space="0" w:color="auto"/>
        <w:right w:val="none" w:sz="0" w:space="0" w:color="auto"/>
      </w:divBdr>
    </w:div>
    <w:div w:id="160727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mailto:ENLACESWIZINK@lexer.e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mailto:externos@lexer.es"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mailto:ENLACESWIZINK@lexer.e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cid:image005.png@01DA8CC7.EA035B40"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mailto:externos@lexer.es" TargetMode="External"/><Relationship Id="rId4" Type="http://schemas.openxmlformats.org/officeDocument/2006/relationships/webSettings" Target="webSettings.xml"/><Relationship Id="rId9" Type="http://schemas.openxmlformats.org/officeDocument/2006/relationships/image" Target="cid:image026.jpg@01D7F19D.56B1EEA0" TargetMode="External"/><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bde.es/f/webbde/Secciones/Publicaciones/PublicacionesAnuales/MemoriaServicioReclamaciones/17/MSR2017_Documento_completo.pdf" TargetMode="External"/><Relationship Id="rId3" Type="http://schemas.openxmlformats.org/officeDocument/2006/relationships/hyperlink" Target="https://revista.uclm.es/index.php/cesco/article/view/3307/2609" TargetMode="External"/><Relationship Id="rId7" Type="http://schemas.openxmlformats.org/officeDocument/2006/relationships/hyperlink" Target="https://revista.uclm.es/index.php/cesco/article/view/3461/284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app.vlex.com/vid/actual-litigiosidad-credito-revolving-973974595" TargetMode="External"/><Relationship Id="rId6" Type="http://schemas.openxmlformats.org/officeDocument/2006/relationships/hyperlink" Target="https://app.vlex.com/vid/actual-litigiosidad-credito-revolving-973974595" TargetMode="External"/><Relationship Id="rId5" Type="http://schemas.openxmlformats.org/officeDocument/2006/relationships/hyperlink" Target="https://revista.uclm.es/index.php/cesco/article/view/3461/2849" TargetMode="External"/><Relationship Id="rId4" Type="http://schemas.openxmlformats.org/officeDocument/2006/relationships/hyperlink" Target="https://revista.uclm.es/index.php/cesco/article/view/3307/260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50</Pages>
  <Words>15797</Words>
  <Characters>86888</Characters>
  <Application>Microsoft Office Word</Application>
  <DocSecurity>0</DocSecurity>
  <Lines>724</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11</cp:revision>
  <dcterms:created xsi:type="dcterms:W3CDTF">2025-02-28T08:58:00Z</dcterms:created>
  <dcterms:modified xsi:type="dcterms:W3CDTF">2025-03-27T11:54:00Z</dcterms:modified>
</cp:coreProperties>
</file>