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船夫健康 (Boatman Health) - 睡眠调研问卷在线设计文档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流程概述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本问卷旨在为高净值客户提供深度的睡眠质量评估。流程从账户激活开始，通过 6 个沉浸式步骤，引导客户完成全方位的睡眠行为采集，最终提交至私人管家系统。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页面清单与核心逻辑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阶段一：准入与激活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 01 (含激活版) </w:t>
      </w:r>
      <w:r>
        <w:rPr>
          <w:rFonts w:eastAsia="Consolas" w:ascii="Consolas" w:cs="Consolas" w:hAnsi="Consolas"/>
          <w:sz w:val="22"/>
          <w:shd w:fill="EFF0F1"/>
        </w:rPr>
        <w:t>{{DATA:SCREEN:SCREEN_343}}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功能：针对未登录客户，锁定问卷背景并浮现激活模块。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交互：输入手机号与密码，点击“注册并激活”后解锁后续步骤。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阶段二：六步向导式填写</w:t>
      </w:r>
      <w:bookmarkEnd w:id="3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 01 (基础模式) </w:t>
      </w:r>
      <w:r>
        <w:rPr>
          <w:rFonts w:eastAsia="Consolas" w:ascii="Consolas" w:cs="Consolas" w:hAnsi="Consolas"/>
          <w:sz w:val="22"/>
          <w:shd w:fill="EFF0F1"/>
        </w:rPr>
        <w:t>{{DATA:SCREEN:SCREEN_372}}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采集项：入睡时间、起床时间、实际睡眠时长。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 02 (入睡干扰) </w:t>
      </w:r>
      <w:r>
        <w:rPr>
          <w:rFonts w:eastAsia="Consolas" w:ascii="Consolas" w:cs="Consolas" w:hAnsi="Consolas"/>
          <w:sz w:val="22"/>
          <w:shd w:fill="EFF0F1"/>
        </w:rPr>
        <w:t>{{DATA:SCREEN:SCREEN_133}}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采集项：评估无法入睡、夜间醒来或起夜的频率。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 03 (生理干扰) </w:t>
      </w:r>
      <w:r>
        <w:rPr>
          <w:rFonts w:eastAsia="Consolas" w:ascii="Consolas" w:cs="Consolas" w:hAnsi="Consolas"/>
          <w:sz w:val="22"/>
          <w:shd w:fill="EFF0F1"/>
        </w:rPr>
        <w:t>{{DATA:SCREEN:SCREEN_219}}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采集项：打鼾、咳嗽、体感温度对睡眠的影响。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 04 (梦境与评估) </w:t>
      </w:r>
      <w:r>
        <w:rPr>
          <w:rFonts w:eastAsia="Consolas" w:ascii="Consolas" w:cs="Consolas" w:hAnsi="Consolas"/>
          <w:sz w:val="22"/>
          <w:shd w:fill="EFF0F1"/>
        </w:rPr>
        <w:t>{{DATA:SCREEN:SCREEN_422}}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采集项：噩梦频率、睡眠中出现的疼痛感及主观质量评分。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 05 (日间影响) </w:t>
      </w:r>
      <w:r>
        <w:rPr>
          <w:rFonts w:eastAsia="Consolas" w:ascii="Consolas" w:cs="Consolas" w:hAnsi="Consolas"/>
          <w:sz w:val="22"/>
          <w:shd w:fill="EFF0F1"/>
        </w:rPr>
        <w:t>{{DATA:SCREEN:SCREEN_36}}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采集项：助眠药物使用、白天清醒状态及社交活动影响。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步骤 06 (详细补全) </w:t>
      </w:r>
      <w:r>
        <w:rPr>
          <w:rFonts w:eastAsia="Consolas" w:ascii="Consolas" w:cs="Consolas" w:hAnsi="Consolas"/>
          <w:sz w:val="22"/>
          <w:shd w:fill="EFF0F1"/>
        </w:rPr>
        <w:t>{{DATA:SCREEN:SCREEN_184}}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采集项：呼吸停顿、腿部抽动、意识混乱等细项评估。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交互：该页面为最后一步，底部按钮切换为“提交问卷”。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阶段三：反馈与交付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提交成功页 </w:t>
      </w:r>
      <w:r>
        <w:rPr>
          <w:rFonts w:eastAsia="Consolas" w:ascii="Consolas" w:cs="Consolas" w:hAnsi="Consolas"/>
          <w:sz w:val="22"/>
          <w:shd w:fill="EFF0F1"/>
        </w:rPr>
        <w:t>{{DATA:SCREEN:SCREEN_262}}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功能：确认数据已成功同步至云端。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交互：提供“返回账户中心”按钮，完成闭环。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1554">
    <w:lvl>
      <w:numFmt w:val="bullet"/>
      <w:suff w:val="tab"/>
      <w:lvlText w:val="•"/>
      <w:rPr>
        <w:color w:val="3370ff"/>
      </w:rPr>
    </w:lvl>
  </w:abstractNum>
  <w:abstractNum w:abstractNumId="201555">
    <w:lvl>
      <w:numFmt w:val="bullet"/>
      <w:suff w:val="tab"/>
      <w:lvlText w:val="￮"/>
      <w:rPr>
        <w:color w:val="3370ff"/>
      </w:rPr>
    </w:lvl>
  </w:abstractNum>
  <w:abstractNum w:abstractNumId="201556">
    <w:lvl>
      <w:numFmt w:val="bullet"/>
      <w:suff w:val="tab"/>
      <w:lvlText w:val="￮"/>
      <w:rPr>
        <w:color w:val="3370ff"/>
      </w:rPr>
    </w:lvl>
  </w:abstractNum>
  <w:abstractNum w:abstractNumId="201557">
    <w:lvl>
      <w:numFmt w:val="bullet"/>
      <w:suff w:val="tab"/>
      <w:lvlText w:val="•"/>
      <w:rPr>
        <w:color w:val="3370ff"/>
      </w:rPr>
    </w:lvl>
  </w:abstractNum>
  <w:abstractNum w:abstractNumId="201558">
    <w:lvl>
      <w:numFmt w:val="bullet"/>
      <w:suff w:val="tab"/>
      <w:lvlText w:val="￮"/>
      <w:rPr>
        <w:color w:val="3370ff"/>
      </w:rPr>
    </w:lvl>
  </w:abstractNum>
  <w:abstractNum w:abstractNumId="201559">
    <w:lvl>
      <w:numFmt w:val="bullet"/>
      <w:suff w:val="tab"/>
      <w:lvlText w:val="•"/>
      <w:rPr>
        <w:color w:val="3370ff"/>
      </w:rPr>
    </w:lvl>
  </w:abstractNum>
  <w:abstractNum w:abstractNumId="201560">
    <w:lvl>
      <w:numFmt w:val="bullet"/>
      <w:suff w:val="tab"/>
      <w:lvlText w:val="￮"/>
      <w:rPr>
        <w:color w:val="3370ff"/>
      </w:rPr>
    </w:lvl>
  </w:abstractNum>
  <w:abstractNum w:abstractNumId="201561">
    <w:lvl>
      <w:numFmt w:val="bullet"/>
      <w:suff w:val="tab"/>
      <w:lvlText w:val="•"/>
      <w:rPr>
        <w:color w:val="3370ff"/>
      </w:rPr>
    </w:lvl>
  </w:abstractNum>
  <w:abstractNum w:abstractNumId="201562">
    <w:lvl>
      <w:numFmt w:val="bullet"/>
      <w:suff w:val="tab"/>
      <w:lvlText w:val="￮"/>
      <w:rPr>
        <w:color w:val="3370ff"/>
      </w:rPr>
    </w:lvl>
  </w:abstractNum>
  <w:abstractNum w:abstractNumId="201563">
    <w:lvl>
      <w:numFmt w:val="bullet"/>
      <w:suff w:val="tab"/>
      <w:lvlText w:val="•"/>
      <w:rPr>
        <w:color w:val="3370ff"/>
      </w:rPr>
    </w:lvl>
  </w:abstractNum>
  <w:abstractNum w:abstractNumId="201564">
    <w:lvl>
      <w:numFmt w:val="bullet"/>
      <w:suff w:val="tab"/>
      <w:lvlText w:val="￮"/>
      <w:rPr>
        <w:color w:val="3370ff"/>
      </w:rPr>
    </w:lvl>
  </w:abstractNum>
  <w:abstractNum w:abstractNumId="201565">
    <w:lvl>
      <w:numFmt w:val="bullet"/>
      <w:suff w:val="tab"/>
      <w:lvlText w:val="•"/>
      <w:rPr>
        <w:color w:val="3370ff"/>
      </w:rPr>
    </w:lvl>
  </w:abstractNum>
  <w:abstractNum w:abstractNumId="201566">
    <w:lvl>
      <w:numFmt w:val="bullet"/>
      <w:suff w:val="tab"/>
      <w:lvlText w:val="￮"/>
      <w:rPr>
        <w:color w:val="3370ff"/>
      </w:rPr>
    </w:lvl>
  </w:abstractNum>
  <w:abstractNum w:abstractNumId="201567">
    <w:lvl>
      <w:numFmt w:val="bullet"/>
      <w:suff w:val="tab"/>
      <w:lvlText w:val="•"/>
      <w:rPr>
        <w:color w:val="3370ff"/>
      </w:rPr>
    </w:lvl>
  </w:abstractNum>
  <w:abstractNum w:abstractNumId="201568">
    <w:lvl>
      <w:numFmt w:val="bullet"/>
      <w:suff w:val="tab"/>
      <w:lvlText w:val="￮"/>
      <w:rPr>
        <w:color w:val="3370ff"/>
      </w:rPr>
    </w:lvl>
  </w:abstractNum>
  <w:abstractNum w:abstractNumId="201569">
    <w:lvl>
      <w:numFmt w:val="bullet"/>
      <w:suff w:val="tab"/>
      <w:lvlText w:val="￮"/>
      <w:rPr>
        <w:color w:val="3370ff"/>
      </w:rPr>
    </w:lvl>
  </w:abstractNum>
  <w:abstractNum w:abstractNumId="201570">
    <w:lvl>
      <w:numFmt w:val="bullet"/>
      <w:suff w:val="tab"/>
      <w:lvlText w:val="•"/>
      <w:rPr>
        <w:color w:val="3370ff"/>
      </w:rPr>
    </w:lvl>
  </w:abstractNum>
  <w:abstractNum w:abstractNumId="201571">
    <w:lvl>
      <w:numFmt w:val="bullet"/>
      <w:suff w:val="tab"/>
      <w:lvlText w:val="￮"/>
      <w:rPr>
        <w:color w:val="3370ff"/>
      </w:rPr>
    </w:lvl>
  </w:abstractNum>
  <w:abstractNum w:abstractNumId="201572">
    <w:lvl>
      <w:numFmt w:val="bullet"/>
      <w:suff w:val="tab"/>
      <w:lvlText w:val="￮"/>
      <w:rPr>
        <w:color w:val="3370ff"/>
      </w:rPr>
    </w:lvl>
  </w:abstractNum>
  <w:num w:numId="1">
    <w:abstractNumId w:val="201554"/>
  </w:num>
  <w:num w:numId="2">
    <w:abstractNumId w:val="201555"/>
  </w:num>
  <w:num w:numId="3">
    <w:abstractNumId w:val="201556"/>
  </w:num>
  <w:num w:numId="4">
    <w:abstractNumId w:val="201557"/>
  </w:num>
  <w:num w:numId="5">
    <w:abstractNumId w:val="201558"/>
  </w:num>
  <w:num w:numId="6">
    <w:abstractNumId w:val="201559"/>
  </w:num>
  <w:num w:numId="7">
    <w:abstractNumId w:val="201560"/>
  </w:num>
  <w:num w:numId="8">
    <w:abstractNumId w:val="201561"/>
  </w:num>
  <w:num w:numId="9">
    <w:abstractNumId w:val="201562"/>
  </w:num>
  <w:num w:numId="10">
    <w:abstractNumId w:val="201563"/>
  </w:num>
  <w:num w:numId="11">
    <w:abstractNumId w:val="201564"/>
  </w:num>
  <w:num w:numId="12">
    <w:abstractNumId w:val="201565"/>
  </w:num>
  <w:num w:numId="13">
    <w:abstractNumId w:val="201566"/>
  </w:num>
  <w:num w:numId="14">
    <w:abstractNumId w:val="201567"/>
  </w:num>
  <w:num w:numId="15">
    <w:abstractNumId w:val="201568"/>
  </w:num>
  <w:num w:numId="16">
    <w:abstractNumId w:val="201569"/>
  </w:num>
  <w:num w:numId="17">
    <w:abstractNumId w:val="201570"/>
  </w:num>
  <w:num w:numId="18">
    <w:abstractNumId w:val="201571"/>
  </w:num>
  <w:num w:numId="19">
    <w:abstractNumId w:val="2015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2026-04-11T06:41:43Z</dcterms:created>
  <dc:creator>Apache POI</dc:creator>
</cp:coreProperties>
</file>