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Week7 Day2</w:t>
      </w:r>
      <w:r>
        <w:rPr>
          <w:rFonts w:hAnsi="Helvetica Neue" w:eastAsia="Helvetica Neue" w:cs="Helvetica Neue" w:asciiTheme="minorAscii"/>
          <w:color w:val="000000"/>
          <w:kern w:val="0"/>
          <w:sz w:val="22"/>
          <w:szCs w:val="22"/>
          <w:lang w:eastAsia="zh-CN" w:bidi="ar"/>
        </w:rPr>
        <w:t>9</w:t>
      </w:r>
      <w:r>
        <w:rPr>
          <w:rFonts w:hAnsi="Helvetica Neue" w:eastAsia="Helvetica Neue" w:cs="Helvetica Neue" w:asciiTheme="minorAscii"/>
          <w:color w:val="000000"/>
          <w:kern w:val="0"/>
          <w:sz w:val="22"/>
          <w:szCs w:val="22"/>
          <w:lang w:eastAsia="zh-CN" w:bidi="ar"/>
        </w:rPr>
        <w:t>.</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Explain cascading failure in microservice and how to prevent it.</w:t>
      </w:r>
    </w:p>
    <w:p>
      <w:pPr>
        <w:numPr>
          <w:numId w:val="0"/>
        </w:numPr>
        <w:jc w:val="left"/>
        <w:rPr>
          <w:rFonts w:hint="default"/>
          <w:color w:val="0000FF"/>
        </w:rPr>
      </w:pPr>
      <w:r>
        <w:rPr>
          <w:rFonts w:hint="default"/>
          <w:color w:val="0000FF"/>
        </w:rPr>
        <w:t xml:space="preserve">-&gt; the cascading failure in Microservice is the situation like when there are multiple caller making calls to unresponsive supplier, so it is possible to run out memory while waiting, which may lead to cascade failure in the application. We can prevent it by implement Fault Tolerance, a system’s ability to continue operating uninterrupted despite the failure of one or more of its component. Example: using </w:t>
      </w:r>
      <w:bookmarkStart w:id="0" w:name="_GoBack"/>
      <w:bookmarkEnd w:id="0"/>
      <w:r>
        <w:rPr>
          <w:rFonts w:hint="default"/>
          <w:color w:val="0000FF"/>
        </w:rPr>
        <w:t>Circuit Breaker, Bulkhead, Rate Limiter, and Retry.</w:t>
      </w:r>
    </w:p>
    <w:p>
      <w:pPr>
        <w:numPr>
          <w:numId w:val="0"/>
        </w:numPr>
        <w:jc w:val="left"/>
        <w:rPr>
          <w:rFonts w:hint="default"/>
        </w:rPr>
      </w:pPr>
    </w:p>
    <w:p>
      <w:pPr>
        <w:numPr>
          <w:ilvl w:val="0"/>
          <w:numId w:val="1"/>
        </w:numPr>
        <w:jc w:val="left"/>
        <w:rPr>
          <w:rFonts w:hint="default"/>
        </w:rPr>
      </w:pPr>
      <w:r>
        <w:rPr>
          <w:rFonts w:hint="default"/>
        </w:rPr>
        <w:t>Explain CircuitBreaker and its states.</w:t>
      </w:r>
    </w:p>
    <w:p>
      <w:pPr>
        <w:numPr>
          <w:numId w:val="0"/>
        </w:numPr>
        <w:jc w:val="left"/>
        <w:rPr>
          <w:rFonts w:hint="default"/>
          <w:color w:val="0000FF"/>
        </w:rPr>
      </w:pPr>
      <w:r>
        <w:rPr>
          <w:rFonts w:hint="default"/>
          <w:color w:val="0000FF"/>
        </w:rPr>
        <w:t xml:space="preserve">-&gt; CircuitBreaker pattern is the solution for cascading failure in microservice. </w:t>
      </w:r>
    </w:p>
    <w:p>
      <w:pPr>
        <w:numPr>
          <w:numId w:val="0"/>
        </w:numPr>
        <w:jc w:val="left"/>
        <w:rPr>
          <w:rFonts w:hint="default"/>
          <w:color w:val="0000FF"/>
        </w:rPr>
      </w:pPr>
      <w:r>
        <w:rPr>
          <w:rFonts w:hint="default"/>
          <w:color w:val="0000FF"/>
        </w:rPr>
        <w:t xml:space="preserve">It’s idea are wrap a protected function call in a circuit breaker object, which monitors for failures. And Once the failures reach a certain threshold, the circuit breaker trips, and all further calls to the circuit breaker return with an error, without the protected call being made at all. We have a module in spring cloud project names Spring Cloud Netfix Hystrix which implement the Circuit Breaker pattern. • It is a fault-tolerance library, which is describing a strategy against failure cascading at different levels in an application </w:t>
      </w:r>
    </w:p>
    <w:p>
      <w:pPr>
        <w:numPr>
          <w:numId w:val="0"/>
        </w:numPr>
        <w:jc w:val="left"/>
        <w:rPr>
          <w:rFonts w:hint="default"/>
          <w:color w:val="0000FF"/>
        </w:rPr>
      </w:pPr>
      <w:r>
        <w:rPr>
          <w:rFonts w:hint="default"/>
          <w:color w:val="0000FF"/>
        </w:rPr>
        <w:t xml:space="preserve">• The principle is analogous to electronics: Hystrix is watching methods for failing calls to related services. </w:t>
      </w:r>
    </w:p>
    <w:p>
      <w:pPr>
        <w:numPr>
          <w:numId w:val="0"/>
        </w:numPr>
        <w:jc w:val="left"/>
        <w:rPr>
          <w:rFonts w:hint="default"/>
          <w:color w:val="0000FF"/>
        </w:rPr>
      </w:pPr>
      <w:r>
        <w:rPr>
          <w:rFonts w:hint="default"/>
          <w:color w:val="0000FF"/>
        </w:rPr>
        <w:t>• If there is such a failure, it will open the circuit and forward the call to a fallback method.</w:t>
      </w:r>
    </w:p>
    <w:p>
      <w:pPr>
        <w:numPr>
          <w:numId w:val="0"/>
        </w:numPr>
        <w:jc w:val="left"/>
        <w:rPr>
          <w:rFonts w:hint="default"/>
          <w:color w:val="0000FF"/>
        </w:rPr>
      </w:pPr>
      <w:r>
        <w:rPr>
          <w:rFonts w:hint="default"/>
          <w:color w:val="0000FF"/>
        </w:rPr>
        <w:t>• The library will tolerate failures up to a threshold. Beyond that, it leaves the circuit open.</w:t>
      </w:r>
    </w:p>
    <w:p>
      <w:pPr>
        <w:numPr>
          <w:numId w:val="0"/>
        </w:numPr>
        <w:jc w:val="left"/>
        <w:rPr>
          <w:rFonts w:hint="default"/>
          <w:color w:val="0000FF"/>
        </w:rPr>
      </w:pPr>
      <w:r>
        <w:rPr>
          <w:rFonts w:hint="default"/>
          <w:color w:val="0000FF"/>
        </w:rPr>
        <w:t>RESILENCE4J - CIRCUIT BREAKER : A finite state machine with three normal states: CLOSED, OPEN and HALF_OPEN</w:t>
      </w:r>
    </w:p>
    <w:p>
      <w:pPr>
        <w:numPr>
          <w:numId w:val="0"/>
        </w:numPr>
        <w:jc w:val="left"/>
        <w:rPr>
          <w:rFonts w:hint="default"/>
        </w:rPr>
      </w:pPr>
      <w:r>
        <w:drawing>
          <wp:inline distT="0" distB="0" distL="114300" distR="114300">
            <wp:extent cx="3024505" cy="1200150"/>
            <wp:effectExtent l="0" t="0" r="234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24505" cy="1200150"/>
                    </a:xfrm>
                    <a:prstGeom prst="rect">
                      <a:avLst/>
                    </a:prstGeom>
                    <a:noFill/>
                    <a:ln w="9525">
                      <a:noFill/>
                    </a:ln>
                  </pic:spPr>
                </pic:pic>
              </a:graphicData>
            </a:graphic>
          </wp:inline>
        </w:drawing>
      </w:r>
    </w:p>
    <w:p>
      <w:pPr>
        <w:numPr>
          <w:numId w:val="0"/>
        </w:numPr>
        <w:jc w:val="left"/>
        <w:rPr>
          <w:rFonts w:hint="default"/>
        </w:rPr>
      </w:pPr>
    </w:p>
    <w:p>
      <w:pPr>
        <w:numPr>
          <w:ilvl w:val="0"/>
          <w:numId w:val="1"/>
        </w:numPr>
        <w:jc w:val="left"/>
        <w:rPr>
          <w:rFonts w:hint="default"/>
        </w:rPr>
      </w:pPr>
      <w:r>
        <w:rPr>
          <w:rFonts w:hint="default"/>
        </w:rPr>
        <w:t>Explain Spring Cloud Configuration.</w:t>
      </w:r>
    </w:p>
    <w:p>
      <w:pPr>
        <w:numPr>
          <w:numId w:val="0"/>
        </w:numPr>
        <w:jc w:val="left"/>
        <w:rPr>
          <w:rFonts w:hint="default"/>
          <w:color w:val="0000FF"/>
        </w:rPr>
      </w:pPr>
      <w:r>
        <w:rPr>
          <w:rFonts w:hint="default"/>
          <w:color w:val="0000FF"/>
        </w:rPr>
        <w:t xml:space="preserve">-&gt; • Spring Cloud Config provides server-side and client-side support for externalized configuration in a </w:t>
      </w:r>
    </w:p>
    <w:p>
      <w:pPr>
        <w:numPr>
          <w:numId w:val="0"/>
        </w:numPr>
        <w:jc w:val="left"/>
        <w:rPr>
          <w:rFonts w:hint="default"/>
          <w:color w:val="0000FF"/>
        </w:rPr>
      </w:pPr>
      <w:r>
        <w:rPr>
          <w:rFonts w:hint="default"/>
          <w:color w:val="0000FF"/>
        </w:rPr>
        <w:t>distributed system</w:t>
      </w:r>
    </w:p>
    <w:p>
      <w:pPr>
        <w:numPr>
          <w:numId w:val="0"/>
        </w:numPr>
        <w:jc w:val="left"/>
        <w:rPr>
          <w:rFonts w:hint="default"/>
          <w:color w:val="0000FF"/>
        </w:rPr>
      </w:pPr>
      <w:r>
        <w:rPr>
          <w:rFonts w:hint="default"/>
          <w:color w:val="0000FF"/>
        </w:rPr>
        <w:t xml:space="preserve">• With the Config Server, you have a central place to manage external properties for applications across all </w:t>
      </w:r>
    </w:p>
    <w:p>
      <w:pPr>
        <w:numPr>
          <w:numId w:val="0"/>
        </w:numPr>
        <w:jc w:val="left"/>
        <w:rPr>
          <w:rFonts w:hint="default"/>
          <w:color w:val="0000FF"/>
        </w:rPr>
      </w:pPr>
      <w:r>
        <w:rPr>
          <w:rFonts w:hint="default"/>
          <w:color w:val="0000FF"/>
        </w:rPr>
        <w:t xml:space="preserve">environments. </w:t>
      </w:r>
    </w:p>
    <w:p>
      <w:pPr>
        <w:numPr>
          <w:numId w:val="0"/>
        </w:numPr>
        <w:jc w:val="left"/>
        <w:rPr>
          <w:rFonts w:hint="default"/>
          <w:color w:val="0000FF"/>
        </w:rPr>
      </w:pPr>
      <w:r>
        <w:rPr>
          <w:rFonts w:hint="default"/>
          <w:color w:val="0000FF"/>
        </w:rPr>
        <w:t>• The concepts on both client and server map identically to the Spring Environment and PropertySource abstractions, so they fit very well with Spring applications but can be used with any application running in any language.</w:t>
      </w:r>
    </w:p>
    <w:p>
      <w:pPr>
        <w:numPr>
          <w:numId w:val="0"/>
        </w:numPr>
        <w:ind w:firstLine="420" w:firstLineChars="0"/>
        <w:jc w:val="left"/>
        <w:rPr>
          <w:rFonts w:hint="default"/>
          <w:color w:val="0000FF"/>
        </w:rPr>
      </w:pPr>
      <w:r>
        <w:rPr>
          <w:rFonts w:hint="default"/>
          <w:color w:val="0000FF"/>
        </w:rPr>
        <w:t xml:space="preserve">• As an application moves through the deployment pipeline from dev to test and into production, you </w:t>
      </w:r>
    </w:p>
    <w:p>
      <w:pPr>
        <w:numPr>
          <w:numId w:val="0"/>
        </w:numPr>
        <w:jc w:val="left"/>
        <w:rPr>
          <w:rFonts w:hint="default"/>
          <w:color w:val="0000FF"/>
        </w:rPr>
      </w:pPr>
      <w:r>
        <w:rPr>
          <w:rFonts w:hint="default"/>
          <w:color w:val="0000FF"/>
        </w:rPr>
        <w:t xml:space="preserve">can manage the configuration between those environments and be certain that applications have </w:t>
      </w:r>
    </w:p>
    <w:p>
      <w:pPr>
        <w:numPr>
          <w:numId w:val="0"/>
        </w:numPr>
        <w:jc w:val="left"/>
        <w:rPr>
          <w:rFonts w:hint="default"/>
          <w:color w:val="0000FF"/>
        </w:rPr>
      </w:pPr>
      <w:r>
        <w:rPr>
          <w:rFonts w:hint="default"/>
          <w:color w:val="0000FF"/>
        </w:rPr>
        <w:t>everything they need to run when they migrate</w:t>
      </w:r>
    </w:p>
    <w:p>
      <w:pPr>
        <w:numPr>
          <w:numId w:val="0"/>
        </w:numPr>
        <w:jc w:val="left"/>
        <w:rPr>
          <w:rFonts w:hint="default"/>
          <w:color w:val="0000FF"/>
        </w:rPr>
      </w:pPr>
      <w:r>
        <w:rPr>
          <w:rFonts w:hint="default"/>
          <w:color w:val="0000FF"/>
        </w:rPr>
        <w:t xml:space="preserve">• The default implementation of the server storage backend uses git, so it easily supports labelled versions </w:t>
      </w:r>
    </w:p>
    <w:p>
      <w:pPr>
        <w:numPr>
          <w:numId w:val="0"/>
        </w:numPr>
        <w:jc w:val="left"/>
        <w:rPr>
          <w:rFonts w:hint="default"/>
          <w:color w:val="0000FF"/>
        </w:rPr>
      </w:pPr>
      <w:r>
        <w:rPr>
          <w:rFonts w:hint="default"/>
          <w:color w:val="0000FF"/>
        </w:rPr>
        <w:t xml:space="preserve">of configuration environments as well as being accessible to a wide range of tooling for managing the </w:t>
      </w:r>
    </w:p>
    <w:p>
      <w:pPr>
        <w:numPr>
          <w:numId w:val="0"/>
        </w:numPr>
        <w:jc w:val="left"/>
        <w:rPr>
          <w:rFonts w:hint="default"/>
          <w:color w:val="0000FF"/>
        </w:rPr>
      </w:pPr>
      <w:r>
        <w:rPr>
          <w:rFonts w:hint="default"/>
          <w:color w:val="0000FF"/>
        </w:rPr>
        <w:t>content.</w:t>
      </w:r>
    </w:p>
    <w:p>
      <w:pPr>
        <w:numPr>
          <w:ilvl w:val="0"/>
          <w:numId w:val="1"/>
        </w:numPr>
        <w:jc w:val="left"/>
        <w:rPr>
          <w:rFonts w:hint="default"/>
        </w:rPr>
      </w:pPr>
      <w:r>
        <w:rPr>
          <w:rFonts w:hint="default"/>
        </w:rPr>
        <w:t>Describe the CAP Principal.</w:t>
      </w:r>
    </w:p>
    <w:p>
      <w:pPr>
        <w:numPr>
          <w:numId w:val="0"/>
        </w:numPr>
        <w:jc w:val="left"/>
        <w:rPr>
          <w:rFonts w:hint="default"/>
          <w:color w:val="0000FF"/>
        </w:rPr>
      </w:pPr>
      <w:r>
        <w:rPr>
          <w:rFonts w:hint="default"/>
          <w:color w:val="0000FF"/>
        </w:rPr>
        <w:t>-&gt; CAP stands for Consistency, Availability and Partition Tolerance.</w:t>
      </w:r>
    </w:p>
    <w:p>
      <w:pPr>
        <w:numPr>
          <w:numId w:val="0"/>
        </w:numPr>
        <w:jc w:val="left"/>
        <w:rPr>
          <w:rFonts w:hint="default"/>
          <w:color w:val="0000FF"/>
        </w:rPr>
      </w:pPr>
      <w:r>
        <w:rPr>
          <w:rFonts w:hint="default"/>
          <w:color w:val="0000FF"/>
        </w:rPr>
        <w:t>• Consistency (C): All nodes see the same data at the same time. What you write you get to read.</w:t>
      </w:r>
    </w:p>
    <w:p>
      <w:pPr>
        <w:numPr>
          <w:numId w:val="0"/>
        </w:numPr>
        <w:jc w:val="left"/>
        <w:rPr>
          <w:rFonts w:hint="default"/>
          <w:color w:val="0000FF"/>
        </w:rPr>
      </w:pPr>
      <w:r>
        <w:rPr>
          <w:rFonts w:hint="default"/>
          <w:color w:val="0000FF"/>
        </w:rPr>
        <w:t>• Availability (A): A guarantee that every request receives a response about whether it was successful or failed. Whether you want to read or write you will get some response back.</w:t>
      </w:r>
    </w:p>
    <w:p>
      <w:pPr>
        <w:numPr>
          <w:numId w:val="0"/>
        </w:numPr>
        <w:jc w:val="left"/>
        <w:rPr>
          <w:rFonts w:hint="default"/>
          <w:color w:val="0000FF"/>
        </w:rPr>
      </w:pPr>
      <w:r>
        <w:rPr>
          <w:rFonts w:hint="default"/>
          <w:color w:val="0000FF"/>
        </w:rPr>
        <w:t>• Partition tolerance (P): The system continues to operate despite arbitrary message loss or failure of part of the system. Irrespective of communication cut down among the nodes, system still works.</w:t>
      </w:r>
    </w:p>
    <w:p>
      <w:pPr>
        <w:numPr>
          <w:numId w:val="0"/>
        </w:numPr>
        <w:jc w:val="left"/>
        <w:rPr>
          <w:rFonts w:hint="default"/>
          <w:color w:val="0000FF"/>
        </w:rPr>
      </w:pPr>
      <w:r>
        <w:rPr>
          <w:rFonts w:hint="default"/>
          <w:color w:val="0000FF"/>
        </w:rPr>
        <w:t>• We can only achieve either PC or PA — Microservices are distributed/partitioned by nature!</w:t>
      </w:r>
    </w:p>
    <w:p>
      <w:pPr>
        <w:numPr>
          <w:numId w:val="0"/>
        </w:numPr>
        <w:jc w:val="left"/>
        <w:rPr>
          <w:rFonts w:hint="default"/>
        </w:rPr>
      </w:pPr>
      <w:r>
        <w:drawing>
          <wp:inline distT="0" distB="0" distL="114300" distR="114300">
            <wp:extent cx="3786505" cy="2157730"/>
            <wp:effectExtent l="0" t="0" r="2349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86505" cy="2157730"/>
                    </a:xfrm>
                    <a:prstGeom prst="rect">
                      <a:avLst/>
                    </a:prstGeom>
                    <a:noFill/>
                    <a:ln w="9525">
                      <a:noFill/>
                    </a:ln>
                  </pic:spPr>
                </pic:pic>
              </a:graphicData>
            </a:graphic>
          </wp:inline>
        </w:drawing>
      </w: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E00002FF" w:usb1="4000201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15BFC"/>
    <w:multiLevelType w:val="singleLevel"/>
    <w:tmpl w:val="62A15B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7F113A"/>
    <w:rsid w:val="1DF95747"/>
    <w:rsid w:val="1DFA6107"/>
    <w:rsid w:val="1DFFC76E"/>
    <w:rsid w:val="1EBED755"/>
    <w:rsid w:val="1EDAD9FF"/>
    <w:rsid w:val="1EDFB5DA"/>
    <w:rsid w:val="1F5B5AC8"/>
    <w:rsid w:val="1F799A7F"/>
    <w:rsid w:val="1FD2A907"/>
    <w:rsid w:val="22BE2001"/>
    <w:rsid w:val="236D6524"/>
    <w:rsid w:val="263FC06C"/>
    <w:rsid w:val="27F7E308"/>
    <w:rsid w:val="2C57BF9E"/>
    <w:rsid w:val="2CE79129"/>
    <w:rsid w:val="2DC60E07"/>
    <w:rsid w:val="2DF706C0"/>
    <w:rsid w:val="2F65B464"/>
    <w:rsid w:val="2F7FD722"/>
    <w:rsid w:val="2FF73A76"/>
    <w:rsid w:val="2FFC1E19"/>
    <w:rsid w:val="31C74E57"/>
    <w:rsid w:val="32B7A93A"/>
    <w:rsid w:val="32F76902"/>
    <w:rsid w:val="336F8006"/>
    <w:rsid w:val="357DA5E8"/>
    <w:rsid w:val="35CF19F5"/>
    <w:rsid w:val="35EE314B"/>
    <w:rsid w:val="35FE7E42"/>
    <w:rsid w:val="37D327BE"/>
    <w:rsid w:val="37E54396"/>
    <w:rsid w:val="37ED2BD7"/>
    <w:rsid w:val="37F54DD2"/>
    <w:rsid w:val="37FF1F2A"/>
    <w:rsid w:val="38FF691E"/>
    <w:rsid w:val="3B2F09AC"/>
    <w:rsid w:val="3B379D39"/>
    <w:rsid w:val="3B7B4E99"/>
    <w:rsid w:val="3BBF07C9"/>
    <w:rsid w:val="3BF85013"/>
    <w:rsid w:val="3CBFCDB5"/>
    <w:rsid w:val="3CFA8C0B"/>
    <w:rsid w:val="3CFCCF37"/>
    <w:rsid w:val="3DAD4D2A"/>
    <w:rsid w:val="3DDF7FF7"/>
    <w:rsid w:val="3DFB46EB"/>
    <w:rsid w:val="3EDC15FB"/>
    <w:rsid w:val="3EDD9305"/>
    <w:rsid w:val="3EF4C19C"/>
    <w:rsid w:val="3EFFEEB2"/>
    <w:rsid w:val="3F1D8F12"/>
    <w:rsid w:val="3F3E9C43"/>
    <w:rsid w:val="3F8B0555"/>
    <w:rsid w:val="3F8E2DED"/>
    <w:rsid w:val="3F8F9A2D"/>
    <w:rsid w:val="3FBD093F"/>
    <w:rsid w:val="3FBFABA6"/>
    <w:rsid w:val="3FCF035E"/>
    <w:rsid w:val="3FEF4B99"/>
    <w:rsid w:val="3FF7F188"/>
    <w:rsid w:val="3FF8DB3B"/>
    <w:rsid w:val="3FFB84A8"/>
    <w:rsid w:val="3FFE19A7"/>
    <w:rsid w:val="3FFF2D12"/>
    <w:rsid w:val="43F9C94D"/>
    <w:rsid w:val="47F5F2E7"/>
    <w:rsid w:val="47FD69FF"/>
    <w:rsid w:val="49E5477B"/>
    <w:rsid w:val="4B3F68B1"/>
    <w:rsid w:val="4B47AC94"/>
    <w:rsid w:val="4BFA9F31"/>
    <w:rsid w:val="4FB34A12"/>
    <w:rsid w:val="4FBFDA33"/>
    <w:rsid w:val="4FDECC59"/>
    <w:rsid w:val="4FEF175E"/>
    <w:rsid w:val="4FFBC47D"/>
    <w:rsid w:val="4FFBEB58"/>
    <w:rsid w:val="51BFCCC3"/>
    <w:rsid w:val="523E5C62"/>
    <w:rsid w:val="53BFA822"/>
    <w:rsid w:val="54FDE506"/>
    <w:rsid w:val="555A1C7F"/>
    <w:rsid w:val="56F7F9B5"/>
    <w:rsid w:val="571D7343"/>
    <w:rsid w:val="58E76DCB"/>
    <w:rsid w:val="59DC388F"/>
    <w:rsid w:val="5B6F5B0B"/>
    <w:rsid w:val="5B8E4754"/>
    <w:rsid w:val="5BF3B6D5"/>
    <w:rsid w:val="5BFD6C1D"/>
    <w:rsid w:val="5D7BA13E"/>
    <w:rsid w:val="5DEF0D84"/>
    <w:rsid w:val="5DFC99F0"/>
    <w:rsid w:val="5DFF68E8"/>
    <w:rsid w:val="5EC77A7F"/>
    <w:rsid w:val="5EFA186C"/>
    <w:rsid w:val="5EFCC42F"/>
    <w:rsid w:val="5EFF72A6"/>
    <w:rsid w:val="5F3C9F66"/>
    <w:rsid w:val="5F6FDD8D"/>
    <w:rsid w:val="5F7E81E2"/>
    <w:rsid w:val="5FBD18E4"/>
    <w:rsid w:val="5FC9696C"/>
    <w:rsid w:val="5FDF765E"/>
    <w:rsid w:val="5FFF8D11"/>
    <w:rsid w:val="63ECBAF8"/>
    <w:rsid w:val="63FBBDE1"/>
    <w:rsid w:val="64B93D35"/>
    <w:rsid w:val="657F7AA9"/>
    <w:rsid w:val="65AE2895"/>
    <w:rsid w:val="65BF12B2"/>
    <w:rsid w:val="65DB4F2C"/>
    <w:rsid w:val="66BDE4B8"/>
    <w:rsid w:val="671F8F17"/>
    <w:rsid w:val="67EB362A"/>
    <w:rsid w:val="69FCC689"/>
    <w:rsid w:val="6B9E25AB"/>
    <w:rsid w:val="6BFE57A0"/>
    <w:rsid w:val="6BFFE924"/>
    <w:rsid w:val="6C5D8DBF"/>
    <w:rsid w:val="6C7DB67B"/>
    <w:rsid w:val="6DEFB982"/>
    <w:rsid w:val="6DFC7E4D"/>
    <w:rsid w:val="6E5700DB"/>
    <w:rsid w:val="6EB51B9A"/>
    <w:rsid w:val="6ED94459"/>
    <w:rsid w:val="6EE3109F"/>
    <w:rsid w:val="6F3B13AB"/>
    <w:rsid w:val="6F5D3506"/>
    <w:rsid w:val="6F7FF388"/>
    <w:rsid w:val="6F9FA798"/>
    <w:rsid w:val="6FAFBBF3"/>
    <w:rsid w:val="6FBB2810"/>
    <w:rsid w:val="6FBB34E8"/>
    <w:rsid w:val="6FC359B0"/>
    <w:rsid w:val="6FCEE061"/>
    <w:rsid w:val="6FD6627E"/>
    <w:rsid w:val="6FD7BE9D"/>
    <w:rsid w:val="6FED8EE1"/>
    <w:rsid w:val="6FEE667F"/>
    <w:rsid w:val="6FEF4A97"/>
    <w:rsid w:val="6FF3528E"/>
    <w:rsid w:val="6FF65C6A"/>
    <w:rsid w:val="6FF77454"/>
    <w:rsid w:val="6FFB7604"/>
    <w:rsid w:val="707E406F"/>
    <w:rsid w:val="72EB68F8"/>
    <w:rsid w:val="72F68E77"/>
    <w:rsid w:val="733F002B"/>
    <w:rsid w:val="73BE8049"/>
    <w:rsid w:val="73BEBBC4"/>
    <w:rsid w:val="73FE813A"/>
    <w:rsid w:val="74ABE87B"/>
    <w:rsid w:val="74E7C4EE"/>
    <w:rsid w:val="753FBC87"/>
    <w:rsid w:val="757F4AA0"/>
    <w:rsid w:val="759F6ADF"/>
    <w:rsid w:val="75DB639B"/>
    <w:rsid w:val="75FE9DAF"/>
    <w:rsid w:val="763FEF88"/>
    <w:rsid w:val="767ABA7D"/>
    <w:rsid w:val="767FB523"/>
    <w:rsid w:val="76BFED48"/>
    <w:rsid w:val="76ED4B57"/>
    <w:rsid w:val="76EF5B0E"/>
    <w:rsid w:val="76FDA248"/>
    <w:rsid w:val="770E9D5F"/>
    <w:rsid w:val="776B8BDD"/>
    <w:rsid w:val="7777472E"/>
    <w:rsid w:val="777EF43A"/>
    <w:rsid w:val="77B73461"/>
    <w:rsid w:val="77D36DBA"/>
    <w:rsid w:val="77D8EAE8"/>
    <w:rsid w:val="77DE23B0"/>
    <w:rsid w:val="77DF2D8C"/>
    <w:rsid w:val="77DF9F5B"/>
    <w:rsid w:val="77DFFB96"/>
    <w:rsid w:val="77EF1506"/>
    <w:rsid w:val="77F750E7"/>
    <w:rsid w:val="77F9F21B"/>
    <w:rsid w:val="77FE3A81"/>
    <w:rsid w:val="77FEBF9D"/>
    <w:rsid w:val="78FE0759"/>
    <w:rsid w:val="795BE40C"/>
    <w:rsid w:val="79B587E7"/>
    <w:rsid w:val="79BC5EB0"/>
    <w:rsid w:val="79BFC098"/>
    <w:rsid w:val="79E911E6"/>
    <w:rsid w:val="79F6C4F7"/>
    <w:rsid w:val="79FF3397"/>
    <w:rsid w:val="79FFB340"/>
    <w:rsid w:val="79FFD0F7"/>
    <w:rsid w:val="7A2B4FF9"/>
    <w:rsid w:val="7A5D9B26"/>
    <w:rsid w:val="7AAF5BAF"/>
    <w:rsid w:val="7AEF7E1E"/>
    <w:rsid w:val="7AF75835"/>
    <w:rsid w:val="7AFBBE8E"/>
    <w:rsid w:val="7B3DD24F"/>
    <w:rsid w:val="7B3F0726"/>
    <w:rsid w:val="7B759C57"/>
    <w:rsid w:val="7B7F52B2"/>
    <w:rsid w:val="7B7FB358"/>
    <w:rsid w:val="7BB04E1C"/>
    <w:rsid w:val="7BB704E7"/>
    <w:rsid w:val="7BBFDEB4"/>
    <w:rsid w:val="7BDBAB19"/>
    <w:rsid w:val="7BEDF0DA"/>
    <w:rsid w:val="7BF9C5DC"/>
    <w:rsid w:val="7BF9FB83"/>
    <w:rsid w:val="7BFBB2FE"/>
    <w:rsid w:val="7BFEB96C"/>
    <w:rsid w:val="7BFF1664"/>
    <w:rsid w:val="7BFF1C5D"/>
    <w:rsid w:val="7BFFDC93"/>
    <w:rsid w:val="7CEA2EA4"/>
    <w:rsid w:val="7CF1D1FD"/>
    <w:rsid w:val="7CFB1913"/>
    <w:rsid w:val="7CFBFE8A"/>
    <w:rsid w:val="7D5E34B0"/>
    <w:rsid w:val="7D7AB12D"/>
    <w:rsid w:val="7D94DE21"/>
    <w:rsid w:val="7D96329A"/>
    <w:rsid w:val="7D9F1161"/>
    <w:rsid w:val="7DA89F7A"/>
    <w:rsid w:val="7DB6D18C"/>
    <w:rsid w:val="7DCE51C1"/>
    <w:rsid w:val="7DCFFF23"/>
    <w:rsid w:val="7DDE8077"/>
    <w:rsid w:val="7DDF4001"/>
    <w:rsid w:val="7DDF76F2"/>
    <w:rsid w:val="7DF6A7EB"/>
    <w:rsid w:val="7DF79921"/>
    <w:rsid w:val="7DF93393"/>
    <w:rsid w:val="7E7F24C2"/>
    <w:rsid w:val="7EBE6F82"/>
    <w:rsid w:val="7ED4700F"/>
    <w:rsid w:val="7EDFF9FD"/>
    <w:rsid w:val="7EDFFF84"/>
    <w:rsid w:val="7EE2F8A1"/>
    <w:rsid w:val="7EFB123F"/>
    <w:rsid w:val="7EFFCADD"/>
    <w:rsid w:val="7F2BA9CA"/>
    <w:rsid w:val="7F2F3198"/>
    <w:rsid w:val="7F596866"/>
    <w:rsid w:val="7F67C356"/>
    <w:rsid w:val="7F6F4BE6"/>
    <w:rsid w:val="7F6FD913"/>
    <w:rsid w:val="7F71190A"/>
    <w:rsid w:val="7F7B94AD"/>
    <w:rsid w:val="7F93EBE5"/>
    <w:rsid w:val="7FAF171D"/>
    <w:rsid w:val="7FB8308F"/>
    <w:rsid w:val="7FBCCCF3"/>
    <w:rsid w:val="7FBF5FB3"/>
    <w:rsid w:val="7FBF7298"/>
    <w:rsid w:val="7FBF8CD5"/>
    <w:rsid w:val="7FDC5542"/>
    <w:rsid w:val="7FDD4377"/>
    <w:rsid w:val="7FDF01C4"/>
    <w:rsid w:val="7FDF826F"/>
    <w:rsid w:val="7FE4DBE8"/>
    <w:rsid w:val="7FE7272A"/>
    <w:rsid w:val="7FEE4811"/>
    <w:rsid w:val="7FEF3FF5"/>
    <w:rsid w:val="7FEFE0EB"/>
    <w:rsid w:val="7FF399DF"/>
    <w:rsid w:val="7FF3B458"/>
    <w:rsid w:val="7FF58202"/>
    <w:rsid w:val="7FF701A2"/>
    <w:rsid w:val="7FF91A47"/>
    <w:rsid w:val="7FFA06A0"/>
    <w:rsid w:val="7FFAF0CE"/>
    <w:rsid w:val="7FFB53B0"/>
    <w:rsid w:val="7FFB9B91"/>
    <w:rsid w:val="7FFBB6E0"/>
    <w:rsid w:val="7FFBDC78"/>
    <w:rsid w:val="7FFD53A0"/>
    <w:rsid w:val="7FFDFE83"/>
    <w:rsid w:val="7FFE0FDB"/>
    <w:rsid w:val="7FFEA4E6"/>
    <w:rsid w:val="7FFF4125"/>
    <w:rsid w:val="7FFF4789"/>
    <w:rsid w:val="7FFF6F07"/>
    <w:rsid w:val="7FFF8E60"/>
    <w:rsid w:val="86F175DF"/>
    <w:rsid w:val="8BF81FEF"/>
    <w:rsid w:val="8D7CEEEF"/>
    <w:rsid w:val="8DFD0490"/>
    <w:rsid w:val="8F947021"/>
    <w:rsid w:val="8FFDDBFC"/>
    <w:rsid w:val="935E353E"/>
    <w:rsid w:val="93F37717"/>
    <w:rsid w:val="96DF3E14"/>
    <w:rsid w:val="975FB36C"/>
    <w:rsid w:val="97F68DF4"/>
    <w:rsid w:val="97FD1B1B"/>
    <w:rsid w:val="98A2D942"/>
    <w:rsid w:val="9AFF1E69"/>
    <w:rsid w:val="9B1BF046"/>
    <w:rsid w:val="9B7FD3A3"/>
    <w:rsid w:val="9BFFC33C"/>
    <w:rsid w:val="9EFFCE91"/>
    <w:rsid w:val="9F6F1402"/>
    <w:rsid w:val="9FBDE040"/>
    <w:rsid w:val="9FCD520C"/>
    <w:rsid w:val="9FEF7F4D"/>
    <w:rsid w:val="A5F68773"/>
    <w:rsid w:val="A5FEA96E"/>
    <w:rsid w:val="A7DE57A7"/>
    <w:rsid w:val="A7FE663E"/>
    <w:rsid w:val="A95F743A"/>
    <w:rsid w:val="A99D6472"/>
    <w:rsid w:val="A9F33CE8"/>
    <w:rsid w:val="A9FEAE37"/>
    <w:rsid w:val="AAAF96A6"/>
    <w:rsid w:val="AB6F7344"/>
    <w:rsid w:val="ABB3886C"/>
    <w:rsid w:val="ABE73F58"/>
    <w:rsid w:val="AD9FECB6"/>
    <w:rsid w:val="AEA6EAB7"/>
    <w:rsid w:val="AEB60E9A"/>
    <w:rsid w:val="AEFB2509"/>
    <w:rsid w:val="AEFF3309"/>
    <w:rsid w:val="AF3F08CC"/>
    <w:rsid w:val="AF6AD23D"/>
    <w:rsid w:val="AF899171"/>
    <w:rsid w:val="AFFF6DBD"/>
    <w:rsid w:val="B1F7AC25"/>
    <w:rsid w:val="B2DF6F00"/>
    <w:rsid w:val="B3DE27E3"/>
    <w:rsid w:val="B3ED7862"/>
    <w:rsid w:val="B3F795BC"/>
    <w:rsid w:val="B3FEAA1E"/>
    <w:rsid w:val="B3FED5F4"/>
    <w:rsid w:val="B3FF3B8D"/>
    <w:rsid w:val="B5FDE929"/>
    <w:rsid w:val="B6EC2B1D"/>
    <w:rsid w:val="B6FF3131"/>
    <w:rsid w:val="B79FB0ED"/>
    <w:rsid w:val="B7CD0651"/>
    <w:rsid w:val="B7DEF96A"/>
    <w:rsid w:val="B7F9F0BF"/>
    <w:rsid w:val="B7FD7794"/>
    <w:rsid w:val="B7FF291A"/>
    <w:rsid w:val="B7FF49ED"/>
    <w:rsid w:val="B7FF9C59"/>
    <w:rsid w:val="B8FF1739"/>
    <w:rsid w:val="BBEC9E16"/>
    <w:rsid w:val="BBEF6B70"/>
    <w:rsid w:val="BBF3853A"/>
    <w:rsid w:val="BD3E6BAF"/>
    <w:rsid w:val="BD536573"/>
    <w:rsid w:val="BDEB8448"/>
    <w:rsid w:val="BE6D121F"/>
    <w:rsid w:val="BE7A13B0"/>
    <w:rsid w:val="BEDD7E44"/>
    <w:rsid w:val="BEE9616A"/>
    <w:rsid w:val="BF1DB471"/>
    <w:rsid w:val="BF8615DA"/>
    <w:rsid w:val="BF9F8D1D"/>
    <w:rsid w:val="BFBB46D6"/>
    <w:rsid w:val="BFBBD7D4"/>
    <w:rsid w:val="BFCF5619"/>
    <w:rsid w:val="BFDFC12E"/>
    <w:rsid w:val="BFE9B839"/>
    <w:rsid w:val="BFEB0267"/>
    <w:rsid w:val="BFF52659"/>
    <w:rsid w:val="BFFFA92C"/>
    <w:rsid w:val="C5CD2488"/>
    <w:rsid w:val="C7724012"/>
    <w:rsid w:val="C7F3FB9C"/>
    <w:rsid w:val="C7FF01D3"/>
    <w:rsid w:val="CBFEF00B"/>
    <w:rsid w:val="CCDBC625"/>
    <w:rsid w:val="CDFF50DF"/>
    <w:rsid w:val="CEDFFA31"/>
    <w:rsid w:val="CEEE62BE"/>
    <w:rsid w:val="CEEFE1F8"/>
    <w:rsid w:val="CF77DDC0"/>
    <w:rsid w:val="CFDE9BC9"/>
    <w:rsid w:val="CFE52952"/>
    <w:rsid w:val="CFF74B97"/>
    <w:rsid w:val="CFFDA98A"/>
    <w:rsid w:val="CFFEC488"/>
    <w:rsid w:val="CFFF420A"/>
    <w:rsid w:val="D1EFBFB8"/>
    <w:rsid w:val="D4BB8741"/>
    <w:rsid w:val="D5FDD24D"/>
    <w:rsid w:val="D65B33B0"/>
    <w:rsid w:val="D67D91C0"/>
    <w:rsid w:val="D7EFA1E9"/>
    <w:rsid w:val="D8FB0A81"/>
    <w:rsid w:val="D8FF761E"/>
    <w:rsid w:val="D99C7016"/>
    <w:rsid w:val="D9EFB4A9"/>
    <w:rsid w:val="DADFDB3E"/>
    <w:rsid w:val="DBBDF67E"/>
    <w:rsid w:val="DBF35194"/>
    <w:rsid w:val="DBF76C01"/>
    <w:rsid w:val="DBFF3A60"/>
    <w:rsid w:val="DBFF6E33"/>
    <w:rsid w:val="DC397031"/>
    <w:rsid w:val="DC7FD14A"/>
    <w:rsid w:val="DD76D584"/>
    <w:rsid w:val="DDBFEFEC"/>
    <w:rsid w:val="DDCF5B75"/>
    <w:rsid w:val="DDF7E2A4"/>
    <w:rsid w:val="DEDFCE30"/>
    <w:rsid w:val="DEFEB295"/>
    <w:rsid w:val="DF2FB2BE"/>
    <w:rsid w:val="DF3FBCDB"/>
    <w:rsid w:val="DF58398D"/>
    <w:rsid w:val="DF5F47C1"/>
    <w:rsid w:val="DF5F7127"/>
    <w:rsid w:val="DFD72405"/>
    <w:rsid w:val="DFDFB257"/>
    <w:rsid w:val="DFDFC5CA"/>
    <w:rsid w:val="DFF56C11"/>
    <w:rsid w:val="DFFC5373"/>
    <w:rsid w:val="DFFF57F6"/>
    <w:rsid w:val="E0DE6C5E"/>
    <w:rsid w:val="E28DD14A"/>
    <w:rsid w:val="E3DDBB7F"/>
    <w:rsid w:val="E4FF8FF8"/>
    <w:rsid w:val="E6568CAD"/>
    <w:rsid w:val="E6FD4890"/>
    <w:rsid w:val="E7775479"/>
    <w:rsid w:val="E7EE2544"/>
    <w:rsid w:val="E7EF7E28"/>
    <w:rsid w:val="E7F0EB4F"/>
    <w:rsid w:val="E7FF650B"/>
    <w:rsid w:val="E976FBD1"/>
    <w:rsid w:val="E9AE70B2"/>
    <w:rsid w:val="E9ED26F0"/>
    <w:rsid w:val="E9F7B748"/>
    <w:rsid w:val="E9FD7188"/>
    <w:rsid w:val="EAF7AF05"/>
    <w:rsid w:val="EAFF24FA"/>
    <w:rsid w:val="EB8F5B38"/>
    <w:rsid w:val="EBB5C06E"/>
    <w:rsid w:val="EBFFE626"/>
    <w:rsid w:val="ECDBB4CB"/>
    <w:rsid w:val="ED0FA121"/>
    <w:rsid w:val="ED5799C3"/>
    <w:rsid w:val="EDB14EEE"/>
    <w:rsid w:val="EDB52EBA"/>
    <w:rsid w:val="EDB5DAD8"/>
    <w:rsid w:val="EDBF52AC"/>
    <w:rsid w:val="EDC98554"/>
    <w:rsid w:val="EDEF1D0A"/>
    <w:rsid w:val="EE3FB58B"/>
    <w:rsid w:val="EE6F4333"/>
    <w:rsid w:val="EEEDFDC8"/>
    <w:rsid w:val="EF35A939"/>
    <w:rsid w:val="EF56F099"/>
    <w:rsid w:val="EF7FB7EF"/>
    <w:rsid w:val="EF9FAE7C"/>
    <w:rsid w:val="EFA34D8F"/>
    <w:rsid w:val="EFB21A97"/>
    <w:rsid w:val="EFB5061D"/>
    <w:rsid w:val="EFDF8BDF"/>
    <w:rsid w:val="EFDFF0EB"/>
    <w:rsid w:val="EFEE0F42"/>
    <w:rsid w:val="EFEF3266"/>
    <w:rsid w:val="EFF76BCB"/>
    <w:rsid w:val="EFF7E1BE"/>
    <w:rsid w:val="EFFB1EF5"/>
    <w:rsid w:val="F15F00EC"/>
    <w:rsid w:val="F2EF000F"/>
    <w:rsid w:val="F3AD4401"/>
    <w:rsid w:val="F3DF0F9F"/>
    <w:rsid w:val="F3EE1F0D"/>
    <w:rsid w:val="F3EF378B"/>
    <w:rsid w:val="F3FF841A"/>
    <w:rsid w:val="F43FE1E1"/>
    <w:rsid w:val="F537415F"/>
    <w:rsid w:val="F53D1EC4"/>
    <w:rsid w:val="F5BAE3C2"/>
    <w:rsid w:val="F5DBB1BB"/>
    <w:rsid w:val="F5FD247D"/>
    <w:rsid w:val="F5FE0CFD"/>
    <w:rsid w:val="F67E0146"/>
    <w:rsid w:val="F6B386D4"/>
    <w:rsid w:val="F6BFC781"/>
    <w:rsid w:val="F6FFE96D"/>
    <w:rsid w:val="F77F4111"/>
    <w:rsid w:val="F78F51AE"/>
    <w:rsid w:val="F7BD1382"/>
    <w:rsid w:val="F7BD5CC6"/>
    <w:rsid w:val="F7DBAC44"/>
    <w:rsid w:val="F7DDF8BB"/>
    <w:rsid w:val="F7DEC982"/>
    <w:rsid w:val="F7FD9B0F"/>
    <w:rsid w:val="F7FE6394"/>
    <w:rsid w:val="F8334B2B"/>
    <w:rsid w:val="F8ADC116"/>
    <w:rsid w:val="F8DEEB1A"/>
    <w:rsid w:val="F93E0D0D"/>
    <w:rsid w:val="F96F6A06"/>
    <w:rsid w:val="F97BF9D8"/>
    <w:rsid w:val="F99C1AFF"/>
    <w:rsid w:val="F99F5155"/>
    <w:rsid w:val="F9AAB8A9"/>
    <w:rsid w:val="F9B9ABC8"/>
    <w:rsid w:val="F9CF2802"/>
    <w:rsid w:val="F9D9CC6E"/>
    <w:rsid w:val="F9F71620"/>
    <w:rsid w:val="F9FA4E31"/>
    <w:rsid w:val="F9FFD11B"/>
    <w:rsid w:val="FA512C8C"/>
    <w:rsid w:val="FAFD831C"/>
    <w:rsid w:val="FAFE91FA"/>
    <w:rsid w:val="FB5B2390"/>
    <w:rsid w:val="FB6F40CD"/>
    <w:rsid w:val="FB6F6E93"/>
    <w:rsid w:val="FB7E1D4A"/>
    <w:rsid w:val="FB7FDDC6"/>
    <w:rsid w:val="FB8B6A2E"/>
    <w:rsid w:val="FB8C232A"/>
    <w:rsid w:val="FBA768F0"/>
    <w:rsid w:val="FBD50A82"/>
    <w:rsid w:val="FBDB5DAE"/>
    <w:rsid w:val="FBDFE8A9"/>
    <w:rsid w:val="FBF5F363"/>
    <w:rsid w:val="FBF7D226"/>
    <w:rsid w:val="FBFE7FED"/>
    <w:rsid w:val="FBFFD19D"/>
    <w:rsid w:val="FC77420A"/>
    <w:rsid w:val="FC7F8103"/>
    <w:rsid w:val="FCF793A7"/>
    <w:rsid w:val="FCFFB6B2"/>
    <w:rsid w:val="FD1F01F9"/>
    <w:rsid w:val="FD5F1C73"/>
    <w:rsid w:val="FD79838C"/>
    <w:rsid w:val="FDCFD1CB"/>
    <w:rsid w:val="FDE34EAB"/>
    <w:rsid w:val="FDF2E13A"/>
    <w:rsid w:val="FDF7E3F4"/>
    <w:rsid w:val="FDFF0DBD"/>
    <w:rsid w:val="FDFF60C4"/>
    <w:rsid w:val="FDFF8439"/>
    <w:rsid w:val="FDFFC243"/>
    <w:rsid w:val="FDFFC5BB"/>
    <w:rsid w:val="FE576A01"/>
    <w:rsid w:val="FE6B8BE1"/>
    <w:rsid w:val="FE7C104F"/>
    <w:rsid w:val="FE7EBC61"/>
    <w:rsid w:val="FE7F88BF"/>
    <w:rsid w:val="FE7FF043"/>
    <w:rsid w:val="FEBF17F0"/>
    <w:rsid w:val="FEBF31B2"/>
    <w:rsid w:val="FECF0295"/>
    <w:rsid w:val="FEDF811E"/>
    <w:rsid w:val="FEE7334B"/>
    <w:rsid w:val="FEEED394"/>
    <w:rsid w:val="FEEFDFBC"/>
    <w:rsid w:val="FEF3F68E"/>
    <w:rsid w:val="FEF7C81D"/>
    <w:rsid w:val="FEFE3DCF"/>
    <w:rsid w:val="FEFE841D"/>
    <w:rsid w:val="FEFF19CB"/>
    <w:rsid w:val="FEFF2306"/>
    <w:rsid w:val="FEFF324A"/>
    <w:rsid w:val="FEFFE3BE"/>
    <w:rsid w:val="FF5FD207"/>
    <w:rsid w:val="FF6D772F"/>
    <w:rsid w:val="FF761B62"/>
    <w:rsid w:val="FF7F69D6"/>
    <w:rsid w:val="FF7F74FE"/>
    <w:rsid w:val="FF7F8A80"/>
    <w:rsid w:val="FF91AC30"/>
    <w:rsid w:val="FF973953"/>
    <w:rsid w:val="FF989570"/>
    <w:rsid w:val="FF9E2877"/>
    <w:rsid w:val="FFA14C91"/>
    <w:rsid w:val="FFA74175"/>
    <w:rsid w:val="FFAE9937"/>
    <w:rsid w:val="FFB9E7F2"/>
    <w:rsid w:val="FFC385A3"/>
    <w:rsid w:val="FFD34E73"/>
    <w:rsid w:val="FFD5DEAF"/>
    <w:rsid w:val="FFDBF9DF"/>
    <w:rsid w:val="FFDD2F5A"/>
    <w:rsid w:val="FFEB4069"/>
    <w:rsid w:val="FFEC02EA"/>
    <w:rsid w:val="FFEF1DB2"/>
    <w:rsid w:val="FFF408C9"/>
    <w:rsid w:val="FFF55970"/>
    <w:rsid w:val="FFF724A9"/>
    <w:rsid w:val="FFF785DB"/>
    <w:rsid w:val="FFF8136B"/>
    <w:rsid w:val="FFFBE678"/>
    <w:rsid w:val="FFFD918D"/>
    <w:rsid w:val="FFFE2231"/>
    <w:rsid w:val="FFFEE2BC"/>
    <w:rsid w:val="FFFFB326"/>
    <w:rsid w:val="FFFFDE84"/>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238</Words>
  <Characters>1118</Characters>
  <Lines>0</Lines>
  <Paragraphs>0</Paragraphs>
  <ScaleCrop>false</ScaleCrop>
  <LinksUpToDate>false</LinksUpToDate>
  <CharactersWithSpaces>1345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2022-04-28T02:04:00Z</dcterms:created>
  <dc:creator>ping58972</dc:creator>
  <cp:lastModifiedBy>ping58972</cp:lastModifiedBy>
  <dcterms:modified xsi:type="dcterms:W3CDTF">2022-06-08T23:54:02Z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