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D244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66833C7D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53B47F2F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4E80024B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1FE4D762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29277FCD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6B5EB3F6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2B2AD210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24C986A8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623FA283" w14:textId="77777777" w:rsidR="00325B3D" w:rsidRDefault="00182D72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LGBTQ Culture in Thailand</w:t>
      </w:r>
    </w:p>
    <w:p w14:paraId="3E4A605E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465FDBC0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667E3A47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138E945B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5FDE2360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67FFFC2E" w14:textId="77777777" w:rsidR="00325B3D" w:rsidRDefault="00325B3D">
      <w:pPr>
        <w:spacing w:line="480" w:lineRule="auto"/>
        <w:jc w:val="center"/>
        <w:rPr>
          <w:rFonts w:ascii="Times New Roman" w:hAnsi="Times New Roman"/>
        </w:rPr>
      </w:pPr>
    </w:p>
    <w:p w14:paraId="627A5689" w14:textId="77777777" w:rsidR="00325B3D" w:rsidRDefault="00325B3D">
      <w:pPr>
        <w:spacing w:line="480" w:lineRule="auto"/>
        <w:rPr>
          <w:rFonts w:ascii="Times New Roman" w:hAnsi="Times New Roman"/>
        </w:rPr>
      </w:pPr>
    </w:p>
    <w:p w14:paraId="0A56C035" w14:textId="77777777" w:rsidR="00325B3D" w:rsidRDefault="00182D72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Nalongsone Danddank</w:t>
      </w:r>
    </w:p>
    <w:p w14:paraId="3D185D16" w14:textId="77777777" w:rsidR="00325B3D" w:rsidRDefault="00182D72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ANTH 302-02 Gender and Culture</w:t>
      </w:r>
    </w:p>
    <w:p w14:paraId="6AB7F8CB" w14:textId="77777777" w:rsidR="00325B3D" w:rsidRDefault="00182D7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September 13, 2020</w:t>
      </w:r>
    </w:p>
    <w:p w14:paraId="2ED081DA" w14:textId="77777777" w:rsidR="00325B3D" w:rsidRDefault="00182D7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0125693" w14:textId="77777777" w:rsidR="00325B3D" w:rsidRDefault="00182D7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REFERENCES</w:t>
      </w:r>
    </w:p>
    <w:p w14:paraId="2A8FF8BB" w14:textId="77777777" w:rsidR="00325B3D" w:rsidRDefault="00325B3D">
      <w:pPr>
        <w:rPr>
          <w:rFonts w:ascii="Times New Roman" w:hAnsi="Times New Roman"/>
        </w:rPr>
      </w:pPr>
    </w:p>
    <w:p w14:paraId="7045E1AB" w14:textId="77777777" w:rsidR="00325B3D" w:rsidRDefault="00182D72">
      <w:pPr>
        <w:rPr>
          <w:rFonts w:ascii="Times New Roman" w:hAnsi="Times New Roman"/>
        </w:rPr>
      </w:pPr>
      <w:r>
        <w:rPr>
          <w:rFonts w:ascii="Times New Roman" w:hAnsi="Times New Roman"/>
        </w:rPr>
        <w:t>Teeratanabodee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Wichuta</w:t>
      </w:r>
      <w:r>
        <w:rPr>
          <w:rFonts w:ascii="Times New Roman" w:hAnsi="Times New Roman"/>
        </w:rPr>
        <w:t>. 2019.</w:t>
      </w:r>
      <w:r>
        <w:rPr>
          <w:rFonts w:ascii="Times New Roman" w:hAnsi="Times New Roman"/>
        </w:rPr>
        <w:t xml:space="preserve"> "Thai Society Accepts LGBTQ People As Long As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They Are Not Their Children"</w:t>
      </w:r>
      <w:r>
        <w:rPr>
          <w:rFonts w:ascii="Times New Roman" w:hAnsi="Times New Roman"/>
        </w:rPr>
        <w:t xml:space="preserve"> </w:t>
      </w:r>
      <w:commentRangeStart w:id="0"/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Perspective</w:t>
      </w:r>
      <w:commentRangeEnd w:id="0"/>
      <w:r w:rsidR="00F22EFF">
        <w:rPr>
          <w:rStyle w:val="CommentReference"/>
        </w:rPr>
        <w:commentReference w:id="0"/>
      </w:r>
      <w:r>
        <w:rPr>
          <w:rFonts w:ascii="Times New Roman" w:hAnsi="Times New Roman"/>
        </w:rPr>
        <w:t xml:space="preserve">. </w:t>
      </w:r>
      <w:commentRangeStart w:id="1"/>
      <w:r>
        <w:rPr>
          <w:rFonts w:ascii="Times New Roman" w:hAnsi="Times New Roman"/>
        </w:rPr>
        <w:t>Accessed November 29, 2019</w:t>
      </w:r>
      <w:commentRangeEnd w:id="1"/>
      <w:r w:rsidR="00F22EFF">
        <w:rPr>
          <w:rStyle w:val="CommentReference"/>
        </w:rPr>
        <w:commentReference w:id="1"/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commentRangeStart w:id="2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 </w:t>
      </w:r>
      <w:hyperlink r:id="rId12" w:history="1">
        <w:r>
          <w:rPr>
            <w:rStyle w:val="Hyperlink"/>
            <w:rFonts w:ascii="Times New Roman" w:hAnsi="Times New Roman"/>
          </w:rPr>
          <w:t>http://www.theperspective.se/thai-society-accepts-lgbtq-people-as-long-as-they-</w:t>
        </w:r>
      </w:hyperlink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FF"/>
          <w:u w:val="single"/>
        </w:rPr>
        <w:t>are-not-their-children/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</w:t>
      </w:r>
      <w:commentRangeEnd w:id="2"/>
      <w:r w:rsidR="00F22EFF">
        <w:rPr>
          <w:rStyle w:val="CommentReference"/>
        </w:rPr>
        <w:commentReference w:id="2"/>
      </w:r>
    </w:p>
    <w:p w14:paraId="43EF3EC1" w14:textId="77777777" w:rsidR="00325B3D" w:rsidRDefault="00325B3D">
      <w:pPr>
        <w:rPr>
          <w:rFonts w:ascii="Times New Roman" w:hAnsi="Times New Roman"/>
        </w:rPr>
      </w:pPr>
    </w:p>
    <w:p w14:paraId="4C473FAA" w14:textId="44F36C19" w:rsidR="00325B3D" w:rsidRDefault="00182D7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main</w:t>
      </w:r>
      <w:r>
        <w:rPr>
          <w:rFonts w:ascii="Times New Roman" w:hAnsi="Times New Roman"/>
        </w:rPr>
        <w:t xml:space="preserve"> point of this article is </w:t>
      </w:r>
      <w:commentRangeStart w:id="3"/>
      <w:r>
        <w:rPr>
          <w:rFonts w:ascii="Times New Roman" w:hAnsi="Times New Roman"/>
        </w:rPr>
        <w:t xml:space="preserve">research </w:t>
      </w:r>
      <w:commentRangeEnd w:id="3"/>
      <w:r w:rsidR="00F22EFF">
        <w:rPr>
          <w:rStyle w:val="CommentReference"/>
        </w:rPr>
        <w:commentReference w:id="3"/>
      </w:r>
      <w:r>
        <w:rPr>
          <w:rFonts w:ascii="Times New Roman" w:hAnsi="Times New Roman"/>
        </w:rPr>
        <w:t xml:space="preserve">the truth about Thai society and LGBTQ’s parent reacts to their children. Through the </w:t>
      </w:r>
      <w:commentRangeStart w:id="4"/>
      <w:r>
        <w:rPr>
          <w:rFonts w:ascii="Times New Roman" w:hAnsi="Times New Roman"/>
        </w:rPr>
        <w:t xml:space="preserve">interview </w:t>
      </w:r>
      <w:commentRangeEnd w:id="4"/>
      <w:r w:rsidR="00F22EFF">
        <w:rPr>
          <w:rStyle w:val="CommentReference"/>
        </w:rPr>
        <w:commentReference w:id="4"/>
      </w:r>
      <w:r>
        <w:rPr>
          <w:rFonts w:ascii="Times New Roman" w:hAnsi="Times New Roman"/>
        </w:rPr>
        <w:t xml:space="preserve">of three </w:t>
      </w:r>
      <w:commentRangeStart w:id="5"/>
      <w:r>
        <w:rPr>
          <w:rFonts w:ascii="Times New Roman" w:hAnsi="Times New Roman"/>
        </w:rPr>
        <w:t xml:space="preserve">person </w:t>
      </w:r>
      <w:commentRangeEnd w:id="5"/>
      <w:r w:rsidR="00F22EFF">
        <w:rPr>
          <w:rStyle w:val="CommentReference"/>
        </w:rPr>
        <w:commentReference w:id="5"/>
      </w:r>
      <w:r>
        <w:rPr>
          <w:rFonts w:ascii="Times New Roman" w:hAnsi="Times New Roman"/>
        </w:rPr>
        <w:t xml:space="preserve">who are LGBTQ to understand their thought and feeling against their families and people around them, and  </w:t>
      </w:r>
      <w:commentRangeStart w:id="6"/>
      <w:r>
        <w:rPr>
          <w:rFonts w:ascii="Times New Roman" w:hAnsi="Times New Roman"/>
        </w:rPr>
        <w:t>fin</w:t>
      </w:r>
      <w:r>
        <w:rPr>
          <w:rFonts w:ascii="Times New Roman" w:hAnsi="Times New Roman"/>
        </w:rPr>
        <w:t>d out the mistake from the reality</w:t>
      </w:r>
      <w:commentRangeEnd w:id="6"/>
      <w:r w:rsidR="00F22EFF">
        <w:rPr>
          <w:rStyle w:val="CommentReference"/>
        </w:rPr>
        <w:commentReference w:id="6"/>
      </w:r>
      <w:r>
        <w:rPr>
          <w:rFonts w:ascii="Times New Roman" w:hAnsi="Times New Roman"/>
        </w:rPr>
        <w:t xml:space="preserve">. It </w:t>
      </w:r>
      <w:commentRangeStart w:id="7"/>
      <w:r>
        <w:rPr>
          <w:rFonts w:ascii="Times New Roman" w:hAnsi="Times New Roman"/>
        </w:rPr>
        <w:t xml:space="preserve">challenges </w:t>
      </w:r>
      <w:commentRangeEnd w:id="7"/>
      <w:r w:rsidR="00F22EFF">
        <w:rPr>
          <w:rStyle w:val="CommentReference"/>
        </w:rPr>
        <w:commentReference w:id="7"/>
      </w:r>
      <w:r>
        <w:rPr>
          <w:rFonts w:ascii="Times New Roman" w:hAnsi="Times New Roman"/>
        </w:rPr>
        <w:t xml:space="preserve">the idea that most people believe that Thailand is every open for LGBTQ culture. And it is </w:t>
      </w:r>
      <w:commentRangeStart w:id="8"/>
      <w:r>
        <w:rPr>
          <w:rFonts w:ascii="Times New Roman" w:hAnsi="Times New Roman"/>
        </w:rPr>
        <w:t xml:space="preserve">breaking new ground </w:t>
      </w:r>
      <w:commentRangeEnd w:id="8"/>
      <w:r w:rsidR="00F22EFF">
        <w:rPr>
          <w:rStyle w:val="CommentReference"/>
        </w:rPr>
        <w:commentReference w:id="8"/>
      </w:r>
      <w:r>
        <w:rPr>
          <w:rFonts w:ascii="Times New Roman" w:hAnsi="Times New Roman"/>
        </w:rPr>
        <w:t xml:space="preserve">for study more in this topic. The article </w:t>
      </w:r>
      <w:commentRangeStart w:id="9"/>
      <w:r>
        <w:rPr>
          <w:rFonts w:ascii="Times New Roman" w:hAnsi="Times New Roman"/>
        </w:rPr>
        <w:t xml:space="preserve">suggest </w:t>
      </w:r>
      <w:commentRangeEnd w:id="9"/>
      <w:r w:rsidR="00F22EFF">
        <w:rPr>
          <w:rStyle w:val="CommentReference"/>
        </w:rPr>
        <w:commentReference w:id="9"/>
      </w:r>
      <w:r>
        <w:rPr>
          <w:rFonts w:ascii="Times New Roman" w:hAnsi="Times New Roman"/>
        </w:rPr>
        <w:t>that the old generation of Thai people is sti</w:t>
      </w:r>
      <w:r>
        <w:rPr>
          <w:rFonts w:ascii="Times New Roman" w:hAnsi="Times New Roman"/>
        </w:rPr>
        <w:t>ll conservation that related and conflict to the new generation who acceptable for LGBTQ culture</w:t>
      </w:r>
      <w:commentRangeStart w:id="10"/>
      <w:r>
        <w:rPr>
          <w:rFonts w:ascii="Times New Roman" w:hAnsi="Times New Roman"/>
        </w:rPr>
        <w:t xml:space="preserve">. It seems like LGBTQ culture </w:t>
      </w:r>
      <w:commentRangeStart w:id="11"/>
      <w:r>
        <w:rPr>
          <w:rFonts w:ascii="Times New Roman" w:hAnsi="Times New Roman"/>
        </w:rPr>
        <w:t>does not work well there</w:t>
      </w:r>
      <w:commentRangeEnd w:id="11"/>
      <w:r w:rsidR="00F22EFF">
        <w:rPr>
          <w:rStyle w:val="CommentReference"/>
        </w:rPr>
        <w:commentReference w:id="11"/>
      </w:r>
      <w:r>
        <w:rPr>
          <w:rFonts w:ascii="Times New Roman" w:hAnsi="Times New Roman"/>
        </w:rPr>
        <w:t>, so many Thai people still define the gender’s conception is the traditional way, man and women</w:t>
      </w:r>
      <w:commentRangeEnd w:id="10"/>
      <w:r w:rsidR="00F22EFF">
        <w:rPr>
          <w:rStyle w:val="CommentReference"/>
        </w:rPr>
        <w:commentReference w:id="10"/>
      </w:r>
      <w:r>
        <w:rPr>
          <w:rFonts w:ascii="Times New Roman" w:hAnsi="Times New Roman"/>
        </w:rPr>
        <w:t xml:space="preserve">. </w:t>
      </w:r>
    </w:p>
    <w:p w14:paraId="4986DB71" w14:textId="559D4827" w:rsidR="00F22EFF" w:rsidRDefault="00F22EFF">
      <w:pPr>
        <w:ind w:firstLine="720"/>
        <w:rPr>
          <w:rFonts w:ascii="Times New Roman" w:hAnsi="Times New Roman"/>
        </w:rPr>
      </w:pPr>
    </w:p>
    <w:p w14:paraId="0DE5F2A9" w14:textId="499B05DA" w:rsidR="00F22EFF" w:rsidRDefault="00F22EFF">
      <w:pPr>
        <w:ind w:firstLine="720"/>
        <w:rPr>
          <w:rFonts w:ascii="Times New Roman" w:hAnsi="Times New Roman"/>
        </w:rPr>
      </w:pPr>
    </w:p>
    <w:p w14:paraId="32B5205A" w14:textId="37E60594" w:rsidR="00F22EFF" w:rsidRDefault="00F22EFF" w:rsidP="00F22EFF">
      <w:pPr>
        <w:rPr>
          <w:rFonts w:eastAsia="Times New Roman" w:cstheme="minorHAnsi"/>
          <w:color w:val="7030A0"/>
        </w:rPr>
      </w:pPr>
      <w:r>
        <w:rPr>
          <w:rFonts w:eastAsia="Times New Roman" w:cstheme="minorHAnsi"/>
          <w:color w:val="7030A0"/>
        </w:rPr>
        <w:t>The reference needs</w:t>
      </w:r>
      <w:r w:rsidRPr="00C57696">
        <w:rPr>
          <w:rFonts w:eastAsia="Times New Roman" w:cstheme="minorHAnsi"/>
          <w:color w:val="7030A0"/>
        </w:rPr>
        <w:t xml:space="preserve"> to be formatted more completely to ASA style. Review the ASA style guides to see what </w:t>
      </w:r>
      <w:r>
        <w:rPr>
          <w:rFonts w:eastAsia="Times New Roman" w:cstheme="minorHAnsi"/>
          <w:color w:val="7030A0"/>
        </w:rPr>
        <w:t>references for online sources</w:t>
      </w:r>
      <w:r w:rsidRPr="00C57696">
        <w:rPr>
          <w:rFonts w:eastAsia="Times New Roman" w:cstheme="minorHAnsi"/>
          <w:color w:val="7030A0"/>
        </w:rPr>
        <w:t xml:space="preserve"> should look like.</w:t>
      </w:r>
      <w:r>
        <w:rPr>
          <w:rFonts w:eastAsia="Times New Roman" w:cstheme="minorHAnsi"/>
          <w:color w:val="7030A0"/>
        </w:rPr>
        <w:t xml:space="preserve"> -0.25</w:t>
      </w:r>
    </w:p>
    <w:p w14:paraId="69A6E0BA" w14:textId="77777777" w:rsidR="00F22EFF" w:rsidRDefault="00F22EFF" w:rsidP="00F22EFF">
      <w:pPr>
        <w:rPr>
          <w:rFonts w:eastAsia="Times New Roman" w:cstheme="minorHAnsi"/>
          <w:color w:val="7030A0"/>
        </w:rPr>
      </w:pPr>
    </w:p>
    <w:p w14:paraId="42083D13" w14:textId="229568C8" w:rsidR="00F22EFF" w:rsidRDefault="00F22EFF" w:rsidP="00F22EFF">
      <w:pPr>
        <w:rPr>
          <w:rFonts w:eastAsia="Times New Roman" w:cstheme="minorHAnsi"/>
          <w:color w:val="7030A0"/>
        </w:rPr>
      </w:pPr>
      <w:r>
        <w:rPr>
          <w:rFonts w:eastAsia="Times New Roman" w:cstheme="minorHAnsi"/>
          <w:color w:val="7030A0"/>
          <w:highlight w:val="white"/>
        </w:rPr>
        <w:t>Your annotation</w:t>
      </w:r>
      <w:r w:rsidRPr="00C57696">
        <w:rPr>
          <w:rFonts w:eastAsia="Times New Roman" w:cstheme="minorHAnsi"/>
          <w:color w:val="7030A0"/>
          <w:highlight w:val="white"/>
        </w:rPr>
        <w:t xml:space="preserve"> would benefit from being more detailed. </w:t>
      </w:r>
      <w:r w:rsidRPr="00C57696">
        <w:rPr>
          <w:rFonts w:eastAsia="Times New Roman" w:cstheme="minorHAnsi"/>
          <w:color w:val="7030A0"/>
        </w:rPr>
        <w:t xml:space="preserve">I need to get a better feel for what the </w:t>
      </w:r>
      <w:r>
        <w:rPr>
          <w:rFonts w:eastAsia="Times New Roman" w:cstheme="minorHAnsi"/>
          <w:color w:val="7030A0"/>
        </w:rPr>
        <w:t>source</w:t>
      </w:r>
      <w:r w:rsidRPr="00C57696">
        <w:rPr>
          <w:rFonts w:eastAsia="Times New Roman" w:cstheme="minorHAnsi"/>
          <w:color w:val="7030A0"/>
        </w:rPr>
        <w:t xml:space="preserve"> is about, what the author</w:t>
      </w:r>
      <w:r>
        <w:rPr>
          <w:rFonts w:eastAsia="Times New Roman" w:cstheme="minorHAnsi"/>
          <w:color w:val="7030A0"/>
        </w:rPr>
        <w:t>’s</w:t>
      </w:r>
      <w:r w:rsidRPr="00C57696">
        <w:rPr>
          <w:rFonts w:eastAsia="Times New Roman" w:cstheme="minorHAnsi"/>
          <w:color w:val="7030A0"/>
        </w:rPr>
        <w:t xml:space="preserve"> arguments are, and how they went about supporting those arguments. What was their evidence? What did they do to get that evidence? What were their conclusions?</w:t>
      </w:r>
      <w:r>
        <w:rPr>
          <w:rFonts w:eastAsia="Times New Roman" w:cstheme="minorHAnsi"/>
          <w:color w:val="7030A0"/>
        </w:rPr>
        <w:t xml:space="preserve"> How does this source help you in learning more about your topic?</w:t>
      </w:r>
      <w:r w:rsidRPr="00F22EFF">
        <w:rPr>
          <w:rFonts w:eastAsia="Times New Roman" w:cstheme="minorHAnsi"/>
          <w:color w:val="7030A0"/>
        </w:rPr>
        <w:t xml:space="preserve"> </w:t>
      </w:r>
      <w:r>
        <w:rPr>
          <w:rFonts w:eastAsia="Times New Roman" w:cstheme="minorHAnsi"/>
          <w:color w:val="7030A0"/>
        </w:rPr>
        <w:t>There are spelling and grammatical errors in the annotation. Proofread your work carefully.</w:t>
      </w:r>
      <w:r>
        <w:rPr>
          <w:rFonts w:eastAsia="Times New Roman" w:cstheme="minorHAnsi"/>
          <w:color w:val="7030A0"/>
        </w:rPr>
        <w:t xml:space="preserve"> -0.5</w:t>
      </w:r>
    </w:p>
    <w:p w14:paraId="58E18B35" w14:textId="5FA66630" w:rsidR="00F22EFF" w:rsidRDefault="00F22EFF" w:rsidP="00F22EFF">
      <w:pPr>
        <w:rPr>
          <w:rFonts w:eastAsia="Times New Roman" w:cstheme="minorHAnsi"/>
          <w:color w:val="7030A0"/>
        </w:rPr>
      </w:pPr>
    </w:p>
    <w:p w14:paraId="0DAB3BE6" w14:textId="5EB447BD" w:rsidR="00F22EFF" w:rsidRDefault="00F22EFF" w:rsidP="00F22EFF">
      <w:pPr>
        <w:rPr>
          <w:rFonts w:eastAsia="Times New Roman" w:cstheme="minorHAnsi"/>
          <w:color w:val="7030A0"/>
        </w:rPr>
      </w:pPr>
      <w:r>
        <w:rPr>
          <w:rFonts w:eastAsia="Times New Roman" w:cstheme="minorHAnsi"/>
          <w:color w:val="7030A0"/>
        </w:rPr>
        <w:t>4.25/5</w:t>
      </w:r>
    </w:p>
    <w:p w14:paraId="2EBD182D" w14:textId="77777777" w:rsidR="00F22EFF" w:rsidRDefault="00F22EFF" w:rsidP="00F22EFF">
      <w:pPr>
        <w:rPr>
          <w:rFonts w:eastAsia="Times New Roman" w:cstheme="minorHAnsi"/>
          <w:color w:val="7030A0"/>
        </w:rPr>
      </w:pPr>
    </w:p>
    <w:p w14:paraId="5B3C4879" w14:textId="77777777" w:rsidR="00F22EFF" w:rsidRDefault="00F22EFF">
      <w:pPr>
        <w:ind w:firstLine="720"/>
        <w:rPr>
          <w:rFonts w:ascii="Times New Roman" w:hAnsi="Times New Roman"/>
        </w:rPr>
      </w:pPr>
    </w:p>
    <w:sectPr w:rsidR="00F22EFF">
      <w:headerReference w:type="default" r:id="rId13"/>
      <w:pgSz w:w="12240" w:h="15840"/>
      <w:pgMar w:top="1800" w:right="1800" w:bottom="1800" w:left="180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eutzer, Daniel D" w:date="2020-09-15T14:04:00Z" w:initials="KDD">
    <w:p w14:paraId="3050A500" w14:textId="20A0A3E9" w:rsidR="00F22EFF" w:rsidRDefault="00F22EFF">
      <w:pPr>
        <w:pStyle w:val="CommentText"/>
      </w:pPr>
      <w:r>
        <w:rPr>
          <w:rStyle w:val="CommentReference"/>
        </w:rPr>
        <w:annotationRef/>
      </w:r>
      <w:r>
        <w:t>Italicize.</w:t>
      </w:r>
    </w:p>
  </w:comment>
  <w:comment w:id="1" w:author="Kreutzer, Daniel D" w:date="2020-09-15T14:05:00Z" w:initials="KDD">
    <w:p w14:paraId="458ABB82" w14:textId="0938E182" w:rsidR="00F22EFF" w:rsidRDefault="00F22EFF">
      <w:pPr>
        <w:pStyle w:val="CommentText"/>
      </w:pPr>
      <w:r>
        <w:rPr>
          <w:rStyle w:val="CommentReference"/>
        </w:rPr>
        <w:annotationRef/>
      </w:r>
      <w:r>
        <w:t>How did you access this article last year? This is the date it was published.</w:t>
      </w:r>
    </w:p>
  </w:comment>
  <w:comment w:id="2" w:author="Kreutzer, Daniel D" w:date="2020-09-15T14:04:00Z" w:initials="KDD">
    <w:p w14:paraId="4DBCEB00" w14:textId="34B958A7" w:rsidR="00F22EFF" w:rsidRDefault="00F22EFF">
      <w:pPr>
        <w:pStyle w:val="CommentText"/>
      </w:pPr>
      <w:r>
        <w:rPr>
          <w:rStyle w:val="CommentReference"/>
        </w:rPr>
        <w:annotationRef/>
      </w:r>
      <w:r>
        <w:t>Don’t place the url in parentheses.</w:t>
      </w:r>
    </w:p>
  </w:comment>
  <w:comment w:id="3" w:author="Kreutzer, Daniel D" w:date="2020-09-15T14:05:00Z" w:initials="KDD">
    <w:p w14:paraId="2F6E391C" w14:textId="77777777" w:rsidR="00F22EFF" w:rsidRDefault="00F22EFF">
      <w:pPr>
        <w:pStyle w:val="CommentText"/>
      </w:pPr>
      <w:r>
        <w:rPr>
          <w:rStyle w:val="CommentReference"/>
        </w:rPr>
        <w:annotationRef/>
      </w:r>
      <w:r>
        <w:t>researching</w:t>
      </w:r>
    </w:p>
    <w:p w14:paraId="1C86C330" w14:textId="77777777" w:rsidR="00F22EFF" w:rsidRDefault="00F22EFF">
      <w:pPr>
        <w:pStyle w:val="CommentText"/>
      </w:pPr>
    </w:p>
    <w:p w14:paraId="662FEC00" w14:textId="0EB1D8AF" w:rsidR="00F22EFF" w:rsidRDefault="00F22EFF">
      <w:pPr>
        <w:pStyle w:val="CommentText"/>
      </w:pPr>
      <w:r>
        <w:t>How?</w:t>
      </w:r>
    </w:p>
  </w:comment>
  <w:comment w:id="4" w:author="Kreutzer, Daniel D" w:date="2020-09-15T14:05:00Z" w:initials="KDD">
    <w:p w14:paraId="57D279BB" w14:textId="2E43C97D" w:rsidR="00F22EFF" w:rsidRDefault="00F22EFF">
      <w:pPr>
        <w:pStyle w:val="CommentText"/>
      </w:pPr>
      <w:r>
        <w:rPr>
          <w:rStyle w:val="CommentReference"/>
        </w:rPr>
        <w:annotationRef/>
      </w:r>
      <w:r>
        <w:t>interviews</w:t>
      </w:r>
    </w:p>
  </w:comment>
  <w:comment w:id="5" w:author="Kreutzer, Daniel D" w:date="2020-09-15T14:05:00Z" w:initials="KDD">
    <w:p w14:paraId="799592C1" w14:textId="7C9A6F35" w:rsidR="00F22EFF" w:rsidRDefault="00F22EFF">
      <w:pPr>
        <w:pStyle w:val="CommentText"/>
      </w:pPr>
      <w:r>
        <w:rPr>
          <w:rStyle w:val="CommentReference"/>
        </w:rPr>
        <w:annotationRef/>
      </w:r>
      <w:r>
        <w:t>people</w:t>
      </w:r>
    </w:p>
  </w:comment>
  <w:comment w:id="6" w:author="Kreutzer, Daniel D" w:date="2020-09-15T14:06:00Z" w:initials="KDD">
    <w:p w14:paraId="4BA94295" w14:textId="54CC8DFF" w:rsidR="00F22EFF" w:rsidRDefault="00F22EFF">
      <w:pPr>
        <w:pStyle w:val="CommentText"/>
      </w:pPr>
      <w:r>
        <w:rPr>
          <w:rStyle w:val="CommentReference"/>
        </w:rPr>
        <w:annotationRef/>
      </w:r>
      <w:r>
        <w:t>In what way?</w:t>
      </w:r>
    </w:p>
  </w:comment>
  <w:comment w:id="7" w:author="Kreutzer, Daniel D" w:date="2020-09-15T14:06:00Z" w:initials="KDD">
    <w:p w14:paraId="46704355" w14:textId="4375E45D" w:rsidR="00F22EFF" w:rsidRDefault="00F22EFF">
      <w:pPr>
        <w:pStyle w:val="CommentText"/>
      </w:pPr>
      <w:r>
        <w:rPr>
          <w:rStyle w:val="CommentReference"/>
        </w:rPr>
        <w:annotationRef/>
      </w:r>
      <w:r>
        <w:t>How?</w:t>
      </w:r>
    </w:p>
  </w:comment>
  <w:comment w:id="8" w:author="Kreutzer, Daniel D" w:date="2020-09-15T14:06:00Z" w:initials="KDD">
    <w:p w14:paraId="1CC69C47" w14:textId="088CADD1" w:rsidR="00F22EFF" w:rsidRDefault="00F22EFF">
      <w:pPr>
        <w:pStyle w:val="CommentText"/>
      </w:pPr>
      <w:r>
        <w:rPr>
          <w:rStyle w:val="CommentReference"/>
        </w:rPr>
        <w:annotationRef/>
      </w:r>
      <w:r>
        <w:t>How?</w:t>
      </w:r>
    </w:p>
  </w:comment>
  <w:comment w:id="9" w:author="Kreutzer, Daniel D" w:date="2020-09-15T14:06:00Z" w:initials="KDD">
    <w:p w14:paraId="191CBABC" w14:textId="77777777" w:rsidR="00F22EFF" w:rsidRDefault="00F22EFF">
      <w:pPr>
        <w:pStyle w:val="CommentText"/>
      </w:pPr>
      <w:r>
        <w:rPr>
          <w:rStyle w:val="CommentReference"/>
        </w:rPr>
        <w:annotationRef/>
      </w:r>
      <w:r>
        <w:t>suggests</w:t>
      </w:r>
    </w:p>
    <w:p w14:paraId="3E287D27" w14:textId="77777777" w:rsidR="00F22EFF" w:rsidRDefault="00F22EFF">
      <w:pPr>
        <w:pStyle w:val="CommentText"/>
      </w:pPr>
    </w:p>
    <w:p w14:paraId="17F4EA18" w14:textId="422E7FFC" w:rsidR="00F22EFF" w:rsidRDefault="00F22EFF">
      <w:pPr>
        <w:pStyle w:val="CommentText"/>
      </w:pPr>
      <w:r>
        <w:t>How?</w:t>
      </w:r>
    </w:p>
  </w:comment>
  <w:comment w:id="11" w:author="Kreutzer, Daniel D" w:date="2020-09-15T14:06:00Z" w:initials="KDD">
    <w:p w14:paraId="0CF0C363" w14:textId="42CFC031" w:rsidR="00F22EFF" w:rsidRDefault="00F22EFF">
      <w:pPr>
        <w:pStyle w:val="CommentText"/>
      </w:pPr>
      <w:r>
        <w:rPr>
          <w:rStyle w:val="CommentReference"/>
        </w:rPr>
        <w:annotationRef/>
      </w:r>
      <w:r>
        <w:t>In what way?</w:t>
      </w:r>
    </w:p>
  </w:comment>
  <w:comment w:id="10" w:author="Kreutzer, Daniel D" w:date="2020-09-15T14:06:00Z" w:initials="KDD">
    <w:p w14:paraId="08B87A12" w14:textId="040B6A23" w:rsidR="00F22EFF" w:rsidRDefault="00F22EFF">
      <w:pPr>
        <w:pStyle w:val="CommentText"/>
      </w:pPr>
      <w:r>
        <w:rPr>
          <w:rStyle w:val="CommentReference"/>
        </w:rPr>
        <w:annotationRef/>
      </w:r>
      <w:r>
        <w:t>How does this source help you to learn more about the topic?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50A500" w15:done="0"/>
  <w15:commentEx w15:paraId="458ABB82" w15:done="0"/>
  <w15:commentEx w15:paraId="4DBCEB00" w15:done="0"/>
  <w15:commentEx w15:paraId="662FEC00" w15:done="0"/>
  <w15:commentEx w15:paraId="57D279BB" w15:done="0"/>
  <w15:commentEx w15:paraId="799592C1" w15:done="0"/>
  <w15:commentEx w15:paraId="4BA94295" w15:done="0"/>
  <w15:commentEx w15:paraId="46704355" w15:done="0"/>
  <w15:commentEx w15:paraId="1CC69C47" w15:done="0"/>
  <w15:commentEx w15:paraId="17F4EA18" w15:done="0"/>
  <w15:commentEx w15:paraId="0CF0C363" w15:done="0"/>
  <w15:commentEx w15:paraId="08B87A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4878" w16cex:dateUtc="2020-09-15T19:04:00Z"/>
  <w16cex:commentExtensible w16cex:durableId="230B4897" w16cex:dateUtc="2020-09-15T19:05:00Z"/>
  <w16cex:commentExtensible w16cex:durableId="230B488A" w16cex:dateUtc="2020-09-15T19:04:00Z"/>
  <w16cex:commentExtensible w16cex:durableId="230B48AC" w16cex:dateUtc="2020-09-15T19:05:00Z"/>
  <w16cex:commentExtensible w16cex:durableId="230B48BF" w16cex:dateUtc="2020-09-15T19:05:00Z"/>
  <w16cex:commentExtensible w16cex:durableId="230B48C7" w16cex:dateUtc="2020-09-15T19:05:00Z"/>
  <w16cex:commentExtensible w16cex:durableId="230B48D4" w16cex:dateUtc="2020-09-15T19:06:00Z"/>
  <w16cex:commentExtensible w16cex:durableId="230B48DA" w16cex:dateUtc="2020-09-15T19:06:00Z"/>
  <w16cex:commentExtensible w16cex:durableId="230B48E2" w16cex:dateUtc="2020-09-15T19:06:00Z"/>
  <w16cex:commentExtensible w16cex:durableId="230B48E9" w16cex:dateUtc="2020-09-15T19:06:00Z"/>
  <w16cex:commentExtensible w16cex:durableId="230B48F3" w16cex:dateUtc="2020-09-15T19:06:00Z"/>
  <w16cex:commentExtensible w16cex:durableId="230B4900" w16cex:dateUtc="2020-09-15T1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50A500" w16cid:durableId="230B4878"/>
  <w16cid:commentId w16cid:paraId="458ABB82" w16cid:durableId="230B4897"/>
  <w16cid:commentId w16cid:paraId="4DBCEB00" w16cid:durableId="230B488A"/>
  <w16cid:commentId w16cid:paraId="662FEC00" w16cid:durableId="230B48AC"/>
  <w16cid:commentId w16cid:paraId="57D279BB" w16cid:durableId="230B48BF"/>
  <w16cid:commentId w16cid:paraId="799592C1" w16cid:durableId="230B48C7"/>
  <w16cid:commentId w16cid:paraId="4BA94295" w16cid:durableId="230B48D4"/>
  <w16cid:commentId w16cid:paraId="46704355" w16cid:durableId="230B48DA"/>
  <w16cid:commentId w16cid:paraId="1CC69C47" w16cid:durableId="230B48E2"/>
  <w16cid:commentId w16cid:paraId="17F4EA18" w16cid:durableId="230B48E9"/>
  <w16cid:commentId w16cid:paraId="0CF0C363" w16cid:durableId="230B48F3"/>
  <w16cid:commentId w16cid:paraId="08B87A12" w16cid:durableId="230B49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7409A" w14:textId="77777777" w:rsidR="00182D72" w:rsidRDefault="00182D72">
      <w:r>
        <w:separator/>
      </w:r>
    </w:p>
  </w:endnote>
  <w:endnote w:type="continuationSeparator" w:id="0">
    <w:p w14:paraId="230EFCDA" w14:textId="77777777" w:rsidR="00182D72" w:rsidRDefault="0018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76C96" w14:textId="77777777" w:rsidR="00182D72" w:rsidRDefault="00182D72">
      <w:r>
        <w:separator/>
      </w:r>
    </w:p>
  </w:footnote>
  <w:footnote w:type="continuationSeparator" w:id="0">
    <w:p w14:paraId="53B4C186" w14:textId="77777777" w:rsidR="00182D72" w:rsidRDefault="0018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92957"/>
      <w:docPartObj>
        <w:docPartGallery w:val="AutoText"/>
      </w:docPartObj>
    </w:sdtPr>
    <w:sdtEndPr>
      <w:rPr>
        <w:rFonts w:ascii="Times New Roman" w:hAnsi="Times New Roman"/>
      </w:rPr>
    </w:sdtEndPr>
    <w:sdtContent>
      <w:p w14:paraId="5E552438" w14:textId="77777777" w:rsidR="00325B3D" w:rsidRDefault="00182D72">
        <w:pPr>
          <w:pStyle w:val="Header"/>
          <w:jc w:val="right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   \* MERGEFORMAT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2</w:t>
        </w:r>
        <w:r>
          <w:rPr>
            <w:rFonts w:ascii="Times New Roman" w:hAnsi="Times New Roman"/>
          </w:rPr>
          <w:fldChar w:fldCharType="end"/>
        </w:r>
      </w:p>
    </w:sdtContent>
  </w:sdt>
  <w:p w14:paraId="035B62D2" w14:textId="77777777" w:rsidR="00325B3D" w:rsidRDefault="00325B3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eutzer, Daniel D">
    <w15:presenceInfo w15:providerId="None" w15:userId="Kreutzer, Daniel 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247"/>
    <w:rsid w:val="000632F2"/>
    <w:rsid w:val="000C20C2"/>
    <w:rsid w:val="00182D72"/>
    <w:rsid w:val="001A266E"/>
    <w:rsid w:val="00233D62"/>
    <w:rsid w:val="00243902"/>
    <w:rsid w:val="002831B7"/>
    <w:rsid w:val="00325193"/>
    <w:rsid w:val="00325B3D"/>
    <w:rsid w:val="00404179"/>
    <w:rsid w:val="00420849"/>
    <w:rsid w:val="004318BF"/>
    <w:rsid w:val="0055121D"/>
    <w:rsid w:val="00561321"/>
    <w:rsid w:val="006208F0"/>
    <w:rsid w:val="007B254B"/>
    <w:rsid w:val="008E16FE"/>
    <w:rsid w:val="00951A8D"/>
    <w:rsid w:val="009535C5"/>
    <w:rsid w:val="00AE5D69"/>
    <w:rsid w:val="00C25DC4"/>
    <w:rsid w:val="00C309F1"/>
    <w:rsid w:val="00C3248E"/>
    <w:rsid w:val="00C82247"/>
    <w:rsid w:val="00CE5FC0"/>
    <w:rsid w:val="00F22EFF"/>
    <w:rsid w:val="07330DF5"/>
    <w:rsid w:val="1D1F6D35"/>
    <w:rsid w:val="25145C89"/>
    <w:rsid w:val="4A6B1FC0"/>
    <w:rsid w:val="64746AA0"/>
    <w:rsid w:val="730D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13FD"/>
  <w15:docId w15:val="{593BEB2F-E6F2-4339-92AA-A71C5913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22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F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2E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2E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E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E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perspective.se/thai-society-accepts-lgbtq-people-as-long-as-they-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DF9C671-0685-412E-B284-99656C75D0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 Kreutzer</dc:creator>
  <cp:lastModifiedBy>Kreutzer, Daniel D</cp:lastModifiedBy>
  <cp:revision>13</cp:revision>
  <dcterms:created xsi:type="dcterms:W3CDTF">2016-03-02T21:47:00Z</dcterms:created>
  <dcterms:modified xsi:type="dcterms:W3CDTF">2020-09-15T19:08:00Z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