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line="240" w:lineRule="auto"/>
        <w:jc w:val="center"/>
        <w:rPr>
          <w:color w:val="7F7F7F"/>
          <w:sz w:val="18"/>
          <w:szCs w:val="18"/>
          <w:shd w:val="clear" w:fill="FFFFFF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Nalongsone Danddank</w:t>
      </w:r>
      <w:r>
        <w:rPr>
          <w:rFonts w:hint="default" w:ascii="Times New Roman" w:hAnsi="Times New Roman" w:cs="Times New Roman"/>
          <w:sz w:val="21"/>
          <w:szCs w:val="21"/>
          <w:lang w:val="en-US"/>
        </w:rPr>
        <w:tab/>
      </w:r>
      <w:r>
        <w:rPr>
          <w:color w:val="7F7F7F"/>
          <w:sz w:val="18"/>
          <w:szCs w:val="18"/>
          <w:shd w:val="clear" w:fill="FFFFFF"/>
          <w:lang w:val="en-US"/>
        </w:rPr>
        <w:t>Student ID : </w:t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1495895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0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ab/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StarID: jf3893pd</w:t>
      </w:r>
    </w:p>
    <w:p>
      <w:pPr>
        <w:spacing w:line="240" w:lineRule="auto"/>
        <w:jc w:val="center"/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 xml:space="preserve">Email: 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begin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instrText xml:space="preserve"> HYPERLINK "mailto:nalongsone.danddank@my.metrostate.edu" </w:instrTex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separate"/>
      </w:r>
      <w:r>
        <w:rPr>
          <w:rStyle w:val="4"/>
          <w:rFonts w:hint="default" w:ascii="Times New Roman" w:hAnsi="Times New Roman" w:cs="Times New Roman"/>
          <w:sz w:val="20"/>
          <w:szCs w:val="20"/>
          <w:shd w:val="clear" w:fill="FFFFFF"/>
          <w:lang w:val="en-US"/>
        </w:rPr>
        <w:t>nalongsone.danddank@my.metrostate.edu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end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\</w:t>
      </w:r>
    </w:p>
    <w:p>
      <w:pPr>
        <w:pStyle w:val="5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b/>
          <w:bCs/>
          <w:sz w:val="21"/>
          <w:szCs w:val="21"/>
        </w:rPr>
        <w:t>ICS</w:t>
      </w:r>
      <w:r>
        <w:rPr>
          <w:rFonts w:hint="default"/>
          <w:b/>
          <w:bCs/>
          <w:sz w:val="21"/>
          <w:szCs w:val="21"/>
          <w:lang w:val="en-US"/>
        </w:rPr>
        <w:t>382/CYBR332-51</w:t>
      </w:r>
      <w:r>
        <w:rPr>
          <w:b/>
          <w:bCs/>
          <w:sz w:val="21"/>
          <w:szCs w:val="21"/>
        </w:rPr>
        <w:t xml:space="preserve"> —</w:t>
      </w:r>
      <w:r>
        <w:rPr>
          <w:rFonts w:hint="default"/>
          <w:b/>
          <w:bCs/>
          <w:sz w:val="21"/>
          <w:szCs w:val="21"/>
          <w:lang w:val="en-US"/>
        </w:rPr>
        <w:t>Computer Security</w:t>
      </w:r>
    </w:p>
    <w:p>
      <w:pPr>
        <w:pStyle w:val="5"/>
        <w:jc w:val="center"/>
        <w:rPr>
          <w:rFonts w:hint="default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 xml:space="preserve">Lab </w:t>
      </w: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#</w:t>
      </w: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1 Report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  <w:lang w:val="en-US"/>
        </w:rPr>
      </w:pPr>
      <w:bookmarkStart w:id="0" w:name="_GoBack"/>
      <w:bookmarkEnd w:id="0"/>
      <w:r>
        <w:rPr>
          <w:rFonts w:hint="default"/>
          <w:sz w:val="23"/>
          <w:szCs w:val="24"/>
        </w:rPr>
        <w:t>Frame detail for ICMP traffic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1" name="Picture 1" descr="Performing Reconnaissance and Probing Using Common Tools-1.vWorkstation-162156866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erforming Reconnaissance and Probing Using Common Tools-1.vWorkstation-162156866148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3"/>
          <w:szCs w:val="24"/>
        </w:rPr>
      </w:pPr>
    </w:p>
    <w:p>
      <w:pPr>
        <w:spacing w:beforeLines="0" w:afterLines="0"/>
        <w:jc w:val="left"/>
        <w:rPr>
          <w:rFonts w:hint="default"/>
          <w:sz w:val="23"/>
          <w:szCs w:val="24"/>
        </w:rPr>
      </w:pPr>
      <w:r>
        <w:rPr>
          <w:rFonts w:hint="default"/>
          <w:sz w:val="23"/>
          <w:szCs w:val="24"/>
        </w:rPr>
        <w:t>Demo Collection viewed in NetWitness Investigator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2" name="Picture 2" descr="Performing Reconnaissance and Probing Using Common Tools-1.vWorkstation-1621569694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erforming Reconnaissance and Probing Using Common Tools-1.vWorkstation-16215696948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/>
          <w:sz w:val="24"/>
          <w:szCs w:val="24"/>
        </w:rPr>
      </w:pPr>
    </w:p>
    <w:p>
      <w:pPr>
        <w:spacing w:beforeLines="0" w:afterLines="0"/>
        <w:jc w:val="left"/>
        <w:rPr>
          <w:rFonts w:hint="default"/>
          <w:sz w:val="23"/>
          <w:szCs w:val="24"/>
        </w:rPr>
      </w:pPr>
      <w:r>
        <w:rPr>
          <w:rFonts w:hint="default"/>
          <w:sz w:val="23"/>
          <w:szCs w:val="24"/>
        </w:rPr>
        <w:t>Vulnerability report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3" name="Picture 3" descr="Performing Reconnaissance and Probing Using Common Tools-1.vWorkstation-1621571217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erforming Reconnaissance and Probing Using Common Tools-1.vWorkstation-162157121788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7" name="Picture 7" descr="Performing Reconnaissance and Probing Using Common Tools-1.vWorkstation-1621572114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erforming Reconnaissance and Probing Using Common Tools-1.vWorkstation-16215721141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8" name="Picture 8" descr="Performing Reconnaissance and Probing Using Common Tools-1.vWorkstation-162157215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erforming Reconnaissance and Probing Using Common Tools-1.vWorkstation-16215721512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9" name="Picture 9" descr="Performing Reconnaissance and Probing Using Common Tools-1.vWorkstation-162157234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erforming Reconnaissance and Probing Using Common Tools-1.vWorkstation-162157234307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color w:val="000000"/>
          <w:sz w:val="24"/>
          <w:szCs w:val="24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10" name="Picture 10" descr="Performing Reconnaissance and Probing Using Common Tools-1.vWorkstation-162157941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erforming Reconnaissance and Probing Using Common Tools-1.vWorkstation-16215794132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</w:p>
    <w:p>
      <w:pPr>
        <w:spacing w:beforeLines="0" w:afterLines="0"/>
        <w:jc w:val="left"/>
        <w:rPr>
          <w:rFonts w:hint="default"/>
          <w:sz w:val="23"/>
          <w:szCs w:val="24"/>
        </w:rPr>
      </w:pPr>
      <w:r>
        <w:rPr>
          <w:rFonts w:hint="default"/>
          <w:sz w:val="23"/>
          <w:szCs w:val="24"/>
        </w:rPr>
        <w:t>Output from show interface command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4" name="Picture 4" descr="Performing Reconnaissance and Probing Using Common Tools-1.vWorkstation-1621579876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erforming Reconnaissance and Probing Using Common Tools-1.vWorkstation-16215798769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11" name="Picture 11" descr="Performing Reconnaissance and Probing Using Common Tools-1.vWorkstation-162157992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erforming Reconnaissance and Probing Using Common Tools-1.vWorkstation-16215799262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12" name="Picture 12" descr="Performing Reconnaissance and Probing Using Common Tools-1.vWorkstation-162158436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erforming Reconnaissance and Probing Using Common Tools-1.vWorkstation-162158436597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3"/>
          <w:szCs w:val="24"/>
        </w:rPr>
      </w:pPr>
    </w:p>
    <w:p>
      <w:pPr>
        <w:spacing w:beforeLines="0" w:afterLines="0"/>
        <w:jc w:val="left"/>
        <w:rPr>
          <w:rFonts w:hint="default"/>
          <w:sz w:val="23"/>
          <w:szCs w:val="24"/>
          <w:lang w:val="en-US"/>
        </w:rPr>
      </w:pPr>
    </w:p>
    <w:p>
      <w:pPr>
        <w:spacing w:beforeLines="0" w:afterLines="0"/>
        <w:jc w:val="left"/>
        <w:rPr>
          <w:rFonts w:hint="default"/>
          <w:sz w:val="23"/>
          <w:szCs w:val="24"/>
          <w:lang w:val="en-US"/>
        </w:rPr>
      </w:pPr>
    </w:p>
    <w:p>
      <w:pPr>
        <w:spacing w:beforeLines="0" w:afterLines="0"/>
        <w:jc w:val="left"/>
        <w:rPr>
          <w:rFonts w:hint="default"/>
          <w:sz w:val="23"/>
          <w:szCs w:val="24"/>
        </w:rPr>
      </w:pPr>
      <w:r>
        <w:rPr>
          <w:rFonts w:hint="default"/>
          <w:sz w:val="23"/>
          <w:szCs w:val="24"/>
        </w:rPr>
        <w:t>Intense scan</w:t>
      </w:r>
    </w:p>
    <w:p>
      <w:pPr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/>
          <w:sz w:val="24"/>
          <w:szCs w:val="24"/>
        </w:rPr>
      </w:pPr>
    </w:p>
    <w:p>
      <w:pPr>
        <w:spacing w:beforeLines="0" w:afterLines="0"/>
        <w:jc w:val="left"/>
        <w:rPr>
          <w:rFonts w:hint="default"/>
          <w:sz w:val="23"/>
          <w:szCs w:val="24"/>
        </w:rPr>
      </w:pPr>
    </w:p>
    <w:p>
      <w:pPr>
        <w:spacing w:beforeLines="0" w:afterLines="0"/>
        <w:jc w:val="left"/>
        <w:rPr>
          <w:rFonts w:hint="default"/>
          <w:sz w:val="23"/>
          <w:szCs w:val="24"/>
          <w:lang w:val="en-US"/>
        </w:rPr>
      </w:pPr>
      <w:r>
        <w:rPr>
          <w:rFonts w:hint="default"/>
          <w:sz w:val="23"/>
          <w:szCs w:val="24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15" name="Picture 15" descr="Performing Reconnaissance and Probing Using Common Tools-1.vWorkstation-162158465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erforming Reconnaissance and Probing Using Common Tools-1.vWorkstation-162158465444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3"/>
          <w:szCs w:val="24"/>
          <w:lang w:val="en-US"/>
        </w:rPr>
      </w:pPr>
      <w:r>
        <w:rPr>
          <w:rFonts w:hint="default"/>
          <w:sz w:val="23"/>
          <w:szCs w:val="24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16" name="Picture 16" descr="Performing Reconnaissance and Probing Using Common Tools-1.vWorkstation-1621584791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erforming Reconnaissance and Probing Using Common Tools-1.vWorkstation-16215847914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3"/>
          <w:szCs w:val="24"/>
          <w:lang w:val="en-US"/>
        </w:rPr>
      </w:pPr>
      <w:r>
        <w:rPr>
          <w:rFonts w:hint="default"/>
          <w:sz w:val="23"/>
          <w:szCs w:val="24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17" name="Picture 17" descr="Performing Reconnaissance and Probing Using Common Tools-1.vWorkstation-1621584799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erforming Reconnaissance and Probing Using Common Tools-1.vWorkstation-16215847991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3"/>
          <w:szCs w:val="24"/>
          <w:lang w:val="en-US"/>
        </w:rPr>
      </w:pPr>
      <w:r>
        <w:rPr>
          <w:rFonts w:hint="default"/>
          <w:sz w:val="23"/>
          <w:szCs w:val="24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18" name="Picture 18" descr="Performing Reconnaissance and Probing Using Common Tools-1.vWorkstation-1621584815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erforming Reconnaissance and Probing Using Common Tools-1.vWorkstation-16215848156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3"/>
          <w:szCs w:val="24"/>
          <w:lang w:val="en-US"/>
        </w:rPr>
      </w:pPr>
      <w:r>
        <w:rPr>
          <w:rFonts w:hint="default"/>
          <w:sz w:val="23"/>
          <w:szCs w:val="24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19" name="Picture 19" descr="Performing Reconnaissance and Probing Using Common Tools-1.vWorkstation-162158482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erforming Reconnaissance and Probing Using Common Tools-1.vWorkstation-162158482167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3"/>
          <w:szCs w:val="24"/>
          <w:lang w:val="en-US"/>
        </w:rPr>
      </w:pPr>
      <w:r>
        <w:rPr>
          <w:rFonts w:hint="default"/>
          <w:sz w:val="23"/>
          <w:szCs w:val="24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20" name="Picture 20" descr="Performing Reconnaissance and Probing Using Common Tools-1.vWorkstation-1621584830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erforming Reconnaissance and Probing Using Common Tools-1.vWorkstation-162158483098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3"/>
          <w:szCs w:val="24"/>
          <w:lang w:val="en-US"/>
        </w:rPr>
      </w:pPr>
      <w:r>
        <w:rPr>
          <w:rFonts w:hint="default"/>
          <w:sz w:val="23"/>
          <w:szCs w:val="24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21" name="Picture 21" descr="Performing Reconnaissance and Probing Using Common Tools-1.vWorkstation-1621584838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erforming Reconnaissance and Probing Using Common Tools-1.vWorkstation-16215848381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3"/>
          <w:szCs w:val="24"/>
          <w:lang w:val="en-US"/>
        </w:rPr>
      </w:pPr>
      <w:r>
        <w:rPr>
          <w:rFonts w:hint="default"/>
          <w:sz w:val="23"/>
          <w:szCs w:val="24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22" name="Picture 22" descr="Performing Reconnaissance and Probing Using Common Tools-1.vWorkstation-162158484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erforming Reconnaissance and Probing Using Common Tools-1.vWorkstation-162158484410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3"/>
          <w:szCs w:val="24"/>
          <w:lang w:val="en-US"/>
        </w:rPr>
      </w:pPr>
      <w:r>
        <w:rPr>
          <w:rFonts w:hint="default"/>
          <w:sz w:val="23"/>
          <w:szCs w:val="24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23" name="Picture 23" descr="Performing Reconnaissance and Probing Using Common Tools-1.vWorkstation-1621584865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erforming Reconnaissance and Probing Using Common Tools-1.vWorkstation-162158486520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3"/>
          <w:szCs w:val="24"/>
          <w:lang w:val="en-US"/>
        </w:rPr>
      </w:pPr>
      <w:r>
        <w:rPr>
          <w:rFonts w:hint="default"/>
          <w:sz w:val="23"/>
          <w:szCs w:val="24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24" name="Picture 24" descr="Performing Reconnaissance and Probing Using Common Tools-1.vWorkstation-1621584926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Performing Reconnaissance and Probing Using Common Tools-1.vWorkstation-16215849262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3"/>
          <w:szCs w:val="24"/>
        </w:rPr>
      </w:pPr>
    </w:p>
    <w:p>
      <w:pPr>
        <w:spacing w:beforeLines="0" w:afterLines="0"/>
        <w:jc w:val="left"/>
        <w:rPr>
          <w:rFonts w:hint="default"/>
          <w:sz w:val="23"/>
          <w:szCs w:val="24"/>
        </w:rPr>
      </w:pPr>
    </w:p>
    <w:p>
      <w:pPr>
        <w:rPr>
          <w:rFonts w:hint="default"/>
          <w:sz w:val="23"/>
          <w:szCs w:val="24"/>
        </w:rPr>
      </w:pPr>
      <w:r>
        <w:rPr>
          <w:rFonts w:hint="default"/>
          <w:sz w:val="23"/>
          <w:szCs w:val="24"/>
        </w:rPr>
        <w:br w:type="page"/>
      </w:r>
    </w:p>
    <w:p>
      <w:pPr>
        <w:spacing w:beforeLines="0" w:afterLines="0"/>
        <w:jc w:val="left"/>
        <w:rPr>
          <w:rFonts w:hint="default"/>
          <w:sz w:val="23"/>
          <w:szCs w:val="24"/>
        </w:rPr>
      </w:pPr>
      <w:r>
        <w:rPr>
          <w:rFonts w:hint="default"/>
          <w:sz w:val="23"/>
          <w:szCs w:val="24"/>
        </w:rPr>
        <w:t>Resized Fisheye Bubble Chart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3830955"/>
            <wp:effectExtent l="0" t="0" r="12700" b="17145"/>
            <wp:docPr id="26" name="Picture 26" descr="Performing Reconnaissance and Probing Using Common Tools-1.vWorkstation-1621585014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Performing Reconnaissance and Probing Using Common Tools-1.vWorkstation-16215850144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96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3BE191E"/>
    <w:rsid w:val="155161F4"/>
    <w:rsid w:val="17DF77AE"/>
    <w:rsid w:val="1DF868FE"/>
    <w:rsid w:val="31BD51EA"/>
    <w:rsid w:val="340A2BE2"/>
    <w:rsid w:val="34301F06"/>
    <w:rsid w:val="3DCC5A67"/>
    <w:rsid w:val="4292035B"/>
    <w:rsid w:val="521A0CD4"/>
    <w:rsid w:val="5244456E"/>
    <w:rsid w:val="556A415D"/>
    <w:rsid w:val="576B3B37"/>
    <w:rsid w:val="58BF49CC"/>
    <w:rsid w:val="5D1C10A5"/>
    <w:rsid w:val="653B7A5D"/>
    <w:rsid w:val="6B35171F"/>
    <w:rsid w:val="6B4E2AF7"/>
    <w:rsid w:val="6DA00DB1"/>
    <w:rsid w:val="7C021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qFormat/>
    <w:uiPriority w:val="99"/>
    <w:rPr>
      <w:color w:val="0000FF"/>
      <w:u w:val="single"/>
    </w:rPr>
  </w:style>
  <w:style w:type="paragraph" w:customStyle="1" w:styleId="5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2021-05-21T07:19:00Z</dcterms:created>
  <dc:creator>pink5</dc:creator>
  <cp:lastModifiedBy>pink5</cp:lastModifiedBy>
  <dcterms:modified xsi:type="dcterms:W3CDTF">2021-05-22T08:20:14Z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1033-11.2.0.10132</vt:lpwstr>
  </property>
</Properties>
</file>