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Design Choices for Rectangle and Square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Rectangle extends Square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 - all we need to add field-wise is a height!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pro - inherit draw, get/setWidth, getUpperLeft, and being Drawable (interface)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 - have to override draw()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 - have to expose fields in square as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protected</w:t>
      </w:r>
      <w:r w:rsidDel="00000000" w:rsidR="00000000" w:rsidRPr="00000000">
        <w:rPr>
          <w:rtl w:val="0"/>
        </w:rPr>
        <w:t xml:space="preserve"> access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con saying "Rectangle IS-A Square" (not always right for geometry!)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biggest con - we can pass a Rectangle to a method expecting a Square and "bad things" might happen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Square extends Rectangle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 - saying Square IS-A Rectangle which is true geometrically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 - Square has very little code (or at least at first!)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con - override setWidth AND setHeight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biggest con - methods added to Rectangle might quietly break Square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Square HAS-A Rectangle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 - still have code reuse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 - Square isn't fragile (methods can be added to Rectangle without hurting Square)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 - a little more code than other possibilities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biggest con - geometrical relationship between Square's and Rectangle's is gone. 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probably the best way to go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