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minimax-m1技术报告ppt制作总结报告"/>
    <w:p>
      <w:pPr>
        <w:pStyle w:val="Heading1"/>
      </w:pPr>
      <w:r>
        <w:t xml:space="preserve">MiniMax-M1技术报告PPT制作总结报告</w:t>
      </w:r>
    </w:p>
    <w:bookmarkStart w:id="20" w:name="项目概述"/>
    <w:p>
      <w:pPr>
        <w:pStyle w:val="Heading2"/>
      </w:pPr>
      <w:r>
        <w:t xml:space="preserve">项目概述</w:t>
      </w:r>
    </w:p>
    <w:p>
      <w:pPr>
        <w:pStyle w:val="FirstParagraph"/>
      </w:pPr>
      <w:r>
        <w:rPr>
          <w:bCs/>
          <w:b/>
        </w:rPr>
        <w:t xml:space="preserve">项目名称</w:t>
      </w:r>
      <w:r>
        <w:t xml:space="preserve">: MiniMax-M1技术报告的通俗易懂PPT演示文稿制作</w:t>
      </w:r>
      <w:r>
        <w:br/>
      </w:r>
      <w:r>
        <w:rPr>
          <w:bCs/>
          <w:b/>
        </w:rPr>
        <w:t xml:space="preserve">完成时间</w:t>
      </w:r>
      <w:r>
        <w:t xml:space="preserve">: 2025年6月19日</w:t>
      </w:r>
      <w:r>
        <w:br/>
      </w:r>
      <w:r>
        <w:rPr>
          <w:bCs/>
          <w:b/>
        </w:rPr>
        <w:t xml:space="preserve">制作人</w:t>
      </w:r>
      <w:r>
        <w:t xml:space="preserve">: MiniMax Agent</w:t>
      </w:r>
    </w:p>
    <w:bookmarkEnd w:id="20"/>
    <w:bookmarkStart w:id="21" w:name="任务目标"/>
    <w:p>
      <w:pPr>
        <w:pStyle w:val="Heading2"/>
      </w:pPr>
      <w:r>
        <w:t xml:space="preserve">任务目标</w:t>
      </w:r>
    </w:p>
    <w:p>
      <w:pPr>
        <w:pStyle w:val="FirstParagraph"/>
      </w:pPr>
      <w:r>
        <w:t xml:space="preserve">基于已完成的技术报告分析，制作一份适合没有技术背景人士的PPT演示文稿，将复杂的AI技术内容转化为通俗易懂的视觉呈现。</w:t>
      </w:r>
    </w:p>
    <w:bookmarkEnd w:id="21"/>
    <w:bookmarkStart w:id="24" w:name="演示文稿特点"/>
    <w:p>
      <w:pPr>
        <w:pStyle w:val="Heading2"/>
      </w:pPr>
      <w:r>
        <w:t xml:space="preserve">演示文稿特点</w:t>
      </w:r>
    </w:p>
    <w:bookmarkStart w:id="22" w:name="受众定位"/>
    <w:p>
      <w:pPr>
        <w:pStyle w:val="Heading3"/>
      </w:pPr>
      <w:r>
        <w:t xml:space="preserve">受众定位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目标受众</w:t>
      </w:r>
      <w:r>
        <w:t xml:space="preserve">: 没有相关技术背景的普通受众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语言风格</w:t>
      </w:r>
      <w:r>
        <w:t xml:space="preserve">: 通俗易懂，避免技术术语，使用类比和简单概念解释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演示时长</w:t>
      </w:r>
      <w:r>
        <w:t xml:space="preserve">: 15-20分钟内完成展示</w:t>
      </w:r>
    </w:p>
    <w:bookmarkEnd w:id="22"/>
    <w:bookmarkStart w:id="23" w:name="设计理念"/>
    <w:p>
      <w:pPr>
        <w:pStyle w:val="Heading3"/>
      </w:pPr>
      <w:r>
        <w:t xml:space="preserve">设计理念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视觉设计</w:t>
      </w:r>
      <w:r>
        <w:t xml:space="preserve">: 简洁明了，重点突出，专业美观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内容结构</w:t>
      </w:r>
      <w:r>
        <w:t xml:space="preserve">: 逻辑清晰，循序渐进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技术表达</w:t>
      </w:r>
      <w:r>
        <w:t xml:space="preserve">: 将复杂技术概念转化为生动形象的类比</w:t>
      </w:r>
    </w:p>
    <w:bookmarkEnd w:id="23"/>
    <w:bookmarkEnd w:id="24"/>
    <w:bookmarkStart w:id="29" w:name="演示文稿结构"/>
    <w:p>
      <w:pPr>
        <w:pStyle w:val="Heading2"/>
      </w:pPr>
      <w:r>
        <w:t xml:space="preserve">演示文稿结构</w:t>
      </w:r>
    </w:p>
    <w:bookmarkStart w:id="25" w:name="幻灯片概览-共10页"/>
    <w:p>
      <w:pPr>
        <w:pStyle w:val="Heading3"/>
      </w:pPr>
      <w:r>
        <w:t xml:space="preserve">幻灯片概览 (共10页)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封面页</w:t>
      </w:r>
      <w:r>
        <w:t xml:space="preserve">: MiniMax-M1：开启高效推理新纪元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问题提出</w:t>
      </w:r>
      <w:r>
        <w:t xml:space="preserve">: 我们面临的挑战：大模型的”思考成本”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解决方案</w:t>
      </w:r>
      <w:r>
        <w:t xml:space="preserve">: MiniMax-M1 简介 - 三大核心特性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技术创新1</w:t>
      </w:r>
      <w:r>
        <w:t xml:space="preserve">: 揭秘”超级引擎”：闪电注意力技术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技术创新2</w:t>
      </w:r>
      <w:r>
        <w:t xml:space="preserve">:</w:t>
      </w:r>
      <w:r>
        <w:t xml:space="preserve"> </w:t>
      </w:r>
      <w:r>
        <w:t xml:space="preserve">“</w:t>
      </w:r>
      <w:r>
        <w:t xml:space="preserve">专家大脑</w:t>
      </w:r>
      <w:r>
        <w:t xml:space="preserve">”</w:t>
      </w:r>
      <w:r>
        <w:t xml:space="preserve">：混合专家模型(MoE)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技术创新3</w:t>
      </w:r>
      <w:r>
        <w:t xml:space="preserve">: 独特的”学习方法”：CISPO强化学习算法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性能展示</w:t>
      </w:r>
      <w:r>
        <w:t xml:space="preserve">: M1在真实世界中的表现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实验验证</w:t>
      </w:r>
      <w:r>
        <w:t xml:space="preserve">: 思考得更久，结果会更好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总结展望</w:t>
      </w:r>
      <w:r>
        <w:t xml:space="preserve">: M1的价值与未来应用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结束页</w:t>
      </w:r>
      <w:r>
        <w:t xml:space="preserve">: Q&amp;A / 谢谢</w:t>
      </w:r>
    </w:p>
    <w:bookmarkEnd w:id="25"/>
    <w:bookmarkStart w:id="28" w:name="核心内容要点"/>
    <w:p>
      <w:pPr>
        <w:pStyle w:val="Heading3"/>
      </w:pPr>
      <w:r>
        <w:t xml:space="preserve">核心内容要点</w:t>
      </w:r>
    </w:p>
    <w:bookmarkStart w:id="26" w:name="技术特性通俗化解释"/>
    <w:p>
      <w:pPr>
        <w:pStyle w:val="Heading4"/>
      </w:pPr>
      <w:r>
        <w:t xml:space="preserve">技术特性通俗化解释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闪电注意力</w:t>
      </w:r>
      <w:r>
        <w:t xml:space="preserve">: 从”地毯式搜索”到”智能导航”的效率革命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混合专家模型</w:t>
      </w:r>
      <w:r>
        <w:t xml:space="preserve">: 从”万事通”到”专家顾问团”的智能分工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CISPO算法</w:t>
      </w:r>
      <w:r>
        <w:t xml:space="preserve">: 不放弃任何学习机会的”试错优化”方法</w:t>
      </w:r>
    </w:p>
    <w:bookmarkEnd w:id="26"/>
    <w:bookmarkStart w:id="27" w:name="关键数据突出展示"/>
    <w:p>
      <w:pPr>
        <w:pStyle w:val="Heading4"/>
      </w:pPr>
      <w:r>
        <w:t xml:space="preserve">关键数据突出展示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计算效率</w:t>
      </w:r>
      <w:r>
        <w:t xml:space="preserve">: vs DeepSeek R1，FLOPs降低75%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参数规模</w:t>
      </w:r>
      <w:r>
        <w:t xml:space="preserve">: 4560亿参数储备，每次仅激活459亿参数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支持能力</w:t>
      </w:r>
      <w:r>
        <w:t xml:space="preserve">: 100万Token输入，8万Token输出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训练提升</w:t>
      </w:r>
      <w:r>
        <w:t xml:space="preserve">: CISPO算法训练速度提升2倍</w:t>
      </w:r>
    </w:p>
    <w:bookmarkEnd w:id="27"/>
    <w:bookmarkEnd w:id="28"/>
    <w:bookmarkEnd w:id="29"/>
    <w:bookmarkStart w:id="33" w:name="技术实现"/>
    <w:p>
      <w:pPr>
        <w:pStyle w:val="Heading2"/>
      </w:pPr>
      <w:r>
        <w:t xml:space="preserve">技术实现</w:t>
      </w:r>
    </w:p>
    <w:bookmarkStart w:id="30" w:name="资源管理"/>
    <w:p>
      <w:pPr>
        <w:pStyle w:val="Heading3"/>
      </w:pPr>
      <w:r>
        <w:t xml:space="preserve">资源管理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项目结构</w:t>
      </w:r>
      <w:r>
        <w:t xml:space="preserve">: 建立规范的文件组织架构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图片资源</w:t>
      </w:r>
      <w:r>
        <w:t xml:space="preserve">: 搜索并下载8张高质量AI主题图片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路径管理</w:t>
      </w:r>
      <w:r>
        <w:t xml:space="preserve">: 使用相对路径确保资源正确引用</w:t>
      </w:r>
    </w:p>
    <w:bookmarkEnd w:id="30"/>
    <w:bookmarkStart w:id="31" w:name="视觉设计"/>
    <w:p>
      <w:pPr>
        <w:pStyle w:val="Heading3"/>
      </w:pPr>
      <w:r>
        <w:t xml:space="preserve">视觉设计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色彩方案</w:t>
      </w:r>
      <w:r>
        <w:t xml:space="preserve">: 深蓝科技色系为主，金色和绿色突出重点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布局设计</w:t>
      </w:r>
      <w:r>
        <w:t xml:space="preserve">: 响应式设计，适配不同屏幕尺寸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动效处理</w:t>
      </w:r>
      <w:r>
        <w:t xml:space="preserve">: 添加CSS过渡效果和视觉引导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图标运用</w:t>
      </w:r>
      <w:r>
        <w:t xml:space="preserve">: 合理使用图标和可视化元素增强理解</w:t>
      </w:r>
    </w:p>
    <w:bookmarkEnd w:id="31"/>
    <w:bookmarkStart w:id="32" w:name="内容优化"/>
    <w:p>
      <w:pPr>
        <w:pStyle w:val="Heading3"/>
      </w:pPr>
      <w:r>
        <w:t xml:space="preserve">内容优化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语言简化</w:t>
      </w:r>
      <w:r>
        <w:t xml:space="preserve">: 将技术术语转化为日常用语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类比运用</w:t>
      </w:r>
      <w:r>
        <w:t xml:space="preserve">: 使用生动比喻帮助理解抽象概念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重点突出</w:t>
      </w:r>
      <w:r>
        <w:t xml:space="preserve">: 关键数字和概念用特殊视觉效果强调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逻辑连贯</w:t>
      </w:r>
      <w:r>
        <w:t xml:space="preserve">: 确保内容前后呼应，层层递进</w:t>
      </w:r>
    </w:p>
    <w:bookmarkEnd w:id="32"/>
    <w:bookmarkEnd w:id="33"/>
    <w:bookmarkStart w:id="36" w:name="最终交付物"/>
    <w:p>
      <w:pPr>
        <w:pStyle w:val="Heading2"/>
      </w:pPr>
      <w:r>
        <w:t xml:space="preserve">最终交付物</w:t>
      </w:r>
    </w:p>
    <w:bookmarkStart w:id="34" w:name="主要文件"/>
    <w:p>
      <w:pPr>
        <w:pStyle w:val="Heading3"/>
      </w:pPr>
      <w:r>
        <w:t xml:space="preserve">主要文件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演示文稿HTML</w:t>
      </w:r>
      <w:r>
        <w:t xml:space="preserve">: MiniMax_M1_技术报告演示文稿.html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演示文稿PDF</w:t>
      </w:r>
      <w:r>
        <w:t xml:space="preserve">: MiniMax_M1_技术报告演示文稿.pdf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演示文稿PPTX</w:t>
      </w:r>
      <w:r>
        <w:t xml:space="preserve">: MiniMax_M1_技术报告演示文稿.pptx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在线演示</w:t>
      </w:r>
      <w:r>
        <w:t xml:space="preserve">: https://xi7h770i5u.space.minimax.io</w:t>
      </w:r>
    </w:p>
    <w:bookmarkEnd w:id="34"/>
    <w:bookmarkStart w:id="35" w:name="支持文件"/>
    <w:p>
      <w:pPr>
        <w:pStyle w:val="Heading3"/>
      </w:pPr>
      <w:r>
        <w:t xml:space="preserve">支持文件</w:t>
      </w:r>
    </w:p>
    <w:p>
      <w:pPr>
        <w:numPr>
          <w:ilvl w:val="0"/>
          <w:numId w:val="1010"/>
        </w:numPr>
        <w:pStyle w:val="Compact"/>
      </w:pPr>
      <w:r>
        <w:t xml:space="preserve">10个独立的HTML幻灯片文件</w:t>
      </w:r>
    </w:p>
    <w:p>
      <w:pPr>
        <w:numPr>
          <w:ilvl w:val="0"/>
          <w:numId w:val="1010"/>
        </w:numPr>
        <w:pStyle w:val="Compact"/>
      </w:pPr>
      <w:r>
        <w:t xml:space="preserve">8张高质量主题图片资源</w:t>
      </w:r>
    </w:p>
    <w:p>
      <w:pPr>
        <w:numPr>
          <w:ilvl w:val="0"/>
          <w:numId w:val="1010"/>
        </w:numPr>
        <w:pStyle w:val="Compact"/>
      </w:pPr>
      <w:r>
        <w:t xml:space="preserve">完整的项目文件夹结构</w:t>
      </w:r>
    </w:p>
    <w:bookmarkEnd w:id="35"/>
    <w:bookmarkEnd w:id="36"/>
    <w:bookmarkStart w:id="37" w:name="成功标准验证"/>
    <w:p>
      <w:pPr>
        <w:pStyle w:val="Heading2"/>
      </w:pPr>
      <w:r>
        <w:t xml:space="preserve">成功标准验证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内容完整性</w:t>
      </w:r>
      <w:r>
        <w:t xml:space="preserve">: 完整覆盖技术报告的核心要点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通俗易懂</w:t>
      </w:r>
      <w:r>
        <w:t xml:space="preserve">: 语言适合非专业受众，概念清晰明了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视觉设计</w:t>
      </w:r>
      <w:r>
        <w:t xml:space="preserve">: 专业美观，视觉层次分明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逻辑结构</w:t>
      </w:r>
      <w:r>
        <w:t xml:space="preserve">: 结构清晰，易于理解和跟随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演示时长</w:t>
      </w:r>
      <w:r>
        <w:t xml:space="preserve">: 内容设计适合15-20分钟展示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信息准确</w:t>
      </w:r>
      <w:r>
        <w:t xml:space="preserve">: 基于原始技术报告，保持信息准确性</w:t>
      </w:r>
    </w:p>
    <w:bookmarkEnd w:id="37"/>
    <w:bookmarkStart w:id="40" w:name="使用建议"/>
    <w:p>
      <w:pPr>
        <w:pStyle w:val="Heading2"/>
      </w:pPr>
      <w:r>
        <w:t xml:space="preserve">使用建议</w:t>
      </w:r>
    </w:p>
    <w:bookmarkStart w:id="38" w:name="演示技巧"/>
    <w:p>
      <w:pPr>
        <w:pStyle w:val="Heading3"/>
      </w:pPr>
      <w:r>
        <w:t xml:space="preserve">演示技巧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开场引导</w:t>
      </w:r>
      <w:r>
        <w:t xml:space="preserve">: 用第2页的挑战描述引起听众关注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概念解释</w:t>
      </w:r>
      <w:r>
        <w:t xml:space="preserve">: 在技术页面适当停留，确保听众理解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数据强调</w:t>
      </w:r>
      <w:r>
        <w:t xml:space="preserve">: 重点讲解关键性能数据和对比优势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互动环节</w:t>
      </w:r>
      <w:r>
        <w:t xml:space="preserve">: 在Q&amp;A环节鼓励听众提问</w:t>
      </w:r>
    </w:p>
    <w:bookmarkEnd w:id="38"/>
    <w:bookmarkStart w:id="39" w:name="扩展应用"/>
    <w:p>
      <w:pPr>
        <w:pStyle w:val="Heading3"/>
      </w:pPr>
      <w:r>
        <w:t xml:space="preserve">扩展应用</w:t>
      </w:r>
    </w:p>
    <w:p>
      <w:pPr>
        <w:numPr>
          <w:ilvl w:val="0"/>
          <w:numId w:val="1012"/>
        </w:numPr>
        <w:pStyle w:val="Compact"/>
      </w:pPr>
      <w:r>
        <w:t xml:space="preserve">可用于技术分享会、产品发布会</w:t>
      </w:r>
    </w:p>
    <w:p>
      <w:pPr>
        <w:numPr>
          <w:ilvl w:val="0"/>
          <w:numId w:val="1012"/>
        </w:numPr>
        <w:pStyle w:val="Compact"/>
      </w:pPr>
      <w:r>
        <w:t xml:space="preserve">适合投资人汇报、合作伙伴介绍</w:t>
      </w:r>
    </w:p>
    <w:p>
      <w:pPr>
        <w:numPr>
          <w:ilvl w:val="0"/>
          <w:numId w:val="1012"/>
        </w:numPr>
        <w:pStyle w:val="Compact"/>
      </w:pPr>
      <w:r>
        <w:t xml:space="preserve">可作为员工培训和技术普及材料</w:t>
      </w:r>
    </w:p>
    <w:bookmarkEnd w:id="39"/>
    <w:bookmarkEnd w:id="40"/>
    <w:bookmarkStart w:id="41" w:name="项目特色"/>
    <w:p>
      <w:pPr>
        <w:pStyle w:val="Heading2"/>
      </w:pPr>
      <w:r>
        <w:t xml:space="preserve">项目特色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技术通俗化</w:t>
      </w:r>
      <w:r>
        <w:t xml:space="preserve">: 成功将复杂AI技术转化为普通人能理解的内容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视觉吸引力</w:t>
      </w:r>
      <w:r>
        <w:t xml:space="preserve">: 专业的设计风格和丰富的视觉效果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内容完整性</w:t>
      </w:r>
      <w:r>
        <w:t xml:space="preserve">: 全面覆盖原技术报告的核心价值点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实用性强</w:t>
      </w:r>
      <w:r>
        <w:t xml:space="preserve">: 可直接用于各种商业和技术场景</w:t>
      </w:r>
    </w:p>
    <w:bookmarkEnd w:id="41"/>
    <w:bookmarkStart w:id="42" w:name="总结"/>
    <w:p>
      <w:pPr>
        <w:pStyle w:val="Heading2"/>
      </w:pPr>
      <w:r>
        <w:t xml:space="preserve">总结</w:t>
      </w:r>
    </w:p>
    <w:p>
      <w:pPr>
        <w:pStyle w:val="FirstParagraph"/>
      </w:pPr>
      <w:r>
        <w:t xml:space="preserve">本次PPT制作任务成功将MiniMax-M1技术报告的专业内容转化为适合普通受众的视觉呈现，既保持了技术内容的准确性和完整性，又实现了良好的可理解性和视觉吸引力。演示文稿已成功部署上线，可随时用于各种展示场景。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2025-06-19T10:48:44Z</dcterms:created>
  <dcterms:modified xsi:type="dcterms:W3CDTF">2025-06-19T10:48:44Z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