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917B" w14:textId="77777777" w:rsidR="00DF548F" w:rsidRPr="00293D7D" w:rsidRDefault="00DF548F" w:rsidP="00293D7D">
      <w:pPr>
        <w:spacing w:after="0" w:line="480" w:lineRule="auto"/>
        <w:rPr>
          <w:rFonts w:ascii="Times New Roman" w:eastAsia="Times New Roman" w:hAnsi="Times New Roman" w:cs="Times New Roman"/>
          <w:sz w:val="24"/>
          <w:szCs w:val="24"/>
        </w:rPr>
      </w:pPr>
      <w:r w:rsidRPr="00293D7D">
        <w:rPr>
          <w:rFonts w:ascii="Times New Roman" w:eastAsia="Times New Roman" w:hAnsi="Times New Roman" w:cs="Times New Roman"/>
          <w:sz w:val="24"/>
          <w:szCs w:val="24"/>
        </w:rPr>
        <w:t>Ping Jiang</w:t>
      </w:r>
    </w:p>
    <w:p w14:paraId="49A20B67" w14:textId="51B269AF" w:rsidR="00DF548F" w:rsidRPr="00293D7D" w:rsidRDefault="00DF548F" w:rsidP="00293D7D">
      <w:pPr>
        <w:spacing w:after="0" w:line="480" w:lineRule="auto"/>
        <w:rPr>
          <w:rFonts w:ascii="Times New Roman" w:eastAsia="Times New Roman" w:hAnsi="Times New Roman" w:cs="Times New Roman"/>
          <w:sz w:val="24"/>
          <w:szCs w:val="24"/>
        </w:rPr>
      </w:pPr>
      <w:r w:rsidRPr="00293D7D">
        <w:rPr>
          <w:rFonts w:ascii="Times New Roman" w:eastAsia="Times New Roman" w:hAnsi="Times New Roman" w:cs="Times New Roman"/>
          <w:sz w:val="24"/>
          <w:szCs w:val="24"/>
        </w:rPr>
        <w:t>Prof. Rebin A Muhammad</w:t>
      </w:r>
    </w:p>
    <w:p w14:paraId="689C4196" w14:textId="1DAC711A" w:rsidR="00DF548F" w:rsidRPr="00293D7D" w:rsidRDefault="00DF548F" w:rsidP="00293D7D">
      <w:pPr>
        <w:spacing w:after="0" w:line="480" w:lineRule="auto"/>
        <w:rPr>
          <w:rFonts w:ascii="Times New Roman" w:eastAsia="Times New Roman" w:hAnsi="Times New Roman" w:cs="Times New Roman"/>
          <w:sz w:val="24"/>
          <w:szCs w:val="24"/>
        </w:rPr>
      </w:pPr>
      <w:r w:rsidRPr="00293D7D">
        <w:rPr>
          <w:rFonts w:ascii="Times New Roman" w:eastAsia="Times New Roman" w:hAnsi="Times New Roman" w:cs="Times New Roman"/>
          <w:sz w:val="24"/>
          <w:szCs w:val="24"/>
        </w:rPr>
        <w:t>DATA 110</w:t>
      </w:r>
    </w:p>
    <w:p w14:paraId="5D7A4AE9" w14:textId="77777777" w:rsidR="00DF548F" w:rsidRPr="00293D7D" w:rsidRDefault="00DF548F" w:rsidP="00293D7D">
      <w:pPr>
        <w:spacing w:after="0" w:line="480" w:lineRule="auto"/>
        <w:rPr>
          <w:rFonts w:ascii="Times New Roman" w:eastAsia="Times New Roman" w:hAnsi="Times New Roman" w:cs="Times New Roman"/>
          <w:sz w:val="24"/>
          <w:szCs w:val="24"/>
        </w:rPr>
      </w:pPr>
      <w:r w:rsidRPr="00293D7D">
        <w:rPr>
          <w:rFonts w:ascii="Times New Roman" w:eastAsia="Times New Roman" w:hAnsi="Times New Roman" w:cs="Times New Roman"/>
          <w:sz w:val="24"/>
          <w:szCs w:val="24"/>
        </w:rPr>
        <w:t>29 October 2025</w:t>
      </w:r>
    </w:p>
    <w:p w14:paraId="4FF4F1C9" w14:textId="6BC401E0" w:rsidR="00BE5466" w:rsidRPr="00293D7D" w:rsidRDefault="00654CD4" w:rsidP="00293D7D">
      <w:pPr>
        <w:spacing w:after="0" w:line="480" w:lineRule="auto"/>
        <w:jc w:val="center"/>
        <w:rPr>
          <w:rFonts w:ascii="Times New Roman" w:hAnsi="Times New Roman" w:cs="Times New Roman"/>
          <w:sz w:val="24"/>
          <w:szCs w:val="24"/>
        </w:rPr>
      </w:pPr>
      <w:r w:rsidRPr="00293D7D">
        <w:rPr>
          <w:rFonts w:ascii="Times New Roman" w:hAnsi="Times New Roman" w:cs="Times New Roman"/>
          <w:sz w:val="24"/>
          <w:szCs w:val="24"/>
        </w:rPr>
        <w:t xml:space="preserve">NHL </w:t>
      </w:r>
      <w:r>
        <w:rPr>
          <w:rFonts w:ascii="Times New Roman" w:hAnsi="Times New Roman" w:cs="Times New Roman"/>
          <w:sz w:val="24"/>
          <w:szCs w:val="24"/>
        </w:rPr>
        <w:t xml:space="preserve">Top </w:t>
      </w:r>
      <w:r w:rsidRPr="00293D7D">
        <w:rPr>
          <w:rFonts w:ascii="Times New Roman" w:hAnsi="Times New Roman" w:cs="Times New Roman"/>
          <w:sz w:val="24"/>
          <w:szCs w:val="24"/>
        </w:rPr>
        <w:t>Goalie Performance Analysis (2024–2025 Season)</w:t>
      </w:r>
    </w:p>
    <w:p w14:paraId="488D06F0" w14:textId="77777777" w:rsidR="00BE5466" w:rsidRPr="00293D7D" w:rsidRDefault="00654CD4" w:rsidP="00293D7D">
      <w:pPr>
        <w:pStyle w:val="Heading2"/>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t>1. Introduction</w:t>
      </w:r>
    </w:p>
    <w:p w14:paraId="654FF1FD" w14:textId="2A2101CB" w:rsidR="00BE5466" w:rsidRPr="00293D7D" w:rsidRDefault="00C81918" w:rsidP="00293D7D">
      <w:pPr>
        <w:spacing w:after="0" w:line="480" w:lineRule="auto"/>
        <w:ind w:firstLine="720"/>
        <w:rPr>
          <w:rFonts w:ascii="Times New Roman" w:hAnsi="Times New Roman" w:cs="Times New Roman"/>
          <w:sz w:val="24"/>
          <w:szCs w:val="24"/>
        </w:rPr>
      </w:pPr>
      <w:r w:rsidRPr="00293D7D">
        <w:rPr>
          <w:rFonts w:ascii="Times New Roman" w:hAnsi="Times New Roman" w:cs="Times New Roman"/>
          <w:sz w:val="24"/>
          <w:szCs w:val="24"/>
        </w:rPr>
        <w:t>In t</w:t>
      </w:r>
      <w:r w:rsidR="00654CD4" w:rsidRPr="00293D7D">
        <w:rPr>
          <w:rFonts w:ascii="Times New Roman" w:hAnsi="Times New Roman" w:cs="Times New Roman"/>
          <w:sz w:val="24"/>
          <w:szCs w:val="24"/>
        </w:rPr>
        <w:t>his project</w:t>
      </w:r>
      <w:r w:rsidRPr="00293D7D">
        <w:rPr>
          <w:rFonts w:ascii="Times New Roman" w:hAnsi="Times New Roman" w:cs="Times New Roman"/>
          <w:sz w:val="24"/>
          <w:szCs w:val="24"/>
        </w:rPr>
        <w:t xml:space="preserve"> for DATA 110, I</w:t>
      </w:r>
      <w:r w:rsidR="00654CD4" w:rsidRPr="00293D7D">
        <w:rPr>
          <w:rFonts w:ascii="Times New Roman" w:hAnsi="Times New Roman" w:cs="Times New Roman"/>
          <w:sz w:val="24"/>
          <w:szCs w:val="24"/>
        </w:rPr>
        <w:t xml:space="preserve"> analyze</w:t>
      </w:r>
      <w:r w:rsidRPr="00293D7D">
        <w:rPr>
          <w:rFonts w:ascii="Times New Roman" w:hAnsi="Times New Roman" w:cs="Times New Roman"/>
          <w:sz w:val="24"/>
          <w:szCs w:val="24"/>
        </w:rPr>
        <w:t>d</w:t>
      </w:r>
      <w:r w:rsidR="00654CD4" w:rsidRPr="00293D7D">
        <w:rPr>
          <w:rFonts w:ascii="Times New Roman" w:hAnsi="Times New Roman" w:cs="Times New Roman"/>
          <w:sz w:val="24"/>
          <w:szCs w:val="24"/>
        </w:rPr>
        <w:t xml:space="preserve"> NHL goaltender performance during the 2024–2025 season using real-world hockey data. The dataset contains goalie statistics such as goals allowed, expected goals (xGoals), ice time, rebound counts, freezes, and shots faced (onGoal) across multiple game situations. The analysis focuses on the four semifinal goalies—Sergei Bobrovsky, Igor Shesterkin, Stuart Skinner, and Jake Oettinger—to </w:t>
      </w:r>
      <w:r w:rsidRPr="00293D7D">
        <w:rPr>
          <w:rFonts w:ascii="Times New Roman" w:hAnsi="Times New Roman" w:cs="Times New Roman"/>
          <w:sz w:val="24"/>
          <w:szCs w:val="24"/>
        </w:rPr>
        <w:t>discover</w:t>
      </w:r>
      <w:r w:rsidR="00654CD4" w:rsidRPr="00293D7D">
        <w:rPr>
          <w:rFonts w:ascii="Times New Roman" w:hAnsi="Times New Roman" w:cs="Times New Roman"/>
          <w:sz w:val="24"/>
          <w:szCs w:val="24"/>
        </w:rPr>
        <w:t xml:space="preserve"> patterns, consistency, and play styles using data visualization.</w:t>
      </w:r>
    </w:p>
    <w:p w14:paraId="47036EB8" w14:textId="77777777" w:rsidR="00BE5466" w:rsidRPr="00293D7D" w:rsidRDefault="00654CD4" w:rsidP="00293D7D">
      <w:pPr>
        <w:pStyle w:val="Heading2"/>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t>2. EDA Process and Key Observations</w:t>
      </w:r>
    </w:p>
    <w:p w14:paraId="65314630" w14:textId="371CA964" w:rsidR="00293D7D" w:rsidRPr="00293D7D" w:rsidRDefault="00654CD4" w:rsidP="00293D7D">
      <w:pPr>
        <w:spacing w:after="0" w:line="480" w:lineRule="auto"/>
        <w:ind w:firstLine="720"/>
        <w:rPr>
          <w:rFonts w:ascii="Times New Roman" w:hAnsi="Times New Roman" w:cs="Times New Roman"/>
          <w:sz w:val="24"/>
          <w:szCs w:val="24"/>
        </w:rPr>
      </w:pPr>
      <w:r w:rsidRPr="00293D7D">
        <w:rPr>
          <w:rFonts w:ascii="Times New Roman" w:hAnsi="Times New Roman" w:cs="Times New Roman"/>
          <w:sz w:val="24"/>
          <w:szCs w:val="24"/>
        </w:rPr>
        <w:t xml:space="preserve">The Exploratory Data Analysis (EDA) process involved loading and cleaning the dataset, understanding data structure, and identifying key variables. </w:t>
      </w:r>
      <w:r w:rsidR="00293D7D" w:rsidRPr="00293D7D">
        <w:rPr>
          <w:rFonts w:ascii="Times New Roman" w:hAnsi="Times New Roman" w:cs="Times New Roman"/>
          <w:sz w:val="24"/>
          <w:szCs w:val="24"/>
        </w:rPr>
        <w:t xml:space="preserve">It is the foundation of this project, it </w:t>
      </w:r>
      <w:r w:rsidR="00293D7D" w:rsidRPr="00293D7D">
        <w:rPr>
          <w:rFonts w:ascii="Times New Roman" w:eastAsia="Times New Roman" w:hAnsi="Times New Roman" w:cs="Times New Roman"/>
          <w:sz w:val="24"/>
          <w:szCs w:val="24"/>
        </w:rPr>
        <w:t>helped me prepare</w:t>
      </w:r>
      <w:r w:rsidR="00293D7D" w:rsidRPr="00293D7D">
        <w:rPr>
          <w:rFonts w:ascii="Times New Roman" w:hAnsi="Times New Roman" w:cs="Times New Roman"/>
          <w:sz w:val="24"/>
          <w:szCs w:val="24"/>
        </w:rPr>
        <w:t xml:space="preserve">, </w:t>
      </w:r>
      <w:r w:rsidR="00293D7D" w:rsidRPr="00293D7D">
        <w:rPr>
          <w:rStyle w:val="Strong"/>
          <w:rFonts w:ascii="Times New Roman" w:eastAsiaTheme="majorEastAsia" w:hAnsi="Times New Roman" w:cs="Times New Roman"/>
          <w:b w:val="0"/>
          <w:bCs w:val="0"/>
          <w:sz w:val="24"/>
          <w:szCs w:val="24"/>
        </w:rPr>
        <w:t>understand</w:t>
      </w:r>
      <w:r w:rsidR="00293D7D" w:rsidRPr="00293D7D">
        <w:rPr>
          <w:rFonts w:ascii="Times New Roman" w:hAnsi="Times New Roman" w:cs="Times New Roman"/>
          <w:sz w:val="24"/>
          <w:szCs w:val="24"/>
        </w:rPr>
        <w:t xml:space="preserve">, </w:t>
      </w:r>
      <w:r w:rsidR="00293D7D" w:rsidRPr="00293D7D">
        <w:rPr>
          <w:rStyle w:val="Strong"/>
          <w:rFonts w:ascii="Times New Roman" w:eastAsiaTheme="majorEastAsia" w:hAnsi="Times New Roman" w:cs="Times New Roman"/>
          <w:b w:val="0"/>
          <w:bCs w:val="0"/>
          <w:sz w:val="24"/>
          <w:szCs w:val="24"/>
        </w:rPr>
        <w:t>clean</w:t>
      </w:r>
      <w:r w:rsidR="00293D7D" w:rsidRPr="00293D7D">
        <w:rPr>
          <w:rFonts w:ascii="Times New Roman" w:hAnsi="Times New Roman" w:cs="Times New Roman"/>
          <w:sz w:val="24"/>
          <w:szCs w:val="24"/>
        </w:rPr>
        <w:t xml:space="preserve">, and </w:t>
      </w:r>
      <w:r w:rsidR="00293D7D" w:rsidRPr="00293D7D">
        <w:rPr>
          <w:rStyle w:val="Strong"/>
          <w:rFonts w:ascii="Times New Roman" w:eastAsiaTheme="majorEastAsia" w:hAnsi="Times New Roman" w:cs="Times New Roman"/>
          <w:b w:val="0"/>
          <w:bCs w:val="0"/>
          <w:sz w:val="24"/>
          <w:szCs w:val="24"/>
        </w:rPr>
        <w:t>interpret</w:t>
      </w:r>
      <w:r w:rsidR="00293D7D" w:rsidRPr="00293D7D">
        <w:rPr>
          <w:rFonts w:ascii="Times New Roman" w:hAnsi="Times New Roman" w:cs="Times New Roman"/>
          <w:sz w:val="24"/>
          <w:szCs w:val="24"/>
        </w:rPr>
        <w:t xml:space="preserve"> the data before creating meaningful visualizations. Before visualization, I identified through EDA the key variables in the dataset such as </w:t>
      </w:r>
      <w:r w:rsidR="00293D7D" w:rsidRPr="00293D7D">
        <w:rPr>
          <w:rStyle w:val="HTMLCode"/>
          <w:rFonts w:ascii="Times New Roman" w:eastAsiaTheme="majorEastAsia" w:hAnsi="Times New Roman" w:cs="Times New Roman"/>
          <w:sz w:val="24"/>
          <w:szCs w:val="24"/>
        </w:rPr>
        <w:t>goals</w:t>
      </w:r>
      <w:r w:rsidR="00293D7D" w:rsidRPr="00293D7D">
        <w:rPr>
          <w:rFonts w:ascii="Times New Roman" w:hAnsi="Times New Roman" w:cs="Times New Roman"/>
          <w:sz w:val="24"/>
          <w:szCs w:val="24"/>
        </w:rPr>
        <w:t xml:space="preserve">, </w:t>
      </w:r>
      <w:proofErr w:type="spellStart"/>
      <w:r w:rsidR="00293D7D" w:rsidRPr="00293D7D">
        <w:rPr>
          <w:rStyle w:val="HTMLCode"/>
          <w:rFonts w:ascii="Times New Roman" w:eastAsiaTheme="majorEastAsia" w:hAnsi="Times New Roman" w:cs="Times New Roman"/>
          <w:sz w:val="24"/>
          <w:szCs w:val="24"/>
        </w:rPr>
        <w:t>xGoals</w:t>
      </w:r>
      <w:proofErr w:type="spellEnd"/>
      <w:r w:rsidR="00293D7D" w:rsidRPr="00293D7D">
        <w:rPr>
          <w:rFonts w:ascii="Times New Roman" w:hAnsi="Times New Roman" w:cs="Times New Roman"/>
          <w:sz w:val="24"/>
          <w:szCs w:val="24"/>
        </w:rPr>
        <w:t xml:space="preserve">, </w:t>
      </w:r>
      <w:proofErr w:type="spellStart"/>
      <w:r w:rsidR="00293D7D" w:rsidRPr="00293D7D">
        <w:rPr>
          <w:rStyle w:val="HTMLCode"/>
          <w:rFonts w:ascii="Times New Roman" w:eastAsiaTheme="majorEastAsia" w:hAnsi="Times New Roman" w:cs="Times New Roman"/>
          <w:sz w:val="24"/>
          <w:szCs w:val="24"/>
        </w:rPr>
        <w:t>icetime</w:t>
      </w:r>
      <w:proofErr w:type="spellEnd"/>
      <w:r w:rsidR="00293D7D" w:rsidRPr="00293D7D">
        <w:rPr>
          <w:rFonts w:ascii="Times New Roman" w:hAnsi="Times New Roman" w:cs="Times New Roman"/>
          <w:sz w:val="24"/>
          <w:szCs w:val="24"/>
        </w:rPr>
        <w:t xml:space="preserve">, </w:t>
      </w:r>
      <w:r w:rsidR="00293D7D" w:rsidRPr="00293D7D">
        <w:rPr>
          <w:rStyle w:val="HTMLCode"/>
          <w:rFonts w:ascii="Times New Roman" w:eastAsiaTheme="majorEastAsia" w:hAnsi="Times New Roman" w:cs="Times New Roman"/>
          <w:sz w:val="24"/>
          <w:szCs w:val="24"/>
        </w:rPr>
        <w:t>rebounds</w:t>
      </w:r>
      <w:r w:rsidR="00293D7D" w:rsidRPr="00293D7D">
        <w:rPr>
          <w:rFonts w:ascii="Times New Roman" w:hAnsi="Times New Roman" w:cs="Times New Roman"/>
          <w:sz w:val="24"/>
          <w:szCs w:val="24"/>
        </w:rPr>
        <w:t xml:space="preserve">, and </w:t>
      </w:r>
      <w:r w:rsidR="00293D7D" w:rsidRPr="00293D7D">
        <w:rPr>
          <w:rStyle w:val="HTMLCode"/>
          <w:rFonts w:ascii="Times New Roman" w:eastAsiaTheme="majorEastAsia" w:hAnsi="Times New Roman" w:cs="Times New Roman"/>
          <w:sz w:val="24"/>
          <w:szCs w:val="24"/>
        </w:rPr>
        <w:t>freeze</w:t>
      </w:r>
      <w:r w:rsidR="00293D7D" w:rsidRPr="00293D7D">
        <w:rPr>
          <w:rFonts w:ascii="Times New Roman" w:hAnsi="Times New Roman" w:cs="Times New Roman"/>
          <w:sz w:val="24"/>
          <w:szCs w:val="24"/>
        </w:rPr>
        <w:t xml:space="preserve">; understood what each column represents (e.g., </w:t>
      </w:r>
      <w:proofErr w:type="spellStart"/>
      <w:r w:rsidR="00293D7D" w:rsidRPr="00293D7D">
        <w:rPr>
          <w:rStyle w:val="HTMLCode"/>
          <w:rFonts w:ascii="Times New Roman" w:eastAsiaTheme="majorEastAsia" w:hAnsi="Times New Roman" w:cs="Times New Roman"/>
          <w:sz w:val="24"/>
          <w:szCs w:val="24"/>
        </w:rPr>
        <w:t>onGoal</w:t>
      </w:r>
      <w:proofErr w:type="spellEnd"/>
      <w:r w:rsidR="00293D7D" w:rsidRPr="00293D7D">
        <w:rPr>
          <w:rFonts w:ascii="Times New Roman" w:hAnsi="Times New Roman" w:cs="Times New Roman"/>
          <w:sz w:val="24"/>
          <w:szCs w:val="24"/>
        </w:rPr>
        <w:t xml:space="preserve"> = shots faced, </w:t>
      </w:r>
      <w:proofErr w:type="spellStart"/>
      <w:r w:rsidR="00293D7D" w:rsidRPr="00293D7D">
        <w:rPr>
          <w:rStyle w:val="HTMLCode"/>
          <w:rFonts w:ascii="Times New Roman" w:eastAsiaTheme="majorEastAsia" w:hAnsi="Times New Roman" w:cs="Times New Roman"/>
          <w:sz w:val="24"/>
          <w:szCs w:val="24"/>
        </w:rPr>
        <w:t>xGoals</w:t>
      </w:r>
      <w:proofErr w:type="spellEnd"/>
      <w:r w:rsidR="00293D7D" w:rsidRPr="00293D7D">
        <w:rPr>
          <w:rFonts w:ascii="Times New Roman" w:hAnsi="Times New Roman" w:cs="Times New Roman"/>
          <w:sz w:val="24"/>
          <w:szCs w:val="24"/>
        </w:rPr>
        <w:t xml:space="preserve"> = expected goals); </w:t>
      </w:r>
      <w:proofErr w:type="gramStart"/>
      <w:r w:rsidR="00293D7D" w:rsidRPr="00293D7D">
        <w:rPr>
          <w:rFonts w:ascii="Times New Roman" w:hAnsi="Times New Roman" w:cs="Times New Roman"/>
          <w:sz w:val="24"/>
          <w:szCs w:val="24"/>
        </w:rPr>
        <w:t>recognize</w:t>
      </w:r>
      <w:proofErr w:type="gramEnd"/>
      <w:r w:rsidR="00293D7D" w:rsidRPr="00293D7D">
        <w:rPr>
          <w:rFonts w:ascii="Times New Roman" w:hAnsi="Times New Roman" w:cs="Times New Roman"/>
          <w:sz w:val="24"/>
          <w:szCs w:val="24"/>
        </w:rPr>
        <w:t xml:space="preserve"> how different situations (5-on-5, </w:t>
      </w:r>
      <w:proofErr w:type="gramStart"/>
      <w:r w:rsidR="00293D7D" w:rsidRPr="00293D7D">
        <w:rPr>
          <w:rFonts w:ascii="Times New Roman" w:hAnsi="Times New Roman" w:cs="Times New Roman"/>
          <w:sz w:val="24"/>
          <w:szCs w:val="24"/>
        </w:rPr>
        <w:t>4-on-5, 5-on</w:t>
      </w:r>
      <w:proofErr w:type="gramEnd"/>
      <w:r w:rsidR="00293D7D" w:rsidRPr="00293D7D">
        <w:rPr>
          <w:rFonts w:ascii="Times New Roman" w:hAnsi="Times New Roman" w:cs="Times New Roman"/>
          <w:sz w:val="24"/>
          <w:szCs w:val="24"/>
        </w:rPr>
        <w:t xml:space="preserve">-4) affect goalie stats. It also let me filter out only the </w:t>
      </w:r>
      <w:r w:rsidR="00293D7D" w:rsidRPr="00293D7D">
        <w:rPr>
          <w:rStyle w:val="Strong"/>
          <w:rFonts w:ascii="Times New Roman" w:eastAsiaTheme="majorEastAsia" w:hAnsi="Times New Roman" w:cs="Times New Roman"/>
          <w:b w:val="0"/>
          <w:bCs w:val="0"/>
          <w:sz w:val="24"/>
          <w:szCs w:val="24"/>
        </w:rPr>
        <w:t>four semifinal goalies</w:t>
      </w:r>
      <w:r w:rsidR="00293D7D" w:rsidRPr="00293D7D">
        <w:rPr>
          <w:rFonts w:ascii="Times New Roman" w:hAnsi="Times New Roman" w:cs="Times New Roman"/>
          <w:sz w:val="24"/>
          <w:szCs w:val="24"/>
        </w:rPr>
        <w:t xml:space="preserve"> (Bobrovsky, </w:t>
      </w:r>
      <w:proofErr w:type="spellStart"/>
      <w:r w:rsidR="00293D7D" w:rsidRPr="00293D7D">
        <w:rPr>
          <w:rFonts w:ascii="Times New Roman" w:hAnsi="Times New Roman" w:cs="Times New Roman"/>
          <w:sz w:val="24"/>
          <w:szCs w:val="24"/>
        </w:rPr>
        <w:t>Shesterkin</w:t>
      </w:r>
      <w:proofErr w:type="spellEnd"/>
      <w:r w:rsidR="00293D7D" w:rsidRPr="00293D7D">
        <w:rPr>
          <w:rFonts w:ascii="Times New Roman" w:hAnsi="Times New Roman" w:cs="Times New Roman"/>
          <w:sz w:val="24"/>
          <w:szCs w:val="24"/>
        </w:rPr>
        <w:t xml:space="preserve">, Skinner, Oettinger), as well as checking for missing or incorrect values to ensure the charts show </w:t>
      </w:r>
      <w:r w:rsidR="00293D7D" w:rsidRPr="00293D7D">
        <w:rPr>
          <w:rStyle w:val="Strong"/>
          <w:rFonts w:ascii="Times New Roman" w:eastAsiaTheme="majorEastAsia" w:hAnsi="Times New Roman" w:cs="Times New Roman"/>
          <w:b w:val="0"/>
          <w:bCs w:val="0"/>
          <w:sz w:val="24"/>
          <w:szCs w:val="24"/>
        </w:rPr>
        <w:t>accurate and fair comparisons</w:t>
      </w:r>
      <w:r w:rsidR="00293D7D" w:rsidRPr="00293D7D">
        <w:rPr>
          <w:rFonts w:ascii="Times New Roman" w:hAnsi="Times New Roman" w:cs="Times New Roman"/>
          <w:sz w:val="24"/>
          <w:szCs w:val="24"/>
        </w:rPr>
        <w:t xml:space="preserve">, rather than misleading data. This foundation allowed me to decide </w:t>
      </w:r>
      <w:r w:rsidR="00293D7D" w:rsidRPr="00293D7D">
        <w:rPr>
          <w:rStyle w:val="Strong"/>
          <w:rFonts w:ascii="Times New Roman" w:eastAsiaTheme="majorEastAsia" w:hAnsi="Times New Roman" w:cs="Times New Roman"/>
          <w:b w:val="0"/>
          <w:bCs w:val="0"/>
          <w:sz w:val="24"/>
          <w:szCs w:val="24"/>
        </w:rPr>
        <w:lastRenderedPageBreak/>
        <w:t>which data to visualize</w:t>
      </w:r>
      <w:r w:rsidR="00293D7D" w:rsidRPr="00293D7D">
        <w:rPr>
          <w:rFonts w:ascii="Times New Roman" w:hAnsi="Times New Roman" w:cs="Times New Roman"/>
          <w:sz w:val="24"/>
          <w:szCs w:val="24"/>
        </w:rPr>
        <w:t xml:space="preserve"> so I could focus on meaningful metrics rather than random numbers.</w:t>
      </w:r>
    </w:p>
    <w:p w14:paraId="750CD0F5" w14:textId="19BE98A0" w:rsidR="00293D7D" w:rsidRPr="00293D7D" w:rsidRDefault="00293D7D" w:rsidP="00293D7D">
      <w:pPr>
        <w:pStyle w:val="NormalWeb"/>
        <w:spacing w:before="0" w:beforeAutospacing="0" w:after="0" w:afterAutospacing="0" w:line="480" w:lineRule="auto"/>
        <w:ind w:firstLine="720"/>
      </w:pPr>
      <w:r w:rsidRPr="00293D7D">
        <w:t xml:space="preserve">Through the visualization process, EDA guided which charts to use. By creating bar graphs, KDE curves, and pair plots, EDA, I learned how </w:t>
      </w:r>
      <w:r w:rsidRPr="00293D7D">
        <w:rPr>
          <w:rStyle w:val="Strong"/>
          <w:rFonts w:eastAsiaTheme="majorEastAsia"/>
          <w:b w:val="0"/>
          <w:bCs w:val="0"/>
        </w:rPr>
        <w:t>ice time</w:t>
      </w:r>
      <w:r w:rsidRPr="00293D7D">
        <w:t xml:space="preserve">, </w:t>
      </w:r>
      <w:r w:rsidRPr="00293D7D">
        <w:rPr>
          <w:rStyle w:val="Strong"/>
          <w:rFonts w:eastAsiaTheme="majorEastAsia"/>
          <w:b w:val="0"/>
          <w:bCs w:val="0"/>
        </w:rPr>
        <w:t>goals</w:t>
      </w:r>
      <w:r w:rsidRPr="00293D7D">
        <w:t xml:space="preserve">, and </w:t>
      </w:r>
      <w:r w:rsidRPr="00293D7D">
        <w:rPr>
          <w:rStyle w:val="Strong"/>
          <w:rFonts w:eastAsiaTheme="majorEastAsia"/>
          <w:b w:val="0"/>
          <w:bCs w:val="0"/>
        </w:rPr>
        <w:t>rebound control</w:t>
      </w:r>
      <w:r w:rsidRPr="00293D7D">
        <w:t xml:space="preserve"> vary by goalie, the relationship between </w:t>
      </w:r>
      <w:r w:rsidRPr="00293D7D">
        <w:rPr>
          <w:rStyle w:val="Strong"/>
          <w:rFonts w:eastAsiaTheme="majorEastAsia"/>
          <w:b w:val="0"/>
          <w:bCs w:val="0"/>
        </w:rPr>
        <w:t>freezes vs. rebounds</w:t>
      </w:r>
      <w:r w:rsidRPr="00293D7D">
        <w:t xml:space="preserve"> (play style), and the connection between </w:t>
      </w:r>
      <w:proofErr w:type="spellStart"/>
      <w:r w:rsidRPr="00293D7D">
        <w:rPr>
          <w:rStyle w:val="Strong"/>
          <w:rFonts w:eastAsiaTheme="majorEastAsia"/>
          <w:b w:val="0"/>
          <w:bCs w:val="0"/>
        </w:rPr>
        <w:t>xGoals</w:t>
      </w:r>
      <w:proofErr w:type="spellEnd"/>
      <w:r w:rsidRPr="00293D7D">
        <w:rPr>
          <w:rStyle w:val="Strong"/>
          <w:rFonts w:eastAsiaTheme="majorEastAsia"/>
          <w:b w:val="0"/>
          <w:bCs w:val="0"/>
        </w:rPr>
        <w:t xml:space="preserve"> and actual goals</w:t>
      </w:r>
      <w:r w:rsidRPr="00293D7D">
        <w:t xml:space="preserve"> (performance above or below expectation</w:t>
      </w:r>
      <w:proofErr w:type="gramStart"/>
      <w:r w:rsidRPr="00293D7D">
        <w:t>).These</w:t>
      </w:r>
      <w:proofErr w:type="gramEnd"/>
      <w:r w:rsidRPr="00293D7D">
        <w:t xml:space="preserve"> insights shaped my data story, showing who’s consistent or aggressive.</w:t>
      </w:r>
    </w:p>
    <w:p w14:paraId="4432BDE8" w14:textId="77777777" w:rsidR="00DF548F" w:rsidRPr="00293D7D" w:rsidRDefault="00654CD4" w:rsidP="00293D7D">
      <w:p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Key Observations:</w:t>
      </w:r>
    </w:p>
    <w:p w14:paraId="6A022D36" w14:textId="77777777" w:rsidR="00DF548F" w:rsidRPr="00293D7D" w:rsidRDefault="00654CD4" w:rsidP="00293D7D">
      <w:pPr>
        <w:pStyle w:val="ListParagraph"/>
        <w:numPr>
          <w:ilvl w:val="0"/>
          <w:numId w:val="18"/>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Bobrovsky and </w:t>
      </w:r>
      <w:proofErr w:type="spellStart"/>
      <w:r w:rsidRPr="00293D7D">
        <w:rPr>
          <w:rFonts w:ascii="Times New Roman" w:hAnsi="Times New Roman" w:cs="Times New Roman"/>
          <w:sz w:val="24"/>
          <w:szCs w:val="24"/>
        </w:rPr>
        <w:t>Shesterkin</w:t>
      </w:r>
      <w:proofErr w:type="spellEnd"/>
      <w:r w:rsidRPr="00293D7D">
        <w:rPr>
          <w:rFonts w:ascii="Times New Roman" w:hAnsi="Times New Roman" w:cs="Times New Roman"/>
          <w:sz w:val="24"/>
          <w:szCs w:val="24"/>
        </w:rPr>
        <w:t xml:space="preserve"> showed highly consistent performance with few outlier games.</w:t>
      </w:r>
    </w:p>
    <w:p w14:paraId="7547D87D" w14:textId="77777777" w:rsidR="00DF548F" w:rsidRPr="00293D7D" w:rsidRDefault="00654CD4" w:rsidP="00293D7D">
      <w:pPr>
        <w:pStyle w:val="ListParagraph"/>
        <w:numPr>
          <w:ilvl w:val="0"/>
          <w:numId w:val="18"/>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Skinner displayed greater variability, reflecting an aggressive style.</w:t>
      </w:r>
    </w:p>
    <w:p w14:paraId="331ACC6A" w14:textId="77777777" w:rsidR="00DF548F" w:rsidRPr="00293D7D" w:rsidRDefault="00654CD4" w:rsidP="00293D7D">
      <w:pPr>
        <w:pStyle w:val="ListParagraph"/>
        <w:numPr>
          <w:ilvl w:val="0"/>
          <w:numId w:val="18"/>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Oettinger balanced control and adaptability, performing reliably across game situations.</w:t>
      </w:r>
    </w:p>
    <w:p w14:paraId="286032C9" w14:textId="77777777" w:rsidR="00DF548F" w:rsidRPr="00293D7D" w:rsidRDefault="00654CD4" w:rsidP="00293D7D">
      <w:pPr>
        <w:pStyle w:val="ListParagraph"/>
        <w:numPr>
          <w:ilvl w:val="0"/>
          <w:numId w:val="18"/>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Freeze vs. Rebound rates highlighted differences in play style.</w:t>
      </w:r>
    </w:p>
    <w:p w14:paraId="575227E3" w14:textId="114893F1" w:rsidR="00BE5466" w:rsidRPr="00293D7D" w:rsidRDefault="00654CD4" w:rsidP="00293D7D">
      <w:pPr>
        <w:pStyle w:val="ListParagraph"/>
        <w:numPr>
          <w:ilvl w:val="0"/>
          <w:numId w:val="18"/>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The correlation between </w:t>
      </w:r>
      <w:proofErr w:type="spellStart"/>
      <w:r w:rsidRPr="00293D7D">
        <w:rPr>
          <w:rFonts w:ascii="Times New Roman" w:hAnsi="Times New Roman" w:cs="Times New Roman"/>
          <w:sz w:val="24"/>
          <w:szCs w:val="24"/>
        </w:rPr>
        <w:t>xGoals</w:t>
      </w:r>
      <w:proofErr w:type="spellEnd"/>
      <w:r w:rsidRPr="00293D7D">
        <w:rPr>
          <w:rFonts w:ascii="Times New Roman" w:hAnsi="Times New Roman" w:cs="Times New Roman"/>
          <w:sz w:val="24"/>
          <w:szCs w:val="24"/>
        </w:rPr>
        <w:t xml:space="preserve"> and goals revealed performance above or below expectation.</w:t>
      </w:r>
    </w:p>
    <w:p w14:paraId="05D12076" w14:textId="77777777" w:rsidR="00BE5466" w:rsidRPr="00293D7D" w:rsidRDefault="00654CD4" w:rsidP="00293D7D">
      <w:pPr>
        <w:pStyle w:val="Heading2"/>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3. Visualization Summaries and Insights</w:t>
      </w:r>
    </w:p>
    <w:p w14:paraId="42D6FF0C" w14:textId="77777777" w:rsidR="00BE5466" w:rsidRDefault="00654CD4" w:rsidP="00293D7D">
      <w:pPr>
        <w:pStyle w:val="Heading3"/>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t>A. Combined Bar Graph — Total Danger Shots (Low + Medium + High)</w:t>
      </w:r>
    </w:p>
    <w:p w14:paraId="57E29159" w14:textId="3C6304A7" w:rsidR="00A45EB7" w:rsidRPr="00A45EB7" w:rsidRDefault="00E97B8B" w:rsidP="00E97B8B">
      <w:pPr>
        <w:jc w:val="center"/>
      </w:pPr>
      <w:r>
        <w:rPr>
          <w:noProof/>
        </w:rPr>
        <w:drawing>
          <wp:inline distT="0" distB="0" distL="0" distR="0" wp14:anchorId="7A54402C" wp14:editId="36582B6F">
            <wp:extent cx="4163474" cy="2904794"/>
            <wp:effectExtent l="0" t="0" r="8890" b="0"/>
            <wp:docPr id="83224530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45308" name="Picture 1" descr="A graph of different colored ba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9222" cy="2915781"/>
                    </a:xfrm>
                    <a:prstGeom prst="rect">
                      <a:avLst/>
                    </a:prstGeom>
                    <a:noFill/>
                    <a:ln>
                      <a:noFill/>
                    </a:ln>
                  </pic:spPr>
                </pic:pic>
              </a:graphicData>
            </a:graphic>
          </wp:inline>
        </w:drawing>
      </w:r>
    </w:p>
    <w:p w14:paraId="67C6FBEC" w14:textId="77777777" w:rsidR="00DF548F" w:rsidRPr="00293D7D" w:rsidRDefault="00654CD4" w:rsidP="00293D7D">
      <w:pPr>
        <w:pStyle w:val="ListParagraph"/>
        <w:numPr>
          <w:ilvl w:val="0"/>
          <w:numId w:val="11"/>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Rationale: To summarize the overall shot quality faced by each goalie, combining danger levels provides a complete view of workload difficulty.</w:t>
      </w:r>
    </w:p>
    <w:p w14:paraId="4D034155" w14:textId="4D08DB04" w:rsidR="00BE5466" w:rsidRPr="00293D7D" w:rsidRDefault="00654CD4" w:rsidP="00293D7D">
      <w:pPr>
        <w:pStyle w:val="ListParagraph"/>
        <w:numPr>
          <w:ilvl w:val="0"/>
          <w:numId w:val="11"/>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Insights: Bobrovsky and </w:t>
      </w:r>
      <w:proofErr w:type="spellStart"/>
      <w:r w:rsidRPr="00293D7D">
        <w:rPr>
          <w:rFonts w:ascii="Times New Roman" w:hAnsi="Times New Roman" w:cs="Times New Roman"/>
          <w:sz w:val="24"/>
          <w:szCs w:val="24"/>
        </w:rPr>
        <w:t>Shesterkin</w:t>
      </w:r>
      <w:proofErr w:type="spellEnd"/>
      <w:r w:rsidRPr="00293D7D">
        <w:rPr>
          <w:rFonts w:ascii="Times New Roman" w:hAnsi="Times New Roman" w:cs="Times New Roman"/>
          <w:sz w:val="24"/>
          <w:szCs w:val="24"/>
        </w:rPr>
        <w:t xml:space="preserve"> faced slightly fewer total danger shots but maintained strong performance. Skinner faced more high-danger shots, contributing to his variability in GSAx.</w:t>
      </w:r>
    </w:p>
    <w:p w14:paraId="10EE28C8" w14:textId="77777777" w:rsidR="00BE5466" w:rsidRDefault="00654CD4" w:rsidP="00293D7D">
      <w:pPr>
        <w:pStyle w:val="Heading3"/>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B. Ice Time Distribution (KDE Plot)</w:t>
      </w:r>
    </w:p>
    <w:p w14:paraId="56CCC195" w14:textId="045C4561" w:rsidR="006B20C7" w:rsidRPr="006B20C7" w:rsidRDefault="006B20C7" w:rsidP="006B20C7">
      <w:pPr>
        <w:jc w:val="center"/>
      </w:pPr>
      <w:r>
        <w:rPr>
          <w:noProof/>
        </w:rPr>
        <w:drawing>
          <wp:inline distT="0" distB="0" distL="0" distR="0" wp14:anchorId="4F72E255" wp14:editId="456737E6">
            <wp:extent cx="5036497" cy="2499012"/>
            <wp:effectExtent l="0" t="0" r="0" b="0"/>
            <wp:docPr id="32558343" name="Picture 5"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8343" name="Picture 5" descr="A graph showing a number of data&#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3721" cy="2502596"/>
                    </a:xfrm>
                    <a:prstGeom prst="rect">
                      <a:avLst/>
                    </a:prstGeom>
                    <a:noFill/>
                    <a:ln>
                      <a:noFill/>
                    </a:ln>
                  </pic:spPr>
                </pic:pic>
              </a:graphicData>
            </a:graphic>
          </wp:inline>
        </w:drawing>
      </w:r>
    </w:p>
    <w:p w14:paraId="14F2698C" w14:textId="77777777" w:rsidR="00DF548F" w:rsidRPr="00293D7D" w:rsidRDefault="00654CD4" w:rsidP="00293D7D">
      <w:pPr>
        <w:pStyle w:val="ListParagraph"/>
        <w:numPr>
          <w:ilvl w:val="0"/>
          <w:numId w:val="12"/>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Rationale: The KDE plot shows the smooth distribution of ice time, revealing consistency and workload differences.</w:t>
      </w:r>
    </w:p>
    <w:p w14:paraId="1B9F3E66" w14:textId="2339AFAB" w:rsidR="00BE5466" w:rsidRPr="00293D7D" w:rsidRDefault="00654CD4" w:rsidP="00293D7D">
      <w:pPr>
        <w:pStyle w:val="ListParagraph"/>
        <w:numPr>
          <w:ilvl w:val="0"/>
          <w:numId w:val="12"/>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Insights: </w:t>
      </w:r>
      <w:proofErr w:type="spellStart"/>
      <w:r w:rsidRPr="00293D7D">
        <w:rPr>
          <w:rFonts w:ascii="Times New Roman" w:hAnsi="Times New Roman" w:cs="Times New Roman"/>
          <w:sz w:val="24"/>
          <w:szCs w:val="24"/>
        </w:rPr>
        <w:t>Shesterkin</w:t>
      </w:r>
      <w:proofErr w:type="spellEnd"/>
      <w:r w:rsidRPr="00293D7D">
        <w:rPr>
          <w:rFonts w:ascii="Times New Roman" w:hAnsi="Times New Roman" w:cs="Times New Roman"/>
          <w:sz w:val="24"/>
          <w:szCs w:val="24"/>
        </w:rPr>
        <w:t xml:space="preserve"> and Bobrovsky have narrow peaks, indicating steady game usage. Skinner’s wider curve shows variation, while Oettinger</w:t>
      </w:r>
      <w:r w:rsidR="00293D7D">
        <w:rPr>
          <w:rFonts w:ascii="Times New Roman" w:hAnsi="Times New Roman" w:cs="Times New Roman"/>
          <w:sz w:val="24"/>
          <w:szCs w:val="24"/>
        </w:rPr>
        <w:t xml:space="preserve"> is</w:t>
      </w:r>
      <w:r w:rsidRPr="00293D7D">
        <w:rPr>
          <w:rFonts w:ascii="Times New Roman" w:hAnsi="Times New Roman" w:cs="Times New Roman"/>
          <w:sz w:val="24"/>
          <w:szCs w:val="24"/>
        </w:rPr>
        <w:t xml:space="preserve"> in between.</w:t>
      </w:r>
    </w:p>
    <w:p w14:paraId="47299C4E" w14:textId="77777777" w:rsidR="00BE5466" w:rsidRDefault="00654CD4" w:rsidP="00293D7D">
      <w:pPr>
        <w:pStyle w:val="Heading3"/>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 xml:space="preserve">C. Individual Bar Graph — </w:t>
      </w:r>
      <w:proofErr w:type="spellStart"/>
      <w:r w:rsidRPr="00293D7D">
        <w:rPr>
          <w:rFonts w:ascii="Times New Roman" w:hAnsi="Times New Roman" w:cs="Times New Roman"/>
          <w:b w:val="0"/>
          <w:bCs w:val="0"/>
          <w:color w:val="auto"/>
          <w:sz w:val="24"/>
          <w:szCs w:val="24"/>
        </w:rPr>
        <w:t>GSAx</w:t>
      </w:r>
      <w:proofErr w:type="spellEnd"/>
      <w:r w:rsidRPr="00293D7D">
        <w:rPr>
          <w:rFonts w:ascii="Times New Roman" w:hAnsi="Times New Roman" w:cs="Times New Roman"/>
          <w:b w:val="0"/>
          <w:bCs w:val="0"/>
          <w:color w:val="auto"/>
          <w:sz w:val="24"/>
          <w:szCs w:val="24"/>
        </w:rPr>
        <w:t xml:space="preserve"> by Game Situation</w:t>
      </w:r>
    </w:p>
    <w:p w14:paraId="0801E84F" w14:textId="63CE06E0" w:rsidR="00C5622A" w:rsidRPr="00C5622A" w:rsidRDefault="00C5622A" w:rsidP="00C5622A">
      <w:pPr>
        <w:jc w:val="center"/>
      </w:pPr>
      <w:r>
        <w:rPr>
          <w:noProof/>
        </w:rPr>
        <w:drawing>
          <wp:inline distT="0" distB="0" distL="0" distR="0" wp14:anchorId="5A59CDED" wp14:editId="1EBEF5AB">
            <wp:extent cx="4921561" cy="3142052"/>
            <wp:effectExtent l="0" t="0" r="0" b="1270"/>
            <wp:docPr id="1543330465" name="Picture 2" descr="A group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0465" name="Picture 2" descr="A group of blue bar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5852" cy="3151176"/>
                    </a:xfrm>
                    <a:prstGeom prst="rect">
                      <a:avLst/>
                    </a:prstGeom>
                    <a:noFill/>
                    <a:ln>
                      <a:noFill/>
                    </a:ln>
                  </pic:spPr>
                </pic:pic>
              </a:graphicData>
            </a:graphic>
          </wp:inline>
        </w:drawing>
      </w:r>
    </w:p>
    <w:p w14:paraId="21EA642D" w14:textId="77777777" w:rsidR="00DF548F" w:rsidRPr="00293D7D" w:rsidRDefault="00654CD4" w:rsidP="00293D7D">
      <w:pPr>
        <w:pStyle w:val="ListParagraph"/>
        <w:numPr>
          <w:ilvl w:val="0"/>
          <w:numId w:val="13"/>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Rationale: A bar chart effectively compares GSAx across game situations like 5-on-5 and 4-on-5.</w:t>
      </w:r>
    </w:p>
    <w:p w14:paraId="225E4098" w14:textId="6CE364A4" w:rsidR="00BE5466" w:rsidRPr="00293D7D" w:rsidRDefault="00654CD4" w:rsidP="00293D7D">
      <w:pPr>
        <w:pStyle w:val="ListParagraph"/>
        <w:numPr>
          <w:ilvl w:val="0"/>
          <w:numId w:val="13"/>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Insights: Positive </w:t>
      </w:r>
      <w:proofErr w:type="spellStart"/>
      <w:r w:rsidRPr="00293D7D">
        <w:rPr>
          <w:rFonts w:ascii="Times New Roman" w:hAnsi="Times New Roman" w:cs="Times New Roman"/>
          <w:sz w:val="24"/>
          <w:szCs w:val="24"/>
        </w:rPr>
        <w:t>GSAx</w:t>
      </w:r>
      <w:proofErr w:type="spellEnd"/>
      <w:r w:rsidRPr="00293D7D">
        <w:rPr>
          <w:rFonts w:ascii="Times New Roman" w:hAnsi="Times New Roman" w:cs="Times New Roman"/>
          <w:sz w:val="24"/>
          <w:szCs w:val="24"/>
        </w:rPr>
        <w:t xml:space="preserve"> indicates above-expected performance. </w:t>
      </w:r>
      <w:proofErr w:type="spellStart"/>
      <w:r w:rsidRPr="00293D7D">
        <w:rPr>
          <w:rFonts w:ascii="Times New Roman" w:hAnsi="Times New Roman" w:cs="Times New Roman"/>
          <w:sz w:val="24"/>
          <w:szCs w:val="24"/>
        </w:rPr>
        <w:t>Shesterkin</w:t>
      </w:r>
      <w:proofErr w:type="spellEnd"/>
      <w:r w:rsidRPr="00293D7D">
        <w:rPr>
          <w:rFonts w:ascii="Times New Roman" w:hAnsi="Times New Roman" w:cs="Times New Roman"/>
          <w:sz w:val="24"/>
          <w:szCs w:val="24"/>
        </w:rPr>
        <w:t xml:space="preserve"> performed strongest</w:t>
      </w:r>
      <w:r w:rsidR="00293D7D">
        <w:rPr>
          <w:rFonts w:ascii="Times New Roman" w:hAnsi="Times New Roman" w:cs="Times New Roman"/>
          <w:sz w:val="24"/>
          <w:szCs w:val="24"/>
        </w:rPr>
        <w:t xml:space="preserve"> facing the strongest </w:t>
      </w:r>
      <w:r w:rsidR="00383BC0">
        <w:rPr>
          <w:rFonts w:ascii="Times New Roman" w:hAnsi="Times New Roman" w:cs="Times New Roman"/>
          <w:sz w:val="24"/>
          <w:szCs w:val="24"/>
        </w:rPr>
        <w:t>team in the NHL</w:t>
      </w:r>
      <w:r w:rsidRPr="00293D7D">
        <w:rPr>
          <w:rFonts w:ascii="Times New Roman" w:hAnsi="Times New Roman" w:cs="Times New Roman"/>
          <w:sz w:val="24"/>
          <w:szCs w:val="24"/>
        </w:rPr>
        <w:t>, while Skinner fluctuated and Oettinger remained balanced.</w:t>
      </w:r>
    </w:p>
    <w:p w14:paraId="14E0BC0C" w14:textId="77777777" w:rsidR="00BE5466" w:rsidRDefault="00654CD4" w:rsidP="00293D7D">
      <w:pPr>
        <w:pStyle w:val="Heading3"/>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D. Individual Bar Graph — Play Style (Freezes vs. Rebounds)</w:t>
      </w:r>
    </w:p>
    <w:p w14:paraId="4483D1EF" w14:textId="23EC679C" w:rsidR="006369F0" w:rsidRPr="006369F0" w:rsidRDefault="006369F0" w:rsidP="006369F0">
      <w:pPr>
        <w:jc w:val="center"/>
      </w:pPr>
      <w:r>
        <w:rPr>
          <w:noProof/>
        </w:rPr>
        <w:drawing>
          <wp:inline distT="0" distB="0" distL="0" distR="0" wp14:anchorId="2EC592F0" wp14:editId="3D7C260A">
            <wp:extent cx="4714380" cy="2962311"/>
            <wp:effectExtent l="0" t="0" r="0" b="0"/>
            <wp:docPr id="996768046" name="Picture 3" descr="A group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8046" name="Picture 3" descr="A group of blue and orang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9899" cy="2965779"/>
                    </a:xfrm>
                    <a:prstGeom prst="rect">
                      <a:avLst/>
                    </a:prstGeom>
                    <a:noFill/>
                    <a:ln>
                      <a:noFill/>
                    </a:ln>
                  </pic:spPr>
                </pic:pic>
              </a:graphicData>
            </a:graphic>
          </wp:inline>
        </w:drawing>
      </w:r>
    </w:p>
    <w:p w14:paraId="7D7C558F" w14:textId="77777777" w:rsidR="00DF548F" w:rsidRPr="00293D7D" w:rsidRDefault="00654CD4" w:rsidP="00293D7D">
      <w:pPr>
        <w:pStyle w:val="ListParagraph"/>
        <w:numPr>
          <w:ilvl w:val="0"/>
          <w:numId w:val="14"/>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Rationale: This visualization compares how goalies manage puck control. High freeze counts reflect conservative play; high rebounds show aggressiveness.</w:t>
      </w:r>
    </w:p>
    <w:p w14:paraId="0C9ACE03" w14:textId="2F702D08" w:rsidR="00BE5466" w:rsidRPr="00293D7D" w:rsidRDefault="00654CD4" w:rsidP="00293D7D">
      <w:pPr>
        <w:pStyle w:val="ListParagraph"/>
        <w:numPr>
          <w:ilvl w:val="0"/>
          <w:numId w:val="14"/>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 xml:space="preserve">Insights: Bobrovsky and </w:t>
      </w:r>
      <w:proofErr w:type="spellStart"/>
      <w:r w:rsidRPr="00293D7D">
        <w:rPr>
          <w:rFonts w:ascii="Times New Roman" w:hAnsi="Times New Roman" w:cs="Times New Roman"/>
          <w:sz w:val="24"/>
          <w:szCs w:val="24"/>
        </w:rPr>
        <w:t>Shesterkin</w:t>
      </w:r>
      <w:proofErr w:type="spellEnd"/>
      <w:r w:rsidRPr="00293D7D">
        <w:rPr>
          <w:rFonts w:ascii="Times New Roman" w:hAnsi="Times New Roman" w:cs="Times New Roman"/>
          <w:sz w:val="24"/>
          <w:szCs w:val="24"/>
        </w:rPr>
        <w:t xml:space="preserve"> favored puck control with high freezes, while Skinner showed an aggressive, rebound-heavy approach. Oettinger displayed balance.</w:t>
      </w:r>
    </w:p>
    <w:p w14:paraId="542B7B97" w14:textId="77777777" w:rsidR="00BD3B34" w:rsidRDefault="00654CD4" w:rsidP="00BD3B34">
      <w:pPr>
        <w:pStyle w:val="Heading3"/>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 xml:space="preserve">E. Seaborn </w:t>
      </w:r>
      <w:proofErr w:type="spellStart"/>
      <w:r w:rsidRPr="00293D7D">
        <w:rPr>
          <w:rFonts w:ascii="Times New Roman" w:hAnsi="Times New Roman" w:cs="Times New Roman"/>
          <w:b w:val="0"/>
          <w:bCs w:val="0"/>
          <w:color w:val="auto"/>
          <w:sz w:val="24"/>
          <w:szCs w:val="24"/>
        </w:rPr>
        <w:t>Pairplot</w:t>
      </w:r>
      <w:proofErr w:type="spellEnd"/>
      <w:r w:rsidRPr="00293D7D">
        <w:rPr>
          <w:rFonts w:ascii="Times New Roman" w:hAnsi="Times New Roman" w:cs="Times New Roman"/>
          <w:b w:val="0"/>
          <w:bCs w:val="0"/>
          <w:color w:val="auto"/>
          <w:sz w:val="24"/>
          <w:szCs w:val="24"/>
        </w:rPr>
        <w:t xml:space="preserve"> — Relationships Between Key Metrics</w:t>
      </w:r>
    </w:p>
    <w:p w14:paraId="29DDFEAA" w14:textId="233129B2" w:rsidR="00BE5466" w:rsidRPr="00293D7D" w:rsidRDefault="00BD3B34" w:rsidP="00BD3B34">
      <w:pPr>
        <w:pStyle w:val="Heading3"/>
        <w:spacing w:before="0" w:line="480" w:lineRule="auto"/>
        <w:jc w:val="center"/>
        <w:rPr>
          <w:rFonts w:ascii="Times New Roman" w:hAnsi="Times New Roman" w:cs="Times New Roman"/>
          <w:b w:val="0"/>
          <w:bCs w:val="0"/>
          <w:color w:val="auto"/>
          <w:sz w:val="24"/>
          <w:szCs w:val="24"/>
        </w:rPr>
      </w:pPr>
      <w:r>
        <w:rPr>
          <w:noProof/>
        </w:rPr>
        <w:drawing>
          <wp:inline distT="0" distB="0" distL="0" distR="0" wp14:anchorId="7F14C019" wp14:editId="33B417DC">
            <wp:extent cx="4549731" cy="4107923"/>
            <wp:effectExtent l="0" t="0" r="3810" b="6985"/>
            <wp:docPr id="540559742"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9742" name="Picture 4" descr="A screenshot of a grap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0602" cy="4117739"/>
                    </a:xfrm>
                    <a:prstGeom prst="rect">
                      <a:avLst/>
                    </a:prstGeom>
                    <a:noFill/>
                    <a:ln>
                      <a:noFill/>
                    </a:ln>
                  </pic:spPr>
                </pic:pic>
              </a:graphicData>
            </a:graphic>
          </wp:inline>
        </w:drawing>
      </w:r>
    </w:p>
    <w:p w14:paraId="187BAC4C" w14:textId="77777777" w:rsidR="00DF548F" w:rsidRPr="00293D7D" w:rsidRDefault="00654CD4" w:rsidP="00293D7D">
      <w:pPr>
        <w:pStyle w:val="ListParagraph"/>
        <w:numPr>
          <w:ilvl w:val="0"/>
          <w:numId w:val="15"/>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Rationale: The pairplot shows correlations between multiple variables simultaneously.</w:t>
      </w:r>
    </w:p>
    <w:p w14:paraId="447F94BA" w14:textId="396CA827" w:rsidR="00BE5466" w:rsidRDefault="00654CD4" w:rsidP="00293D7D">
      <w:pPr>
        <w:pStyle w:val="ListParagraph"/>
        <w:numPr>
          <w:ilvl w:val="0"/>
          <w:numId w:val="15"/>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Insights: A positive correlation appears between goals and xGoals, while freezes and rebounds are negatively correlated. Bobrovsky and Shesterkin show tight clustering (consistent play), Skinner shows more spread (variable performance), and Oettinger sits in between.</w:t>
      </w:r>
    </w:p>
    <w:p w14:paraId="3C50AC5B" w14:textId="77777777" w:rsidR="006B20C7" w:rsidRDefault="006B20C7" w:rsidP="006B20C7">
      <w:pPr>
        <w:spacing w:after="0" w:line="480" w:lineRule="auto"/>
        <w:rPr>
          <w:rFonts w:ascii="Times New Roman" w:hAnsi="Times New Roman" w:cs="Times New Roman"/>
          <w:sz w:val="24"/>
          <w:szCs w:val="24"/>
        </w:rPr>
      </w:pPr>
    </w:p>
    <w:p w14:paraId="42F9EFF1" w14:textId="77777777" w:rsidR="006B20C7" w:rsidRPr="006B20C7" w:rsidRDefault="006B20C7" w:rsidP="006B20C7">
      <w:pPr>
        <w:spacing w:after="0" w:line="480" w:lineRule="auto"/>
        <w:rPr>
          <w:rFonts w:ascii="Times New Roman" w:hAnsi="Times New Roman" w:cs="Times New Roman"/>
          <w:sz w:val="24"/>
          <w:szCs w:val="24"/>
        </w:rPr>
      </w:pPr>
    </w:p>
    <w:p w14:paraId="6D797CA8" w14:textId="77777777" w:rsidR="00BE5466" w:rsidRPr="00293D7D" w:rsidRDefault="00654CD4" w:rsidP="00293D7D">
      <w:pPr>
        <w:pStyle w:val="Heading2"/>
        <w:spacing w:before="0" w:line="480" w:lineRule="auto"/>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4. Conclusion and Recommendations</w:t>
      </w:r>
    </w:p>
    <w:p w14:paraId="68B0381C" w14:textId="79984F53" w:rsidR="00BE5466" w:rsidRPr="00293D7D" w:rsidRDefault="00654CD4" w:rsidP="00293D7D">
      <w:pPr>
        <w:spacing w:after="0" w:line="480" w:lineRule="auto"/>
        <w:ind w:firstLine="720"/>
        <w:rPr>
          <w:rFonts w:ascii="Times New Roman" w:hAnsi="Times New Roman" w:cs="Times New Roman"/>
          <w:sz w:val="24"/>
          <w:szCs w:val="24"/>
        </w:rPr>
      </w:pPr>
      <w:r w:rsidRPr="00293D7D">
        <w:rPr>
          <w:rFonts w:ascii="Times New Roman" w:hAnsi="Times New Roman" w:cs="Times New Roman"/>
          <w:sz w:val="24"/>
          <w:szCs w:val="24"/>
        </w:rPr>
        <w:t xml:space="preserve">This project demonstrated that data visualization </w:t>
      </w:r>
      <w:r w:rsidR="00383BC0">
        <w:rPr>
          <w:rFonts w:ascii="Times New Roman" w:hAnsi="Times New Roman" w:cs="Times New Roman"/>
          <w:sz w:val="24"/>
          <w:szCs w:val="24"/>
        </w:rPr>
        <w:t>with thorough</w:t>
      </w:r>
      <w:r w:rsidRPr="00293D7D">
        <w:rPr>
          <w:rFonts w:ascii="Times New Roman" w:hAnsi="Times New Roman" w:cs="Times New Roman"/>
          <w:sz w:val="24"/>
          <w:szCs w:val="24"/>
        </w:rPr>
        <w:t xml:space="preserve"> EDA </w:t>
      </w:r>
      <w:r w:rsidR="00383BC0">
        <w:rPr>
          <w:rFonts w:ascii="Times New Roman" w:hAnsi="Times New Roman" w:cs="Times New Roman"/>
          <w:sz w:val="24"/>
          <w:szCs w:val="24"/>
        </w:rPr>
        <w:t xml:space="preserve">can reveal </w:t>
      </w:r>
      <w:r w:rsidRPr="00293D7D">
        <w:rPr>
          <w:rFonts w:ascii="Times New Roman" w:hAnsi="Times New Roman" w:cs="Times New Roman"/>
          <w:sz w:val="24"/>
          <w:szCs w:val="24"/>
        </w:rPr>
        <w:t xml:space="preserve">important insights into goalie performance and style. Bobrovsky and Shesterkin are consistent and controlled, Skinner is aggressive and variable, and Oettinger is balanced. </w:t>
      </w:r>
      <w:r w:rsidR="00383BC0">
        <w:rPr>
          <w:rFonts w:ascii="Times New Roman" w:hAnsi="Times New Roman" w:cs="Times New Roman"/>
          <w:sz w:val="24"/>
          <w:szCs w:val="24"/>
        </w:rPr>
        <w:t xml:space="preserve">It’s a great way to learn how </w:t>
      </w:r>
      <w:r w:rsidRPr="00293D7D">
        <w:rPr>
          <w:rFonts w:ascii="Times New Roman" w:hAnsi="Times New Roman" w:cs="Times New Roman"/>
          <w:sz w:val="24"/>
          <w:szCs w:val="24"/>
        </w:rPr>
        <w:t>EDA guid</w:t>
      </w:r>
      <w:r w:rsidR="00383BC0">
        <w:rPr>
          <w:rFonts w:ascii="Times New Roman" w:hAnsi="Times New Roman" w:cs="Times New Roman"/>
          <w:sz w:val="24"/>
          <w:szCs w:val="24"/>
        </w:rPr>
        <w:t>es</w:t>
      </w:r>
      <w:r w:rsidRPr="00293D7D">
        <w:rPr>
          <w:rFonts w:ascii="Times New Roman" w:hAnsi="Times New Roman" w:cs="Times New Roman"/>
          <w:sz w:val="24"/>
          <w:szCs w:val="24"/>
        </w:rPr>
        <w:t xml:space="preserve"> data cleaning, visualization selection, and interpretation to turn raw data into meaningful insights.</w:t>
      </w:r>
    </w:p>
    <w:p w14:paraId="78C74312" w14:textId="24C3C2A8" w:rsidR="00293D7D" w:rsidRPr="00293D7D" w:rsidRDefault="00654CD4" w:rsidP="00293D7D">
      <w:p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Recommendations</w:t>
      </w:r>
      <w:r w:rsidR="00383BC0">
        <w:rPr>
          <w:rFonts w:ascii="Times New Roman" w:hAnsi="Times New Roman" w:cs="Times New Roman"/>
          <w:sz w:val="24"/>
          <w:szCs w:val="24"/>
        </w:rPr>
        <w:t xml:space="preserve"> for myself </w:t>
      </w:r>
      <w:r w:rsidR="006B20C7">
        <w:rPr>
          <w:rFonts w:ascii="Times New Roman" w:hAnsi="Times New Roman" w:cs="Times New Roman"/>
          <w:sz w:val="24"/>
          <w:szCs w:val="24"/>
        </w:rPr>
        <w:t>on</w:t>
      </w:r>
      <w:r w:rsidR="00383BC0">
        <w:rPr>
          <w:rFonts w:ascii="Times New Roman" w:hAnsi="Times New Roman" w:cs="Times New Roman"/>
          <w:sz w:val="24"/>
          <w:szCs w:val="24"/>
        </w:rPr>
        <w:t xml:space="preserve"> future projects</w:t>
      </w:r>
      <w:r w:rsidRPr="00293D7D">
        <w:rPr>
          <w:rFonts w:ascii="Times New Roman" w:hAnsi="Times New Roman" w:cs="Times New Roman"/>
          <w:sz w:val="24"/>
          <w:szCs w:val="24"/>
        </w:rPr>
        <w:t>:</w:t>
      </w:r>
    </w:p>
    <w:p w14:paraId="74B971BA" w14:textId="77777777" w:rsidR="00293D7D" w:rsidRPr="00293D7D" w:rsidRDefault="00654CD4" w:rsidP="00293D7D">
      <w:pPr>
        <w:pStyle w:val="ListParagraph"/>
        <w:numPr>
          <w:ilvl w:val="0"/>
          <w:numId w:val="25"/>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Expand analysis to all goalies for full-season comparison.</w:t>
      </w:r>
    </w:p>
    <w:p w14:paraId="7382437C" w14:textId="77777777" w:rsidR="00293D7D" w:rsidRPr="00293D7D" w:rsidRDefault="00654CD4" w:rsidP="00293D7D">
      <w:pPr>
        <w:pStyle w:val="ListParagraph"/>
        <w:numPr>
          <w:ilvl w:val="0"/>
          <w:numId w:val="25"/>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Use time-series analysis to study performance trends over time.</w:t>
      </w:r>
    </w:p>
    <w:p w14:paraId="4B656669" w14:textId="074169BE" w:rsidR="00BE5466" w:rsidRPr="00293D7D" w:rsidRDefault="00654CD4" w:rsidP="00293D7D">
      <w:pPr>
        <w:pStyle w:val="ListParagraph"/>
        <w:numPr>
          <w:ilvl w:val="0"/>
          <w:numId w:val="25"/>
        </w:numPr>
        <w:spacing w:after="0" w:line="480" w:lineRule="auto"/>
        <w:rPr>
          <w:rFonts w:ascii="Times New Roman" w:hAnsi="Times New Roman" w:cs="Times New Roman"/>
          <w:sz w:val="24"/>
          <w:szCs w:val="24"/>
        </w:rPr>
      </w:pPr>
      <w:r w:rsidRPr="00293D7D">
        <w:rPr>
          <w:rFonts w:ascii="Times New Roman" w:hAnsi="Times New Roman" w:cs="Times New Roman"/>
          <w:sz w:val="24"/>
          <w:szCs w:val="24"/>
        </w:rPr>
        <w:t>Consider interactive dashboards for more dynamic exploration.</w:t>
      </w:r>
    </w:p>
    <w:p w14:paraId="5E6053B3" w14:textId="77777777" w:rsidR="00DF548F" w:rsidRDefault="00DF548F" w:rsidP="00293D7D">
      <w:pPr>
        <w:pStyle w:val="Heading3"/>
        <w:shd w:val="clear" w:color="auto" w:fill="FFFFFF"/>
        <w:spacing w:before="0" w:line="480" w:lineRule="auto"/>
        <w:jc w:val="center"/>
        <w:rPr>
          <w:rFonts w:ascii="Times New Roman" w:hAnsi="Times New Roman" w:cs="Times New Roman"/>
          <w:b w:val="0"/>
          <w:bCs w:val="0"/>
          <w:color w:val="auto"/>
          <w:sz w:val="24"/>
          <w:szCs w:val="24"/>
        </w:rPr>
      </w:pPr>
    </w:p>
    <w:p w14:paraId="20B5BD01" w14:textId="77777777" w:rsidR="00383BC0" w:rsidRDefault="00383BC0" w:rsidP="00383BC0"/>
    <w:p w14:paraId="3553C343" w14:textId="77777777" w:rsidR="00383BC0" w:rsidRDefault="00383BC0" w:rsidP="00383BC0"/>
    <w:p w14:paraId="0873C25B" w14:textId="77777777" w:rsidR="00383BC0" w:rsidRDefault="00383BC0" w:rsidP="00383BC0"/>
    <w:p w14:paraId="2EB7BF0F" w14:textId="77777777" w:rsidR="006B20C7" w:rsidRDefault="006B20C7" w:rsidP="00383BC0"/>
    <w:p w14:paraId="04165A1F" w14:textId="77777777" w:rsidR="006B20C7" w:rsidRDefault="006B20C7" w:rsidP="00383BC0"/>
    <w:p w14:paraId="5D430053" w14:textId="77777777" w:rsidR="006B20C7" w:rsidRDefault="006B20C7" w:rsidP="00383BC0"/>
    <w:p w14:paraId="68292089" w14:textId="77777777" w:rsidR="006B20C7" w:rsidRDefault="006B20C7" w:rsidP="00383BC0"/>
    <w:p w14:paraId="701309A7" w14:textId="77777777" w:rsidR="006B20C7" w:rsidRDefault="006B20C7" w:rsidP="00383BC0"/>
    <w:p w14:paraId="5C3AECA4" w14:textId="77777777" w:rsidR="006B20C7" w:rsidRDefault="006B20C7" w:rsidP="00383BC0"/>
    <w:p w14:paraId="6CFC0330" w14:textId="77777777" w:rsidR="006B20C7" w:rsidRDefault="006B20C7" w:rsidP="00383BC0"/>
    <w:p w14:paraId="33DEA614" w14:textId="77777777" w:rsidR="00383BC0" w:rsidRPr="00383BC0" w:rsidRDefault="00383BC0" w:rsidP="00383BC0"/>
    <w:p w14:paraId="411FBB2D" w14:textId="6FE2799C" w:rsidR="00DF548F" w:rsidRPr="00293D7D" w:rsidRDefault="00DF548F" w:rsidP="00293D7D">
      <w:pPr>
        <w:pStyle w:val="Heading3"/>
        <w:shd w:val="clear" w:color="auto" w:fill="FFFFFF"/>
        <w:spacing w:before="0" w:line="480" w:lineRule="auto"/>
        <w:jc w:val="center"/>
        <w:rPr>
          <w:rFonts w:ascii="Times New Roman" w:hAnsi="Times New Roman" w:cs="Times New Roman"/>
          <w:b w:val="0"/>
          <w:bCs w:val="0"/>
          <w:color w:val="auto"/>
          <w:sz w:val="24"/>
          <w:szCs w:val="24"/>
        </w:rPr>
      </w:pPr>
      <w:r w:rsidRPr="00293D7D">
        <w:rPr>
          <w:rFonts w:ascii="Times New Roman" w:hAnsi="Times New Roman" w:cs="Times New Roman"/>
          <w:b w:val="0"/>
          <w:bCs w:val="0"/>
          <w:color w:val="auto"/>
          <w:sz w:val="24"/>
          <w:szCs w:val="24"/>
        </w:rPr>
        <w:lastRenderedPageBreak/>
        <w:t>References</w:t>
      </w:r>
    </w:p>
    <w:p w14:paraId="037FA363" w14:textId="77777777" w:rsidR="00DF548F" w:rsidRPr="00293D7D" w:rsidRDefault="00DF548F" w:rsidP="00293D7D">
      <w:pPr>
        <w:pStyle w:val="NormalWeb"/>
        <w:shd w:val="clear" w:color="auto" w:fill="FFFFFF"/>
        <w:spacing w:before="0" w:beforeAutospacing="0" w:after="0" w:afterAutospacing="0" w:line="480" w:lineRule="auto"/>
        <w:ind w:left="1440" w:hanging="720"/>
        <w:textAlignment w:val="baseline"/>
      </w:pPr>
      <w:hyperlink r:id="rId13" w:tgtFrame="_blank" w:history="1">
        <w:r w:rsidRPr="00293D7D">
          <w:rPr>
            <w:rStyle w:val="Hyperlink"/>
            <w:color w:val="auto"/>
            <w:bdr w:val="none" w:sz="0" w:space="0" w:color="auto" w:frame="1"/>
          </w:rPr>
          <w:t>MoneyPuck.com</w:t>
        </w:r>
      </w:hyperlink>
      <w:r w:rsidRPr="00293D7D">
        <w:rPr>
          <w:bdr w:val="none" w:sz="0" w:space="0" w:color="auto" w:frame="1"/>
        </w:rPr>
        <w:t>. (n.d.). </w:t>
      </w:r>
      <w:r w:rsidRPr="00293D7D">
        <w:rPr>
          <w:rStyle w:val="Emphasis"/>
          <w:bdr w:val="none" w:sz="0" w:space="0" w:color="auto" w:frame="1"/>
        </w:rPr>
        <w:t>NHL goaltender analytics</w:t>
      </w:r>
      <w:r w:rsidRPr="00293D7D">
        <w:rPr>
          <w:bdr w:val="none" w:sz="0" w:space="0" w:color="auto" w:frame="1"/>
        </w:rPr>
        <w:t>. Retrieved October 1, 2025, from </w:t>
      </w:r>
      <w:hyperlink r:id="rId14" w:tgtFrame="_blank" w:history="1">
        <w:r w:rsidRPr="00293D7D">
          <w:rPr>
            <w:rStyle w:val="Hyperlink"/>
            <w:color w:val="auto"/>
            <w:bdr w:val="none" w:sz="0" w:space="0" w:color="auto" w:frame="1"/>
          </w:rPr>
          <w:t>https://moneypuck.com/goalies.htm</w:t>
        </w:r>
      </w:hyperlink>
    </w:p>
    <w:p w14:paraId="52ABCB87" w14:textId="77777777" w:rsidR="00DF548F" w:rsidRPr="00293D7D" w:rsidRDefault="00DF548F" w:rsidP="00293D7D">
      <w:pPr>
        <w:pStyle w:val="NormalWeb"/>
        <w:shd w:val="clear" w:color="auto" w:fill="FFFFFF"/>
        <w:spacing w:before="0" w:beforeAutospacing="0" w:after="0" w:afterAutospacing="0" w:line="480" w:lineRule="auto"/>
        <w:ind w:left="1440" w:hanging="720"/>
        <w:textAlignment w:val="baseline"/>
      </w:pPr>
      <w:r w:rsidRPr="00293D7D">
        <w:rPr>
          <w:bdr w:val="none" w:sz="0" w:space="0" w:color="auto" w:frame="1"/>
        </w:rPr>
        <w:t>Pinterest. (n.d.). </w:t>
      </w:r>
      <w:r w:rsidRPr="00293D7D">
        <w:rPr>
          <w:rStyle w:val="Emphasis"/>
          <w:bdr w:val="none" w:sz="0" w:space="0" w:color="auto" w:frame="1"/>
        </w:rPr>
        <w:t>Home</w:t>
      </w:r>
      <w:r w:rsidRPr="00293D7D">
        <w:rPr>
          <w:bdr w:val="none" w:sz="0" w:space="0" w:color="auto" w:frame="1"/>
        </w:rPr>
        <w:t>. Retrieved October 1, 2025, from </w:t>
      </w:r>
      <w:hyperlink r:id="rId15" w:tgtFrame="_blank" w:history="1">
        <w:r w:rsidRPr="00293D7D">
          <w:rPr>
            <w:rStyle w:val="Hyperlink"/>
            <w:color w:val="auto"/>
            <w:bdr w:val="none" w:sz="0" w:space="0" w:color="auto" w:frame="1"/>
          </w:rPr>
          <w:t>https://www.pinterest.com/</w:t>
        </w:r>
      </w:hyperlink>
    </w:p>
    <w:p w14:paraId="595086BB" w14:textId="6FB7E1A2" w:rsidR="00BE5466" w:rsidRPr="00293D7D" w:rsidRDefault="00BE5466" w:rsidP="00293D7D">
      <w:pPr>
        <w:spacing w:after="0" w:line="480" w:lineRule="auto"/>
        <w:rPr>
          <w:rFonts w:ascii="Times New Roman" w:hAnsi="Times New Roman" w:cs="Times New Roman"/>
          <w:sz w:val="24"/>
          <w:szCs w:val="24"/>
        </w:rPr>
      </w:pPr>
    </w:p>
    <w:sectPr w:rsidR="00BE5466" w:rsidRPr="00293D7D"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1F5A" w14:textId="77777777" w:rsidR="00DF548F" w:rsidRDefault="00DF548F" w:rsidP="00DF548F">
      <w:pPr>
        <w:spacing w:after="0" w:line="240" w:lineRule="auto"/>
      </w:pPr>
      <w:r>
        <w:separator/>
      </w:r>
    </w:p>
  </w:endnote>
  <w:endnote w:type="continuationSeparator" w:id="0">
    <w:p w14:paraId="6CFAB8D3" w14:textId="77777777" w:rsidR="00DF548F" w:rsidRDefault="00DF548F" w:rsidP="00DF5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78307"/>
      <w:docPartObj>
        <w:docPartGallery w:val="Page Numbers (Bottom of Page)"/>
        <w:docPartUnique/>
      </w:docPartObj>
    </w:sdtPr>
    <w:sdtEndPr>
      <w:rPr>
        <w:noProof/>
      </w:rPr>
    </w:sdtEndPr>
    <w:sdtContent>
      <w:p w14:paraId="092FAD51" w14:textId="4D8B8B42" w:rsidR="00DF548F" w:rsidRDefault="00DF54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409B7B" w14:textId="77777777" w:rsidR="00DF548F" w:rsidRDefault="00DF5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42CE" w14:textId="77777777" w:rsidR="00DF548F" w:rsidRDefault="00DF548F" w:rsidP="00DF548F">
      <w:pPr>
        <w:spacing w:after="0" w:line="240" w:lineRule="auto"/>
      </w:pPr>
      <w:r>
        <w:separator/>
      </w:r>
    </w:p>
  </w:footnote>
  <w:footnote w:type="continuationSeparator" w:id="0">
    <w:p w14:paraId="349A32B2" w14:textId="77777777" w:rsidR="00DF548F" w:rsidRDefault="00DF548F" w:rsidP="00DF54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1BDAE" w14:textId="2AF9C2FA" w:rsidR="00DF548F" w:rsidRDefault="00DF548F">
    <w:pPr>
      <w:pStyle w:val="Header"/>
    </w:pPr>
    <w:r>
      <w:tab/>
    </w:r>
    <w:r>
      <w:tab/>
      <w:t>DATA 110</w:t>
    </w:r>
  </w:p>
  <w:p w14:paraId="00A8910E" w14:textId="77777777" w:rsidR="00DF548F" w:rsidRDefault="00DF5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E13"/>
    <w:multiLevelType w:val="hybridMultilevel"/>
    <w:tmpl w:val="CD9A1A5C"/>
    <w:lvl w:ilvl="0" w:tplc="F9BA0BA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B794957"/>
    <w:multiLevelType w:val="multilevel"/>
    <w:tmpl w:val="BE14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32AEB"/>
    <w:multiLevelType w:val="multilevel"/>
    <w:tmpl w:val="8EF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5771FB"/>
    <w:multiLevelType w:val="multilevel"/>
    <w:tmpl w:val="FB9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119BE"/>
    <w:multiLevelType w:val="hybridMultilevel"/>
    <w:tmpl w:val="67A0C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2F26AE"/>
    <w:multiLevelType w:val="hybridMultilevel"/>
    <w:tmpl w:val="52F4D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1C3E9A"/>
    <w:multiLevelType w:val="hybridMultilevel"/>
    <w:tmpl w:val="9E2EE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1E299E"/>
    <w:multiLevelType w:val="hybridMultilevel"/>
    <w:tmpl w:val="452E4A5E"/>
    <w:lvl w:ilvl="0" w:tplc="04090001">
      <w:start w:val="1"/>
      <w:numFmt w:val="bullet"/>
      <w:lvlText w:val=""/>
      <w:lvlJc w:val="left"/>
      <w:pPr>
        <w:ind w:left="720" w:hanging="360"/>
      </w:pPr>
      <w:rPr>
        <w:rFonts w:ascii="Symbol" w:hAnsi="Symbol" w:hint="default"/>
      </w:rPr>
    </w:lvl>
    <w:lvl w:ilvl="1" w:tplc="4DECDC0C">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1667D"/>
    <w:multiLevelType w:val="hybridMultilevel"/>
    <w:tmpl w:val="217CD2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13A0238"/>
    <w:multiLevelType w:val="multilevel"/>
    <w:tmpl w:val="9D4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1178A"/>
    <w:multiLevelType w:val="hybridMultilevel"/>
    <w:tmpl w:val="947248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E8C7190"/>
    <w:multiLevelType w:val="hybridMultilevel"/>
    <w:tmpl w:val="CB840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4315A3"/>
    <w:multiLevelType w:val="hybridMultilevel"/>
    <w:tmpl w:val="7304C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2650543"/>
    <w:multiLevelType w:val="multilevel"/>
    <w:tmpl w:val="F56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5117B"/>
    <w:multiLevelType w:val="hybridMultilevel"/>
    <w:tmpl w:val="356018A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3EF6F39"/>
    <w:multiLevelType w:val="multilevel"/>
    <w:tmpl w:val="382E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660286">
    <w:abstractNumId w:val="8"/>
  </w:num>
  <w:num w:numId="2" w16cid:durableId="397438621">
    <w:abstractNumId w:val="6"/>
  </w:num>
  <w:num w:numId="3" w16cid:durableId="1034649535">
    <w:abstractNumId w:val="5"/>
  </w:num>
  <w:num w:numId="4" w16cid:durableId="1502817674">
    <w:abstractNumId w:val="4"/>
  </w:num>
  <w:num w:numId="5" w16cid:durableId="1447962377">
    <w:abstractNumId w:val="7"/>
  </w:num>
  <w:num w:numId="6" w16cid:durableId="1343389396">
    <w:abstractNumId w:val="3"/>
  </w:num>
  <w:num w:numId="7" w16cid:durableId="1877816628">
    <w:abstractNumId w:val="2"/>
  </w:num>
  <w:num w:numId="8" w16cid:durableId="633681491">
    <w:abstractNumId w:val="1"/>
  </w:num>
  <w:num w:numId="9" w16cid:durableId="128473855">
    <w:abstractNumId w:val="0"/>
  </w:num>
  <w:num w:numId="10" w16cid:durableId="333192094">
    <w:abstractNumId w:val="11"/>
  </w:num>
  <w:num w:numId="11" w16cid:durableId="325402599">
    <w:abstractNumId w:val="15"/>
  </w:num>
  <w:num w:numId="12" w16cid:durableId="1547595775">
    <w:abstractNumId w:val="21"/>
  </w:num>
  <w:num w:numId="13" w16cid:durableId="1179542812">
    <w:abstractNumId w:val="14"/>
  </w:num>
  <w:num w:numId="14" w16cid:durableId="339893111">
    <w:abstractNumId w:val="13"/>
  </w:num>
  <w:num w:numId="15" w16cid:durableId="778332111">
    <w:abstractNumId w:val="19"/>
  </w:num>
  <w:num w:numId="16" w16cid:durableId="819662216">
    <w:abstractNumId w:val="20"/>
  </w:num>
  <w:num w:numId="17" w16cid:durableId="1821576405">
    <w:abstractNumId w:val="9"/>
  </w:num>
  <w:num w:numId="18" w16cid:durableId="1401441785">
    <w:abstractNumId w:val="23"/>
  </w:num>
  <w:num w:numId="19" w16cid:durableId="554438772">
    <w:abstractNumId w:val="18"/>
  </w:num>
  <w:num w:numId="20" w16cid:durableId="333264976">
    <w:abstractNumId w:val="22"/>
  </w:num>
  <w:num w:numId="21" w16cid:durableId="138305666">
    <w:abstractNumId w:val="10"/>
  </w:num>
  <w:num w:numId="22" w16cid:durableId="1017660216">
    <w:abstractNumId w:val="12"/>
  </w:num>
  <w:num w:numId="23" w16cid:durableId="1824395072">
    <w:abstractNumId w:val="24"/>
  </w:num>
  <w:num w:numId="24" w16cid:durableId="187181119">
    <w:abstractNumId w:val="16"/>
  </w:num>
  <w:num w:numId="25" w16cid:durableId="1027565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D7D"/>
    <w:rsid w:val="0029639D"/>
    <w:rsid w:val="00326F90"/>
    <w:rsid w:val="00383BC0"/>
    <w:rsid w:val="004C2F6B"/>
    <w:rsid w:val="006369F0"/>
    <w:rsid w:val="00654CD4"/>
    <w:rsid w:val="006B20C7"/>
    <w:rsid w:val="00A45EB7"/>
    <w:rsid w:val="00AA1D8D"/>
    <w:rsid w:val="00B47730"/>
    <w:rsid w:val="00BD3B34"/>
    <w:rsid w:val="00BE5466"/>
    <w:rsid w:val="00C5622A"/>
    <w:rsid w:val="00C81918"/>
    <w:rsid w:val="00CB0664"/>
    <w:rsid w:val="00DF548F"/>
    <w:rsid w:val="00E97B8B"/>
    <w:rsid w:val="00FC693F"/>
    <w:rsid w:val="00FF40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34CFC"/>
  <w14:defaultImageDpi w14:val="300"/>
  <w15:docId w15:val="{F7E71046-809C-494B-80C9-34EF8D0B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DF548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yperlink">
    <w:name w:val="Hyperlink"/>
    <w:basedOn w:val="DefaultParagraphFont"/>
    <w:uiPriority w:val="99"/>
    <w:semiHidden/>
    <w:unhideWhenUsed/>
    <w:rsid w:val="00DF548F"/>
    <w:rPr>
      <w:color w:val="0000FF"/>
      <w:u w:val="single"/>
    </w:rPr>
  </w:style>
  <w:style w:type="paragraph" w:styleId="NormalWeb">
    <w:name w:val="Normal (Web)"/>
    <w:basedOn w:val="Normal"/>
    <w:uiPriority w:val="99"/>
    <w:unhideWhenUsed/>
    <w:rsid w:val="00DF548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Date">
    <w:name w:val="Date"/>
    <w:basedOn w:val="Normal"/>
    <w:next w:val="Normal"/>
    <w:link w:val="DateChar"/>
    <w:uiPriority w:val="99"/>
    <w:semiHidden/>
    <w:unhideWhenUsed/>
    <w:rsid w:val="00DF548F"/>
  </w:style>
  <w:style w:type="character" w:customStyle="1" w:styleId="DateChar">
    <w:name w:val="Date Char"/>
    <w:basedOn w:val="DefaultParagraphFont"/>
    <w:link w:val="Date"/>
    <w:uiPriority w:val="99"/>
    <w:semiHidden/>
    <w:rsid w:val="00DF548F"/>
  </w:style>
  <w:style w:type="character" w:styleId="HTMLCode">
    <w:name w:val="HTML Code"/>
    <w:basedOn w:val="DefaultParagraphFont"/>
    <w:uiPriority w:val="99"/>
    <w:semiHidden/>
    <w:unhideWhenUsed/>
    <w:rsid w:val="00C819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neypuck.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interes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neypuck.com/goali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Jiang, Ping</cp:lastModifiedBy>
  <cp:revision>8</cp:revision>
  <dcterms:created xsi:type="dcterms:W3CDTF">2025-10-29T15:45:00Z</dcterms:created>
  <dcterms:modified xsi:type="dcterms:W3CDTF">2025-10-29T17:17:00Z</dcterms:modified>
  <cp:category/>
</cp:coreProperties>
</file>