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 xml:space="preserve">REDEE.CASH White Paper </w:t>
      </w:r>
    </w:p>
    <w:p>
      <w:pPr>
        <w:pStyle w:val="Heading1"/>
        <w:numPr>
          <w:ilvl w:val="0"/>
          <w:numId w:val="2"/>
        </w:numPr>
        <w:bidi w:val="0"/>
        <w:jc w:val="left"/>
        <w:rPr/>
      </w:pPr>
      <w:r>
        <w:rPr/>
        <w:t xml:space="preserve">Abstract </w:t>
      </w:r>
    </w:p>
    <w:p>
      <w:pPr>
        <w:pStyle w:val="TextBody"/>
        <w:bidi w:val="0"/>
        <w:jc w:val="left"/>
        <w:rPr>
          <w:rFonts w:ascii="ArialMT" w:hAnsi="ArialMT"/>
          <w:sz w:val="22"/>
          <w:shd w:fill="FFFFFF" w:val="clear"/>
        </w:rPr>
      </w:pPr>
      <w:r>
        <w:rPr>
          <w:rFonts w:ascii="ArialMT" w:hAnsi="ArialMT"/>
          <w:sz w:val="22"/>
          <w:shd w:fill="FFFFFF" w:val="clear"/>
        </w:rPr>
        <w:t xml:space="preserve">REDEE.CASH is a digital currency designed to provide stability, security, and accessibility while being backed by the gold standard. By combining the benefits of blockchain technology and the intrinsic value of gold, REDEE.CASH aims to create a reliable and transparent medium of exchange that can be used for everyday transactions and as a store of value. This white paper outlines the key features, underlying technology, and the roadmap for the development and adoption of REDEE.CASH. </w:t>
      </w:r>
    </w:p>
    <w:p>
      <w:pPr>
        <w:pStyle w:val="Heading1"/>
        <w:numPr>
          <w:ilvl w:val="0"/>
          <w:numId w:val="2"/>
        </w:numPr>
        <w:bidi w:val="0"/>
        <w:jc w:val="left"/>
        <w:rPr/>
      </w:pPr>
      <w:r>
        <w:rPr/>
        <w:t xml:space="preserve">1. Introduction </w:t>
      </w:r>
    </w:p>
    <w:p>
      <w:pPr>
        <w:pStyle w:val="TextBody"/>
        <w:bidi w:val="0"/>
        <w:jc w:val="left"/>
        <w:rPr>
          <w:rFonts w:ascii="ArialMT" w:hAnsi="ArialMT"/>
          <w:sz w:val="22"/>
          <w:shd w:fill="FFFFFF" w:val="clear"/>
        </w:rPr>
      </w:pPr>
      <w:r>
        <w:rPr>
          <w:rFonts w:ascii="ArialMT" w:hAnsi="ArialMT"/>
          <w:sz w:val="22"/>
          <w:shd w:fill="FFFFFF" w:val="clear"/>
        </w:rPr>
        <w:t xml:space="preserve">In a world of increasing financial volatility, there is a growing need for a stable and reliable digital currency. REDEE.CASH addresses this need by leveraging the centuries-old gold standard to anchor its value. By pegging the value of REDEE.CASH to a fixed amount of gold, we aim to provide users with a secure and inflation-resistant digital currency. </w:t>
      </w:r>
    </w:p>
    <w:p>
      <w:pPr>
        <w:pStyle w:val="Heading1"/>
        <w:numPr>
          <w:ilvl w:val="0"/>
          <w:numId w:val="2"/>
        </w:numPr>
        <w:bidi w:val="0"/>
        <w:jc w:val="left"/>
        <w:rPr/>
      </w:pPr>
      <w:r>
        <w:rPr/>
        <w:t xml:space="preserve">2. The </w:t>
      </w:r>
      <w:r>
        <w:rPr>
          <w:strike/>
        </w:rPr>
        <w:t>Gold</w:t>
      </w:r>
      <w:r>
        <w:rPr/>
        <w:t xml:space="preserve"> </w:t>
      </w:r>
      <w:r>
        <w:rPr/>
        <w:t xml:space="preserve">Quartz </w:t>
      </w:r>
      <w:r>
        <w:rPr/>
        <w:t xml:space="preserve">Standard </w:t>
      </w:r>
    </w:p>
    <w:p>
      <w:pPr>
        <w:pStyle w:val="TextBody"/>
        <w:bidi w:val="0"/>
        <w:jc w:val="left"/>
        <w:rPr>
          <w:rFonts w:ascii="ArialMT" w:hAnsi="ArialMT"/>
          <w:sz w:val="22"/>
          <w:shd w:fill="FFFFFF" w:val="clear"/>
        </w:rPr>
      </w:pPr>
      <w:r>
        <w:rPr>
          <w:rFonts w:ascii="ArialMT" w:hAnsi="ArialMT"/>
          <w:sz w:val="22"/>
          <w:shd w:fill="FFFFFF" w:val="clear"/>
        </w:rPr>
        <w:t xml:space="preserve">The </w:t>
      </w:r>
      <w:r>
        <w:rPr>
          <w:rFonts w:ascii="ArialMT" w:hAnsi="ArialMT"/>
          <w:strike/>
          <w:sz w:val="22"/>
          <w:shd w:fill="FFFFFF" w:val="clear"/>
        </w:rPr>
        <w:t>gold</w:t>
      </w:r>
      <w:r>
        <w:rPr>
          <w:rFonts w:ascii="ArialMT" w:hAnsi="ArialMT"/>
          <w:sz w:val="22"/>
          <w:shd w:fill="FFFFFF" w:val="clear"/>
        </w:rPr>
        <w:t xml:space="preserve"> </w:t>
      </w:r>
      <w:r>
        <w:rPr>
          <w:rFonts w:ascii="ArialMT" w:hAnsi="ArialMT"/>
          <w:sz w:val="22"/>
          <w:shd w:fill="FFFFFF" w:val="clear"/>
        </w:rPr>
        <w:t xml:space="preserve">quartz </w:t>
      </w:r>
      <w:r>
        <w:rPr>
          <w:rFonts w:ascii="ArialMT" w:hAnsi="ArialMT"/>
          <w:sz w:val="22"/>
          <w:shd w:fill="FFFFFF" w:val="clear"/>
        </w:rPr>
        <w:t xml:space="preserve">standard has long been recognized as a store of value due to its scarcity and inherent properties. REDEE.CASH adopts the </w:t>
      </w:r>
      <w:r>
        <w:rPr>
          <w:rFonts w:ascii="ArialMT" w:hAnsi="ArialMT"/>
          <w:strike/>
          <w:sz w:val="22"/>
          <w:shd w:fill="FFFFFF" w:val="clear"/>
        </w:rPr>
        <w:t>gold</w:t>
      </w:r>
      <w:r>
        <w:rPr>
          <w:rFonts w:ascii="ArialMT" w:hAnsi="ArialMT"/>
          <w:sz w:val="22"/>
          <w:shd w:fill="FFFFFF" w:val="clear"/>
        </w:rPr>
        <w:t xml:space="preserve"> </w:t>
      </w:r>
      <w:r>
        <w:rPr>
          <w:rFonts w:ascii="ArialMT" w:hAnsi="ArialMT"/>
          <w:sz w:val="22"/>
          <w:shd w:fill="FFFFFF" w:val="clear"/>
        </w:rPr>
        <w:t xml:space="preserve">quartz </w:t>
      </w:r>
      <w:r>
        <w:rPr>
          <w:rFonts w:ascii="ArialMT" w:hAnsi="ArialMT"/>
          <w:sz w:val="22"/>
          <w:shd w:fill="FFFFFF" w:val="clear"/>
        </w:rPr>
        <w:t xml:space="preserve">standard as the foundation for its value proposition. For every unit of REDEE.CASH issued, a corresponding amount of physical </w:t>
      </w:r>
      <w:r>
        <w:rPr>
          <w:rFonts w:ascii="ArialMT" w:hAnsi="ArialMT"/>
          <w:strike/>
          <w:sz w:val="22"/>
          <w:shd w:fill="FFFFFF" w:val="clear"/>
        </w:rPr>
        <w:t>gold</w:t>
      </w:r>
      <w:r>
        <w:rPr>
          <w:rFonts w:ascii="ArialMT" w:hAnsi="ArialMT"/>
          <w:sz w:val="22"/>
          <w:shd w:fill="FFFFFF" w:val="clear"/>
        </w:rPr>
        <w:t xml:space="preserve"> </w:t>
      </w:r>
      <w:r>
        <w:rPr>
          <w:rFonts w:ascii="ArialMT" w:hAnsi="ArialMT"/>
          <w:sz w:val="22"/>
          <w:shd w:fill="FFFFFF" w:val="clear"/>
        </w:rPr>
        <w:t>quartz</w:t>
      </w:r>
      <w:r>
        <w:rPr>
          <w:rFonts w:ascii="ArialMT" w:hAnsi="ArialMT"/>
          <w:sz w:val="22"/>
          <w:shd w:fill="FFFFFF" w:val="clear"/>
        </w:rPr>
        <w:t xml:space="preserve"> is held in secure vaults. This backing ensures the stability and security of the digital currency. </w:t>
      </w:r>
    </w:p>
    <w:p>
      <w:pPr>
        <w:pStyle w:val="Heading1"/>
        <w:numPr>
          <w:ilvl w:val="0"/>
          <w:numId w:val="2"/>
        </w:numPr>
        <w:bidi w:val="0"/>
        <w:jc w:val="left"/>
        <w:rPr/>
      </w:pPr>
      <w:r>
        <w:rPr/>
        <w:t xml:space="preserve">3. Technology and Infrastructure </w:t>
      </w:r>
    </w:p>
    <w:p>
      <w:pPr>
        <w:pStyle w:val="TextBody"/>
        <w:bidi w:val="0"/>
        <w:jc w:val="left"/>
        <w:rPr>
          <w:rFonts w:ascii="ArialMT" w:hAnsi="ArialMT"/>
          <w:sz w:val="22"/>
          <w:shd w:fill="FFFFFF" w:val="clear"/>
        </w:rPr>
      </w:pPr>
      <w:r>
        <w:rPr>
          <w:rFonts w:ascii="ArialMT" w:hAnsi="ArialMT"/>
          <w:sz w:val="22"/>
          <w:shd w:fill="FFFFFF" w:val="clear"/>
        </w:rPr>
        <w:t xml:space="preserve">REDEE.CASH utilizes blockchain technology to enable secure and transparent transactions. The underlying blockchain ensures immutability, decentralization, and trustlessness. We have chosen a consensus mechanism that balances security, scalability, and energy efficiency to provide a sustainable and robust network for the REDEE.CASH ecosystem. </w:t>
      </w:r>
    </w:p>
    <w:p>
      <w:pPr>
        <w:pStyle w:val="Heading1"/>
        <w:numPr>
          <w:ilvl w:val="0"/>
          <w:numId w:val="2"/>
        </w:numPr>
        <w:bidi w:val="0"/>
        <w:jc w:val="left"/>
        <w:rPr/>
      </w:pPr>
      <w:r>
        <w:rPr/>
        <w:t>4. Token Economics</w:t>
      </w:r>
    </w:p>
    <w:p>
      <w:pPr>
        <w:pStyle w:val="Heading2"/>
        <w:numPr>
          <w:ilvl w:val="1"/>
          <w:numId w:val="2"/>
        </w:numPr>
        <w:bidi w:val="0"/>
        <w:jc w:val="left"/>
        <w:rPr/>
      </w:pPr>
      <w:r>
        <w:rPr>
          <w:rFonts w:ascii="Arial" w:hAnsi="Arial"/>
          <w:b/>
          <w:sz w:val="22"/>
        </w:rPr>
        <w:t>4.1. Token Distribution</w:t>
      </w:r>
      <w:r>
        <w:rPr>
          <w:rFonts w:ascii="ArialMT" w:hAnsi="ArialMT"/>
          <w:sz w:val="22"/>
        </w:rPr>
        <w:t>:</w:t>
      </w:r>
    </w:p>
    <w:p>
      <w:pPr>
        <w:pStyle w:val="Normal"/>
        <w:bidi w:val="0"/>
        <w:jc w:val="left"/>
        <w:rPr/>
      </w:pPr>
      <w:r>
        <w:rPr/>
        <w:t xml:space="preserve">The initial supply of REDEE.CASH will be generated through a transparent and audited issuance process. A portion of the tokens will be allocated for public distribution through a token sale, ensuring wider access and participation. </w:t>
      </w:r>
    </w:p>
    <w:p>
      <w:pPr>
        <w:pStyle w:val="Normal"/>
        <w:bidi w:val="0"/>
        <w:jc w:val="left"/>
        <w:rPr/>
      </w:pPr>
      <w:r>
        <w:rPr/>
      </w:r>
    </w:p>
    <w:p>
      <w:pPr>
        <w:pStyle w:val="Heading2"/>
        <w:numPr>
          <w:ilvl w:val="1"/>
          <w:numId w:val="2"/>
        </w:numPr>
        <w:bidi w:val="0"/>
        <w:jc w:val="left"/>
        <w:rPr/>
      </w:pPr>
      <w:r>
        <w:rPr>
          <w:rFonts w:ascii="Arial" w:hAnsi="Arial"/>
          <w:b/>
          <w:sz w:val="22"/>
        </w:rPr>
        <w:t>4.2. Redemption Mechanism</w:t>
      </w:r>
      <w:r>
        <w:rPr>
          <w:rFonts w:ascii="ArialMT" w:hAnsi="ArialMT"/>
          <w:sz w:val="22"/>
        </w:rPr>
        <w:t>:</w:t>
      </w:r>
    </w:p>
    <w:p>
      <w:pPr>
        <w:pStyle w:val="TextBody"/>
        <w:bidi w:val="0"/>
        <w:jc w:val="left"/>
        <w:rPr>
          <w:shd w:fill="FFFFFF" w:val="clear"/>
        </w:rPr>
      </w:pPr>
      <w:r>
        <w:rPr>
          <w:rFonts w:ascii="ArialMT" w:hAnsi="ArialMT"/>
          <w:sz w:val="22"/>
          <w:shd w:fill="FFFFFF" w:val="clear"/>
        </w:rPr>
        <w:br/>
        <w:t xml:space="preserve">REDEE.CASH holders will have the option to redeem their digital tokens for physical </w:t>
      </w:r>
      <w:r>
        <w:rPr>
          <w:rFonts w:ascii="ArialMT" w:hAnsi="ArialMT"/>
          <w:strike/>
          <w:sz w:val="22"/>
          <w:shd w:fill="FFFFFF" w:val="clear"/>
        </w:rPr>
        <w:t>gold</w:t>
      </w:r>
      <w:r>
        <w:rPr>
          <w:rFonts w:ascii="ArialMT" w:hAnsi="ArialMT"/>
          <w:sz w:val="22"/>
          <w:shd w:fill="FFFFFF" w:val="clear"/>
        </w:rPr>
        <w:t xml:space="preserve"> </w:t>
      </w:r>
      <w:r>
        <w:rPr>
          <w:rFonts w:ascii="ArialMT" w:hAnsi="ArialMT"/>
          <w:sz w:val="22"/>
          <w:shd w:fill="FFFFFF" w:val="clear"/>
        </w:rPr>
        <w:t>quartz</w:t>
      </w:r>
      <w:r>
        <w:rPr>
          <w:rFonts w:ascii="ArialMT" w:hAnsi="ArialMT"/>
          <w:sz w:val="22"/>
          <w:shd w:fill="FFFFFF" w:val="clear"/>
        </w:rPr>
        <w:t xml:space="preserve"> held at registered broker-dealer. This redemption mechanism will be facilitated through trusted partners and will ensure the fungibility and convertibility of REDEE.CASH. </w:t>
      </w:r>
    </w:p>
    <w:p>
      <w:pPr>
        <w:pStyle w:val="TextBody"/>
        <w:bidi w:val="0"/>
        <w:jc w:val="left"/>
        <w:rPr>
          <w:shd w:fill="FFFFFF" w:val="clear"/>
        </w:rPr>
      </w:pPr>
      <w:r>
        <w:rPr>
          <w:rFonts w:ascii="Arial" w:hAnsi="Arial"/>
          <w:b/>
          <w:sz w:val="22"/>
          <w:shd w:fill="FFFFFF" w:val="clear"/>
        </w:rPr>
        <w:t>4.3. Stability Mechanisms</w:t>
      </w:r>
      <w:r>
        <w:rPr>
          <w:rFonts w:ascii="ArialMT" w:hAnsi="ArialMT"/>
          <w:sz w:val="22"/>
          <w:shd w:fill="FFFFFF" w:val="clear"/>
        </w:rPr>
        <w:t>:</w:t>
        <w:br/>
        <w:t xml:space="preserve">To maintain price stability and counteract market volatility, REDEE.CASH will implement mechanisms such as reserve management, market-making activities, and algorithmic adjustments to the token supply. These mechanisms will be designed to ensure that the value of REDEE.CASH remains closely tied to the underlying </w:t>
      </w:r>
      <w:r>
        <w:rPr>
          <w:rFonts w:ascii="ArialMT" w:hAnsi="ArialMT"/>
          <w:strike/>
          <w:sz w:val="22"/>
          <w:shd w:fill="FFFFFF" w:val="clear"/>
        </w:rPr>
        <w:t>gold</w:t>
      </w:r>
      <w:r>
        <w:rPr>
          <w:rFonts w:ascii="ArialMT" w:hAnsi="ArialMT"/>
          <w:sz w:val="22"/>
          <w:shd w:fill="FFFFFF" w:val="clear"/>
        </w:rPr>
        <w:t xml:space="preserve"> </w:t>
      </w:r>
      <w:r>
        <w:rPr>
          <w:rFonts w:ascii="ArialMT" w:hAnsi="ArialMT"/>
          <w:sz w:val="22"/>
          <w:shd w:fill="FFFFFF" w:val="clear"/>
        </w:rPr>
        <w:t>quartz</w:t>
      </w:r>
      <w:r>
        <w:rPr>
          <w:rFonts w:ascii="ArialMT" w:hAnsi="ArialMT"/>
          <w:sz w:val="22"/>
          <w:shd w:fill="FFFFFF" w:val="clear"/>
        </w:rPr>
        <w:t xml:space="preserve"> reserves. </w:t>
      </w:r>
    </w:p>
    <w:p>
      <w:pPr>
        <w:pStyle w:val="TextBody"/>
        <w:bidi w:val="0"/>
        <w:jc w:val="left"/>
        <w:rPr>
          <w:rFonts w:ascii="Arial" w:hAnsi="Arial"/>
          <w:b/>
          <w:sz w:val="22"/>
          <w:shd w:fill="FFFFFF" w:val="clear"/>
        </w:rPr>
      </w:pPr>
      <w:r>
        <w:rPr>
          <w:rFonts w:ascii="Arial" w:hAnsi="Arial"/>
          <w:b/>
          <w:sz w:val="22"/>
          <w:shd w:fill="FFFFFF" w:val="clear"/>
        </w:rPr>
        <w:t xml:space="preserve">5. Use Cases and Adoption </w:t>
      </w:r>
    </w:p>
    <w:p>
      <w:pPr>
        <w:pStyle w:val="TextBody"/>
        <w:bidi w:val="0"/>
        <w:jc w:val="left"/>
        <w:rPr>
          <w:rFonts w:ascii="ArialMT" w:hAnsi="ArialMT"/>
          <w:sz w:val="22"/>
          <w:shd w:fill="FFFFFF" w:val="clear"/>
        </w:rPr>
      </w:pPr>
      <w:r>
        <w:rPr>
          <w:rFonts w:ascii="ArialMT" w:hAnsi="ArialMT"/>
          <w:sz w:val="22"/>
          <w:shd w:fill="FFFFFF" w:val="clear"/>
        </w:rPr>
        <w:t xml:space="preserve">REDEE.CASH can be used for a wide range of transactions, including e-commerce, remittances, and peer-to-peer transfers. The stability and security provided by the </w:t>
      </w:r>
      <w:r>
        <w:rPr>
          <w:rFonts w:ascii="ArialMT" w:hAnsi="ArialMT"/>
          <w:strike/>
          <w:sz w:val="22"/>
          <w:shd w:fill="FFFFFF" w:val="clear"/>
        </w:rPr>
        <w:t>gold</w:t>
      </w:r>
      <w:r>
        <w:rPr>
          <w:rFonts w:ascii="ArialMT" w:hAnsi="ArialMT"/>
          <w:sz w:val="22"/>
          <w:shd w:fill="FFFFFF" w:val="clear"/>
        </w:rPr>
        <w:t xml:space="preserve"> </w:t>
      </w:r>
      <w:r>
        <w:rPr>
          <w:rFonts w:ascii="ArialMT" w:hAnsi="ArialMT"/>
          <w:sz w:val="22"/>
          <w:shd w:fill="FFFFFF" w:val="clear"/>
        </w:rPr>
        <w:t>quartz</w:t>
      </w:r>
      <w:r>
        <w:rPr>
          <w:rFonts w:ascii="ArialMT" w:hAnsi="ArialMT"/>
          <w:sz w:val="22"/>
          <w:shd w:fill="FFFFFF" w:val="clear"/>
        </w:rPr>
        <w:t xml:space="preserve"> backing make REDEE.CASH an attractive digital currency for individuals, merchants, and financial institutions. </w:t>
      </w:r>
    </w:p>
    <w:p>
      <w:pPr>
        <w:pStyle w:val="TextBody"/>
        <w:bidi w:val="0"/>
        <w:jc w:val="left"/>
        <w:rPr>
          <w:rFonts w:ascii="ArialMT" w:hAnsi="ArialMT"/>
          <w:sz w:val="22"/>
          <w:shd w:fill="FFFFFF" w:val="clear"/>
        </w:rPr>
      </w:pPr>
      <w:r>
        <w:rPr>
          <w:rFonts w:ascii="ArialMT" w:hAnsi="ArialMT"/>
          <w:sz w:val="22"/>
          <w:shd w:fill="FFFFFF" w:val="clear"/>
        </w:rPr>
        <w:t xml:space="preserve">To drive adoption, we will establish partnerships with payment processors, online merchants, and financial service providers. We will also focus on creating user-friendly wallets and payment interfaces to make REDEE.CASH accessible to a broader audience. </w:t>
      </w:r>
    </w:p>
    <w:p>
      <w:pPr>
        <w:pStyle w:val="TextBody"/>
        <w:bidi w:val="0"/>
        <w:jc w:val="left"/>
        <w:rPr>
          <w:rFonts w:ascii="Arial" w:hAnsi="Arial"/>
          <w:b/>
          <w:sz w:val="22"/>
          <w:shd w:fill="FFFFFF" w:val="clear"/>
        </w:rPr>
      </w:pPr>
      <w:r>
        <w:rPr>
          <w:rFonts w:ascii="Arial" w:hAnsi="Arial"/>
          <w:b/>
          <w:sz w:val="22"/>
          <w:shd w:fill="FFFFFF" w:val="clear"/>
        </w:rPr>
        <w:t xml:space="preserve">6. Governance and Oversight </w:t>
      </w:r>
    </w:p>
    <w:p>
      <w:pPr>
        <w:pStyle w:val="TextBody"/>
        <w:bidi w:val="0"/>
        <w:jc w:val="left"/>
        <w:rPr>
          <w:rFonts w:ascii="ArialMT" w:hAnsi="ArialMT"/>
          <w:sz w:val="22"/>
          <w:shd w:fill="FFFFFF" w:val="clear"/>
        </w:rPr>
      </w:pPr>
      <w:r>
        <w:rPr>
          <w:rFonts w:ascii="ArialMT" w:hAnsi="ArialMT"/>
          <w:sz w:val="22"/>
          <w:shd w:fill="FFFFFF" w:val="clear"/>
        </w:rPr>
        <w:t xml:space="preserve">REDEE.CASH will be governed by a decentralized autonomous organization (DAO) to ensure community-driven decision-making. Token holders will have voting rights proportional to their holdings, allowing them to participate in key governance decisions, such as network upgrades and changes to the tokenomics. </w:t>
      </w:r>
    </w:p>
    <w:p>
      <w:pPr>
        <w:pStyle w:val="TextBody"/>
        <w:bidi w:val="0"/>
        <w:jc w:val="left"/>
        <w:rPr>
          <w:rFonts w:ascii="ArialMT" w:hAnsi="ArialMT"/>
          <w:sz w:val="22"/>
          <w:shd w:fill="FFFFFF" w:val="clear"/>
        </w:rPr>
      </w:pPr>
      <w:r>
        <w:rPr>
          <w:rFonts w:ascii="ArialMT" w:hAnsi="ArialMT"/>
          <w:sz w:val="22"/>
          <w:shd w:fill="FFFFFF" w:val="clear"/>
        </w:rPr>
        <w:t xml:space="preserve">To maintain transparency and accountability, regular audits of the </w:t>
      </w:r>
      <w:r>
        <w:rPr>
          <w:rFonts w:ascii="ArialMT" w:hAnsi="ArialMT"/>
          <w:strike/>
          <w:sz w:val="22"/>
          <w:shd w:fill="FFFFFF" w:val="clear"/>
        </w:rPr>
        <w:t>gold</w:t>
      </w:r>
      <w:r>
        <w:rPr>
          <w:rFonts w:ascii="ArialMT" w:hAnsi="ArialMT"/>
          <w:sz w:val="22"/>
          <w:shd w:fill="FFFFFF" w:val="clear"/>
        </w:rPr>
        <w:t xml:space="preserve"> </w:t>
      </w:r>
      <w:r>
        <w:rPr>
          <w:rFonts w:ascii="ArialMT" w:hAnsi="ArialMT"/>
          <w:sz w:val="22"/>
          <w:shd w:fill="FFFFFF" w:val="clear"/>
        </w:rPr>
        <w:t>quartz</w:t>
      </w:r>
      <w:r>
        <w:rPr>
          <w:rFonts w:ascii="ArialMT" w:hAnsi="ArialMT"/>
          <w:sz w:val="22"/>
          <w:shd w:fill="FFFFFF" w:val="clear"/>
        </w:rPr>
        <w:t xml:space="preserve"> reserves and token supply will be conducted by reputable third-party firms. These audits will be published for public review, instilling trust in the system. </w:t>
      </w:r>
    </w:p>
    <w:p>
      <w:pPr>
        <w:pStyle w:val="TextBody"/>
        <w:bidi w:val="0"/>
        <w:jc w:val="left"/>
        <w:rPr>
          <w:rFonts w:ascii="Arial" w:hAnsi="Arial"/>
          <w:b/>
          <w:sz w:val="22"/>
          <w:shd w:fill="FFFFFF" w:val="clear"/>
        </w:rPr>
      </w:pPr>
      <w:r>
        <w:rPr>
          <w:rFonts w:ascii="Arial" w:hAnsi="Arial"/>
          <w:b/>
          <w:sz w:val="22"/>
          <w:shd w:fill="FFFFFF" w:val="clear"/>
        </w:rPr>
        <w:t xml:space="preserve">7. Roadmap </w:t>
      </w:r>
    </w:p>
    <w:p>
      <w:pPr>
        <w:pStyle w:val="TextBody"/>
        <w:bidi w:val="0"/>
        <w:jc w:val="left"/>
        <w:rPr>
          <w:rFonts w:ascii="ArialMT" w:hAnsi="ArialMT"/>
          <w:sz w:val="22"/>
          <w:shd w:fill="FFFFFF" w:val="clear"/>
        </w:rPr>
      </w:pPr>
      <w:r>
        <w:rPr>
          <w:rFonts w:ascii="ArialMT" w:hAnsi="ArialMT"/>
          <w:sz w:val="22"/>
          <w:shd w:fill="FFFFFF" w:val="clear"/>
        </w:rPr>
        <w:t>The development and adoption of REDEE.CASH will follow a phased approach: - Phase 1: Token issuance, blockchain development, and initial partnerships.</w:t>
        <w:br/>
        <w:t xml:space="preserve">- Phase 2: Launch of user-friendly </w:t>
      </w:r>
    </w:p>
    <w:p>
      <w:pPr>
        <w:pStyle w:val="TextBody"/>
        <w:bidi w:val="0"/>
        <w:jc w:val="left"/>
        <w:rPr>
          <w:rFonts w:ascii="ArialMT" w:hAnsi="ArialMT"/>
          <w:sz w:val="22"/>
          <w:shd w:fill="FFFFFF" w:val="clear"/>
        </w:rPr>
      </w:pPr>
      <w:r>
        <w:rPr>
          <w:rFonts w:ascii="ArialMT" w:hAnsi="ArialMT"/>
          <w:sz w:val="22"/>
          <w:shd w:fill="FFFFFF" w:val="clear"/>
        </w:rPr>
        <w:t>wallets and payment interfaces, merchant integrations, and marketing campaigns.</w:t>
        <w:br/>
        <w:t xml:space="preserve">- Phase 3: Implementation of the redemption mechanism and expansion of the partner network. - Phase 4: Continuous improvement, ecosystem growth, and community engagement. </w:t>
      </w:r>
    </w:p>
    <w:p>
      <w:pPr>
        <w:pStyle w:val="Normal"/>
        <w:numPr>
          <w:ilvl w:val="1"/>
          <w:numId w:val="2"/>
        </w:numPr>
        <w:rPr>
          <w:b/>
          <w:bCs/>
        </w:rPr>
      </w:pPr>
      <w:r>
        <w:rPr>
          <w:b/>
          <w:bCs/>
        </w:rPr>
        <w:t xml:space="preserve">8. Gold Quartz Reserve Management </w:t>
      </w:r>
    </w:p>
    <w:p>
      <w:pPr>
        <w:pStyle w:val="TextBody"/>
        <w:bidi w:val="0"/>
        <w:jc w:val="left"/>
        <w:rPr>
          <w:rFonts w:ascii="ArialMT" w:hAnsi="ArialMT"/>
          <w:sz w:val="22"/>
          <w:shd w:fill="FFFFFF" w:val="clear"/>
        </w:rPr>
      </w:pPr>
      <w:r>
        <w:rPr/>
      </w:r>
    </w:p>
    <w:p>
      <w:pPr>
        <w:pStyle w:val="TextBody"/>
        <w:bidi w:val="0"/>
        <w:jc w:val="left"/>
        <w:rPr>
          <w:rFonts w:ascii="ArialMT" w:hAnsi="ArialMT"/>
          <w:sz w:val="22"/>
          <w:shd w:fill="FFFFFF" w:val="clear"/>
        </w:rPr>
      </w:pPr>
      <w:r>
        <w:rPr>
          <w:rFonts w:ascii="ArialMT" w:hAnsi="ArialMT"/>
          <w:strike/>
          <w:sz w:val="22"/>
          <w:shd w:fill="FFFFFF" w:val="clear"/>
        </w:rPr>
        <w:t>To ensure transparency and accountability, the gold reserves backing REDEE.CASH will be maintained in a separate company GOLD account that includes storage and selling</w:t>
      </w:r>
      <w:r>
        <w:rPr>
          <w:rFonts w:ascii="ArialMT" w:hAnsi="ArialMT"/>
          <w:sz w:val="22"/>
          <w:shd w:fill="FFFFFF" w:val="clear"/>
        </w:rPr>
        <w:t xml:space="preserve">. </w:t>
      </w:r>
    </w:p>
    <w:p>
      <w:pPr>
        <w:pStyle w:val="TextBody"/>
        <w:bidi w:val="0"/>
        <w:jc w:val="left"/>
        <w:rPr>
          <w:rFonts w:ascii="Arial" w:hAnsi="Arial"/>
          <w:b/>
          <w:sz w:val="22"/>
          <w:shd w:fill="FFFFFF" w:val="clear"/>
        </w:rPr>
      </w:pPr>
      <w:r>
        <w:rPr>
          <w:rFonts w:ascii="Arial" w:hAnsi="Arial"/>
          <w:b/>
          <w:sz w:val="22"/>
          <w:shd w:fill="FFFFFF" w:val="clear"/>
        </w:rPr>
        <w:t xml:space="preserve">9. Commodity Share Representation </w:t>
      </w:r>
    </w:p>
    <w:p>
      <w:pPr>
        <w:pStyle w:val="TextBody"/>
        <w:bidi w:val="0"/>
        <w:jc w:val="left"/>
        <w:rPr>
          <w:rFonts w:ascii="ArialMT" w:hAnsi="ArialMT"/>
          <w:sz w:val="22"/>
          <w:shd w:fill="FFFFFF" w:val="clear"/>
        </w:rPr>
      </w:pPr>
      <w:r>
        <w:rPr>
          <w:rFonts w:ascii="ArialMT" w:hAnsi="ArialMT"/>
          <w:sz w:val="22"/>
          <w:shd w:fill="FFFFFF" w:val="clear"/>
        </w:rPr>
        <w:t xml:space="preserve">Each digital currency token issued by REDEE.CASH will be matched to a company commodity share. </w:t>
      </w:r>
      <w:r>
        <w:rPr>
          <w:rFonts w:ascii="ArialMT" w:hAnsi="ArialMT"/>
          <w:strike/>
          <w:sz w:val="22"/>
          <w:shd w:fill="FFFFFF" w:val="clear"/>
        </w:rPr>
        <w:t>These commodity shares represent ownership of a portion of the gold reserves held in the separate company GOLD account. However, it's important to note that the commodity shares carry limited voting authority and do not participate in dividend distribution</w:t>
      </w:r>
      <w:r>
        <w:rPr>
          <w:rFonts w:ascii="ArialMT" w:hAnsi="ArialMT"/>
          <w:sz w:val="22"/>
          <w:shd w:fill="FFFFFF" w:val="clear"/>
        </w:rPr>
        <w:t xml:space="preserve">. </w:t>
      </w:r>
    </w:p>
    <w:p>
      <w:pPr>
        <w:pStyle w:val="TextBody"/>
        <w:bidi w:val="0"/>
        <w:jc w:val="left"/>
        <w:rPr>
          <w:rFonts w:ascii="ArialMT" w:hAnsi="ArialMT"/>
          <w:sz w:val="22"/>
          <w:shd w:fill="FFFFFF" w:val="clear"/>
        </w:rPr>
      </w:pPr>
      <w:r>
        <w:rPr>
          <w:rFonts w:ascii="ArialMT" w:hAnsi="ArialMT"/>
          <w:sz w:val="22"/>
          <w:shd w:fill="FFFFFF" w:val="clear"/>
        </w:rPr>
        <w:t xml:space="preserve">Token holders will have voting rights in proportion to their commodity shares, allowing them to participate in certain governance decisions related to the REDEE.CASH ecosystem. The limited voting authority ensures that decision-making power remains distributed and avoids concentration in the hands of a few individuals. </w:t>
      </w:r>
    </w:p>
    <w:p>
      <w:pPr>
        <w:pStyle w:val="TextBody"/>
        <w:bidi w:val="0"/>
        <w:jc w:val="left"/>
        <w:rPr>
          <w:rFonts w:ascii="Arial" w:hAnsi="Arial"/>
          <w:b/>
          <w:sz w:val="22"/>
          <w:shd w:fill="FFFFFF" w:val="clear"/>
        </w:rPr>
      </w:pPr>
      <w:r>
        <w:rPr>
          <w:rFonts w:ascii="Arial" w:hAnsi="Arial"/>
          <w:b/>
          <w:sz w:val="22"/>
          <w:shd w:fill="FFFFFF" w:val="clear"/>
        </w:rPr>
        <w:t xml:space="preserve">10. Token Stability and Value </w:t>
      </w:r>
    </w:p>
    <w:p>
      <w:pPr>
        <w:pStyle w:val="TextBody"/>
        <w:bidi w:val="0"/>
        <w:jc w:val="left"/>
        <w:rPr>
          <w:rFonts w:ascii="ArialMT" w:hAnsi="ArialMT"/>
          <w:sz w:val="22"/>
          <w:shd w:fill="FFFFFF" w:val="clear"/>
        </w:rPr>
      </w:pPr>
      <w:r>
        <w:rPr>
          <w:rFonts w:ascii="ArialMT" w:hAnsi="ArialMT"/>
          <w:sz w:val="22"/>
          <w:shd w:fill="FFFFFF" w:val="clear"/>
        </w:rPr>
        <w:t xml:space="preserve">The value of REDEE.CASH will be primarily tied to the underlying gold reserves. The redemption mechanism will allow token holders to exchange their digital tokens for physical gold at a predetermined ratio. This mechanism provides stability and confidence in the value of REDEE.CASH, as it ensures that the token's worth is anchored to a tangible and valuable asset. </w:t>
      </w:r>
    </w:p>
    <w:p>
      <w:pPr>
        <w:pStyle w:val="TextBody"/>
        <w:bidi w:val="0"/>
        <w:jc w:val="left"/>
        <w:rPr>
          <w:rFonts w:ascii="ArialMT" w:hAnsi="ArialMT"/>
          <w:sz w:val="22"/>
          <w:shd w:fill="FFFFFF" w:val="clear"/>
        </w:rPr>
      </w:pPr>
      <w:r>
        <w:rPr>
          <w:rFonts w:ascii="ArialMT" w:hAnsi="ArialMT"/>
          <w:sz w:val="22"/>
          <w:shd w:fill="FFFFFF" w:val="clear"/>
        </w:rPr>
        <w:t xml:space="preserve">The company's commitment to maintaining a sufficient reserve of gold and implementing stability mechanisms, as outlined in Section 4.3, will further support the stability and value of REDEE.CASH. </w:t>
      </w:r>
    </w:p>
    <w:p>
      <w:pPr>
        <w:pStyle w:val="TextBody"/>
        <w:bidi w:val="0"/>
        <w:jc w:val="left"/>
        <w:rPr>
          <w:rFonts w:ascii="Arial" w:hAnsi="Arial"/>
          <w:b/>
          <w:sz w:val="22"/>
          <w:shd w:fill="FFFFFF" w:val="clear"/>
        </w:rPr>
      </w:pPr>
      <w:r>
        <w:rPr>
          <w:rFonts w:ascii="Arial" w:hAnsi="Arial"/>
          <w:b/>
          <w:sz w:val="22"/>
          <w:shd w:fill="FFFFFF" w:val="clear"/>
        </w:rPr>
        <w:t xml:space="preserve">11. Holding of Metal Reserves </w:t>
      </w:r>
    </w:p>
    <w:p>
      <w:pPr>
        <w:pStyle w:val="TextBody"/>
        <w:bidi w:val="0"/>
        <w:jc w:val="left"/>
        <w:rPr>
          <w:rFonts w:ascii="ArialMT" w:hAnsi="ArialMT"/>
          <w:sz w:val="22"/>
          <w:shd w:fill="FFFFFF" w:val="clear"/>
        </w:rPr>
      </w:pPr>
      <w:r>
        <w:rPr>
          <w:rFonts w:ascii="ArialMT" w:hAnsi="ArialMT"/>
          <w:strike/>
          <w:sz w:val="22"/>
          <w:shd w:fill="FFFFFF" w:val="clear"/>
        </w:rPr>
        <w:t>With the gold and silver reserves maintained in a separate company GOLD account and each digital currency token matched to a company commodity sha</w:t>
      </w:r>
      <w:r>
        <w:rPr>
          <w:rFonts w:ascii="ArialMT" w:hAnsi="ArialMT"/>
          <w:sz w:val="22"/>
          <w:shd w:fill="FFFFFF" w:val="clear"/>
        </w:rPr>
        <w:t xml:space="preserve">re </w:t>
      </w:r>
    </w:p>
    <w:p>
      <w:pPr>
        <w:pStyle w:val="TextBody"/>
        <w:bidi w:val="0"/>
        <w:jc w:val="left"/>
        <w:rPr>
          <w:rFonts w:ascii="Arial" w:hAnsi="Arial"/>
          <w:b/>
          <w:sz w:val="22"/>
          <w:shd w:fill="FFFFFF" w:val="clear"/>
        </w:rPr>
      </w:pPr>
      <w:r>
        <w:rPr>
          <w:rFonts w:ascii="Arial" w:hAnsi="Arial"/>
          <w:b/>
          <w:sz w:val="22"/>
          <w:shd w:fill="FFFFFF" w:val="clear"/>
        </w:rPr>
        <w:t xml:space="preserve">12. Utilization on Third-Party Marketplaces </w:t>
      </w:r>
    </w:p>
    <w:p>
      <w:pPr>
        <w:pStyle w:val="TextBody"/>
        <w:bidi w:val="0"/>
        <w:jc w:val="left"/>
        <w:rPr>
          <w:rFonts w:ascii="ArialMT" w:hAnsi="ArialMT"/>
          <w:sz w:val="22"/>
          <w:shd w:fill="FFFFFF" w:val="clear"/>
        </w:rPr>
      </w:pPr>
      <w:r>
        <w:rPr>
          <w:rFonts w:ascii="ArialMT" w:hAnsi="ArialMT"/>
          <w:sz w:val="22"/>
          <w:shd w:fill="FFFFFF" w:val="clear"/>
        </w:rPr>
        <w:t xml:space="preserve">REDEE.CASH is designed to be a versatile digital currency that can be used beyond the boundaries of its native ecosystem. As part of our commitment to promoting adoption and utility, REDEE.CASH tokens can be utilized on third-party marketplaces that choose to integrate and accept the digital currency. </w:t>
      </w:r>
    </w:p>
    <w:p>
      <w:pPr>
        <w:pStyle w:val="TextBody"/>
        <w:bidi w:val="0"/>
        <w:jc w:val="left"/>
        <w:rPr>
          <w:rFonts w:ascii="ArialMT" w:hAnsi="ArialMT"/>
          <w:sz w:val="22"/>
          <w:shd w:fill="FFFFFF" w:val="clear"/>
        </w:rPr>
      </w:pPr>
      <w:r>
        <w:rPr>
          <w:rFonts w:ascii="ArialMT" w:hAnsi="ArialMT"/>
          <w:sz w:val="22"/>
          <w:shd w:fill="FFFFFF" w:val="clear"/>
        </w:rPr>
        <w:t xml:space="preserve">We recognize the importance of facilitating seamless transactions and expanding the usability of REDEE.CASH. By integrating with third-party marketplaces, users will have the ability to use their REDEE.CASH tokens to purchase a wide range of goods and services, thereby enhancing the practicality and value of the digital currency. </w:t>
      </w:r>
    </w:p>
    <w:p>
      <w:pPr>
        <w:pStyle w:val="TextBody"/>
        <w:bidi w:val="0"/>
        <w:jc w:val="left"/>
        <w:rPr>
          <w:rFonts w:ascii="ArialMT" w:hAnsi="ArialMT"/>
          <w:sz w:val="22"/>
          <w:shd w:fill="FFFFFF" w:val="clear"/>
        </w:rPr>
      </w:pPr>
      <w:r>
        <w:rPr>
          <w:rFonts w:ascii="ArialMT" w:hAnsi="ArialMT"/>
          <w:sz w:val="22"/>
          <w:shd w:fill="FFFFFF" w:val="clear"/>
        </w:rPr>
        <w:t xml:space="preserve">These third-party marketplaces can include e-commerce platforms, online retailers, service providers, and other businesses that are willing to accept REDEE.CASH as a form of payment. We will actively pursue partnerships and collaborations to promote the acceptance and adoption of REDEE.CASH on external platforms. </w:t>
      </w:r>
    </w:p>
    <w:p>
      <w:pPr>
        <w:pStyle w:val="TextBody"/>
        <w:bidi w:val="0"/>
        <w:jc w:val="left"/>
        <w:rPr>
          <w:rFonts w:ascii="Arial" w:hAnsi="Arial"/>
          <w:b/>
          <w:sz w:val="22"/>
          <w:shd w:fill="FFFFFF" w:val="clear"/>
        </w:rPr>
      </w:pPr>
      <w:r>
        <w:rPr>
          <w:rFonts w:ascii="Arial" w:hAnsi="Arial"/>
          <w:b/>
          <w:sz w:val="22"/>
          <w:shd w:fill="FFFFFF" w:val="clear"/>
        </w:rPr>
        <w:t xml:space="preserve">13. Benefits of Third-Party Marketplace Integration </w:t>
      </w:r>
    </w:p>
    <w:p>
      <w:pPr>
        <w:pStyle w:val="TextBody"/>
        <w:bidi w:val="0"/>
        <w:jc w:val="left"/>
        <w:rPr>
          <w:rFonts w:ascii="ArialMT" w:hAnsi="ArialMT"/>
          <w:sz w:val="22"/>
          <w:shd w:fill="FFFFFF" w:val="clear"/>
        </w:rPr>
      </w:pPr>
      <w:r>
        <w:rPr>
          <w:rFonts w:ascii="ArialMT" w:hAnsi="ArialMT"/>
          <w:sz w:val="22"/>
          <w:shd w:fill="FFFFFF" w:val="clear"/>
        </w:rPr>
        <w:t xml:space="preserve">Integrating REDEE.CASH on third-party marketplaces offers several advantages for both consumers and merchants: </w:t>
      </w:r>
    </w:p>
    <w:p>
      <w:pPr>
        <w:pStyle w:val="TextBody"/>
        <w:bidi w:val="0"/>
        <w:jc w:val="left"/>
        <w:rPr>
          <w:shd w:fill="FFFFFF" w:val="clear"/>
        </w:rPr>
      </w:pPr>
      <w:r>
        <w:rPr>
          <w:rFonts w:ascii="Arial" w:hAnsi="Arial"/>
          <w:b/>
          <w:sz w:val="22"/>
          <w:shd w:fill="FFFFFF" w:val="clear"/>
        </w:rPr>
        <w:t>13.1. Consumer Benefits</w:t>
      </w:r>
      <w:r>
        <w:rPr>
          <w:rFonts w:ascii="ArialMT" w:hAnsi="ArialMT"/>
          <w:sz w:val="22"/>
          <w:shd w:fill="FFFFFF" w:val="clear"/>
        </w:rPr>
        <w:t xml:space="preserve">: </w:t>
      </w:r>
    </w:p>
    <w:p>
      <w:pPr>
        <w:pStyle w:val="TextBody"/>
        <w:bidi w:val="0"/>
        <w:jc w:val="left"/>
        <w:rPr>
          <w:rFonts w:ascii="ArialMT" w:hAnsi="ArialMT"/>
          <w:sz w:val="22"/>
          <w:shd w:fill="FFFFFF" w:val="clear"/>
        </w:rPr>
      </w:pPr>
      <w:r>
        <w:rPr>
          <w:rFonts w:ascii="ArialMT" w:hAnsi="ArialMT"/>
          <w:sz w:val="22"/>
          <w:shd w:fill="FFFFFF" w:val="clear"/>
        </w:rPr>
        <w:t>- Access to a secure and stable digital currency for making purchases.</w:t>
        <w:br/>
        <w:t xml:space="preserve">- Enhanced privacy and security due to the decentralized nature of blockchain transactions. - Potential discounts, rewards, or incentives for using REDEE.CASH as a payment method. - Ability to diversify their payment options and explore alternative financial systems. </w:t>
      </w:r>
    </w:p>
    <w:p>
      <w:pPr>
        <w:pStyle w:val="TextBody"/>
        <w:bidi w:val="0"/>
        <w:jc w:val="left"/>
        <w:rPr>
          <w:rFonts w:ascii="Arial" w:hAnsi="Arial"/>
          <w:b/>
          <w:sz w:val="22"/>
          <w:shd w:fill="FFFFFF" w:val="clear"/>
        </w:rPr>
      </w:pPr>
      <w:r>
        <w:rPr>
          <w:rFonts w:ascii="Arial" w:hAnsi="Arial"/>
          <w:b/>
          <w:sz w:val="22"/>
          <w:shd w:fill="FFFFFF" w:val="clear"/>
        </w:rPr>
        <w:t xml:space="preserve">13.2. Merchant Benefits: </w:t>
      </w:r>
    </w:p>
    <w:p>
      <w:pPr>
        <w:pStyle w:val="TextBody"/>
        <w:bidi w:val="0"/>
        <w:jc w:val="left"/>
        <w:rPr>
          <w:rFonts w:ascii="ArialMT" w:hAnsi="ArialMT"/>
          <w:sz w:val="22"/>
          <w:shd w:fill="FFFFFF" w:val="clear"/>
        </w:rPr>
      </w:pPr>
      <w:r>
        <w:rPr>
          <w:rFonts w:ascii="ArialMT" w:hAnsi="ArialMT"/>
          <w:sz w:val="22"/>
          <w:shd w:fill="FFFFFF" w:val="clear"/>
        </w:rPr>
        <w:t>- Expanded customer base by tapping into the growing community of REDEE.CASH users. - Lower transaction fees compared to traditional payment processors.</w:t>
        <w:br/>
        <w:t xml:space="preserve">- Protection against chargebacks and fraudulent transactions due to the immutability of blockchain records. </w:t>
      </w:r>
    </w:p>
    <w:p>
      <w:pPr>
        <w:pStyle w:val="TextBody"/>
        <w:bidi w:val="0"/>
        <w:jc w:val="left"/>
        <w:rPr>
          <w:rFonts w:ascii="ArialMT" w:hAnsi="ArialMT"/>
          <w:sz w:val="22"/>
          <w:shd w:fill="FFFFFF" w:val="clear"/>
        </w:rPr>
      </w:pPr>
      <w:r>
        <w:rPr>
          <w:rFonts w:ascii="ArialMT" w:hAnsi="ArialMT"/>
          <w:sz w:val="22"/>
          <w:shd w:fill="FFFFFF" w:val="clear"/>
        </w:rPr>
        <w:t>- Access to a global customer base without the need for complex cross-border payment systems.</w:t>
      </w:r>
    </w:p>
    <w:p>
      <w:pPr>
        <w:pStyle w:val="TextBody"/>
        <w:bidi w:val="0"/>
        <w:jc w:val="left"/>
        <w:rPr>
          <w:rFonts w:ascii="ArialMT" w:hAnsi="ArialMT"/>
          <w:sz w:val="22"/>
          <w:shd w:fill="FFFFFF" w:val="clear"/>
        </w:rPr>
      </w:pPr>
      <w:r>
        <w:rPr/>
      </w:r>
    </w:p>
    <w:p>
      <w:pPr>
        <w:pStyle w:val="TextBody"/>
        <w:bidi w:val="0"/>
        <w:jc w:val="left"/>
        <w:rPr>
          <w:rFonts w:ascii="Arial" w:hAnsi="Arial"/>
          <w:b/>
          <w:sz w:val="22"/>
          <w:shd w:fill="FFFFFF" w:val="clear"/>
        </w:rPr>
      </w:pPr>
      <w:r>
        <w:rPr>
          <w:rFonts w:ascii="Arial" w:hAnsi="Arial"/>
          <w:b/>
          <w:sz w:val="22"/>
          <w:shd w:fill="FFFFFF" w:val="clear"/>
        </w:rPr>
        <w:t xml:space="preserve">14. Integration and Partnership Opportunities </w:t>
      </w:r>
    </w:p>
    <w:p>
      <w:pPr>
        <w:pStyle w:val="TextBody"/>
        <w:bidi w:val="0"/>
        <w:jc w:val="left"/>
        <w:rPr>
          <w:rFonts w:ascii="ArialMT" w:hAnsi="ArialMT"/>
          <w:sz w:val="22"/>
          <w:shd w:fill="FFFFFF" w:val="clear"/>
        </w:rPr>
      </w:pPr>
      <w:r>
        <w:rPr>
          <w:rFonts w:ascii="ArialMT" w:hAnsi="ArialMT"/>
          <w:sz w:val="22"/>
          <w:shd w:fill="FFFFFF" w:val="clear"/>
        </w:rPr>
        <w:t xml:space="preserve">To enable the seamless integration of REDEE.CASH on third-party marketplaces, we will develop user-friendly payment gateways, software development kits (SDKs), and application programming interfaces (APIs). These tools will provide merchants with the necessary infrastructure to accept REDEE.CASH as a payment option. </w:t>
      </w:r>
    </w:p>
    <w:p>
      <w:pPr>
        <w:pStyle w:val="TextBody"/>
        <w:bidi w:val="0"/>
        <w:jc w:val="left"/>
        <w:rPr>
          <w:rFonts w:ascii="ArialMT" w:hAnsi="ArialMT"/>
          <w:sz w:val="22"/>
          <w:shd w:fill="FFFFFF" w:val="clear"/>
        </w:rPr>
      </w:pPr>
      <w:r>
        <w:rPr>
          <w:rFonts w:ascii="ArialMT" w:hAnsi="ArialMT"/>
          <w:sz w:val="22"/>
          <w:shd w:fill="FFFFFF" w:val="clear"/>
        </w:rPr>
        <w:t xml:space="preserve">We will actively seek partnerships with established marketplaces and collaborate with payment processors to streamline the integration process. By working closely with these entities, we aim to foster a vibrant ecosystem where REDEE.CASH becomes a widely accepted and utilized digital currency. </w:t>
      </w:r>
    </w:p>
    <w:p>
      <w:pPr>
        <w:pStyle w:val="TextBody"/>
        <w:bidi w:val="0"/>
        <w:jc w:val="left"/>
        <w:rPr>
          <w:rFonts w:ascii="Arial" w:hAnsi="Arial"/>
          <w:b/>
          <w:sz w:val="22"/>
          <w:shd w:fill="FFFFFF" w:val="clear"/>
        </w:rPr>
      </w:pPr>
      <w:r>
        <w:rPr>
          <w:rFonts w:ascii="Arial" w:hAnsi="Arial"/>
          <w:b/>
          <w:sz w:val="22"/>
          <w:shd w:fill="FFFFFF" w:val="clear"/>
        </w:rPr>
        <w:t xml:space="preserve">15. Regulatory Compliance and Oversight </w:t>
      </w:r>
    </w:p>
    <w:p>
      <w:pPr>
        <w:pStyle w:val="TextBody"/>
        <w:bidi w:val="0"/>
        <w:jc w:val="left"/>
        <w:rPr>
          <w:rFonts w:ascii="ArialMT" w:hAnsi="ArialMT"/>
          <w:sz w:val="22"/>
          <w:shd w:fill="FFFFFF" w:val="clear"/>
        </w:rPr>
      </w:pPr>
      <w:r>
        <w:rPr>
          <w:rFonts w:ascii="ArialMT" w:hAnsi="ArialMT"/>
          <w:sz w:val="22"/>
          <w:shd w:fill="FFFFFF" w:val="clear"/>
        </w:rPr>
        <w:t xml:space="preserve">REDEE.CASH recognizes the importance of regulatory compliance and operates within the framework of applicable laws and regulations. To ensure transparency, investor protection, and adherence to regulatory standards, REDEE.CASH voluntarily seeks oversight and regulation by the Commodity Futures Trading Commission (CFTC) as a Swap Execution Facility (SEF). </w:t>
      </w:r>
    </w:p>
    <w:p>
      <w:pPr>
        <w:pStyle w:val="TextBody"/>
        <w:bidi w:val="0"/>
        <w:jc w:val="left"/>
        <w:rPr>
          <w:shd w:fill="FFFFFF" w:val="clear"/>
        </w:rPr>
      </w:pPr>
      <w:r>
        <w:rPr>
          <w:rFonts w:ascii="Arial" w:hAnsi="Arial"/>
          <w:b/>
          <w:sz w:val="22"/>
          <w:shd w:fill="FFFFFF" w:val="clear"/>
        </w:rPr>
        <w:t>15.1. CFTC as a Regulatory Authority</w:t>
      </w:r>
      <w:r>
        <w:rPr>
          <w:rFonts w:ascii="ArialMT" w:hAnsi="ArialMT"/>
          <w:sz w:val="22"/>
          <w:shd w:fill="FFFFFF" w:val="clear"/>
        </w:rPr>
        <w:t>:</w:t>
        <w:br/>
        <w:t xml:space="preserve">As a SEF, REDEE.CASH operates under the regulatory jurisdiction of the CFTC, which provides oversight and enforces regulations for derivatives and swap markets. By aligning with CFTC regulations, REDEE.CASH aims to establish a robust and compliant ecosystem that inspires trust and confidence among stakeholders. </w:t>
      </w:r>
    </w:p>
    <w:p>
      <w:pPr>
        <w:pStyle w:val="TextBody"/>
        <w:bidi w:val="0"/>
        <w:jc w:val="left"/>
        <w:rPr>
          <w:rFonts w:ascii="Arial" w:hAnsi="Arial"/>
          <w:b/>
          <w:sz w:val="22"/>
          <w:shd w:fill="FFFFFF" w:val="clear"/>
        </w:rPr>
      </w:pPr>
      <w:r>
        <w:rPr>
          <w:rFonts w:ascii="Arial" w:hAnsi="Arial"/>
          <w:b/>
          <w:sz w:val="22"/>
          <w:shd w:fill="FFFFFF" w:val="clear"/>
        </w:rPr>
        <w:t xml:space="preserve">15.2. Regulatory Compliance Measures: </w:t>
      </w:r>
    </w:p>
    <w:p>
      <w:pPr>
        <w:pStyle w:val="TextBody"/>
        <w:bidi w:val="0"/>
        <w:jc w:val="left"/>
        <w:rPr>
          <w:rFonts w:ascii="ArialMT" w:hAnsi="ArialMT"/>
          <w:sz w:val="22"/>
          <w:shd w:fill="FFFFFF" w:val="clear"/>
        </w:rPr>
      </w:pPr>
      <w:r>
        <w:rPr>
          <w:rFonts w:ascii="ArialMT" w:hAnsi="ArialMT"/>
          <w:sz w:val="22"/>
          <w:shd w:fill="FFFFFF" w:val="clear"/>
        </w:rPr>
        <w:t>REDEE.CASH will implement a comprehensive set of measures to ensure compliance with CFTC regulations, including but not limited to:</w:t>
        <w:br/>
        <w:t xml:space="preserve">- Conducting appropriate due diligence on participants and partners to prevent money laundering, fraud, and other illicit activities. </w:t>
      </w:r>
    </w:p>
    <w:p>
      <w:pPr>
        <w:pStyle w:val="TextBody"/>
        <w:bidi w:val="0"/>
        <w:jc w:val="left"/>
        <w:rPr>
          <w:rFonts w:ascii="ArialMT" w:hAnsi="ArialMT"/>
          <w:sz w:val="22"/>
          <w:shd w:fill="FFFFFF" w:val="clear"/>
        </w:rPr>
      </w:pPr>
      <w:r>
        <w:rPr>
          <w:rFonts w:ascii="ArialMT" w:hAnsi="ArialMT"/>
          <w:sz w:val="22"/>
          <w:shd w:fill="FFFFFF" w:val="clear"/>
        </w:rPr>
        <w:t xml:space="preserve">- Implementing robust Know Your Customer (KYC) and Anti-Money Laundering (AML) procedures. </w:t>
      </w:r>
    </w:p>
    <w:p>
      <w:pPr>
        <w:pStyle w:val="TextBody"/>
        <w:bidi w:val="0"/>
        <w:jc w:val="left"/>
        <w:rPr>
          <w:rFonts w:ascii="ArialMT" w:hAnsi="ArialMT"/>
          <w:sz w:val="22"/>
          <w:shd w:fill="FFFFFF" w:val="clear"/>
        </w:rPr>
      </w:pPr>
      <w:r>
        <w:rPr>
          <w:rFonts w:ascii="ArialMT" w:hAnsi="ArialMT"/>
          <w:sz w:val="22"/>
          <w:shd w:fill="FFFFFF" w:val="clear"/>
        </w:rPr>
        <w:t xml:space="preserve">- Maintaining accurate records of transactions and activities for audit and regulatory purposes. - Periodically reporting relevant information to the CFTC as required. </w:t>
      </w:r>
    </w:p>
    <w:p>
      <w:pPr>
        <w:pStyle w:val="TextBody"/>
        <w:bidi w:val="0"/>
        <w:jc w:val="left"/>
        <w:rPr>
          <w:rFonts w:ascii="Arial" w:hAnsi="Arial"/>
          <w:b/>
          <w:sz w:val="22"/>
          <w:shd w:fill="FFFFFF" w:val="clear"/>
        </w:rPr>
      </w:pPr>
      <w:r>
        <w:rPr>
          <w:rFonts w:ascii="Arial" w:hAnsi="Arial"/>
          <w:b/>
          <w:sz w:val="22"/>
          <w:shd w:fill="FFFFFF" w:val="clear"/>
        </w:rPr>
        <w:t xml:space="preserve">15.3. Investor Protection: </w:t>
      </w:r>
    </w:p>
    <w:p>
      <w:pPr>
        <w:pStyle w:val="TextBody"/>
        <w:bidi w:val="0"/>
        <w:jc w:val="left"/>
        <w:rPr>
          <w:rFonts w:ascii="ArialMT" w:hAnsi="ArialMT"/>
          <w:sz w:val="22"/>
          <w:shd w:fill="FFFFFF" w:val="clear"/>
        </w:rPr>
      </w:pPr>
      <w:r>
        <w:rPr>
          <w:rFonts w:ascii="ArialMT" w:hAnsi="ArialMT"/>
          <w:sz w:val="22"/>
          <w:shd w:fill="FFFFFF" w:val="clear"/>
        </w:rPr>
        <w:t xml:space="preserve">By adhering to CFTC regulations, REDEE.CASH prioritizes investor protection and aims to foster a secure and fair trading environment. Measures such as transparency, market surveillance, and fair pricing practices will be implemented to safeguard the interests of token holders and participants within the REDEE.CASH ecosystem. </w:t>
      </w:r>
    </w:p>
    <w:p>
      <w:pPr>
        <w:pStyle w:val="TextBody"/>
        <w:bidi w:val="0"/>
        <w:jc w:val="left"/>
        <w:rPr>
          <w:shd w:fill="FFFFFF" w:val="clear"/>
        </w:rPr>
      </w:pPr>
      <w:r>
        <w:rPr>
          <w:rFonts w:ascii="Arial" w:hAnsi="Arial"/>
          <w:b/>
          <w:sz w:val="22"/>
          <w:shd w:fill="FFFFFF" w:val="clear"/>
        </w:rPr>
        <w:t>15.4. Regulatory Compliance Review</w:t>
      </w:r>
      <w:r>
        <w:rPr>
          <w:rFonts w:ascii="ArialMT" w:hAnsi="ArialMT"/>
          <w:sz w:val="22"/>
          <w:shd w:fill="FFFFFF" w:val="clear"/>
        </w:rPr>
        <w:t>:</w:t>
        <w:br/>
        <w:t xml:space="preserve">REDEE.CASH will undergo periodic compliance reviews by the CFTC to ensure ongoing adherence to regulatory standards. These reviews will include audits, inspections, and assessments to verify compliance with applicable regulations, promote transparency, and maintain the integrity </w:t>
      </w:r>
    </w:p>
    <w:p>
      <w:pPr>
        <w:pStyle w:val="TextBody"/>
        <w:bidi w:val="0"/>
        <w:jc w:val="left"/>
        <w:rPr>
          <w:shd w:fill="FFFFFF" w:val="clear"/>
        </w:rPr>
      </w:pPr>
      <w:r>
        <w:rPr>
          <w:rFonts w:ascii="Arial" w:hAnsi="Arial"/>
          <w:b/>
          <w:sz w:val="22"/>
          <w:shd w:fill="FFFFFF" w:val="clear"/>
        </w:rPr>
        <w:t xml:space="preserve">16. Choice of </w:t>
      </w:r>
      <w:r>
        <w:rPr>
          <w:rFonts w:ascii="Arial" w:hAnsi="Arial"/>
          <w:b/>
          <w:strike/>
          <w:sz w:val="22"/>
          <w:shd w:fill="FFFFFF" w:val="clear"/>
        </w:rPr>
        <w:t>Gold or Silver</w:t>
      </w:r>
      <w:r>
        <w:rPr>
          <w:rFonts w:ascii="Arial" w:hAnsi="Arial"/>
          <w:b/>
          <w:sz w:val="22"/>
          <w:shd w:fill="FFFFFF" w:val="clear"/>
        </w:rPr>
        <w:t xml:space="preserve"> </w:t>
      </w:r>
      <w:r>
        <w:rPr>
          <w:rFonts w:ascii="Arial" w:hAnsi="Arial"/>
          <w:b/>
          <w:sz w:val="22"/>
          <w:shd w:fill="FFFFFF" w:val="clear"/>
        </w:rPr>
        <w:t xml:space="preserve">Quartz </w:t>
      </w:r>
      <w:r>
        <w:rPr>
          <w:rFonts w:ascii="Arial" w:hAnsi="Arial"/>
          <w:b/>
          <w:sz w:val="22"/>
          <w:shd w:fill="FFFFFF" w:val="clear"/>
        </w:rPr>
        <w:t>Backed Reserves</w:t>
        <w:br/>
        <w:t xml:space="preserve">Recognizing the diversity of investor </w:t>
      </w:r>
      <w:r>
        <w:rPr>
          <w:rFonts w:ascii="ArialMT" w:hAnsi="ArialMT"/>
          <w:sz w:val="22"/>
          <w:shd w:fill="FFFFFF" w:val="clear"/>
        </w:rPr>
        <w:t xml:space="preserve">preferences, REDEE.CASH offers the flexibility to choose between gold or silver backed reserves. This unique feature allows investors to select the precious metal that aligns with their investment goals, risk tolerance, and market outlook. </w:t>
      </w:r>
    </w:p>
    <w:p>
      <w:pPr>
        <w:pStyle w:val="TextBody"/>
        <w:bidi w:val="0"/>
        <w:jc w:val="left"/>
        <w:rPr>
          <w:strike/>
        </w:rPr>
      </w:pPr>
      <w:r>
        <w:rPr>
          <w:rFonts w:ascii="Arial" w:hAnsi="Arial"/>
          <w:b/>
          <w:strike/>
          <w:sz w:val="22"/>
          <w:shd w:fill="FFFFFF" w:val="clear"/>
        </w:rPr>
        <w:t>16.1. Gold Backed Reserves</w:t>
      </w:r>
      <w:r>
        <w:rPr>
          <w:rFonts w:ascii="ArialMT" w:hAnsi="ArialMT"/>
          <w:strike/>
          <w:sz w:val="22"/>
          <w:shd w:fill="FFFFFF" w:val="clear"/>
        </w:rPr>
        <w:t>:</w:t>
        <w:br/>
        <w:t xml:space="preserve">Investors who opt for the gold backed reserves will have their REDEE.CASH tokens backed by a fixed amount of physical gold. The gold reserves will be held securely in designated vaults, audited regularly, and redeemable upon request, providing a stable and tangible asset base. </w:t>
      </w:r>
    </w:p>
    <w:p>
      <w:pPr>
        <w:pStyle w:val="TextBody"/>
        <w:bidi w:val="0"/>
        <w:jc w:val="left"/>
        <w:rPr>
          <w:strike/>
        </w:rPr>
      </w:pPr>
      <w:r>
        <w:rPr>
          <w:rFonts w:ascii="Arial" w:hAnsi="Arial"/>
          <w:b/>
          <w:strike/>
          <w:sz w:val="22"/>
          <w:shd w:fill="FFFFFF" w:val="clear"/>
        </w:rPr>
        <w:t>16.2. Silver Backed Reserves</w:t>
      </w:r>
      <w:r>
        <w:rPr>
          <w:rFonts w:ascii="ArialMT" w:hAnsi="ArialMT"/>
          <w:strike/>
          <w:sz w:val="22"/>
          <w:shd w:fill="FFFFFF" w:val="clear"/>
        </w:rPr>
        <w:t>:</w:t>
        <w:br/>
        <w:t>For investors who prefer exposure to silver, REDEE.CASH offers the option to have their tokens backed by physical silver reserves. Similar to the gold backing, the silver reserves will be securely stored, audited, and available for redemption, ensuring a reliable and valued asset support.</w:t>
      </w:r>
    </w:p>
    <w:p>
      <w:pPr>
        <w:pStyle w:val="TextBody"/>
        <w:bidi w:val="0"/>
        <w:jc w:val="left"/>
        <w:rPr>
          <w:shd w:fill="FFFFFF" w:val="clear"/>
        </w:rPr>
      </w:pPr>
      <w:r>
        <w:rPr>
          <w:rFonts w:ascii="Arial" w:hAnsi="Arial"/>
          <w:b/>
          <w:sz w:val="22"/>
          <w:shd w:fill="FFFFFF" w:val="clear"/>
        </w:rPr>
        <w:t>16.2. Quartz Backed Reserves</w:t>
      </w:r>
    </w:p>
    <w:p>
      <w:pPr>
        <w:pStyle w:val="Normal"/>
        <w:rPr>
          <w:shd w:fill="FFFFFF" w:val="clear"/>
        </w:rPr>
      </w:pPr>
      <w:r>
        <w:rPr/>
        <w:t>Quartz is chosen for the reserves because Quartz can be manufacturer through silica or sand into one ounce ingots. Quartz is also the basis for creating silicon wafers for microchip manufacturing.</w:t>
      </w:r>
    </w:p>
    <w:p>
      <w:pPr>
        <w:pStyle w:val="Normal"/>
        <w:rPr>
          <w:shd w:fill="FFFFFF" w:val="clear"/>
        </w:rPr>
      </w:pPr>
      <w:r>
        <w:rPr/>
      </w:r>
    </w:p>
    <w:p>
      <w:pPr>
        <w:pStyle w:val="TextBody"/>
        <w:bidi w:val="0"/>
        <w:jc w:val="left"/>
        <w:rPr>
          <w:shd w:fill="FFFFFF" w:val="clear"/>
        </w:rPr>
      </w:pPr>
      <w:r>
        <w:rPr>
          <w:rFonts w:ascii="Arial" w:hAnsi="Arial"/>
          <w:b/>
          <w:sz w:val="22"/>
          <w:shd w:fill="FFFFFF" w:val="clear"/>
        </w:rPr>
        <w:t>16.3. Conversion and Flexibility</w:t>
      </w:r>
      <w:r>
        <w:rPr>
          <w:rFonts w:ascii="ArialMT" w:hAnsi="ArialMT"/>
          <w:sz w:val="22"/>
          <w:shd w:fill="FFFFFF" w:val="clear"/>
        </w:rPr>
        <w:t>:</w:t>
        <w:br/>
        <w:t xml:space="preserve">Investors will have the ability to convert their holdings between gold and silver backed reserves, allowing for strategic adjustments based on market conditions or personal preferences. The conversion process will be facilitated through established protocols, ensuring a seamless transition while maintaining the integrity of the backing reserves. </w:t>
      </w:r>
    </w:p>
    <w:p>
      <w:pPr>
        <w:pStyle w:val="TextBody"/>
        <w:bidi w:val="0"/>
        <w:jc w:val="left"/>
        <w:rPr>
          <w:shd w:fill="FFFFFF" w:val="clear"/>
        </w:rPr>
      </w:pPr>
      <w:r>
        <w:rPr>
          <w:rFonts w:ascii="Arial" w:hAnsi="Arial"/>
          <w:b/>
          <w:sz w:val="22"/>
          <w:shd w:fill="FFFFFF" w:val="clear"/>
        </w:rPr>
        <w:t>16.4. Transparency and Verification</w:t>
      </w:r>
      <w:r>
        <w:rPr>
          <w:rFonts w:ascii="ArialMT" w:hAnsi="ArialMT"/>
          <w:sz w:val="22"/>
          <w:shd w:fill="FFFFFF" w:val="clear"/>
        </w:rPr>
        <w:t>:</w:t>
        <w:br/>
        <w:t xml:space="preserve">The allocation and management of gold and silver reserves will be subject to regular audits by reputable third-party firms. The audit reports will provide investors with transparent and verifiable information regarding the existence and quantity of the backing reserves, instilling confidence in the integrity of the chosen precious metal backing. </w:t>
      </w:r>
    </w:p>
    <w:p>
      <w:pPr>
        <w:pStyle w:val="TextBody"/>
        <w:bidi w:val="0"/>
        <w:jc w:val="left"/>
        <w:rPr>
          <w:rFonts w:ascii="Arial" w:hAnsi="Arial"/>
          <w:b/>
          <w:sz w:val="22"/>
          <w:shd w:fill="FFFFFF" w:val="clear"/>
        </w:rPr>
      </w:pPr>
      <w:r>
        <w:rPr>
          <w:rFonts w:ascii="Arial" w:hAnsi="Arial"/>
          <w:b/>
          <w:sz w:val="22"/>
          <w:shd w:fill="FFFFFF" w:val="clear"/>
        </w:rPr>
        <w:t xml:space="preserve">17. Withdrawal Options: Transfer to a Brokerage Account or Cash Withdrawal </w:t>
      </w:r>
    </w:p>
    <w:p>
      <w:pPr>
        <w:pStyle w:val="TextBody"/>
        <w:bidi w:val="0"/>
        <w:jc w:val="left"/>
        <w:rPr>
          <w:rFonts w:ascii="ArialMT" w:hAnsi="ArialMT"/>
          <w:sz w:val="22"/>
          <w:shd w:fill="FFFFFF" w:val="clear"/>
        </w:rPr>
      </w:pPr>
      <w:r>
        <w:rPr>
          <w:rFonts w:ascii="ArialMT" w:hAnsi="ArialMT"/>
          <w:sz w:val="22"/>
          <w:shd w:fill="FFFFFF" w:val="clear"/>
        </w:rPr>
        <w:t xml:space="preserve">REDEE.CASH acknowledges the importance of providing convenient withdrawal options for investors. To accommodate various preferences, we offer two methods for withdrawing funds: transfer to a brokerage account that accepts metals or cash withdrawal, subject to applicable fees. </w:t>
      </w:r>
    </w:p>
    <w:p>
      <w:pPr>
        <w:pStyle w:val="TextBody"/>
        <w:bidi w:val="0"/>
        <w:jc w:val="left"/>
        <w:rPr>
          <w:shd w:fill="FFFFFF" w:val="clear"/>
        </w:rPr>
      </w:pPr>
      <w:r>
        <w:rPr>
          <w:rFonts w:ascii="Arial" w:hAnsi="Arial"/>
          <w:b/>
          <w:sz w:val="22"/>
          <w:shd w:fill="FFFFFF" w:val="clear"/>
        </w:rPr>
        <w:t>17.1. Transfer to a Brokerage Account</w:t>
      </w:r>
      <w:r>
        <w:rPr>
          <w:rFonts w:ascii="ArialMT" w:hAnsi="ArialMT"/>
          <w:sz w:val="22"/>
          <w:shd w:fill="FFFFFF" w:val="clear"/>
        </w:rPr>
        <w:t>:</w:t>
        <w:br/>
        <w:t xml:space="preserve">Investors who wish to maintain exposure to precious metals can choose to transfer their REDEE.CASH holdings to a brokerage account that accepts metals. This option allows for seamless integration with existing brokerage platforms, where investors can manage their metal-backed assets alongside other investments. The transfer process will be facilitated through established procedures, ensuring a smooth and secure transition. </w:t>
      </w:r>
    </w:p>
    <w:p>
      <w:pPr>
        <w:pStyle w:val="TextBody"/>
        <w:bidi w:val="0"/>
        <w:jc w:val="left"/>
        <w:rPr>
          <w:shd w:fill="FFFFFF" w:val="clear"/>
        </w:rPr>
      </w:pPr>
      <w:r>
        <w:rPr>
          <w:rFonts w:ascii="Arial" w:hAnsi="Arial"/>
          <w:b/>
          <w:sz w:val="22"/>
          <w:shd w:fill="FFFFFF" w:val="clear"/>
        </w:rPr>
        <w:t>17.2. Cash Withdrawal</w:t>
      </w:r>
      <w:r>
        <w:rPr>
          <w:rFonts w:ascii="ArialMT" w:hAnsi="ArialMT"/>
          <w:sz w:val="22"/>
          <w:shd w:fill="FFFFFF" w:val="clear"/>
        </w:rPr>
        <w:t>:</w:t>
        <w:br/>
        <w:t xml:space="preserve">For investors who prefer to convert their REDEE.CASH holdings into cash, the option for cash withdrawal is available. Investors can initiate a cash withdrawal request, subject to any applicable fees, which will be deducted from the withdrawal amount. The fees assessed for cash withdrawals will be transparently communicated to investors, ensuring clarity and fairness in the process. </w:t>
      </w:r>
    </w:p>
    <w:p>
      <w:pPr>
        <w:pStyle w:val="TextBody"/>
        <w:bidi w:val="0"/>
        <w:jc w:val="left"/>
        <w:rPr>
          <w:shd w:fill="FFFFFF" w:val="clear"/>
        </w:rPr>
      </w:pPr>
      <w:r>
        <w:rPr>
          <w:rFonts w:ascii="Arial" w:hAnsi="Arial"/>
          <w:b/>
          <w:sz w:val="22"/>
          <w:shd w:fill="FFFFFF" w:val="clear"/>
        </w:rPr>
        <w:t>17.3. Flexibility and Accessibility</w:t>
      </w:r>
      <w:r>
        <w:rPr>
          <w:rFonts w:ascii="ArialMT" w:hAnsi="ArialMT"/>
          <w:sz w:val="22"/>
          <w:shd w:fill="FFFFFF" w:val="clear"/>
        </w:rPr>
        <w:t>:</w:t>
        <w:br/>
        <w:t xml:space="preserve">REDEE.CASH aims to provide flexibility and accessibility in the withdrawal process. Investors can choose the most suitable option based on their individual circumstances, investment goals, and liquidity needs. Whether seeking to maintain exposure to metals or convert to cash, investors will have the freedom to make choices aligned with their financial objectives. </w:t>
      </w:r>
    </w:p>
    <w:p>
      <w:pPr>
        <w:pStyle w:val="TextBody"/>
        <w:bidi w:val="0"/>
        <w:jc w:val="left"/>
        <w:rPr>
          <w:shd w:fill="FFFFFF" w:val="clear"/>
        </w:rPr>
      </w:pPr>
      <w:r>
        <w:rPr>
          <w:rFonts w:ascii="Arial" w:hAnsi="Arial"/>
          <w:b/>
          <w:sz w:val="22"/>
          <w:shd w:fill="FFFFFF" w:val="clear"/>
        </w:rPr>
        <w:t>17.4. Compliance and Verification</w:t>
      </w:r>
      <w:r>
        <w:rPr>
          <w:rFonts w:ascii="ArialMT" w:hAnsi="ArialMT"/>
          <w:sz w:val="22"/>
          <w:shd w:fill="FFFFFF" w:val="clear"/>
        </w:rPr>
        <w:t>:</w:t>
        <w:br/>
        <w:t xml:space="preserve">Withdrawal processes, whether through transfer to a brokerage account or cash withdrawal, will adhere to applicable legal and regulatory requirements. Compliance measures, including Know Your Customer (KYC) and Anti-Money Laundering (AML) procedures, will be implemented to ensure the security and integrity of the withdrawal </w:t>
      </w:r>
    </w:p>
    <w:p>
      <w:pPr>
        <w:pStyle w:val="TextBody"/>
        <w:bidi w:val="0"/>
        <w:jc w:val="left"/>
        <w:rPr>
          <w:rFonts w:ascii="Arial" w:hAnsi="Arial"/>
          <w:b/>
          <w:sz w:val="22"/>
          <w:shd w:fill="FFFFFF" w:val="clear"/>
        </w:rPr>
      </w:pPr>
      <w:r>
        <w:rPr>
          <w:rFonts w:ascii="Arial" w:hAnsi="Arial"/>
          <w:b/>
          <w:sz w:val="22"/>
          <w:shd w:fill="FFFFFF" w:val="clear"/>
        </w:rPr>
        <w:t xml:space="preserve">18. Restricted Trading Activity </w:t>
      </w:r>
    </w:p>
    <w:p>
      <w:pPr>
        <w:pStyle w:val="TextBody"/>
        <w:bidi w:val="0"/>
        <w:jc w:val="left"/>
        <w:rPr>
          <w:rFonts w:ascii="ArialMT" w:hAnsi="ArialMT"/>
          <w:sz w:val="22"/>
          <w:shd w:fill="FFFFFF" w:val="clear"/>
        </w:rPr>
      </w:pPr>
      <w:r>
        <w:rPr>
          <w:rFonts w:ascii="ArialMT" w:hAnsi="ArialMT"/>
          <w:sz w:val="22"/>
          <w:shd w:fill="FFFFFF" w:val="clear"/>
        </w:rPr>
        <w:t xml:space="preserve">To ensure compliance with regulatory requirements and maintain a secure trading environment, trading activity of REDEE.CASH tokens is limited to registered broker-dealers. These registered entities are authorized and regulated by the appropriate financial authorities, providing investors with the necessary safeguards and oversight. </w:t>
      </w:r>
    </w:p>
    <w:p>
      <w:pPr>
        <w:pStyle w:val="TextBody"/>
        <w:bidi w:val="0"/>
        <w:jc w:val="left"/>
        <w:rPr>
          <w:shd w:fill="FFFFFF" w:val="clear"/>
        </w:rPr>
      </w:pPr>
      <w:r>
        <w:rPr>
          <w:rFonts w:ascii="Arial" w:hAnsi="Arial"/>
          <w:b/>
          <w:sz w:val="22"/>
          <w:shd w:fill="FFFFFF" w:val="clear"/>
        </w:rPr>
        <w:t>18.1. Registered Broker-Dealers</w:t>
      </w:r>
      <w:r>
        <w:rPr>
          <w:rFonts w:ascii="ArialMT" w:hAnsi="ArialMT"/>
          <w:sz w:val="22"/>
          <w:shd w:fill="FFFFFF" w:val="clear"/>
        </w:rPr>
        <w:t>:</w:t>
        <w:br/>
        <w:t xml:space="preserve">Only registered broker-dealers will have the authorization to engage in trading activities involving REDEE.CASH tokens. These broker-dealers are vetted by the relevant regulatory bodies and adhere to strict compliance measures, including Know Your Customer (KYC) and Anti-Money Laundering (AML) policies. </w:t>
      </w:r>
    </w:p>
    <w:p>
      <w:pPr>
        <w:pStyle w:val="TextBody"/>
        <w:bidi w:val="0"/>
        <w:jc w:val="left"/>
        <w:rPr>
          <w:shd w:fill="FFFFFF" w:val="clear"/>
        </w:rPr>
      </w:pPr>
      <w:r>
        <w:rPr>
          <w:rFonts w:ascii="Arial" w:hAnsi="Arial"/>
          <w:b/>
          <w:sz w:val="22"/>
          <w:shd w:fill="FFFFFF" w:val="clear"/>
        </w:rPr>
        <w:t>18.2. Non-Registered Persons or Entities</w:t>
      </w:r>
      <w:r>
        <w:rPr>
          <w:rFonts w:ascii="ArialMT" w:hAnsi="ArialMT"/>
          <w:sz w:val="22"/>
          <w:shd w:fill="FFFFFF" w:val="clear"/>
        </w:rPr>
        <w:t>:</w:t>
        <w:br/>
        <w:t xml:space="preserve">Non-registered individuals or entities will have limited trading capabilities. However, they can still participate in the REDEE.CASH ecosystem by purchasing or redeeming tokens in accordance with the established AML policy. This policy ensures that transactions involving non-registered persons or entities are compliant with AML regulations, mitigating the risk of illicit activities. </w:t>
      </w:r>
    </w:p>
    <w:p>
      <w:pPr>
        <w:pStyle w:val="TextBody"/>
        <w:bidi w:val="0"/>
        <w:jc w:val="left"/>
        <w:rPr>
          <w:rFonts w:ascii="Arial" w:hAnsi="Arial"/>
          <w:b/>
          <w:sz w:val="22"/>
          <w:shd w:fill="FFFFFF" w:val="clear"/>
        </w:rPr>
      </w:pPr>
      <w:r>
        <w:rPr>
          <w:rFonts w:ascii="Arial" w:hAnsi="Arial"/>
          <w:b/>
          <w:sz w:val="22"/>
          <w:shd w:fill="FFFFFF" w:val="clear"/>
        </w:rPr>
        <w:t xml:space="preserve">18.3. AML Policy: </w:t>
      </w:r>
    </w:p>
    <w:p>
      <w:pPr>
        <w:pStyle w:val="TextBody"/>
        <w:bidi w:val="0"/>
        <w:jc w:val="left"/>
        <w:rPr>
          <w:rFonts w:ascii="ArialMT" w:hAnsi="ArialMT"/>
          <w:sz w:val="22"/>
          <w:shd w:fill="FFFFFF" w:val="clear"/>
        </w:rPr>
      </w:pPr>
      <w:r>
        <w:rPr>
          <w:rFonts w:ascii="ArialMT" w:hAnsi="ArialMT"/>
          <w:sz w:val="22"/>
          <w:shd w:fill="FFFFFF" w:val="clear"/>
        </w:rPr>
        <w:t xml:space="preserve">REDEE.CASH maintains a robust AML policy to prevent money laundering, terrorist financing, and other illegal activities. The AML policy includes stringent verification procedures, transaction monitoring, and reporting suspicious activities when necessary. By adhering to this policy, REDEE.CASH upholds its commitment to regulatory compliance and investor protection. </w:t>
      </w:r>
    </w:p>
    <w:p>
      <w:pPr>
        <w:pStyle w:val="TextBody"/>
        <w:bidi w:val="0"/>
        <w:jc w:val="left"/>
        <w:rPr>
          <w:rFonts w:ascii="Arial" w:hAnsi="Arial"/>
          <w:b/>
          <w:sz w:val="22"/>
          <w:shd w:fill="FFFFFF" w:val="clear"/>
        </w:rPr>
      </w:pPr>
      <w:r>
        <w:rPr>
          <w:rFonts w:ascii="Arial" w:hAnsi="Arial"/>
          <w:b/>
          <w:sz w:val="22"/>
          <w:shd w:fill="FFFFFF" w:val="clear"/>
        </w:rPr>
        <w:t xml:space="preserve">19. Compliance and Security Measures </w:t>
      </w:r>
    </w:p>
    <w:p>
      <w:pPr>
        <w:pStyle w:val="TextBody"/>
        <w:bidi w:val="0"/>
        <w:jc w:val="left"/>
        <w:rPr>
          <w:rFonts w:ascii="ArialMT" w:hAnsi="ArialMT"/>
          <w:sz w:val="22"/>
          <w:shd w:fill="FFFFFF" w:val="clear"/>
        </w:rPr>
      </w:pPr>
      <w:r>
        <w:rPr>
          <w:rFonts w:ascii="ArialMT" w:hAnsi="ArialMT"/>
          <w:sz w:val="22"/>
          <w:shd w:fill="FFFFFF" w:val="clear"/>
        </w:rPr>
        <w:t xml:space="preserve">REDEE.CASH prioritizes compliance and security measures to safeguard the interests of investors and maintain a transparent and trusted ecosystem. These measures include: </w:t>
      </w:r>
    </w:p>
    <w:p>
      <w:pPr>
        <w:pStyle w:val="TextBody"/>
        <w:bidi w:val="0"/>
        <w:jc w:val="left"/>
        <w:rPr>
          <w:rFonts w:ascii="ArialMT" w:hAnsi="ArialMT"/>
          <w:sz w:val="22"/>
          <w:shd w:fill="FFFFFF" w:val="clear"/>
        </w:rPr>
      </w:pPr>
      <w:r>
        <w:rPr>
          <w:rFonts w:ascii="ArialMT" w:hAnsi="ArialMT"/>
          <w:sz w:val="22"/>
          <w:shd w:fill="FFFFFF" w:val="clear"/>
        </w:rPr>
        <w:t>- Periodic audits and assessments to ensure compliance with regulatory standards.</w:t>
        <w:br/>
        <w:t>- Ongoing monitoring of trading activities to detect and prevent fraudulent or manipulative behavior.</w:t>
        <w:br/>
        <w:t>- Implementation of secure and robust technology infrastructure to protect against cybersecurity threats.</w:t>
        <w:br/>
        <w:t xml:space="preserve">- Continuous evaluation and adherence to evolving regulatory requirements and best </w:t>
      </w:r>
    </w:p>
    <w:p>
      <w:pPr>
        <w:pStyle w:val="TextBody"/>
        <w:bidi w:val="0"/>
        <w:jc w:val="left"/>
        <w:rPr>
          <w:rFonts w:ascii="Arial" w:hAnsi="Arial"/>
          <w:b/>
          <w:sz w:val="22"/>
          <w:shd w:fill="FFFFFF" w:val="clear"/>
        </w:rPr>
      </w:pPr>
      <w:r>
        <w:rPr>
          <w:rFonts w:ascii="Arial" w:hAnsi="Arial"/>
          <w:b/>
          <w:sz w:val="22"/>
          <w:shd w:fill="FFFFFF" w:val="clear"/>
        </w:rPr>
        <w:t xml:space="preserve">20. Indirect Accumulation of Gold Reserves </w:t>
      </w:r>
    </w:p>
    <w:p>
      <w:pPr>
        <w:pStyle w:val="TextBody"/>
        <w:bidi w:val="0"/>
        <w:jc w:val="left"/>
        <w:rPr>
          <w:rFonts w:ascii="ArialMT" w:hAnsi="ArialMT"/>
          <w:sz w:val="22"/>
          <w:shd w:fill="FFFFFF" w:val="clear"/>
        </w:rPr>
      </w:pPr>
      <w:r>
        <w:rPr>
          <w:rFonts w:ascii="ArialMT" w:hAnsi="ArialMT"/>
          <w:sz w:val="22"/>
          <w:shd w:fill="FFFFFF" w:val="clear"/>
        </w:rPr>
        <w:t xml:space="preserve">REDEE.CASH offers the opportunity for entities to indirectly accumulate their own gold reserves by utilizing the digital currency as a means of investment. This unique feature allows entities to gradually build their gold reserves over time, providing a pathway to diversify their assets and secure exposure to the enduring value of gold. </w:t>
      </w:r>
    </w:p>
    <w:p>
      <w:pPr>
        <w:pStyle w:val="TextBody"/>
        <w:bidi w:val="0"/>
        <w:jc w:val="left"/>
        <w:rPr>
          <w:shd w:fill="FFFFFF" w:val="clear"/>
        </w:rPr>
      </w:pPr>
      <w:r>
        <w:rPr>
          <w:rFonts w:ascii="Arial" w:hAnsi="Arial"/>
          <w:b/>
          <w:sz w:val="22"/>
          <w:shd w:fill="FFFFFF" w:val="clear"/>
        </w:rPr>
        <w:t>20.1. Investment Mechanism</w:t>
      </w:r>
      <w:r>
        <w:rPr>
          <w:rFonts w:ascii="ArialMT" w:hAnsi="ArialMT"/>
          <w:sz w:val="22"/>
          <w:shd w:fill="FFFFFF" w:val="clear"/>
        </w:rPr>
        <w:t>:</w:t>
        <w:br/>
        <w:t xml:space="preserve">Entities can allocate a portion of their holdings to acquire and hold REDEE.CASH tokens. As the digital currency is backed by physical gold reserves, entities indirectly accumulate exposure to gold through their ownership of REDEE.CASH. This mechanism enables a gradual and controlled accumulation of gold reserves without the need for direct physical storage or management. </w:t>
      </w:r>
    </w:p>
    <w:p>
      <w:pPr>
        <w:pStyle w:val="TextBody"/>
        <w:bidi w:val="0"/>
        <w:jc w:val="left"/>
        <w:rPr>
          <w:shd w:fill="FFFFFF" w:val="clear"/>
        </w:rPr>
      </w:pPr>
      <w:r>
        <w:rPr>
          <w:rFonts w:ascii="Arial" w:hAnsi="Arial"/>
          <w:b/>
          <w:sz w:val="22"/>
          <w:shd w:fill="FFFFFF" w:val="clear"/>
        </w:rPr>
        <w:t>20.2. Stability and Tangibility</w:t>
      </w:r>
      <w:r>
        <w:rPr>
          <w:rFonts w:ascii="ArialMT" w:hAnsi="ArialMT"/>
          <w:sz w:val="22"/>
          <w:shd w:fill="FFFFFF" w:val="clear"/>
        </w:rPr>
        <w:t>:</w:t>
        <w:br/>
        <w:t xml:space="preserve">By leveraging REDEE.CASH for indirect accumulation of gold reserves, entities benefit from the stability and tangibility of gold as a valuable asset. The backing of REDEE.CASH by physical gold reserves provides reassurance and mitigates risks associated with market volatility, offering a reliable and resilient store of value. </w:t>
      </w:r>
    </w:p>
    <w:p>
      <w:pPr>
        <w:pStyle w:val="TextBody"/>
        <w:bidi w:val="0"/>
        <w:jc w:val="left"/>
        <w:rPr>
          <w:rFonts w:ascii="Arial" w:hAnsi="Arial"/>
          <w:b/>
          <w:sz w:val="22"/>
          <w:shd w:fill="FFFFFF" w:val="clear"/>
        </w:rPr>
      </w:pPr>
      <w:r>
        <w:rPr>
          <w:rFonts w:ascii="Arial" w:hAnsi="Arial"/>
          <w:b/>
          <w:sz w:val="22"/>
          <w:shd w:fill="FFFFFF" w:val="clear"/>
        </w:rPr>
        <w:t xml:space="preserve">20.3. Diversification and Risk Management: </w:t>
      </w:r>
    </w:p>
    <w:p>
      <w:pPr>
        <w:pStyle w:val="TextBody"/>
        <w:bidi w:val="0"/>
        <w:jc w:val="left"/>
        <w:rPr>
          <w:rFonts w:ascii="ArialMT" w:hAnsi="ArialMT"/>
          <w:sz w:val="22"/>
          <w:shd w:fill="FFFFFF" w:val="clear"/>
        </w:rPr>
      </w:pPr>
      <w:r>
        <w:rPr>
          <w:rFonts w:ascii="ArialMT" w:hAnsi="ArialMT"/>
          <w:sz w:val="22"/>
          <w:shd w:fill="FFFFFF" w:val="clear"/>
        </w:rPr>
        <w:t xml:space="preserve">Entities can utilize the indirect accumulation of gold reserves as a strategic measure to diversify their asset portfolios and manage risks. The inclusion of gold within an entity's holdings can act as a hedge against inflation, currency fluctuations, and geopolitical uncertainties, enhancing overall portfolio resilience. </w:t>
      </w:r>
    </w:p>
    <w:p>
      <w:pPr>
        <w:pStyle w:val="TextBody"/>
        <w:bidi w:val="0"/>
        <w:jc w:val="left"/>
        <w:rPr>
          <w:rFonts w:ascii="Arial" w:hAnsi="Arial"/>
          <w:b/>
          <w:sz w:val="22"/>
          <w:shd w:fill="FFFFFF" w:val="clear"/>
        </w:rPr>
      </w:pPr>
      <w:r>
        <w:rPr>
          <w:rFonts w:ascii="Arial" w:hAnsi="Arial"/>
          <w:b/>
          <w:sz w:val="22"/>
          <w:shd w:fill="FFFFFF" w:val="clear"/>
        </w:rPr>
        <w:t xml:space="preserve">20.4. Potential for Growth: </w:t>
      </w:r>
    </w:p>
    <w:p>
      <w:pPr>
        <w:pStyle w:val="TextBody"/>
        <w:bidi w:val="0"/>
        <w:jc w:val="left"/>
        <w:rPr>
          <w:rFonts w:ascii="ArialMT" w:hAnsi="ArialMT"/>
          <w:sz w:val="22"/>
          <w:shd w:fill="FFFFFF" w:val="clear"/>
        </w:rPr>
      </w:pPr>
      <w:r>
        <w:rPr>
          <w:rFonts w:ascii="ArialMT" w:hAnsi="ArialMT"/>
          <w:sz w:val="22"/>
          <w:shd w:fill="FFFFFF" w:val="clear"/>
        </w:rPr>
        <w:t xml:space="preserve">As gold reserves held by the entity through REDEE.CASH appreciate in value over time, the entity's wealth and financial stability may increase. This potential for growth allows entities to leverage the benefits of the gold-backed digital currency as part of their long-term wealth accumulation and preservation strategies. </w:t>
      </w:r>
    </w:p>
    <w:p>
      <w:pPr>
        <w:pStyle w:val="TextBody"/>
        <w:bidi w:val="0"/>
        <w:jc w:val="left"/>
        <w:rPr>
          <w:rFonts w:ascii="Arial" w:hAnsi="Arial"/>
          <w:b/>
          <w:sz w:val="22"/>
          <w:shd w:fill="FFFFFF" w:val="clear"/>
        </w:rPr>
      </w:pPr>
      <w:r>
        <w:rPr>
          <w:rFonts w:ascii="Arial" w:hAnsi="Arial"/>
          <w:b/>
          <w:sz w:val="22"/>
          <w:shd w:fill="FFFFFF" w:val="clear"/>
        </w:rPr>
        <w:t xml:space="preserve">21. Indirect Accumulation </w:t>
      </w:r>
    </w:p>
    <w:p>
      <w:pPr>
        <w:pStyle w:val="TextBody"/>
        <w:bidi w:val="0"/>
        <w:jc w:val="left"/>
        <w:rPr>
          <w:rFonts w:ascii="ArialMT" w:hAnsi="ArialMT"/>
          <w:sz w:val="22"/>
          <w:shd w:fill="FFFFFF" w:val="clear"/>
        </w:rPr>
      </w:pPr>
      <w:r>
        <w:rPr>
          <w:rFonts w:ascii="ArialMT" w:hAnsi="ArialMT"/>
          <w:sz w:val="22"/>
          <w:shd w:fill="FFFFFF" w:val="clear"/>
        </w:rPr>
        <w:t xml:space="preserve">REDEE.CASH provides entities with a unique avenue for indirect accumulation of gold reserves. By utilizing the digital currency as a means of investment, entities can diversify their assets, benefit from the stability of gold, and potentially enhance their long-term financial stability. Through the incorporation of REDEE.CASH into their investment strategies, entities can participate in the enduring value of gold in a convenient and secure manner. </w:t>
      </w:r>
    </w:p>
    <w:p>
      <w:pPr>
        <w:pStyle w:val="TextBody"/>
        <w:bidi w:val="0"/>
        <w:jc w:val="left"/>
        <w:rPr>
          <w:rFonts w:ascii="ArialMT" w:hAnsi="ArialMT"/>
          <w:sz w:val="22"/>
          <w:shd w:fill="FFFFFF" w:val="clear"/>
        </w:rPr>
      </w:pPr>
      <w:r>
        <w:rPr>
          <w:rFonts w:ascii="ArialMT" w:hAnsi="ArialMT"/>
          <w:sz w:val="22"/>
          <w:shd w:fill="FFFFFF" w:val="clear"/>
        </w:rPr>
        <w:t xml:space="preserve">Join us as we empower entities to indirectly accumulate their own gold reserves through the innovative capabilities of REDEE.CASH. </w:t>
      </w:r>
    </w:p>
    <w:p>
      <w:pPr>
        <w:pStyle w:val="TextBody"/>
        <w:bidi w:val="0"/>
        <w:jc w:val="left"/>
        <w:rPr>
          <w:rFonts w:ascii="ArialMT" w:hAnsi="ArialMT"/>
          <w:sz w:val="22"/>
          <w:shd w:fill="FFFFFF" w:val="clear"/>
        </w:rPr>
      </w:pPr>
      <w:r>
        <w:rPr>
          <w:rFonts w:ascii="ArialMT" w:hAnsi="ArialMT"/>
          <w:sz w:val="22"/>
          <w:shd w:fill="FFFFFF" w:val="clear"/>
        </w:rPr>
        <w:t xml:space="preserve">*Disclaimer: This white paper is for informational purposes only and does not constitute financial or investment advice. Potential investors should conduct their own research and analysis before making any decisions.* </w:t>
      </w:r>
    </w:p>
    <w:p>
      <w:pPr>
        <w:pStyle w:val="Normal"/>
        <w:bidi w:val="0"/>
        <w:jc w:val="left"/>
        <w:rPr>
          <w:b/>
          <w:bCs/>
        </w:rPr>
      </w:pPr>
      <w:r>
        <w:rPr>
          <w:b/>
          <w:bCs/>
        </w:rPr>
        <w:t>22. Purchase of Gold</w:t>
      </w:r>
    </w:p>
    <w:p>
      <w:pPr>
        <w:pStyle w:val="Normal"/>
        <w:bidi w:val="0"/>
        <w:jc w:val="left"/>
        <w:rPr/>
      </w:pPr>
      <w:r>
        <w:rPr/>
      </w:r>
    </w:p>
    <w:p>
      <w:pPr>
        <w:pStyle w:val="Normal"/>
        <w:bidi w:val="0"/>
        <w:jc w:val="left"/>
        <w:rPr/>
      </w:pPr>
      <w:r>
        <w:rPr/>
        <w:t xml:space="preserve">While a platform with an API for buy and selling, as well as storage is the ideal solution. An alternative solution would be to by gold directly from </w:t>
      </w:r>
      <w:hyperlink r:id="rId2">
        <w:r>
          <w:rPr>
            <w:rStyle w:val="InternetLink"/>
          </w:rPr>
          <w:t>https://www.moneymetals.com/buy/gold/bars</w:t>
        </w:r>
      </w:hyperlink>
      <w:r>
        <w:rPr/>
        <w:t xml:space="preserve"> and store then properly and securely locally.</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MT">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neymetals.com/buy/gold/bar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LibreOffice/7.5.5.2$MacOSX_AARCH64 LibreOffice_project/ca8fe7424262805f223b9a2334bc7181abbcbf5e</Application>
  <AppVersion>15.0000</AppVersion>
  <Pages>7</Pages>
  <Words>2729</Words>
  <Characters>16682</Characters>
  <CharactersWithSpaces>19403</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2023-06-26T20:13:52Z</dcterms:created>
  <dc:creator/>
  <dc:description/>
  <dc:language>en-US</dc:language>
  <cp:lastModifiedBy/>
  <dcterms:modified xsi:type="dcterms:W3CDTF">2023-09-02T16:15:30Z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