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backend-architecture-document"/>
    <w:p>
      <w:pPr>
        <w:pStyle w:val="Heading1"/>
      </w:pPr>
      <w:r>
        <w:t xml:space="preserve">Backend Architecture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Backend Technical Architecture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07-frontend-architecture.md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backend architecture of PhoenixHRMS.</w:t>
      </w:r>
    </w:p>
    <w:p>
      <w:pPr>
        <w:pStyle w:val="BodyText"/>
      </w:pPr>
      <w:r>
        <w:t xml:space="preserve">The backend is responsible for:</w:t>
      </w:r>
    </w:p>
    <w:p>
      <w:pPr>
        <w:pStyle w:val="Compact"/>
        <w:numPr>
          <w:ilvl w:val="0"/>
          <w:numId w:val="1002"/>
        </w:numPr>
      </w:pPr>
      <w:r>
        <w:t xml:space="preserve">Business logic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Data persistence</w:t>
      </w:r>
    </w:p>
    <w:p>
      <w:pPr>
        <w:pStyle w:val="Compact"/>
        <w:numPr>
          <w:ilvl w:val="0"/>
          <w:numId w:val="1002"/>
        </w:numPr>
      </w:pPr>
      <w:r>
        <w:t xml:space="preserve">Integrations</w:t>
      </w:r>
    </w:p>
    <w:p>
      <w:pPr>
        <w:pStyle w:val="Compact"/>
        <w:numPr>
          <w:ilvl w:val="0"/>
          <w:numId w:val="1002"/>
        </w:numPr>
      </w:pPr>
      <w:r>
        <w:t xml:space="preserve">Event processing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pPr>
        <w:pStyle w:val="Compact"/>
        <w:numPr>
          <w:ilvl w:val="0"/>
          <w:numId w:val="1002"/>
        </w:numPr>
      </w:pPr>
      <w:r>
        <w:t xml:space="preserve">Payroll processing</w:t>
      </w:r>
    </w:p>
    <w:p>
      <w:pPr>
        <w:pStyle w:val="FirstParagraph"/>
      </w:pPr>
      <w:r>
        <w:t xml:space="preserve">The backend shall act as the authoritative source of truth.</w:t>
      </w:r>
    </w:p>
    <w:p>
      <w:r>
        <w:pict>
          <v:rect style="width:0;height:1.5pt" o:hralign="center" o:hrstd="t" o:hr="t"/>
        </w:pict>
      </w:r>
    </w:p>
    <w:bookmarkEnd w:id="22"/>
    <w:bookmarkStart w:id="23" w:name="backend-goals"/>
    <w:p>
      <w:pPr>
        <w:pStyle w:val="Heading1"/>
      </w:pPr>
      <w:r>
        <w:t xml:space="preserve">2. Backend Goals</w:t>
      </w:r>
    </w:p>
    <w:p>
      <w:pPr>
        <w:pStyle w:val="FirstParagraph"/>
      </w:pPr>
      <w:r>
        <w:t xml:space="preserve">The backend must provide: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Testability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t xml:space="preserve">Extensibility</w:t>
      </w:r>
    </w:p>
    <w:p>
      <w:pPr>
        <w:pStyle w:val="Compact"/>
        <w:numPr>
          <w:ilvl w:val="0"/>
          <w:numId w:val="1003"/>
        </w:numPr>
      </w:pPr>
      <w:r>
        <w:t xml:space="preserve">Multi-tenancy</w:t>
      </w:r>
    </w:p>
    <w:p>
      <w:pPr>
        <w:pStyle w:val="Compact"/>
        <w:numPr>
          <w:ilvl w:val="0"/>
          <w:numId w:val="1003"/>
        </w:numPr>
      </w:pPr>
      <w:r>
        <w:t xml:space="preserve">High performance</w:t>
      </w:r>
    </w:p>
    <w:p>
      <w:r>
        <w:pict>
          <v:rect style="width:0;height:1.5pt" o:hralign="center" o:hrstd="t" o:hr="t"/>
        </w:pict>
      </w:r>
    </w:p>
    <w:bookmarkEnd w:id="23"/>
    <w:bookmarkStart w:id="32" w:name="technology-stack"/>
    <w:p>
      <w:pPr>
        <w:pStyle w:val="Heading1"/>
      </w:pPr>
      <w:r>
        <w:t xml:space="preserve">3. Technology Stack</w:t>
      </w:r>
    </w:p>
    <w:bookmarkStart w:id="24" w:name="core"/>
    <w:p>
      <w:pPr>
        <w:pStyle w:val="Heading2"/>
      </w:pPr>
      <w:r>
        <w:t xml:space="preserve">Core</w:t>
      </w:r>
    </w:p>
    <w:p>
      <w:pPr>
        <w:pStyle w:val="FirstParagraph"/>
      </w:pPr>
      <w:r>
        <w:t xml:space="preserve">PHP 8.3</w:t>
      </w:r>
    </w:p>
    <w:p>
      <w:pPr>
        <w:pStyle w:val="BodyText"/>
      </w:pPr>
      <w:r>
        <w:t xml:space="preserve">Laravel 12</w:t>
      </w:r>
    </w:p>
    <w:p>
      <w:r>
        <w:pict>
          <v:rect style="width:0;height:1.5pt" o:hralign="center" o:hrstd="t" o:hr="t"/>
        </w:pict>
      </w:r>
    </w:p>
    <w:bookmarkEnd w:id="24"/>
    <w:bookmarkStart w:id="25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25"/>
    <w:bookmarkStart w:id="26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26"/>
    <w:bookmarkStart w:id="27" w:name="queue"/>
    <w:p>
      <w:pPr>
        <w:pStyle w:val="Heading2"/>
      </w:pPr>
      <w:r>
        <w:t xml:space="preserve">Queue</w:t>
      </w:r>
    </w:p>
    <w:p>
      <w:pPr>
        <w:pStyle w:val="FirstParagraph"/>
      </w:pPr>
      <w:r>
        <w:t xml:space="preserve">Redis Queue</w:t>
      </w:r>
    </w:p>
    <w:p>
      <w:r>
        <w:pict>
          <v:rect style="width:0;height:1.5pt" o:hralign="center" o:hrstd="t" o:hr="t"/>
        </w:pict>
      </w:r>
    </w:p>
    <w:bookmarkEnd w:id="27"/>
    <w:bookmarkStart w:id="28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28"/>
    <w:bookmarkStart w:id="29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Laravel Sanctum</w:t>
      </w:r>
    </w:p>
    <w:p>
      <w:r>
        <w:pict>
          <v:rect style="width:0;height:1.5pt" o:hralign="center" o:hrstd="t" o:hr="t"/>
        </w:pict>
      </w:r>
    </w:p>
    <w:bookmarkEnd w:id="29"/>
    <w:bookmarkStart w:id="30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Spatie Permission</w:t>
      </w:r>
    </w:p>
    <w:p>
      <w:r>
        <w:pict>
          <v:rect style="width:0;height:1.5pt" o:hralign="center" o:hrstd="t" o:hr="t"/>
        </w:pict>
      </w:r>
    </w:p>
    <w:bookmarkEnd w:id="30"/>
    <w:bookmarkStart w:id="31" w:name="api-documentation"/>
    <w:p>
      <w:pPr>
        <w:pStyle w:val="Heading2"/>
      </w:pPr>
      <w:r>
        <w:t xml:space="preserve">API Documentation</w:t>
      </w:r>
    </w:p>
    <w:p>
      <w:pPr>
        <w:pStyle w:val="FirstParagraph"/>
      </w:pPr>
      <w:r>
        <w:t xml:space="preserve">OpenAPI 3.1</w:t>
      </w:r>
    </w:p>
    <w:p>
      <w:pPr>
        <w:pStyle w:val="BodyText"/>
      </w:pPr>
      <w:r>
        <w:t xml:space="preserve">Swagger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architectural-principles"/>
    <w:p>
      <w:pPr>
        <w:pStyle w:val="Heading1"/>
      </w:pPr>
      <w:r>
        <w:t xml:space="preserve">4. Architectural Principles</w:t>
      </w:r>
    </w:p>
    <w:p>
      <w:r>
        <w:pict>
          <v:rect style="width:0;height:1.5pt" o:hralign="center" o:hrstd="t" o:hr="t"/>
        </w:pict>
      </w:r>
    </w:p>
    <w:bookmarkStart w:id="33" w:name="be-001"/>
    <w:p>
      <w:pPr>
        <w:pStyle w:val="Heading2"/>
      </w:pPr>
      <w:r>
        <w:t xml:space="preserve">BE-001</w:t>
      </w:r>
    </w:p>
    <w:p>
      <w:pPr>
        <w:pStyle w:val="FirstParagraph"/>
      </w:pPr>
      <w:r>
        <w:t xml:space="preserve">Business Logic Must Not Exist In Controllers</w:t>
      </w:r>
    </w:p>
    <w:p>
      <w:pPr>
        <w:pStyle w:val="BodyText"/>
      </w:pPr>
      <w:r>
        <w:t xml:space="preserve">Controllers only coordinate requests.</w:t>
      </w:r>
    </w:p>
    <w:p>
      <w:r>
        <w:pict>
          <v:rect style="width:0;height:1.5pt" o:hralign="center" o:hrstd="t" o:hr="t"/>
        </w:pict>
      </w:r>
    </w:p>
    <w:bookmarkEnd w:id="33"/>
    <w:bookmarkStart w:id="34" w:name="be-002"/>
    <w:p>
      <w:pPr>
        <w:pStyle w:val="Heading2"/>
      </w:pPr>
      <w:r>
        <w:t xml:space="preserve">BE-002</w:t>
      </w:r>
    </w:p>
    <w:p>
      <w:pPr>
        <w:pStyle w:val="FirstParagraph"/>
      </w:pPr>
      <w:r>
        <w:t xml:space="preserve">Business Logic Belongs To Services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CreateEmployeeService</w:t>
      </w:r>
    </w:p>
    <w:p>
      <w:pPr>
        <w:pStyle w:val="BodyText"/>
      </w:pPr>
      <w:r>
        <w:t xml:space="preserve">RunPayrollService</w:t>
      </w:r>
    </w:p>
    <w:p>
      <w:pPr>
        <w:pStyle w:val="BodyText"/>
      </w:pPr>
      <w:r>
        <w:t xml:space="preserve">ApproveLeaveService</w:t>
      </w:r>
    </w:p>
    <w:p>
      <w:r>
        <w:pict>
          <v:rect style="width:0;height:1.5pt" o:hralign="center" o:hrstd="t" o:hr="t"/>
        </w:pict>
      </w:r>
    </w:p>
    <w:bookmarkEnd w:id="34"/>
    <w:bookmarkStart w:id="35" w:name="be-003"/>
    <w:p>
      <w:pPr>
        <w:pStyle w:val="Heading2"/>
      </w:pPr>
      <w:r>
        <w:t xml:space="preserve">BE-003</w:t>
      </w:r>
    </w:p>
    <w:p>
      <w:pPr>
        <w:pStyle w:val="FirstParagraph"/>
      </w:pPr>
      <w:r>
        <w:t xml:space="preserve">Persistence Logic Belongs To Repositories</w:t>
      </w:r>
    </w:p>
    <w:p>
      <w:pPr>
        <w:pStyle w:val="BodyText"/>
      </w:pPr>
      <w:r>
        <w:t xml:space="preserve">Repositories abstract database operations.</w:t>
      </w:r>
    </w:p>
    <w:p>
      <w:r>
        <w:pict>
          <v:rect style="width:0;height:1.5pt" o:hralign="center" o:hrstd="t" o:hr="t"/>
        </w:pict>
      </w:r>
    </w:p>
    <w:bookmarkEnd w:id="35"/>
    <w:bookmarkStart w:id="36" w:name="be-004"/>
    <w:p>
      <w:pPr>
        <w:pStyle w:val="Heading2"/>
      </w:pPr>
      <w:r>
        <w:t xml:space="preserve">BE-004</w:t>
      </w:r>
    </w:p>
    <w:p>
      <w:pPr>
        <w:pStyle w:val="FirstParagraph"/>
      </w:pPr>
      <w:r>
        <w:t xml:space="preserve">Cross-Domain Communication Uses Events</w:t>
      </w:r>
    </w:p>
    <w:p>
      <w:pPr>
        <w:pStyle w:val="BodyText"/>
      </w:pPr>
      <w:r>
        <w:t xml:space="preserve">Modules communicate via events.</w:t>
      </w:r>
    </w:p>
    <w:p>
      <w:pPr>
        <w:pStyle w:val="BodyText"/>
      </w:pPr>
      <w:r>
        <w:t xml:space="preserve">Not direct dependencies.</w:t>
      </w:r>
    </w:p>
    <w:p>
      <w:r>
        <w:pict>
          <v:rect style="width:0;height:1.5pt" o:hralign="center" o:hrstd="t" o:hr="t"/>
        </w:pict>
      </w:r>
    </w:p>
    <w:bookmarkEnd w:id="36"/>
    <w:bookmarkStart w:id="37" w:name="be-005"/>
    <w:p>
      <w:pPr>
        <w:pStyle w:val="Heading2"/>
      </w:pPr>
      <w:r>
        <w:t xml:space="preserve">BE-005</w:t>
      </w:r>
    </w:p>
    <w:p>
      <w:pPr>
        <w:pStyle w:val="FirstParagraph"/>
      </w:pPr>
      <w:r>
        <w:t xml:space="preserve">Everything Is Auditable</w:t>
      </w:r>
    </w:p>
    <w:p>
      <w:pPr>
        <w:pStyle w:val="BodyText"/>
      </w:pPr>
      <w:r>
        <w:t xml:space="preserve">Every critical operation creates audit logs.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ject-structure"/>
    <w:p>
      <w:pPr>
        <w:pStyle w:val="Heading1"/>
      </w:pPr>
      <w:r>
        <w:t xml:space="preserve">5. Project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Shared/</w:t>
      </w:r>
      <w:r>
        <w:br/>
      </w:r>
      <w:r>
        <w:br/>
      </w:r>
      <w:r>
        <w:rPr>
          <w:rStyle w:val="VerbatimChar"/>
        </w:rPr>
        <w:t xml:space="preserve">Infrastructure/</w:t>
      </w:r>
      <w:r>
        <w:br/>
      </w:r>
      <w:r>
        <w:br/>
      </w:r>
      <w:r>
        <w:rPr>
          <w:rStyle w:val="VerbatimChar"/>
        </w:rPr>
        <w:t xml:space="preserve">Domain/</w:t>
      </w:r>
      <w:r>
        <w:br/>
      </w:r>
      <w:r>
        <w:br/>
      </w:r>
      <w:r>
        <w:rPr>
          <w:rStyle w:val="VerbatimChar"/>
        </w:rPr>
        <w:t xml:space="preserve">Application/</w:t>
      </w:r>
      <w:r>
        <w:br/>
      </w:r>
      <w:r>
        <w:br/>
      </w:r>
      <w:r>
        <w:rPr>
          <w:rStyle w:val="VerbatimChar"/>
        </w:rPr>
        <w:t xml:space="preserve">Interfaces/</w:t>
      </w:r>
      <w:r>
        <w:br/>
      </w:r>
      <w:r>
        <w:br/>
      </w:r>
      <w:r>
        <w:rPr>
          <w:rStyle w:val="VerbatimChar"/>
        </w:rPr>
        <w:t xml:space="preserve">Providers/</w:t>
      </w:r>
    </w:p>
    <w:p>
      <w:r>
        <w:pict>
          <v:rect style="width:0;height:1.5pt" o:hralign="center" o:hrstd="t" o:hr="t"/>
        </w:pict>
      </w:r>
    </w:p>
    <w:bookmarkEnd w:id="39"/>
    <w:bookmarkStart w:id="40" w:name="module-architecture"/>
    <w:p>
      <w:pPr>
        <w:pStyle w:val="Heading1"/>
      </w:pPr>
      <w:r>
        <w:t xml:space="preserve">6. Module Architecture</w:t>
      </w:r>
    </w:p>
    <w:p>
      <w:pPr>
        <w:pStyle w:val="FirstParagraph"/>
      </w:pPr>
      <w:r>
        <w:t xml:space="preserve">Each business domain becomes a module.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Employee/</w:t>
      </w:r>
      <w:r>
        <w:br/>
      </w:r>
      <w:r>
        <w:br/>
      </w:r>
      <w:r>
        <w:rPr>
          <w:rStyle w:val="VerbatimChar"/>
        </w:rPr>
        <w:t xml:space="preserve">Attendance/</w:t>
      </w:r>
      <w:r>
        <w:br/>
      </w:r>
      <w:r>
        <w:br/>
      </w:r>
      <w:r>
        <w:rPr>
          <w:rStyle w:val="VerbatimChar"/>
        </w:rPr>
        <w:t xml:space="preserve">Leave/</w:t>
      </w:r>
      <w:r>
        <w:br/>
      </w:r>
      <w:r>
        <w:br/>
      </w:r>
      <w:r>
        <w:rPr>
          <w:rStyle w:val="VerbatimChar"/>
        </w:rPr>
        <w:t xml:space="preserve">Payroll/</w:t>
      </w:r>
      <w:r>
        <w:br/>
      </w:r>
      <w:r>
        <w:br/>
      </w:r>
      <w:r>
        <w:rPr>
          <w:rStyle w:val="VerbatimChar"/>
        </w:rPr>
        <w:t xml:space="preserve">Recruitment/</w:t>
      </w:r>
      <w:r>
        <w:br/>
      </w:r>
      <w:r>
        <w:br/>
      </w:r>
      <w:r>
        <w:rPr>
          <w:rStyle w:val="VerbatimChar"/>
        </w:rPr>
        <w:t xml:space="preserve">Performance/</w:t>
      </w:r>
      <w:r>
        <w:br/>
      </w:r>
      <w:r>
        <w:br/>
      </w:r>
      <w:r>
        <w:rPr>
          <w:rStyle w:val="VerbatimChar"/>
        </w:rPr>
        <w:t xml:space="preserve">Asset/</w:t>
      </w:r>
      <w:r>
        <w:br/>
      </w:r>
      <w:r>
        <w:br/>
      </w:r>
      <w:r>
        <w:rPr>
          <w:rStyle w:val="VerbatimChar"/>
        </w:rPr>
        <w:t xml:space="preserve">Document/</w:t>
      </w:r>
      <w:r>
        <w:br/>
      </w:r>
      <w:r>
        <w:br/>
      </w:r>
      <w:r>
        <w:rPr>
          <w:rStyle w:val="VerbatimChar"/>
        </w:rPr>
        <w:t xml:space="preserve">Notification/</w:t>
      </w:r>
      <w:r>
        <w:br/>
      </w:r>
      <w:r>
        <w:br/>
      </w:r>
      <w:r>
        <w:rPr>
          <w:rStyle w:val="VerbatimChar"/>
        </w:rPr>
        <w:t xml:space="preserve">Audit/</w:t>
      </w:r>
      <w:r>
        <w:br/>
      </w:r>
      <w:r>
        <w:br/>
      </w:r>
      <w:r>
        <w:rPr>
          <w:rStyle w:val="VerbatimChar"/>
        </w:rPr>
        <w:t xml:space="preserve">AI/</w:t>
      </w:r>
    </w:p>
    <w:p>
      <w:r>
        <w:pict>
          <v:rect style="width:0;height:1.5pt" o:hralign="center" o:hrstd="t" o:hr="t"/>
        </w:pict>
      </w:r>
    </w:p>
    <w:bookmarkEnd w:id="40"/>
    <w:bookmarkStart w:id="41" w:name="module-structure"/>
    <w:p>
      <w:pPr>
        <w:pStyle w:val="Heading1"/>
      </w:pPr>
      <w:r>
        <w:t xml:space="preserve">7. Module Structure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Employee/</w:t>
      </w:r>
      <w:r>
        <w:br/>
      </w:r>
      <w:r>
        <w:br/>
      </w:r>
      <w:r>
        <w:rPr>
          <w:rStyle w:val="VerbatimChar"/>
        </w:rPr>
        <w:t xml:space="preserve">Controllers/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Repositories/</w:t>
      </w:r>
      <w:r>
        <w:br/>
      </w:r>
      <w:r>
        <w:br/>
      </w:r>
      <w:r>
        <w:rPr>
          <w:rStyle w:val="VerbatimChar"/>
        </w:rPr>
        <w:t xml:space="preserve">Models/</w:t>
      </w:r>
      <w:r>
        <w:br/>
      </w:r>
      <w:r>
        <w:br/>
      </w:r>
      <w:r>
        <w:rPr>
          <w:rStyle w:val="VerbatimChar"/>
        </w:rPr>
        <w:t xml:space="preserve">DTOs/</w:t>
      </w:r>
      <w:r>
        <w:br/>
      </w:r>
      <w:r>
        <w:br/>
      </w:r>
      <w:r>
        <w:rPr>
          <w:rStyle w:val="VerbatimChar"/>
        </w:rPr>
        <w:t xml:space="preserve">Policies/</w:t>
      </w:r>
      <w:r>
        <w:br/>
      </w:r>
      <w:r>
        <w:br/>
      </w:r>
      <w:r>
        <w:rPr>
          <w:rStyle w:val="VerbatimChar"/>
        </w:rPr>
        <w:t xml:space="preserve">Events/</w:t>
      </w:r>
      <w:r>
        <w:br/>
      </w:r>
      <w:r>
        <w:br/>
      </w:r>
      <w:r>
        <w:rPr>
          <w:rStyle w:val="VerbatimChar"/>
        </w:rPr>
        <w:t xml:space="preserve">Listeners/</w:t>
      </w:r>
      <w:r>
        <w:br/>
      </w:r>
      <w:r>
        <w:br/>
      </w:r>
      <w:r>
        <w:rPr>
          <w:rStyle w:val="VerbatimChar"/>
        </w:rPr>
        <w:t xml:space="preserve">Jobs/</w:t>
      </w:r>
      <w:r>
        <w:br/>
      </w:r>
      <w:r>
        <w:br/>
      </w:r>
      <w:r>
        <w:rPr>
          <w:rStyle w:val="VerbatimChar"/>
        </w:rPr>
        <w:t xml:space="preserve">Requests/</w:t>
      </w:r>
      <w:r>
        <w:br/>
      </w:r>
      <w:r>
        <w:br/>
      </w:r>
      <w:r>
        <w:rPr>
          <w:rStyle w:val="VerbatimChar"/>
        </w:rPr>
        <w:t xml:space="preserve">Resources/</w:t>
      </w:r>
      <w:r>
        <w:br/>
      </w:r>
      <w:r>
        <w:br/>
      </w:r>
      <w:r>
        <w:rPr>
          <w:rStyle w:val="VerbatimChar"/>
        </w:rPr>
        <w:t xml:space="preserve">Tests/</w:t>
      </w:r>
    </w:p>
    <w:p>
      <w:r>
        <w:pict>
          <v:rect style="width:0;height:1.5pt" o:hralign="center" o:hrstd="t" o:hr="t"/>
        </w:pict>
      </w:r>
    </w:p>
    <w:bookmarkEnd w:id="41"/>
    <w:bookmarkStart w:id="46" w:name="layered-architecture"/>
    <w:p>
      <w:pPr>
        <w:pStyle w:val="Heading1"/>
      </w:pPr>
      <w:r>
        <w:t xml:space="preserve">8. Layered Architecture</w:t>
      </w:r>
    </w:p>
    <w:p>
      <w:r>
        <w:pict>
          <v:rect style="width:0;height:1.5pt" o:hralign="center" o:hrstd="t" o:hr="t"/>
        </w:pict>
      </w:r>
    </w:p>
    <w:bookmarkStart w:id="42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Controllers</w:t>
      </w:r>
    </w:p>
    <w:p>
      <w:pPr>
        <w:pStyle w:val="Compact"/>
        <w:numPr>
          <w:ilvl w:val="0"/>
          <w:numId w:val="1004"/>
        </w:numPr>
      </w:pPr>
      <w:r>
        <w:t xml:space="preserve">Requests</w:t>
      </w:r>
    </w:p>
    <w:p>
      <w:pPr>
        <w:pStyle w:val="Compact"/>
        <w:numPr>
          <w:ilvl w:val="0"/>
          <w:numId w:val="1004"/>
        </w:numPr>
      </w:pPr>
      <w:r>
        <w:t xml:space="preserve">Resources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Handle HTTP communication.</w:t>
      </w:r>
    </w:p>
    <w:p>
      <w:r>
        <w:pict>
          <v:rect style="width:0;height:1.5pt" o:hralign="center" o:hrstd="t" o:hr="t"/>
        </w:pict>
      </w:r>
    </w:p>
    <w:bookmarkEnd w:id="42"/>
    <w:bookmarkStart w:id="43" w:name="application-layer"/>
    <w:p>
      <w:pPr>
        <w:pStyle w:val="Heading2"/>
      </w:pPr>
      <w:r>
        <w:t xml:space="preserve">Application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Use Cases</w:t>
      </w:r>
    </w:p>
    <w:p>
      <w:pPr>
        <w:pStyle w:val="Compact"/>
        <w:numPr>
          <w:ilvl w:val="0"/>
          <w:numId w:val="1005"/>
        </w:numPr>
      </w:pPr>
      <w:r>
        <w:t xml:space="preserve">Services</w:t>
      </w:r>
    </w:p>
    <w:p>
      <w:pPr>
        <w:pStyle w:val="Compact"/>
        <w:numPr>
          <w:ilvl w:val="0"/>
          <w:numId w:val="1005"/>
        </w:numPr>
      </w:pPr>
      <w:r>
        <w:t xml:space="preserve">DTO Mapping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CreateEmployeeService</w:t>
      </w:r>
    </w:p>
    <w:p>
      <w:pPr>
        <w:pStyle w:val="BodyText"/>
      </w:pPr>
      <w:r>
        <w:t xml:space="preserve">TerminateEmployeeService</w:t>
      </w:r>
    </w:p>
    <w:p>
      <w:r>
        <w:pict>
          <v:rect style="width:0;height:1.5pt" o:hralign="center" o:hrstd="t" o:hr="t"/>
        </w:pict>
      </w:r>
    </w:p>
    <w:bookmarkEnd w:id="43"/>
    <w:bookmarkStart w:id="44" w:name="domain-layer"/>
    <w:p>
      <w:pPr>
        <w:pStyle w:val="Heading2"/>
      </w:pPr>
      <w:r>
        <w:t xml:space="preserve">Domain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Policies</w:t>
      </w:r>
    </w:p>
    <w:p>
      <w:pPr>
        <w:pStyle w:val="Compact"/>
        <w:numPr>
          <w:ilvl w:val="0"/>
          <w:numId w:val="1006"/>
        </w:numPr>
      </w:pPr>
      <w:r>
        <w:t xml:space="preserve">Domain Events</w:t>
      </w:r>
    </w:p>
    <w:p>
      <w:r>
        <w:pict>
          <v:rect style="width:0;height:1.5pt" o:hralign="center" o:hrstd="t" o:hr="t"/>
        </w:pict>
      </w:r>
    </w:p>
    <w:bookmarkEnd w:id="44"/>
    <w:bookmarkStart w:id="45" w:name="infrastructure-layer"/>
    <w:p>
      <w:pPr>
        <w:pStyle w:val="Heading2"/>
      </w:pPr>
      <w:r>
        <w:t xml:space="preserve">Infrastructure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Database</w:t>
      </w:r>
    </w:p>
    <w:p>
      <w:pPr>
        <w:pStyle w:val="Compact"/>
        <w:numPr>
          <w:ilvl w:val="0"/>
          <w:numId w:val="1007"/>
        </w:numPr>
      </w:pPr>
      <w:r>
        <w:t xml:space="preserve">Cache</w:t>
      </w:r>
    </w:p>
    <w:p>
      <w:pPr>
        <w:pStyle w:val="Compact"/>
        <w:numPr>
          <w:ilvl w:val="0"/>
          <w:numId w:val="1007"/>
        </w:numPr>
      </w:pPr>
      <w:r>
        <w:t xml:space="preserve">Queues</w:t>
      </w:r>
    </w:p>
    <w:p>
      <w:pPr>
        <w:pStyle w:val="Compact"/>
        <w:numPr>
          <w:ilvl w:val="0"/>
          <w:numId w:val="1007"/>
        </w:numPr>
      </w:pPr>
      <w:r>
        <w:t xml:space="preserve">External APIs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roller-architecture"/>
    <w:p>
      <w:pPr>
        <w:pStyle w:val="Heading1"/>
      </w:pPr>
      <w:r>
        <w:t xml:space="preserve">9. Controller Architecture</w:t>
      </w:r>
    </w:p>
    <w:p>
      <w:pPr>
        <w:pStyle w:val="FirstParagraph"/>
      </w:pPr>
      <w:r>
        <w:t xml:space="preserve">Controllers must remain thin.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payroll calculations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NormalTok"/>
        </w:rPr>
        <w:t xml:space="preserve">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-&gt;run()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 Responsibilities:</w:t>
      </w:r>
    </w:p>
    <w:p>
      <w:pPr>
        <w:pStyle w:val="Compact"/>
        <w:numPr>
          <w:ilvl w:val="0"/>
          <w:numId w:val="1008"/>
        </w:numPr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Request Validation</w:t>
      </w:r>
    </w:p>
    <w:p>
      <w:pPr>
        <w:pStyle w:val="Compact"/>
        <w:numPr>
          <w:ilvl w:val="0"/>
          <w:numId w:val="1008"/>
        </w:numPr>
      </w:pPr>
      <w:r>
        <w:t xml:space="preserve">Service Invocation</w:t>
      </w:r>
    </w:p>
    <w:p>
      <w:pPr>
        <w:pStyle w:val="Compact"/>
        <w:numPr>
          <w:ilvl w:val="0"/>
          <w:numId w:val="1008"/>
        </w:numPr>
      </w:pPr>
      <w:r>
        <w:t xml:space="preserve">Response Formatting</w:t>
      </w:r>
    </w:p>
    <w:p>
      <w:r>
        <w:pict>
          <v:rect style="width:0;height:1.5pt" o:hralign="center" o:hrstd="t" o:hr="t"/>
        </w:pict>
      </w:r>
    </w:p>
    <w:bookmarkEnd w:id="47"/>
    <w:bookmarkStart w:id="48" w:name="service-layer"/>
    <w:p>
      <w:pPr>
        <w:pStyle w:val="Heading1"/>
      </w:pPr>
      <w:r>
        <w:t xml:space="preserve">10. Service Layer</w:t>
      </w:r>
    </w:p>
    <w:p>
      <w:pPr>
        <w:pStyle w:val="FirstParagraph"/>
      </w:pPr>
      <w:r>
        <w:t xml:space="preserve">The service layer contains business logic.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CreateEmployeeService</w:t>
      </w:r>
      <w:r>
        <w:br/>
      </w:r>
      <w:r>
        <w:br/>
      </w:r>
      <w:r>
        <w:rPr>
          <w:rStyle w:val="VerbatimChar"/>
        </w:rPr>
        <w:t xml:space="preserve">UpdateEmployeeService</w:t>
      </w:r>
      <w:r>
        <w:br/>
      </w:r>
      <w:r>
        <w:br/>
      </w:r>
      <w:r>
        <w:rPr>
          <w:rStyle w:val="VerbatimChar"/>
        </w:rPr>
        <w:t xml:space="preserve">ApproveLeaveService</w:t>
      </w:r>
      <w:r>
        <w:br/>
      </w:r>
      <w:r>
        <w:br/>
      </w:r>
      <w:r>
        <w:rPr>
          <w:rStyle w:val="VerbatimChar"/>
        </w:rPr>
        <w:t xml:space="preserve">GeneratePayrollService</w:t>
      </w:r>
      <w:r>
        <w:br/>
      </w:r>
      <w:r>
        <w:br/>
      </w:r>
      <w:r>
        <w:rPr>
          <w:rStyle w:val="VerbatimChar"/>
        </w:rPr>
        <w:t xml:space="preserve">ScheduleInterviewService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Service Responsibilities:</w:t>
      </w:r>
    </w:p>
    <w:p>
      <w:pPr>
        <w:pStyle w:val="Compact"/>
        <w:numPr>
          <w:ilvl w:val="0"/>
          <w:numId w:val="1009"/>
        </w:numPr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Workflow orchestration</w:t>
      </w:r>
    </w:p>
    <w:p>
      <w:pPr>
        <w:pStyle w:val="Compact"/>
        <w:numPr>
          <w:ilvl w:val="0"/>
          <w:numId w:val="1009"/>
        </w:numPr>
      </w:pPr>
      <w:r>
        <w:t xml:space="preserve">Event dispatching</w:t>
      </w:r>
    </w:p>
    <w:p>
      <w:pPr>
        <w:pStyle w:val="Compact"/>
        <w:numPr>
          <w:ilvl w:val="0"/>
          <w:numId w:val="1009"/>
        </w:numPr>
      </w:pPr>
      <w:r>
        <w:t xml:space="preserve">Transaction management</w:t>
      </w:r>
    </w:p>
    <w:p>
      <w:r>
        <w:pict>
          <v:rect style="width:0;height:1.5pt" o:hralign="center" o:hrstd="t" o:hr="t"/>
        </w:pict>
      </w:r>
    </w:p>
    <w:bookmarkEnd w:id="48"/>
    <w:bookmarkStart w:id="49" w:name="repository-pattern"/>
    <w:p>
      <w:pPr>
        <w:pStyle w:val="Heading1"/>
      </w:pPr>
      <w:r>
        <w:t xml:space="preserve">11. Repository Pattern</w:t>
      </w:r>
    </w:p>
    <w:p>
      <w:pPr>
        <w:pStyle w:val="FirstParagraph"/>
      </w:pPr>
      <w:r>
        <w:t xml:space="preserve">Repositories abstract database access.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EmployeeRepository</w:t>
      </w:r>
      <w:r>
        <w:br/>
      </w:r>
      <w:r>
        <w:br/>
      </w:r>
      <w:r>
        <w:rPr>
          <w:rStyle w:val="VerbatimChar"/>
        </w:rPr>
        <w:t xml:space="preserve">LeaveRepository</w:t>
      </w:r>
      <w:r>
        <w:br/>
      </w:r>
      <w:r>
        <w:br/>
      </w:r>
      <w:r>
        <w:rPr>
          <w:rStyle w:val="VerbatimChar"/>
        </w:rPr>
        <w:t xml:space="preserve">PayrollRepository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Testability</w:t>
      </w:r>
    </w:p>
    <w:p>
      <w:pPr>
        <w:pStyle w:val="Compact"/>
        <w:numPr>
          <w:ilvl w:val="0"/>
          <w:numId w:val="1010"/>
        </w:numPr>
      </w:pPr>
      <w:r>
        <w:t xml:space="preserve">Flexibility</w:t>
      </w:r>
    </w:p>
    <w:p>
      <w:pPr>
        <w:pStyle w:val="Compact"/>
        <w:numPr>
          <w:ilvl w:val="0"/>
          <w:numId w:val="1010"/>
        </w:numPr>
      </w:pPr>
      <w:r>
        <w:t xml:space="preserve">Consistency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EmployeeRepository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findById()</w:t>
      </w:r>
      <w:r>
        <w:br/>
      </w:r>
      <w:r>
        <w:br/>
      </w:r>
      <w:r>
        <w:rPr>
          <w:rStyle w:val="NormalTok"/>
        </w:rPr>
        <w:t xml:space="preserve">    findByEmail()</w:t>
      </w:r>
      <w:r>
        <w:br/>
      </w:r>
      <w:r>
        <w:br/>
      </w:r>
      <w:r>
        <w:rPr>
          <w:rStyle w:val="NormalTok"/>
        </w:rPr>
        <w:t xml:space="preserve">    create()</w:t>
      </w:r>
      <w:r>
        <w:br/>
      </w:r>
      <w:r>
        <w:br/>
      </w:r>
      <w:r>
        <w:rPr>
          <w:rStyle w:val="NormalTok"/>
        </w:rPr>
        <w:t xml:space="preserve">    update()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dto-architecture"/>
    <w:p>
      <w:pPr>
        <w:pStyle w:val="Heading1"/>
      </w:pPr>
      <w:r>
        <w:t xml:space="preserve">12. DTO Architecture</w:t>
      </w:r>
    </w:p>
    <w:p>
      <w:pPr>
        <w:pStyle w:val="FirstParagraph"/>
      </w:pPr>
      <w:r>
        <w:t xml:space="preserve">Data Transfer Objects used between layers.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CreateEmployeeDTO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firstName</w:t>
      </w:r>
      <w:r>
        <w:br/>
      </w:r>
      <w:r>
        <w:rPr>
          <w:rStyle w:val="NormalTok"/>
        </w:rPr>
        <w:t xml:space="preserve">    lastName</w:t>
      </w:r>
      <w:r>
        <w:br/>
      </w:r>
      <w:r>
        <w:rPr>
          <w:rStyle w:val="NormalTok"/>
        </w:rPr>
        <w:t xml:space="preserve">    email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1"/>
        </w:numPr>
      </w:pPr>
      <w:r>
        <w:t xml:space="preserve">Strong typing</w:t>
      </w:r>
    </w:p>
    <w:p>
      <w:pPr>
        <w:pStyle w:val="Compact"/>
        <w:numPr>
          <w:ilvl w:val="0"/>
          <w:numId w:val="1011"/>
        </w:numPr>
      </w:pPr>
      <w:r>
        <w:t xml:space="preserve">Consistency</w:t>
      </w:r>
    </w:p>
    <w:p>
      <w:pPr>
        <w:pStyle w:val="Compact"/>
        <w:numPr>
          <w:ilvl w:val="0"/>
          <w:numId w:val="1011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50"/>
    <w:bookmarkStart w:id="51" w:name="request-validation"/>
    <w:p>
      <w:pPr>
        <w:pStyle w:val="Heading1"/>
      </w:pPr>
      <w:r>
        <w:t xml:space="preserve">13. Request Validation</w:t>
      </w:r>
    </w:p>
    <w:p>
      <w:pPr>
        <w:pStyle w:val="FirstParagraph"/>
      </w:pPr>
      <w:r>
        <w:t xml:space="preserve">Every endpoint must use Form Requests.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CreateEmployeeRequest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Input validation</w:t>
      </w:r>
    </w:p>
    <w:p>
      <w:pPr>
        <w:pStyle w:val="Compact"/>
        <w:numPr>
          <w:ilvl w:val="0"/>
          <w:numId w:val="1012"/>
        </w:numPr>
      </w:pPr>
      <w:r>
        <w:t xml:space="preserve">Authorization checks</w:t>
      </w:r>
    </w:p>
    <w:p>
      <w:r>
        <w:pict>
          <v:rect style="width:0;height:1.5pt" o:hralign="center" o:hrstd="t" o:hr="t"/>
        </w:pict>
      </w:r>
    </w:p>
    <w:bookmarkEnd w:id="51"/>
    <w:bookmarkStart w:id="52" w:name="api-resources"/>
    <w:p>
      <w:pPr>
        <w:pStyle w:val="Heading1"/>
      </w:pPr>
      <w:r>
        <w:t xml:space="preserve">14. API Resources</w:t>
      </w:r>
    </w:p>
    <w:p>
      <w:pPr>
        <w:pStyle w:val="FirstParagraph"/>
      </w:pPr>
      <w:r>
        <w:t xml:space="preserve">All responses must use Resources.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EmployeeResource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Consistent API responses.</w:t>
      </w:r>
    </w:p>
    <w:p>
      <w:r>
        <w:pict>
          <v:rect style="width:0;height:1.5pt" o:hralign="center" o:hrstd="t" o:hr="t"/>
        </w:pict>
      </w:r>
    </w:p>
    <w:bookmarkEnd w:id="52"/>
    <w:bookmarkStart w:id="53" w:name="transaction-strategy"/>
    <w:p>
      <w:pPr>
        <w:pStyle w:val="Heading1"/>
      </w:pPr>
      <w:r>
        <w:t xml:space="preserve">15. Transaction Strategy</w:t>
      </w:r>
    </w:p>
    <w:p>
      <w:pPr>
        <w:pStyle w:val="FirstParagraph"/>
      </w:pPr>
      <w:r>
        <w:t xml:space="preserve">Critical workflows use transactions.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Payroll</w:t>
      </w:r>
    </w:p>
    <w:p>
      <w:pPr>
        <w:pStyle w:val="Compact"/>
        <w:numPr>
          <w:ilvl w:val="0"/>
          <w:numId w:val="1013"/>
        </w:numPr>
      </w:pPr>
      <w:r>
        <w:t xml:space="preserve">Leave Approval</w:t>
      </w:r>
    </w:p>
    <w:p>
      <w:pPr>
        <w:pStyle w:val="Compact"/>
        <w:numPr>
          <w:ilvl w:val="0"/>
          <w:numId w:val="1013"/>
        </w:numPr>
      </w:pPr>
      <w:r>
        <w:t xml:space="preserve">Employee Creation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nstantTok"/>
        </w:rPr>
        <w:t xml:space="preserve">DB</w:t>
      </w:r>
      <w:r>
        <w:rPr>
          <w:rStyle w:val="NormalTok"/>
        </w:rPr>
        <w:t xml:space="preserve">::transaction()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Guarantees:</w:t>
      </w:r>
    </w:p>
    <w:p>
      <w:pPr>
        <w:pStyle w:val="BodyText"/>
      </w:pPr>
      <w:r>
        <w:t xml:space="preserve">Atomicity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Rollback Support</w:t>
      </w:r>
    </w:p>
    <w:p>
      <w:r>
        <w:pict>
          <v:rect style="width:0;height:1.5pt" o:hralign="center" o:hrstd="t" o:hr="t"/>
        </w:pict>
      </w:r>
    </w:p>
    <w:bookmarkEnd w:id="53"/>
    <w:bookmarkStart w:id="54" w:name="domain-events"/>
    <w:p>
      <w:pPr>
        <w:pStyle w:val="Heading1"/>
      </w:pPr>
      <w:r>
        <w:t xml:space="preserve">16. Domain Events</w:t>
      </w:r>
    </w:p>
    <w:p>
      <w:pPr>
        <w:pStyle w:val="FirstParagraph"/>
      </w:pPr>
      <w:r>
        <w:t xml:space="preserve">Events decouple modules.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EmployeeCreated</w:t>
      </w:r>
      <w:r>
        <w:br/>
      </w:r>
      <w:r>
        <w:br/>
      </w:r>
      <w:r>
        <w:rPr>
          <w:rStyle w:val="VerbatimChar"/>
        </w:rPr>
        <w:t xml:space="preserve">LeaveApproved</w:t>
      </w:r>
      <w:r>
        <w:br/>
      </w:r>
      <w:r>
        <w:br/>
      </w:r>
      <w:r>
        <w:rPr>
          <w:rStyle w:val="VerbatimChar"/>
        </w:rPr>
        <w:t xml:space="preserve">PayrollCompleted</w:t>
      </w:r>
      <w:r>
        <w:br/>
      </w:r>
      <w:r>
        <w:br/>
      </w:r>
      <w:r>
        <w:rPr>
          <w:rStyle w:val="VerbatimChar"/>
        </w:rPr>
        <w:t xml:space="preserve">InterviewScheduled</w:t>
      </w:r>
    </w:p>
    <w:p>
      <w:r>
        <w:pict>
          <v:rect style="width:0;height:1.5pt" o:hralign="center" o:hrstd="t" o:hr="t"/>
        </w:pict>
      </w:r>
    </w:p>
    <w:bookmarkEnd w:id="54"/>
    <w:bookmarkStart w:id="55" w:name="event-flow"/>
    <w:p>
      <w:pPr>
        <w:pStyle w:val="Heading1"/>
      </w:pPr>
      <w:r>
        <w:t xml:space="preserve">17. Event Flow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Employee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EmployeeCreated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WelcomeEmailListener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AuditListener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NotificationListener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Loose coupling.</w:t>
      </w:r>
    </w:p>
    <w:p>
      <w:r>
        <w:pict>
          <v:rect style="width:0;height:1.5pt" o:hralign="center" o:hrstd="t" o:hr="t"/>
        </w:pict>
      </w:r>
    </w:p>
    <w:bookmarkEnd w:id="55"/>
    <w:bookmarkStart w:id="56" w:name="listener-architecture"/>
    <w:p>
      <w:pPr>
        <w:pStyle w:val="Heading1"/>
      </w:pPr>
      <w:r>
        <w:t xml:space="preserve">18. Listener Architecture</w:t>
      </w:r>
    </w:p>
    <w:p>
      <w:pPr>
        <w:pStyle w:val="FirstParagraph"/>
      </w:pPr>
      <w:r>
        <w:t xml:space="preserve">Listeners react to 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CreateAuditLogListener</w:t>
      </w:r>
      <w:r>
        <w:br/>
      </w:r>
      <w:r>
        <w:br/>
      </w:r>
      <w:r>
        <w:rPr>
          <w:rStyle w:val="VerbatimChar"/>
        </w:rPr>
        <w:t xml:space="preserve">SendEmailListener</w:t>
      </w:r>
      <w:r>
        <w:br/>
      </w:r>
      <w:r>
        <w:br/>
      </w:r>
      <w:r>
        <w:rPr>
          <w:rStyle w:val="VerbatimChar"/>
        </w:rPr>
        <w:t xml:space="preserve">SyncAnalyticsListener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Listeners must be idempotent.</w:t>
      </w:r>
    </w:p>
    <w:p>
      <w:r>
        <w:pict>
          <v:rect style="width:0;height:1.5pt" o:hralign="center" o:hrstd="t" o:hr="t"/>
        </w:pict>
      </w:r>
    </w:p>
    <w:bookmarkEnd w:id="56"/>
    <w:bookmarkStart w:id="57" w:name="queue-architecture"/>
    <w:p>
      <w:pPr>
        <w:pStyle w:val="Heading1"/>
      </w:pPr>
      <w:r>
        <w:t xml:space="preserve">19. Queue Architecture</w:t>
      </w:r>
    </w:p>
    <w:p>
      <w:pPr>
        <w:pStyle w:val="FirstParagraph"/>
      </w:pPr>
      <w:r>
        <w:t xml:space="preserve">Long-running operations must be queued.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Payroll Generation</w:t>
      </w:r>
    </w:p>
    <w:p>
      <w:pPr>
        <w:pStyle w:val="Compact"/>
        <w:numPr>
          <w:ilvl w:val="0"/>
          <w:numId w:val="1014"/>
        </w:numPr>
      </w:pPr>
      <w:r>
        <w:t xml:space="preserve">Email Sending</w:t>
      </w:r>
    </w:p>
    <w:p>
      <w:pPr>
        <w:pStyle w:val="Compact"/>
        <w:numPr>
          <w:ilvl w:val="0"/>
          <w:numId w:val="1014"/>
        </w:numPr>
      </w:pPr>
      <w:r>
        <w:t xml:space="preserve">PDF Creation</w:t>
      </w:r>
    </w:p>
    <w:p>
      <w:pPr>
        <w:pStyle w:val="Compact"/>
        <w:numPr>
          <w:ilvl w:val="0"/>
          <w:numId w:val="1014"/>
        </w:numPr>
      </w:pPr>
      <w:r>
        <w:t xml:space="preserve">AI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Queue 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Job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57"/>
    <w:bookmarkStart w:id="58" w:name="job-architecture"/>
    <w:p>
      <w:pPr>
        <w:pStyle w:val="Heading1"/>
      </w:pPr>
      <w:r>
        <w:t xml:space="preserve">20. Job Architecture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GeneratePayrollJob</w:t>
      </w:r>
      <w:r>
        <w:br/>
      </w:r>
      <w:r>
        <w:br/>
      </w:r>
      <w:r>
        <w:rPr>
          <w:rStyle w:val="VerbatimChar"/>
        </w:rPr>
        <w:t xml:space="preserve">GeneratePayslipJob</w:t>
      </w:r>
      <w:r>
        <w:br/>
      </w:r>
      <w:r>
        <w:br/>
      </w:r>
      <w:r>
        <w:rPr>
          <w:rStyle w:val="VerbatimChar"/>
        </w:rPr>
        <w:t xml:space="preserve">AnalyzeResumeJob</w:t>
      </w:r>
      <w:r>
        <w:br/>
      </w:r>
      <w:r>
        <w:br/>
      </w:r>
      <w:r>
        <w:rPr>
          <w:rStyle w:val="VerbatimChar"/>
        </w:rPr>
        <w:t xml:space="preserve">SendNotificationJob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Jobs must:</w:t>
      </w:r>
    </w:p>
    <w:p>
      <w:pPr>
        <w:pStyle w:val="Compact"/>
        <w:numPr>
          <w:ilvl w:val="0"/>
          <w:numId w:val="1015"/>
        </w:numPr>
      </w:pPr>
      <w:r>
        <w:t xml:space="preserve">Be retryable</w:t>
      </w:r>
    </w:p>
    <w:p>
      <w:pPr>
        <w:pStyle w:val="Compact"/>
        <w:numPr>
          <w:ilvl w:val="0"/>
          <w:numId w:val="1015"/>
        </w:numPr>
      </w:pPr>
      <w:r>
        <w:t xml:space="preserve">Be idempotent</w:t>
      </w:r>
    </w:p>
    <w:p>
      <w:r>
        <w:pict>
          <v:rect style="width:0;height:1.5pt" o:hralign="center" o:hrstd="t" o:hr="t"/>
        </w:pict>
      </w:r>
    </w:p>
    <w:bookmarkEnd w:id="58"/>
    <w:bookmarkStart w:id="59" w:name="multi-tenancy-architecture"/>
    <w:p>
      <w:pPr>
        <w:pStyle w:val="Heading1"/>
      </w:pPr>
      <w:r>
        <w:t xml:space="preserve">21. Multi-Tenancy Architecture</w:t>
      </w:r>
    </w:p>
    <w:p>
      <w:pPr>
        <w:pStyle w:val="FirstParagraph"/>
      </w:pPr>
      <w:r>
        <w:t xml:space="preserve">Strategy:</w:t>
      </w:r>
    </w:p>
    <w:p>
      <w:pPr>
        <w:pStyle w:val="BodyText"/>
      </w:pPr>
      <w:r>
        <w:t xml:space="preserve">Shared Database</w:t>
      </w:r>
    </w:p>
    <w:p>
      <w:pPr>
        <w:pStyle w:val="BodyText"/>
      </w:pPr>
      <w:r>
        <w:t xml:space="preserve">Shared Schema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Isolation Key:</w:t>
      </w:r>
    </w:p>
    <w:p>
      <w:pPr>
        <w:pStyle w:val="BodyText"/>
      </w:pPr>
      <w:r>
        <w:t xml:space="preserve">company_id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business table contains:</w:t>
      </w:r>
    </w:p>
    <w:p>
      <w:pPr>
        <w:pStyle w:val="SourceCode"/>
      </w:pPr>
      <w:r>
        <w:rPr>
          <w:rStyle w:val="NormalTok"/>
        </w:rPr>
        <w:t xml:space="preserve">company_id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 scopes enforce isolation.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TenantScope</w:t>
      </w:r>
    </w:p>
    <w:p>
      <w:r>
        <w:pict>
          <v:rect style="width:0;height:1.5pt" o:hralign="center" o:hrstd="t" o:hr="t"/>
        </w:pict>
      </w:r>
    </w:p>
    <w:bookmarkEnd w:id="59"/>
    <w:bookmarkStart w:id="60" w:name="authentication-architecture"/>
    <w:p>
      <w:pPr>
        <w:pStyle w:val="Heading1"/>
      </w:pPr>
      <w:r>
        <w:t xml:space="preserve">22. Authentication Architecture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Laravel Sanctum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Token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Authenticated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Authorization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16"/>
        </w:numPr>
      </w:pPr>
      <w:r>
        <w:t xml:space="preserve">Password Login</w:t>
      </w:r>
    </w:p>
    <w:p>
      <w:pPr>
        <w:pStyle w:val="Compact"/>
        <w:numPr>
          <w:ilvl w:val="0"/>
          <w:numId w:val="1016"/>
        </w:numPr>
      </w:pPr>
      <w:r>
        <w:t xml:space="preserve">MFA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7"/>
        </w:numPr>
      </w:pPr>
      <w:r>
        <w:t xml:space="preserve">SSO</w:t>
      </w:r>
    </w:p>
    <w:p>
      <w:pPr>
        <w:pStyle w:val="Compact"/>
        <w:numPr>
          <w:ilvl w:val="0"/>
          <w:numId w:val="1017"/>
        </w:numPr>
      </w:pPr>
      <w:r>
        <w:t xml:space="preserve">SAML</w:t>
      </w:r>
    </w:p>
    <w:p>
      <w:r>
        <w:pict>
          <v:rect style="width:0;height:1.5pt" o:hralign="center" o:hrstd="t" o:hr="t"/>
        </w:pict>
      </w:r>
    </w:p>
    <w:bookmarkEnd w:id="60"/>
    <w:bookmarkStart w:id="61" w:name="authorization-architecture"/>
    <w:p>
      <w:pPr>
        <w:pStyle w:val="Heading1"/>
      </w:pPr>
      <w:r>
        <w:t xml:space="preserve">23. Authorization Architecture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Role Based Access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employee.create</w:t>
      </w:r>
      <w:r>
        <w:br/>
      </w:r>
      <w:r>
        <w:br/>
      </w:r>
      <w:r>
        <w:rPr>
          <w:rStyle w:val="VerbatimChar"/>
        </w:rPr>
        <w:t xml:space="preserve">employee.edit</w:t>
      </w:r>
      <w:r>
        <w:br/>
      </w:r>
      <w:r>
        <w:br/>
      </w:r>
      <w:r>
        <w:rPr>
          <w:rStyle w:val="VerbatimChar"/>
        </w:rPr>
        <w:t xml:space="preserve">employee.delete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Policies enforce permissions.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EmployeePolicy</w:t>
      </w:r>
    </w:p>
    <w:p>
      <w:r>
        <w:pict>
          <v:rect style="width:0;height:1.5pt" o:hralign="center" o:hrstd="t" o:hr="t"/>
        </w:pict>
      </w:r>
    </w:p>
    <w:bookmarkEnd w:id="61"/>
    <w:bookmarkStart w:id="62" w:name="audit-architecture"/>
    <w:p>
      <w:pPr>
        <w:pStyle w:val="Heading1"/>
      </w:pPr>
      <w:r>
        <w:t xml:space="preserve">24. Audit Architecture</w:t>
      </w:r>
    </w:p>
    <w:p>
      <w:pPr>
        <w:pStyle w:val="FirstParagraph"/>
      </w:pPr>
      <w:r>
        <w:t xml:space="preserve">Every critical action logged.</w:t>
      </w:r>
    </w:p>
    <w:p>
      <w:pPr>
        <w:pStyle w:val="BodyText"/>
      </w:pPr>
      <w:r>
        <w:t xml:space="preserve">Stored: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Entity</w:t>
      </w:r>
      <w:r>
        <w:br/>
      </w:r>
      <w:r>
        <w:br/>
      </w:r>
      <w:r>
        <w:rPr>
          <w:rStyle w:val="VerbatimChar"/>
        </w:rPr>
        <w:t xml:space="preserve">Old Values</w:t>
      </w:r>
      <w:r>
        <w:br/>
      </w:r>
      <w:r>
        <w:br/>
      </w:r>
      <w:r>
        <w:rPr>
          <w:rStyle w:val="VerbatimChar"/>
        </w:rPr>
        <w:t xml:space="preserve">New Values</w:t>
      </w:r>
      <w:r>
        <w:br/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Salary Changes</w:t>
      </w:r>
    </w:p>
    <w:p>
      <w:pPr>
        <w:pStyle w:val="Compact"/>
        <w:numPr>
          <w:ilvl w:val="0"/>
          <w:numId w:val="1018"/>
        </w:numPr>
      </w:pPr>
      <w:r>
        <w:t xml:space="preserve">Leave Approvals</w:t>
      </w:r>
    </w:p>
    <w:p>
      <w:pPr>
        <w:pStyle w:val="Compact"/>
        <w:numPr>
          <w:ilvl w:val="0"/>
          <w:numId w:val="1018"/>
        </w:numPr>
      </w:pPr>
      <w:r>
        <w:t xml:space="preserve">Role Changes</w:t>
      </w:r>
    </w:p>
    <w:p>
      <w:r>
        <w:pict>
          <v:rect style="width:0;height:1.5pt" o:hralign="center" o:hrstd="t" o:hr="t"/>
        </w:pict>
      </w:r>
    </w:p>
    <w:bookmarkEnd w:id="62"/>
    <w:bookmarkStart w:id="63" w:name="notification-architecture"/>
    <w:p>
      <w:pPr>
        <w:pStyle w:val="Heading1"/>
      </w:pPr>
      <w:r>
        <w:t xml:space="preserve">25. Notification Architecture</w:t>
      </w:r>
    </w:p>
    <w:p>
      <w:pPr>
        <w:pStyle w:val="FirstParagraph"/>
      </w:pPr>
      <w:r>
        <w:t xml:space="preserve">Channels: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</w:p>
    <w:p>
      <w:pPr>
        <w:pStyle w:val="Compact"/>
        <w:numPr>
          <w:ilvl w:val="0"/>
          <w:numId w:val="1019"/>
        </w:numPr>
      </w:pPr>
      <w:r>
        <w:t xml:space="preserve">SMS</w:t>
      </w:r>
    </w:p>
    <w:p>
      <w:pPr>
        <w:pStyle w:val="Compact"/>
        <w:numPr>
          <w:ilvl w:val="0"/>
          <w:numId w:val="1019"/>
        </w:numPr>
      </w:pPr>
      <w:r>
        <w:t xml:space="preserve">WhatsApp</w:t>
      </w:r>
    </w:p>
    <w:p>
      <w:pPr>
        <w:pStyle w:val="Compact"/>
        <w:numPr>
          <w:ilvl w:val="0"/>
          <w:numId w:val="1019"/>
        </w:numPr>
      </w:pPr>
      <w:r>
        <w:t xml:space="preserve">In-App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Channel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63"/>
    <w:bookmarkStart w:id="68" w:name="caching-architecture"/>
    <w:p>
      <w:pPr>
        <w:pStyle w:val="Heading1"/>
      </w:pPr>
      <w:r>
        <w:t xml:space="preserve">26. Caching Architecture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Cache Types:</w:t>
      </w:r>
    </w:p>
    <w:bookmarkStart w:id="64" w:name="configuration-cache"/>
    <w:p>
      <w:pPr>
        <w:pStyle w:val="Heading3"/>
      </w:pPr>
      <w:r>
        <w:t xml:space="preserve">Configuration Cache</w:t>
      </w:r>
    </w:p>
    <w:bookmarkEnd w:id="64"/>
    <w:bookmarkStart w:id="65" w:name="permission-cache"/>
    <w:p>
      <w:pPr>
        <w:pStyle w:val="Heading3"/>
      </w:pPr>
      <w:r>
        <w:t xml:space="preserve">Permission Cache</w:t>
      </w:r>
    </w:p>
    <w:bookmarkEnd w:id="65"/>
    <w:bookmarkStart w:id="66" w:name="dashboard-cache"/>
    <w:p>
      <w:pPr>
        <w:pStyle w:val="Heading3"/>
      </w:pPr>
      <w:r>
        <w:t xml:space="preserve">Dashboard Cache</w:t>
      </w:r>
    </w:p>
    <w:bookmarkEnd w:id="66"/>
    <w:bookmarkStart w:id="67" w:name="report-cache"/>
    <w:p>
      <w:pPr>
        <w:pStyle w:val="Heading3"/>
      </w:pPr>
      <w:r>
        <w:t xml:space="preserve">Report Cache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Pattern:</w:t>
      </w:r>
    </w:p>
    <w:p>
      <w:pPr>
        <w:pStyle w:val="BodyText"/>
      </w:pPr>
      <w:r>
        <w:t xml:space="preserve">Cache Aside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earch-architecture"/>
    <w:p>
      <w:pPr>
        <w:pStyle w:val="Heading1"/>
      </w:pPr>
      <w:r>
        <w:t xml:space="preserve">27. Search Architecture</w:t>
      </w:r>
    </w:p>
    <w:p>
      <w:pPr>
        <w:pStyle w:val="FirstParagraph"/>
      </w:pPr>
      <w:r>
        <w:t xml:space="preserve">Phase 1:</w:t>
      </w:r>
    </w:p>
    <w:p>
      <w:pPr>
        <w:pStyle w:val="BodyText"/>
      </w:pPr>
      <w:r>
        <w:t xml:space="preserve">PostgreSQL Full Text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2:</w:t>
      </w:r>
    </w:p>
    <w:p>
      <w:pPr>
        <w:pStyle w:val="BodyText"/>
      </w:pPr>
      <w:r>
        <w:t xml:space="preserve">ElasticSearch</w:t>
      </w:r>
    </w:p>
    <w:p>
      <w:pPr>
        <w:pStyle w:val="BodyText"/>
      </w:pPr>
      <w:r>
        <w:t xml:space="preserve">OpenSearch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 Targets:</w:t>
      </w:r>
    </w:p>
    <w:p>
      <w:pPr>
        <w:pStyle w:val="Compact"/>
        <w:numPr>
          <w:ilvl w:val="0"/>
          <w:numId w:val="1020"/>
        </w:numPr>
      </w:pPr>
      <w:r>
        <w:t xml:space="preserve">Employees</w:t>
      </w:r>
    </w:p>
    <w:p>
      <w:pPr>
        <w:pStyle w:val="Compact"/>
        <w:numPr>
          <w:ilvl w:val="0"/>
          <w:numId w:val="1020"/>
        </w:numPr>
      </w:pPr>
      <w:r>
        <w:t xml:space="preserve">Candidates</w:t>
      </w:r>
    </w:p>
    <w:p>
      <w:pPr>
        <w:pStyle w:val="Compact"/>
        <w:numPr>
          <w:ilvl w:val="0"/>
          <w:numId w:val="1020"/>
        </w:numPr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69"/>
    <w:bookmarkStart w:id="70" w:name="file-storage-architecture"/>
    <w:p>
      <w:pPr>
        <w:pStyle w:val="Heading1"/>
      </w:pPr>
      <w:r>
        <w:t xml:space="preserve">28. File Storage Architecture</w:t>
      </w:r>
    </w:p>
    <w:p>
      <w:pPr>
        <w:pStyle w:val="FirstParagraph"/>
      </w:pPr>
      <w:r>
        <w:t xml:space="preserve">Storage:</w:t>
      </w:r>
    </w:p>
    <w:p>
      <w:pPr>
        <w:pStyle w:val="BodyText"/>
      </w:pPr>
      <w:r>
        <w:t xml:space="preserve">AWS S3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Categories: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Payslips</w:t>
      </w:r>
    </w:p>
    <w:p>
      <w:pPr>
        <w:pStyle w:val="BodyText"/>
      </w:pPr>
      <w:r>
        <w:t xml:space="preserve">Resumes</w:t>
      </w:r>
    </w:p>
    <w:p>
      <w:pPr>
        <w:pStyle w:val="BodyText"/>
      </w:pPr>
      <w:r>
        <w:t xml:space="preserve">Offer Letters</w:t>
      </w:r>
    </w:p>
    <w:p>
      <w:pPr>
        <w:pStyle w:val="BodyText"/>
      </w:pPr>
      <w:r>
        <w:t xml:space="preserve">Contracts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Security:</w:t>
      </w:r>
    </w:p>
    <w:p>
      <w:pPr>
        <w:pStyle w:val="BodyText"/>
      </w:pPr>
      <w:r>
        <w:t xml:space="preserve">Private Buckets</w:t>
      </w:r>
    </w:p>
    <w:p>
      <w:pPr>
        <w:pStyle w:val="BodyText"/>
      </w:pPr>
      <w:r>
        <w:t xml:space="preserve">Signed URLs</w:t>
      </w:r>
    </w:p>
    <w:p>
      <w:r>
        <w:pict>
          <v:rect style="width:0;height:1.5pt" o:hralign="center" o:hrstd="t" o:hr="t"/>
        </w:pict>
      </w:r>
    </w:p>
    <w:bookmarkEnd w:id="70"/>
    <w:bookmarkStart w:id="71" w:name="payroll-engine-architecture"/>
    <w:p>
      <w:pPr>
        <w:pStyle w:val="Heading1"/>
      </w:pPr>
      <w:r>
        <w:t xml:space="preserve">29. Payroll Engine Architecture</w:t>
      </w:r>
    </w:p>
    <w:p>
      <w:pPr>
        <w:pStyle w:val="FirstParagraph"/>
      </w:pPr>
      <w:r>
        <w:t xml:space="preserve">Separate domain.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Payroll</w:t>
      </w:r>
      <w:r>
        <w:br/>
      </w:r>
      <w:r>
        <w:br/>
      </w:r>
      <w:r>
        <w:rPr>
          <w:rStyle w:val="VerbatimChar"/>
        </w:rPr>
        <w:t xml:space="preserve">Calculator</w:t>
      </w:r>
      <w:r>
        <w:br/>
      </w:r>
      <w:r>
        <w:br/>
      </w:r>
      <w:r>
        <w:rPr>
          <w:rStyle w:val="VerbatimChar"/>
        </w:rPr>
        <w:t xml:space="preserve">Formula Engine</w:t>
      </w:r>
      <w:r>
        <w:br/>
      </w:r>
      <w:r>
        <w:br/>
      </w:r>
      <w:r>
        <w:rPr>
          <w:rStyle w:val="VerbatimChar"/>
        </w:rPr>
        <w:t xml:space="preserve">Deduction Engine</w:t>
      </w:r>
      <w:r>
        <w:br/>
      </w:r>
      <w:r>
        <w:br/>
      </w:r>
      <w:r>
        <w:rPr>
          <w:rStyle w:val="VerbatimChar"/>
        </w:rPr>
        <w:t xml:space="preserve">Tax Engine</w:t>
      </w:r>
      <w:r>
        <w:br/>
      </w:r>
      <w:r>
        <w:br/>
      </w:r>
      <w:r>
        <w:rPr>
          <w:rStyle w:val="VerbatimChar"/>
        </w:rPr>
        <w:t xml:space="preserve">Payslip Generator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 configurable.</w:t>
      </w:r>
    </w:p>
    <w:p>
      <w:pPr>
        <w:pStyle w:val="BodyText"/>
      </w:pPr>
      <w:r>
        <w:t xml:space="preserve">No hardcoded payroll logic.</w:t>
      </w:r>
    </w:p>
    <w:p>
      <w:r>
        <w:pict>
          <v:rect style="width:0;height:1.5pt" o:hralign="center" o:hrstd="t" o:hr="t"/>
        </w:pict>
      </w:r>
    </w:p>
    <w:bookmarkEnd w:id="71"/>
    <w:bookmarkStart w:id="72" w:name="ai-module-architecture"/>
    <w:p>
      <w:pPr>
        <w:pStyle w:val="Heading1"/>
      </w:pPr>
      <w:r>
        <w:t xml:space="preserve">30. AI Module Architecture</w:t>
      </w:r>
    </w:p>
    <w:p>
      <w:pPr>
        <w:pStyle w:val="FirstParagraph"/>
      </w:pPr>
      <w:r>
        <w:t xml:space="preserve">Services:</w:t>
      </w:r>
    </w:p>
    <w:p>
      <w:pPr>
        <w:pStyle w:val="BodyText"/>
      </w:pPr>
      <w:r>
        <w:t xml:space="preserve">Resume Analysis</w:t>
      </w:r>
    </w:p>
    <w:p>
      <w:pPr>
        <w:pStyle w:val="BodyText"/>
      </w:pPr>
      <w:r>
        <w:t xml:space="preserve">Attendance Insights</w:t>
      </w:r>
    </w:p>
    <w:p>
      <w:pPr>
        <w:pStyle w:val="BodyText"/>
      </w:pPr>
      <w:r>
        <w:t xml:space="preserve">Attrition Prediction</w:t>
      </w:r>
    </w:p>
    <w:p>
      <w:pPr>
        <w:pStyle w:val="BodyText"/>
      </w:pPr>
      <w:r>
        <w:t xml:space="preserve">HR Assistant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must never execute actions automatically.</w:t>
      </w:r>
    </w:p>
    <w:p>
      <w:r>
        <w:pict>
          <v:rect style="width:0;height:1.5pt" o:hralign="center" o:hrstd="t" o:hr="t"/>
        </w:pict>
      </w:r>
    </w:p>
    <w:bookmarkEnd w:id="72"/>
    <w:bookmarkStart w:id="73" w:name="error-handling"/>
    <w:p>
      <w:pPr>
        <w:pStyle w:val="Heading1"/>
      </w:pPr>
      <w:r>
        <w:t xml:space="preserve">31. Error Handling</w:t>
      </w:r>
    </w:p>
    <w:p>
      <w:pPr>
        <w:pStyle w:val="FirstParagraph"/>
      </w:pPr>
      <w:r>
        <w:t xml:space="preserve">Global exception handler.</w:t>
      </w:r>
    </w:p>
    <w:p>
      <w:pPr>
        <w:pStyle w:val="BodyText"/>
      </w:pPr>
      <w:r>
        <w:t xml:space="preserve">Categories: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Infrastructure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Standardized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logging-architecture"/>
    <w:p>
      <w:pPr>
        <w:pStyle w:val="Heading1"/>
      </w:pPr>
      <w:r>
        <w:t xml:space="preserve">32. Logging Architecture</w:t>
      </w:r>
    </w:p>
    <w:p>
      <w:pPr>
        <w:pStyle w:val="FirstParagraph"/>
      </w:pPr>
      <w:r>
        <w:t xml:space="preserve">Structured JSON logs.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21"/>
        </w:numPr>
      </w:pPr>
      <w:r>
        <w:t xml:space="preserve">Request ID</w:t>
      </w:r>
    </w:p>
    <w:p>
      <w:pPr>
        <w:pStyle w:val="Compact"/>
        <w:numPr>
          <w:ilvl w:val="0"/>
          <w:numId w:val="1021"/>
        </w:numPr>
      </w:pPr>
      <w:r>
        <w:t xml:space="preserve">User ID</w:t>
      </w:r>
    </w:p>
    <w:p>
      <w:pPr>
        <w:pStyle w:val="Compact"/>
        <w:numPr>
          <w:ilvl w:val="0"/>
          <w:numId w:val="1021"/>
        </w:numPr>
      </w:pPr>
      <w:r>
        <w:t xml:space="preserve">Tenant ID</w:t>
      </w:r>
    </w:p>
    <w:p>
      <w:pPr>
        <w:pStyle w:val="Compact"/>
        <w:numPr>
          <w:ilvl w:val="0"/>
          <w:numId w:val="1021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74"/>
    <w:bookmarkStart w:id="75" w:name="api-versioning"/>
    <w:p>
      <w:pPr>
        <w:pStyle w:val="Heading1"/>
      </w:pPr>
      <w:r>
        <w:t xml:space="preserve">33. API Versioning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/api/v2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Backward compatibility required.</w:t>
      </w:r>
    </w:p>
    <w:p>
      <w:r>
        <w:pict>
          <v:rect style="width:0;height:1.5pt" o:hralign="center" o:hrstd="t" o:hr="t"/>
        </w:pict>
      </w:r>
    </w:p>
    <w:bookmarkEnd w:id="75"/>
    <w:bookmarkStart w:id="76" w:name="testing-architecture"/>
    <w:p>
      <w:pPr>
        <w:pStyle w:val="Heading1"/>
      </w:pPr>
      <w:r>
        <w:t xml:space="preserve">34. Testing Architecture</w:t>
      </w:r>
    </w:p>
    <w:p>
      <w:pPr>
        <w:pStyle w:val="FirstParagraph"/>
      </w:pPr>
      <w:r>
        <w:t xml:space="preserve">Unit Tests</w:t>
      </w:r>
    </w:p>
    <w:p>
      <w:pPr>
        <w:pStyle w:val="BodyText"/>
      </w:pPr>
      <w:r>
        <w:t xml:space="preserve">Service Tests</w:t>
      </w:r>
    </w:p>
    <w:p>
      <w:pPr>
        <w:pStyle w:val="BodyText"/>
      </w:pPr>
      <w:r>
        <w:t xml:space="preserve">Repository Tests</w:t>
      </w:r>
    </w:p>
    <w:p>
      <w:pPr>
        <w:pStyle w:val="BodyText"/>
      </w:pPr>
      <w:r>
        <w:t xml:space="preserve">Feature Tests</w:t>
      </w:r>
    </w:p>
    <w:p>
      <w:pPr>
        <w:pStyle w:val="BodyText"/>
      </w:pPr>
      <w:r>
        <w:t xml:space="preserve">Integration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Coverage:</w:t>
      </w:r>
    </w:p>
    <w:p>
      <w:pPr>
        <w:pStyle w:val="BodyText"/>
      </w:pPr>
      <w:r>
        <w:t xml:space="preserve">80%+</w:t>
      </w:r>
    </w:p>
    <w:p>
      <w:r>
        <w:pict>
          <v:rect style="width:0;height:1.5pt" o:hralign="center" o:hrstd="t" o:hr="t"/>
        </w:pict>
      </w:r>
    </w:p>
    <w:bookmarkEnd w:id="76"/>
    <w:bookmarkStart w:id="77" w:name="security-architecture"/>
    <w:p>
      <w:pPr>
        <w:pStyle w:val="Heading1"/>
      </w:pPr>
      <w:r>
        <w:t xml:space="preserve">35. Security Architecture</w:t>
      </w:r>
    </w:p>
    <w:p>
      <w:pPr>
        <w:pStyle w:val="FirstParagraph"/>
      </w:pPr>
      <w:r>
        <w:t xml:space="preserve">Layers: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Principles:</w:t>
      </w:r>
    </w:p>
    <w:p>
      <w:pPr>
        <w:pStyle w:val="BodyText"/>
      </w:pPr>
      <w:r>
        <w:t xml:space="preserve">Least Privilege</w:t>
      </w:r>
    </w:p>
    <w:p>
      <w:pPr>
        <w:pStyle w:val="BodyText"/>
      </w:pPr>
      <w:r>
        <w:t xml:space="preserve">Zero Trust</w:t>
      </w:r>
    </w:p>
    <w:p>
      <w:pPr>
        <w:pStyle w:val="BodyText"/>
      </w:pPr>
      <w:r>
        <w:t xml:space="preserve">Defense In Depth</w:t>
      </w:r>
    </w:p>
    <w:p>
      <w:r>
        <w:pict>
          <v:rect style="width:0;height:1.5pt" o:hralign="center" o:hrstd="t" o:hr="t"/>
        </w:pict>
      </w:r>
    </w:p>
    <w:bookmarkEnd w:id="77"/>
    <w:bookmarkStart w:id="78" w:name="observability"/>
    <w:p>
      <w:pPr>
        <w:pStyle w:val="Heading1"/>
      </w:pPr>
      <w:r>
        <w:t xml:space="preserve">36. Observability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22"/>
        </w:numPr>
      </w:pPr>
      <w:r>
        <w:t xml:space="preserve">API Latency</w:t>
      </w:r>
    </w:p>
    <w:p>
      <w:pPr>
        <w:pStyle w:val="Compact"/>
        <w:numPr>
          <w:ilvl w:val="0"/>
          <w:numId w:val="1022"/>
        </w:numPr>
      </w:pPr>
      <w:r>
        <w:t xml:space="preserve">Error Rate</w:t>
      </w:r>
    </w:p>
    <w:p>
      <w:pPr>
        <w:pStyle w:val="Compact"/>
        <w:numPr>
          <w:ilvl w:val="0"/>
          <w:numId w:val="1022"/>
        </w:numPr>
      </w:pPr>
      <w:r>
        <w:t xml:space="preserve">Queue Depth</w:t>
      </w:r>
    </w:p>
    <w:p>
      <w:pPr>
        <w:pStyle w:val="Compact"/>
        <w:numPr>
          <w:ilvl w:val="0"/>
          <w:numId w:val="1022"/>
        </w:numPr>
      </w:pPr>
      <w:r>
        <w:t xml:space="preserve">Payroll Processing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Tools: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78"/>
    <w:bookmarkStart w:id="79" w:name="future-evolution"/>
    <w:p>
      <w:pPr>
        <w:pStyle w:val="Heading1"/>
      </w:pPr>
      <w:r>
        <w:t xml:space="preserve">37. Future Evolution</w:t>
      </w:r>
    </w:p>
    <w:p>
      <w:pPr>
        <w:pStyle w:val="FirstParagraph"/>
      </w:pPr>
      <w:r>
        <w:t xml:space="preserve">Future service extraction:</w:t>
      </w:r>
    </w:p>
    <w:p>
      <w:pPr>
        <w:pStyle w:val="SourceCode"/>
      </w:pPr>
      <w:r>
        <w:rPr>
          <w:rStyle w:val="VerbatimChar"/>
        </w:rPr>
        <w:t xml:space="preserve">Employee Service</w:t>
      </w:r>
      <w:r>
        <w:br/>
      </w:r>
      <w:r>
        <w:br/>
      </w:r>
      <w:r>
        <w:rPr>
          <w:rStyle w:val="VerbatimChar"/>
        </w:rPr>
        <w:t xml:space="preserve">Attendance Service</w:t>
      </w:r>
      <w:r>
        <w:br/>
      </w:r>
      <w:r>
        <w:br/>
      </w:r>
      <w:r>
        <w:rPr>
          <w:rStyle w:val="VerbatimChar"/>
        </w:rPr>
        <w:t xml:space="preserve">Payroll Service</w:t>
      </w:r>
      <w:r>
        <w:br/>
      </w:r>
      <w:r>
        <w:br/>
      </w:r>
      <w:r>
        <w:rPr>
          <w:rStyle w:val="VerbatimChar"/>
        </w:rPr>
        <w:t xml:space="preserve">Recruitment Service</w:t>
      </w:r>
      <w:r>
        <w:br/>
      </w:r>
      <w:r>
        <w:br/>
      </w:r>
      <w:r>
        <w:rPr>
          <w:rStyle w:val="VerbatimChar"/>
        </w:rPr>
        <w:t xml:space="preserve">AI Service</w:t>
      </w:r>
    </w:p>
    <w:p>
      <w:pPr>
        <w:pStyle w:val="FirstParagraph"/>
      </w:pPr>
      <w:r>
        <w:t xml:space="preserve">Architecture remains migration-ready.</w:t>
      </w:r>
    </w:p>
    <w:p>
      <w:r>
        <w:pict>
          <v:rect style="width:0;height:1.5pt" o:hralign="center" o:hrstd="t" o:hr="t"/>
        </w:pict>
      </w:r>
    </w:p>
    <w:bookmarkEnd w:id="79"/>
    <w:bookmarkStart w:id="80" w:name="architecture-decision-records"/>
    <w:p>
      <w:pPr>
        <w:pStyle w:val="Heading1"/>
      </w:pPr>
      <w:r>
        <w:t xml:space="preserve">38. Architecture Decision Records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ADR-001 Why Laravel</w:t>
      </w:r>
    </w:p>
    <w:p>
      <w:pPr>
        <w:pStyle w:val="BodyText"/>
      </w:pPr>
      <w:r>
        <w:t xml:space="preserve">ADR-002 Why PostgreSQL</w:t>
      </w:r>
    </w:p>
    <w:p>
      <w:pPr>
        <w:pStyle w:val="BodyText"/>
      </w:pPr>
      <w:r>
        <w:t xml:space="preserve">ADR-003 Why Redis</w:t>
      </w:r>
    </w:p>
    <w:p>
      <w:pPr>
        <w:pStyle w:val="BodyText"/>
      </w:pPr>
      <w:r>
        <w:t xml:space="preserve">ADR-004 Why Shared Schema Multi-Tenancy</w:t>
      </w:r>
    </w:p>
    <w:p>
      <w:pPr>
        <w:pStyle w:val="BodyText"/>
      </w:pPr>
      <w:r>
        <w:t xml:space="preserve">ADR-005 Why Modular Monolith</w:t>
      </w:r>
    </w:p>
    <w:p>
      <w:r>
        <w:pict>
          <v:rect style="width:0;height:1.5pt" o:hralign="center" o:hrstd="t" o:hr="t"/>
        </w:pict>
      </w:r>
    </w:p>
    <w:bookmarkEnd w:id="80"/>
    <w:bookmarkStart w:id="8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PhoenixHRMS backend architecture is designed as a secure, scalable, event-driven modular monolith built on Laravel.</w:t>
      </w:r>
    </w:p>
    <w:p>
      <w:pPr>
        <w:pStyle w:val="BodyText"/>
      </w:pPr>
      <w:r>
        <w:t xml:space="preserve">The architecture prioritizes maintainability, auditability, testability, and future scalability while remaining practical for a growing SaaS product.</w:t>
      </w:r>
    </w:p>
    <w:p>
      <w:pPr>
        <w:pStyle w:val="BodyText"/>
      </w:pPr>
      <w:r>
        <w:t xml:space="preserve">All backend implementation must conform to the standards, patterns, and architectural principles defined in this document.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2026-06-01T06:30:36Z</dcterms:created>
  <dcterms:modified xsi:type="dcterms:W3CDTF">2026-06-01T06:30:36Z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