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oenixhrms"/>
    <w:p>
      <w:pPr>
        <w:pStyle w:val="Heading1"/>
      </w:pPr>
      <w:r>
        <w:t xml:space="preserve">PhoenixHRMS</w:t>
      </w:r>
    </w:p>
    <w:bookmarkStart w:id="20" w:name="product-overview-vision-document"/>
    <w:p>
      <w:pPr>
        <w:pStyle w:val="Heading2"/>
      </w:pPr>
      <w:r>
        <w:t xml:space="preserve">Product Overview &amp; Vision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Product Overview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Phoenix Sports Technologies</w:t>
      </w:r>
    </w:p>
    <w:p>
      <w:pPr>
        <w:pStyle w:val="BodyText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PhoenixHRMS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PhoenixHRMS is a modern enterprise Human Resource Management System (HRMS) and Payroll Platform designed to digitize, automate, and optimize the complete employee lifecycle within organizations of all sizes.</w:t>
      </w:r>
    </w:p>
    <w:p>
      <w:pPr>
        <w:pStyle w:val="BodyText"/>
      </w:pPr>
      <w:r>
        <w:t xml:space="preserve">The platform aims to replace fragmented HR processes, spreadsheets, disconnected software tools, and manual workflows with a unified, scalable, secure, and intelligent system.</w:t>
      </w:r>
    </w:p>
    <w:p>
      <w:pPr>
        <w:pStyle w:val="BodyText"/>
      </w:pPr>
      <w:r>
        <w:t xml:space="preserve">PhoenixHRMS provides organizations with tools to manage:</w:t>
      </w:r>
    </w:p>
    <w:p>
      <w:pPr>
        <w:pStyle w:val="Compact"/>
        <w:numPr>
          <w:ilvl w:val="0"/>
          <w:numId w:val="1001"/>
        </w:numPr>
      </w:pPr>
      <w:r>
        <w:t xml:space="preserve">Employee lifecycle</w:t>
      </w:r>
    </w:p>
    <w:p>
      <w:pPr>
        <w:pStyle w:val="Compact"/>
        <w:numPr>
          <w:ilvl w:val="0"/>
          <w:numId w:val="1001"/>
        </w:numPr>
      </w:pPr>
      <w:r>
        <w:t xml:space="preserve">Attendance</w:t>
      </w:r>
    </w:p>
    <w:p>
      <w:pPr>
        <w:pStyle w:val="Compact"/>
        <w:numPr>
          <w:ilvl w:val="0"/>
          <w:numId w:val="1001"/>
        </w:numPr>
      </w:pPr>
      <w:r>
        <w:t xml:space="preserve">Leave management</w:t>
      </w:r>
    </w:p>
    <w:p>
      <w:pPr>
        <w:pStyle w:val="Compact"/>
        <w:numPr>
          <w:ilvl w:val="0"/>
          <w:numId w:val="1001"/>
        </w:numPr>
      </w:pPr>
      <w:r>
        <w:t xml:space="preserve">Payroll</w:t>
      </w:r>
    </w:p>
    <w:p>
      <w:pPr>
        <w:pStyle w:val="Compact"/>
        <w:numPr>
          <w:ilvl w:val="0"/>
          <w:numId w:val="1001"/>
        </w:numPr>
      </w:pPr>
      <w:r>
        <w:t xml:space="preserve">Recruitment</w:t>
      </w:r>
    </w:p>
    <w:p>
      <w:pPr>
        <w:pStyle w:val="Compact"/>
        <w:numPr>
          <w:ilvl w:val="0"/>
          <w:numId w:val="1001"/>
        </w:numPr>
      </w:pPr>
      <w:r>
        <w:t xml:space="preserve">Performance management</w:t>
      </w:r>
    </w:p>
    <w:p>
      <w:pPr>
        <w:pStyle w:val="Compact"/>
        <w:numPr>
          <w:ilvl w:val="0"/>
          <w:numId w:val="1001"/>
        </w:numPr>
      </w:pPr>
      <w:r>
        <w:t xml:space="preserve">Asset tracking</w:t>
      </w:r>
    </w:p>
    <w:p>
      <w:pPr>
        <w:pStyle w:val="Compact"/>
        <w:numPr>
          <w:ilvl w:val="0"/>
          <w:numId w:val="1001"/>
        </w:numPr>
      </w:pPr>
      <w:r>
        <w:t xml:space="preserve">Employee documents</w:t>
      </w:r>
    </w:p>
    <w:p>
      <w:pPr>
        <w:pStyle w:val="Compact"/>
        <w:numPr>
          <w:ilvl w:val="0"/>
          <w:numId w:val="1001"/>
        </w:numPr>
      </w:pPr>
      <w:r>
        <w:t xml:space="preserve">Reporting and analytics</w:t>
      </w:r>
    </w:p>
    <w:p>
      <w:pPr>
        <w:pStyle w:val="Compact"/>
        <w:numPr>
          <w:ilvl w:val="0"/>
          <w:numId w:val="1001"/>
        </w:numPr>
      </w:pPr>
      <w:r>
        <w:t xml:space="preserve">AI-powered HR assistance</w:t>
      </w:r>
    </w:p>
    <w:p>
      <w:pPr>
        <w:pStyle w:val="FirstParagraph"/>
      </w:pPr>
      <w:r>
        <w:t xml:space="preserve">The platform is designed as a multi-tenant SaaS solution, allowing multiple organizations to operate independently while sharing the same infrastructure.</w:t>
      </w:r>
    </w:p>
    <w:p>
      <w:r>
        <w:pict>
          <v:rect style="width:0;height:1.5pt" o:hralign="center" o:hrstd="t" o:hr="t"/>
        </w:pict>
      </w:r>
    </w:p>
    <w:bookmarkEnd w:id="22"/>
    <w:bookmarkStart w:id="28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Many organizations still rely on:</w:t>
      </w:r>
    </w:p>
    <w:p>
      <w:pPr>
        <w:pStyle w:val="Compact"/>
        <w:numPr>
          <w:ilvl w:val="0"/>
          <w:numId w:val="1002"/>
        </w:numPr>
      </w:pPr>
      <w:r>
        <w:t xml:space="preserve">Excel spreadsheets</w:t>
      </w:r>
    </w:p>
    <w:p>
      <w:pPr>
        <w:pStyle w:val="Compact"/>
        <w:numPr>
          <w:ilvl w:val="0"/>
          <w:numId w:val="1002"/>
        </w:numPr>
      </w:pPr>
      <w:r>
        <w:t xml:space="preserve">Manual attendance registers</w:t>
      </w:r>
    </w:p>
    <w:p>
      <w:pPr>
        <w:pStyle w:val="Compact"/>
        <w:numPr>
          <w:ilvl w:val="0"/>
          <w:numId w:val="1002"/>
        </w:numPr>
      </w:pPr>
      <w:r>
        <w:t xml:space="preserve">Email-based approvals</w:t>
      </w:r>
    </w:p>
    <w:p>
      <w:pPr>
        <w:pStyle w:val="Compact"/>
        <w:numPr>
          <w:ilvl w:val="0"/>
          <w:numId w:val="1002"/>
        </w:numPr>
      </w:pPr>
      <w:r>
        <w:t xml:space="preserve">Paper documents</w:t>
      </w:r>
    </w:p>
    <w:p>
      <w:pPr>
        <w:pStyle w:val="Compact"/>
        <w:numPr>
          <w:ilvl w:val="0"/>
          <w:numId w:val="1002"/>
        </w:numPr>
      </w:pPr>
      <w:r>
        <w:t xml:space="preserve">Legacy payroll systems</w:t>
      </w:r>
    </w:p>
    <w:p>
      <w:pPr>
        <w:pStyle w:val="Compact"/>
        <w:numPr>
          <w:ilvl w:val="0"/>
          <w:numId w:val="1002"/>
        </w:numPr>
      </w:pPr>
      <w:r>
        <w:t xml:space="preserve">Multiple disconnected software platforms</w:t>
      </w:r>
    </w:p>
    <w:p>
      <w:pPr>
        <w:pStyle w:val="FirstParagraph"/>
      </w:pPr>
      <w:r>
        <w:t xml:space="preserve">These practices create operational challenges such as:</w:t>
      </w:r>
    </w:p>
    <w:bookmarkStart w:id="23" w:name="payroll-errors"/>
    <w:p>
      <w:pPr>
        <w:pStyle w:val="Heading2"/>
      </w:pPr>
      <w:r>
        <w:t xml:space="preserve">Payroll Errors</w:t>
      </w:r>
    </w:p>
    <w:p>
      <w:pPr>
        <w:pStyle w:val="FirstParagraph"/>
      </w:pPr>
      <w:r>
        <w:t xml:space="preserve">Incorrect salary calculations, tax deductions, and attendance adjustments frequently result in payroll disputes.</w:t>
      </w:r>
    </w:p>
    <w:bookmarkEnd w:id="23"/>
    <w:bookmarkStart w:id="24" w:name="inefficient-leave-management"/>
    <w:p>
      <w:pPr>
        <w:pStyle w:val="Heading2"/>
      </w:pPr>
      <w:r>
        <w:t xml:space="preserve">Inefficient Leave Management</w:t>
      </w:r>
    </w:p>
    <w:p>
      <w:pPr>
        <w:pStyle w:val="FirstParagraph"/>
      </w:pPr>
      <w:r>
        <w:t xml:space="preserve">Employees often submit leave requests through emails, messages, or verbal communication, resulting in inconsistent tracking.</w:t>
      </w:r>
    </w:p>
    <w:bookmarkEnd w:id="24"/>
    <w:bookmarkStart w:id="25" w:name="lack-of-visibility"/>
    <w:p>
      <w:pPr>
        <w:pStyle w:val="Heading2"/>
      </w:pPr>
      <w:r>
        <w:t xml:space="preserve">Lack of Visibility</w:t>
      </w:r>
    </w:p>
    <w:p>
      <w:pPr>
        <w:pStyle w:val="FirstParagraph"/>
      </w:pPr>
      <w:r>
        <w:t xml:space="preserve">Managers and HR teams struggle to obtain real-time information regarding employee attendance, leave balances, performance, and recruitment progress.</w:t>
      </w:r>
    </w:p>
    <w:bookmarkEnd w:id="25"/>
    <w:bookmarkStart w:id="26" w:name="compliance-risks"/>
    <w:p>
      <w:pPr>
        <w:pStyle w:val="Heading2"/>
      </w:pPr>
      <w:r>
        <w:t xml:space="preserve">Compliance Risks</w:t>
      </w:r>
    </w:p>
    <w:p>
      <w:pPr>
        <w:pStyle w:val="FirstParagraph"/>
      </w:pPr>
      <w:r>
        <w:t xml:space="preserve">Organizations face legal and financial risks when employee records, payroll information, and audit trails are not maintained properly.</w:t>
      </w:r>
    </w:p>
    <w:bookmarkEnd w:id="26"/>
    <w:bookmarkStart w:id="27" w:name="operational-overhead"/>
    <w:p>
      <w:pPr>
        <w:pStyle w:val="Heading2"/>
      </w:pPr>
      <w:r>
        <w:t xml:space="preserve">Operational Overhead</w:t>
      </w:r>
    </w:p>
    <w:p>
      <w:pPr>
        <w:pStyle w:val="FirstParagraph"/>
      </w:pPr>
      <w:r>
        <w:t xml:space="preserve">HR departments spend excessive time on repetitive administrative tasks rather than strategic workforce management.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duct-vision"/>
    <w:p>
      <w:pPr>
        <w:pStyle w:val="Heading1"/>
      </w:pPr>
      <w:r>
        <w:t xml:space="preserve">Product Vision</w:t>
      </w:r>
    </w:p>
    <w:p>
      <w:pPr>
        <w:pStyle w:val="FirstParagraph"/>
      </w:pPr>
      <w:r>
        <w:t xml:space="preserve">To become the most flexible, scalable, and intelligent HR operating platform for modern organizations.</w:t>
      </w:r>
    </w:p>
    <w:p>
      <w:pPr>
        <w:pStyle w:val="BodyText"/>
      </w:pPr>
      <w:r>
        <w:t xml:space="preserve">PhoenixHRMS aims to empower organizations by:</w:t>
      </w:r>
    </w:p>
    <w:p>
      <w:pPr>
        <w:pStyle w:val="Compact"/>
        <w:numPr>
          <w:ilvl w:val="0"/>
          <w:numId w:val="1003"/>
        </w:numPr>
      </w:pPr>
      <w:r>
        <w:t xml:space="preserve">Reducing administrative workload</w:t>
      </w:r>
    </w:p>
    <w:p>
      <w:pPr>
        <w:pStyle w:val="Compact"/>
        <w:numPr>
          <w:ilvl w:val="0"/>
          <w:numId w:val="1003"/>
        </w:numPr>
      </w:pPr>
      <w:r>
        <w:t xml:space="preserve">Improving workforce visibility</w:t>
      </w:r>
    </w:p>
    <w:p>
      <w:pPr>
        <w:pStyle w:val="Compact"/>
        <w:numPr>
          <w:ilvl w:val="0"/>
          <w:numId w:val="1003"/>
        </w:numPr>
      </w:pPr>
      <w:r>
        <w:t xml:space="preserve">Automating repetitive HR processes</w:t>
      </w:r>
    </w:p>
    <w:p>
      <w:pPr>
        <w:pStyle w:val="Compact"/>
        <w:numPr>
          <w:ilvl w:val="0"/>
          <w:numId w:val="1003"/>
        </w:numPr>
      </w:pPr>
      <w:r>
        <w:t xml:space="preserve">Increasing employee engagement</w:t>
      </w:r>
    </w:p>
    <w:p>
      <w:pPr>
        <w:pStyle w:val="Compact"/>
        <w:numPr>
          <w:ilvl w:val="0"/>
          <w:numId w:val="1003"/>
        </w:numPr>
      </w:pPr>
      <w:r>
        <w:t xml:space="preserve">Providing actionable workforce intelligence</w:t>
      </w:r>
    </w:p>
    <w:p>
      <w:r>
        <w:pict>
          <v:rect style="width:0;height:1.5pt" o:hralign="center" o:hrstd="t" o:hr="t"/>
        </w:pict>
      </w:r>
    </w:p>
    <w:bookmarkEnd w:id="29"/>
    <w:bookmarkStart w:id="30" w:name="mission-statement"/>
    <w:p>
      <w:pPr>
        <w:pStyle w:val="Heading1"/>
      </w:pPr>
      <w:r>
        <w:t xml:space="preserve">Mission Statement</w:t>
      </w:r>
    </w:p>
    <w:p>
      <w:pPr>
        <w:pStyle w:val="FirstParagraph"/>
      </w:pPr>
      <w:r>
        <w:t xml:space="preserve">To provide organizations with a centralized platform that automates and simplifies human resource operations while improving employee experience and organizational productivity.</w:t>
      </w:r>
    </w:p>
    <w:p>
      <w:r>
        <w:pict>
          <v:rect style="width:0;height:1.5pt" o:hralign="center" o:hrstd="t" o:hr="t"/>
        </w:pict>
      </w:r>
    </w:p>
    <w:bookmarkEnd w:id="30"/>
    <w:bookmarkStart w:id="43" w:name="product-goals"/>
    <w:p>
      <w:pPr>
        <w:pStyle w:val="Heading1"/>
      </w:pPr>
      <w:r>
        <w:t xml:space="preserve">Product Goals</w:t>
      </w:r>
    </w:p>
    <w:bookmarkStart w:id="32" w:name="goal-1-centralized-employee-management"/>
    <w:p>
      <w:pPr>
        <w:pStyle w:val="Heading2"/>
      </w:pPr>
      <w:r>
        <w:t xml:space="preserve">Goal 1: Centralized Employee Management</w:t>
      </w:r>
    </w:p>
    <w:p>
      <w:pPr>
        <w:pStyle w:val="FirstParagraph"/>
      </w:pPr>
      <w:r>
        <w:t xml:space="preserve">Maintain all employee-related information in a single secure platform.</w:t>
      </w:r>
    </w:p>
    <w:bookmarkStart w:id="31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4"/>
        </w:numPr>
      </w:pPr>
      <w:r>
        <w:t xml:space="preserve">100% employee records centralized</w:t>
      </w:r>
    </w:p>
    <w:p>
      <w:pPr>
        <w:pStyle w:val="Compact"/>
        <w:numPr>
          <w:ilvl w:val="0"/>
          <w:numId w:val="1004"/>
        </w:numPr>
      </w:pPr>
      <w:r>
        <w:t xml:space="preserve">Elimination of spreadsheet-based employee tracking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goal-2-attendance-automation"/>
    <w:p>
      <w:pPr>
        <w:pStyle w:val="Heading2"/>
      </w:pPr>
      <w:r>
        <w:t xml:space="preserve">Goal 2: Attendance Automation</w:t>
      </w:r>
    </w:p>
    <w:p>
      <w:pPr>
        <w:pStyle w:val="FirstParagraph"/>
      </w:pPr>
      <w:r>
        <w:t xml:space="preserve">Automate attendance recording and monitoring.</w:t>
      </w:r>
    </w:p>
    <w:bookmarkStart w:id="33" w:name="success-criteria-1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5"/>
        </w:numPr>
      </w:pPr>
      <w:r>
        <w:t xml:space="preserve">Attendance processing time reduced by 90%</w:t>
      </w:r>
    </w:p>
    <w:p>
      <w:pPr>
        <w:pStyle w:val="Compact"/>
        <w:numPr>
          <w:ilvl w:val="0"/>
          <w:numId w:val="1005"/>
        </w:numPr>
      </w:pPr>
      <w:r>
        <w:t xml:space="preserve">Real-time attendance visibility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goal-3-payroll-automation"/>
    <w:p>
      <w:pPr>
        <w:pStyle w:val="Heading2"/>
      </w:pPr>
      <w:r>
        <w:t xml:space="preserve">Goal 3: Payroll Automation</w:t>
      </w:r>
    </w:p>
    <w:p>
      <w:pPr>
        <w:pStyle w:val="FirstParagraph"/>
      </w:pPr>
      <w:r>
        <w:t xml:space="preserve">Automate payroll calculations and salary processing.</w:t>
      </w:r>
    </w:p>
    <w:bookmarkStart w:id="35" w:name="success-criteria-2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6"/>
        </w:numPr>
      </w:pPr>
      <w:r>
        <w:t xml:space="preserve">Payroll processing time reduced by 80%</w:t>
      </w:r>
    </w:p>
    <w:p>
      <w:pPr>
        <w:pStyle w:val="Compact"/>
        <w:numPr>
          <w:ilvl w:val="0"/>
          <w:numId w:val="1006"/>
        </w:numPr>
      </w:pPr>
      <w:r>
        <w:t xml:space="preserve">Payroll error rate below 1%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goal-4-digital-leave-management"/>
    <w:p>
      <w:pPr>
        <w:pStyle w:val="Heading2"/>
      </w:pPr>
      <w:r>
        <w:t xml:space="preserve">Goal 4: Digital Leave Management</w:t>
      </w:r>
    </w:p>
    <w:p>
      <w:pPr>
        <w:pStyle w:val="FirstParagraph"/>
      </w:pPr>
      <w:r>
        <w:t xml:space="preserve">Provide transparent leave management workflows.</w:t>
      </w:r>
    </w:p>
    <w:bookmarkStart w:id="37" w:name="success-criteria-3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7"/>
        </w:numPr>
      </w:pPr>
      <w:r>
        <w:t xml:space="preserve">Leave approvals processed within SLA</w:t>
      </w:r>
    </w:p>
    <w:p>
      <w:pPr>
        <w:pStyle w:val="Compact"/>
        <w:numPr>
          <w:ilvl w:val="0"/>
          <w:numId w:val="1007"/>
        </w:numPr>
      </w:pPr>
      <w:r>
        <w:t xml:space="preserve">Complete leave audit history available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goal-5-recruitment-optimization"/>
    <w:p>
      <w:pPr>
        <w:pStyle w:val="Heading2"/>
      </w:pPr>
      <w:r>
        <w:t xml:space="preserve">Goal 5: Recruitment Optimization</w:t>
      </w:r>
    </w:p>
    <w:p>
      <w:pPr>
        <w:pStyle w:val="FirstParagraph"/>
      </w:pPr>
      <w:r>
        <w:t xml:space="preserve">Reduce hiring cycle duration.</w:t>
      </w:r>
    </w:p>
    <w:bookmarkStart w:id="39" w:name="success-criteria-4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8"/>
        </w:numPr>
      </w:pPr>
      <w:r>
        <w:t xml:space="preserve">Faster candidate screening</w:t>
      </w:r>
    </w:p>
    <w:p>
      <w:pPr>
        <w:pStyle w:val="Compact"/>
        <w:numPr>
          <w:ilvl w:val="0"/>
          <w:numId w:val="1008"/>
        </w:numPr>
      </w:pPr>
      <w:r>
        <w:t xml:space="preserve">Reduced manual recruitment effort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goal-6-workforce-analytics"/>
    <w:p>
      <w:pPr>
        <w:pStyle w:val="Heading2"/>
      </w:pPr>
      <w:r>
        <w:t xml:space="preserve">Goal 6: Workforce Analytics</w:t>
      </w:r>
    </w:p>
    <w:p>
      <w:pPr>
        <w:pStyle w:val="FirstParagraph"/>
      </w:pPr>
      <w:r>
        <w:t xml:space="preserve">Enable leadership teams to make data-driven decisions.</w:t>
      </w:r>
    </w:p>
    <w:bookmarkStart w:id="41" w:name="success-criteria-5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9"/>
        </w:numPr>
      </w:pPr>
      <w:r>
        <w:t xml:space="preserve">Real-time HR dashboards</w:t>
      </w:r>
    </w:p>
    <w:p>
      <w:pPr>
        <w:pStyle w:val="Compact"/>
        <w:numPr>
          <w:ilvl w:val="0"/>
          <w:numId w:val="1009"/>
        </w:numPr>
      </w:pPr>
      <w:r>
        <w:t xml:space="preserve">Predictive workforce insights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target-market"/>
    <w:p>
      <w:pPr>
        <w:pStyle w:val="Heading1"/>
      </w:pPr>
      <w:r>
        <w:t xml:space="preserve">Target Market</w:t>
      </w:r>
    </w:p>
    <w:p>
      <w:pPr>
        <w:pStyle w:val="FirstParagraph"/>
      </w:pPr>
      <w:r>
        <w:t xml:space="preserve">PhoenixHRMS is intended for:</w:t>
      </w:r>
    </w:p>
    <w:bookmarkStart w:id="44" w:name="small-businesses"/>
    <w:p>
      <w:pPr>
        <w:pStyle w:val="Heading2"/>
      </w:pPr>
      <w:r>
        <w:t xml:space="preserve">Small Businesses</w:t>
      </w:r>
    </w:p>
    <w:p>
      <w:pPr>
        <w:pStyle w:val="FirstParagraph"/>
      </w:pPr>
      <w:r>
        <w:t xml:space="preserve">Employees: 10–50</w:t>
      </w:r>
    </w:p>
    <w:p>
      <w:pPr>
        <w:pStyle w:val="BodyText"/>
      </w:pPr>
      <w:r>
        <w:t xml:space="preserve">Use Cases:</w:t>
      </w:r>
    </w:p>
    <w:p>
      <w:pPr>
        <w:pStyle w:val="Compact"/>
        <w:numPr>
          <w:ilvl w:val="0"/>
          <w:numId w:val="1010"/>
        </w:numPr>
      </w:pPr>
      <w:r>
        <w:t xml:space="preserve">Attendance</w:t>
      </w:r>
    </w:p>
    <w:p>
      <w:pPr>
        <w:pStyle w:val="Compact"/>
        <w:numPr>
          <w:ilvl w:val="0"/>
          <w:numId w:val="1010"/>
        </w:numPr>
      </w:pPr>
      <w:r>
        <w:t xml:space="preserve">Payroll</w:t>
      </w:r>
    </w:p>
    <w:p>
      <w:pPr>
        <w:pStyle w:val="Compact"/>
        <w:numPr>
          <w:ilvl w:val="0"/>
          <w:numId w:val="1010"/>
        </w:numPr>
      </w:pPr>
      <w:r>
        <w:t xml:space="preserve">Basic HR operations</w:t>
      </w:r>
    </w:p>
    <w:p>
      <w:r>
        <w:pict>
          <v:rect style="width:0;height:1.5pt" o:hralign="center" o:hrstd="t" o:hr="t"/>
        </w:pict>
      </w:r>
    </w:p>
    <w:bookmarkEnd w:id="44"/>
    <w:bookmarkStart w:id="45" w:name="medium-businesses"/>
    <w:p>
      <w:pPr>
        <w:pStyle w:val="Heading2"/>
      </w:pPr>
      <w:r>
        <w:t xml:space="preserve">Medium Businesses</w:t>
      </w:r>
    </w:p>
    <w:p>
      <w:pPr>
        <w:pStyle w:val="FirstParagraph"/>
      </w:pPr>
      <w:r>
        <w:t xml:space="preserve">Employees: 50–500</w:t>
      </w:r>
    </w:p>
    <w:p>
      <w:pPr>
        <w:pStyle w:val="BodyText"/>
      </w:pPr>
      <w:r>
        <w:t xml:space="preserve">Use Cases:</w:t>
      </w:r>
    </w:p>
    <w:p>
      <w:pPr>
        <w:pStyle w:val="Compact"/>
        <w:numPr>
          <w:ilvl w:val="0"/>
          <w:numId w:val="1011"/>
        </w:numPr>
      </w:pPr>
      <w:r>
        <w:t xml:space="preserve">HR operations</w:t>
      </w:r>
    </w:p>
    <w:p>
      <w:pPr>
        <w:pStyle w:val="Compact"/>
        <w:numPr>
          <w:ilvl w:val="0"/>
          <w:numId w:val="1011"/>
        </w:numPr>
      </w:pPr>
      <w:r>
        <w:t xml:space="preserve">Recruitment</w:t>
      </w:r>
    </w:p>
    <w:p>
      <w:pPr>
        <w:pStyle w:val="Compact"/>
        <w:numPr>
          <w:ilvl w:val="0"/>
          <w:numId w:val="1011"/>
        </w:numPr>
      </w:pPr>
      <w:r>
        <w:t xml:space="preserve">Performance management</w:t>
      </w:r>
    </w:p>
    <w:p>
      <w:pPr>
        <w:pStyle w:val="Compact"/>
        <w:numPr>
          <w:ilvl w:val="0"/>
          <w:numId w:val="1011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45"/>
    <w:bookmarkStart w:id="46" w:name="large-enterprises"/>
    <w:p>
      <w:pPr>
        <w:pStyle w:val="Heading2"/>
      </w:pPr>
      <w:r>
        <w:t xml:space="preserve">Large Enterprises</w:t>
      </w:r>
    </w:p>
    <w:p>
      <w:pPr>
        <w:pStyle w:val="FirstParagraph"/>
      </w:pPr>
      <w:r>
        <w:t xml:space="preserve">Employees: 500+</w:t>
      </w:r>
    </w:p>
    <w:p>
      <w:pPr>
        <w:pStyle w:val="BodyText"/>
      </w:pPr>
      <w:r>
        <w:t xml:space="preserve">Use Cases:</w:t>
      </w:r>
    </w:p>
    <w:p>
      <w:pPr>
        <w:pStyle w:val="Compact"/>
        <w:numPr>
          <w:ilvl w:val="0"/>
          <w:numId w:val="1012"/>
        </w:numPr>
      </w:pPr>
      <w:r>
        <w:t xml:space="preserve">Multi-location workforce</w:t>
      </w:r>
    </w:p>
    <w:p>
      <w:pPr>
        <w:pStyle w:val="Compact"/>
        <w:numPr>
          <w:ilvl w:val="0"/>
          <w:numId w:val="1012"/>
        </w:numPr>
      </w:pPr>
      <w:r>
        <w:t xml:space="preserve">Advanced analytics</w:t>
      </w:r>
    </w:p>
    <w:p>
      <w:pPr>
        <w:pStyle w:val="Compact"/>
        <w:numPr>
          <w:ilvl w:val="0"/>
          <w:numId w:val="1012"/>
        </w:numPr>
      </w:pPr>
      <w:r>
        <w:t xml:space="preserve">Compliance management</w:t>
      </w:r>
    </w:p>
    <w:p>
      <w:pPr>
        <w:pStyle w:val="Compact"/>
        <w:numPr>
          <w:ilvl w:val="0"/>
          <w:numId w:val="1012"/>
        </w:numPr>
      </w:pPr>
      <w:r>
        <w:t xml:space="preserve">Multi-department operations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user-personas"/>
    <w:p>
      <w:pPr>
        <w:pStyle w:val="Heading1"/>
      </w:pPr>
      <w:r>
        <w:t xml:space="preserve">User Personas</w:t>
      </w:r>
    </w:p>
    <w:bookmarkStart w:id="48" w:name="employee"/>
    <w:p>
      <w:pPr>
        <w:pStyle w:val="Heading2"/>
      </w:pPr>
      <w:r>
        <w:t xml:space="preserve">Employee</w:t>
      </w:r>
    </w:p>
    <w:p>
      <w:pPr>
        <w:pStyle w:val="FirstParagraph"/>
      </w:pPr>
      <w:r>
        <w:t xml:space="preserve">Primary Responsibilities:</w:t>
      </w:r>
    </w:p>
    <w:p>
      <w:pPr>
        <w:pStyle w:val="Compact"/>
        <w:numPr>
          <w:ilvl w:val="0"/>
          <w:numId w:val="1013"/>
        </w:numPr>
      </w:pPr>
      <w:r>
        <w:t xml:space="preserve">Update personal information</w:t>
      </w:r>
    </w:p>
    <w:p>
      <w:pPr>
        <w:pStyle w:val="Compact"/>
        <w:numPr>
          <w:ilvl w:val="0"/>
          <w:numId w:val="1013"/>
        </w:numPr>
      </w:pPr>
      <w:r>
        <w:t xml:space="preserve">Mark attendance</w:t>
      </w:r>
    </w:p>
    <w:p>
      <w:pPr>
        <w:pStyle w:val="Compact"/>
        <w:numPr>
          <w:ilvl w:val="0"/>
          <w:numId w:val="1013"/>
        </w:numPr>
      </w:pPr>
      <w:r>
        <w:t xml:space="preserve">Apply for leave</w:t>
      </w:r>
    </w:p>
    <w:p>
      <w:pPr>
        <w:pStyle w:val="Compact"/>
        <w:numPr>
          <w:ilvl w:val="0"/>
          <w:numId w:val="1013"/>
        </w:numPr>
      </w:pPr>
      <w:r>
        <w:t xml:space="preserve">View payslips</w:t>
      </w:r>
    </w:p>
    <w:p>
      <w:pPr>
        <w:pStyle w:val="Compact"/>
        <w:numPr>
          <w:ilvl w:val="0"/>
          <w:numId w:val="1013"/>
        </w:numPr>
      </w:pPr>
      <w:r>
        <w:t xml:space="preserve">Access company documents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14"/>
        </w:numPr>
      </w:pPr>
      <w:r>
        <w:t xml:space="preserve">Self-service access</w:t>
      </w:r>
    </w:p>
    <w:p>
      <w:pPr>
        <w:pStyle w:val="Compact"/>
        <w:numPr>
          <w:ilvl w:val="0"/>
          <w:numId w:val="1014"/>
        </w:numPr>
      </w:pPr>
      <w:r>
        <w:t xml:space="preserve">Transparency</w:t>
      </w:r>
    </w:p>
    <w:p>
      <w:pPr>
        <w:pStyle w:val="Compact"/>
        <w:numPr>
          <w:ilvl w:val="0"/>
          <w:numId w:val="1014"/>
        </w:numPr>
      </w:pPr>
      <w:r>
        <w:t xml:space="preserve">Faster approvals</w:t>
      </w:r>
    </w:p>
    <w:p>
      <w:r>
        <w:pict>
          <v:rect style="width:0;height:1.5pt" o:hralign="center" o:hrstd="t" o:hr="t"/>
        </w:pict>
      </w:r>
    </w:p>
    <w:bookmarkEnd w:id="48"/>
    <w:bookmarkStart w:id="49" w:name="manager"/>
    <w:p>
      <w:pPr>
        <w:pStyle w:val="Heading2"/>
      </w:pPr>
      <w:r>
        <w:t xml:space="preserve">Manager</w:t>
      </w:r>
    </w:p>
    <w:p>
      <w:pPr>
        <w:pStyle w:val="FirstParagraph"/>
      </w:pPr>
      <w:r>
        <w:t xml:space="preserve">Primary Responsibilities:</w:t>
      </w:r>
    </w:p>
    <w:p>
      <w:pPr>
        <w:pStyle w:val="Compact"/>
        <w:numPr>
          <w:ilvl w:val="0"/>
          <w:numId w:val="1015"/>
        </w:numPr>
      </w:pPr>
      <w:r>
        <w:t xml:space="preserve">Team oversight</w:t>
      </w:r>
    </w:p>
    <w:p>
      <w:pPr>
        <w:pStyle w:val="Compact"/>
        <w:numPr>
          <w:ilvl w:val="0"/>
          <w:numId w:val="1015"/>
        </w:numPr>
      </w:pPr>
      <w:r>
        <w:t xml:space="preserve">Leave approvals</w:t>
      </w:r>
    </w:p>
    <w:p>
      <w:pPr>
        <w:pStyle w:val="Compact"/>
        <w:numPr>
          <w:ilvl w:val="0"/>
          <w:numId w:val="1015"/>
        </w:numPr>
      </w:pPr>
      <w:r>
        <w:t xml:space="preserve">Performance reviews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16"/>
        </w:numPr>
      </w:pPr>
      <w:r>
        <w:t xml:space="preserve">Team visibility</w:t>
      </w:r>
    </w:p>
    <w:p>
      <w:pPr>
        <w:pStyle w:val="Compact"/>
        <w:numPr>
          <w:ilvl w:val="0"/>
          <w:numId w:val="1016"/>
        </w:numPr>
      </w:pPr>
      <w:r>
        <w:t xml:space="preserve">Faster decision making</w:t>
      </w:r>
    </w:p>
    <w:p>
      <w:r>
        <w:pict>
          <v:rect style="width:0;height:1.5pt" o:hralign="center" o:hrstd="t" o:hr="t"/>
        </w:pict>
      </w:r>
    </w:p>
    <w:bookmarkEnd w:id="49"/>
    <w:bookmarkStart w:id="50" w:name="hr-executive"/>
    <w:p>
      <w:pPr>
        <w:pStyle w:val="Heading2"/>
      </w:pPr>
      <w:r>
        <w:t xml:space="preserve">HR Executive</w:t>
      </w:r>
    </w:p>
    <w:p>
      <w:pPr>
        <w:pStyle w:val="FirstParagraph"/>
      </w:pPr>
      <w:r>
        <w:t xml:space="preserve">Primary Responsibilities:</w:t>
      </w:r>
    </w:p>
    <w:p>
      <w:pPr>
        <w:pStyle w:val="Compact"/>
        <w:numPr>
          <w:ilvl w:val="0"/>
          <w:numId w:val="1017"/>
        </w:numPr>
      </w:pPr>
      <w:r>
        <w:t xml:space="preserve">Employee administration</w:t>
      </w:r>
    </w:p>
    <w:p>
      <w:pPr>
        <w:pStyle w:val="Compact"/>
        <w:numPr>
          <w:ilvl w:val="0"/>
          <w:numId w:val="1017"/>
        </w:numPr>
      </w:pPr>
      <w:r>
        <w:t xml:space="preserve">Recruitment coordination</w:t>
      </w:r>
    </w:p>
    <w:p>
      <w:pPr>
        <w:pStyle w:val="Compact"/>
        <w:numPr>
          <w:ilvl w:val="0"/>
          <w:numId w:val="1017"/>
        </w:numPr>
      </w:pPr>
      <w:r>
        <w:t xml:space="preserve">Attendance monitoring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18"/>
        </w:numPr>
      </w:pPr>
      <w:r>
        <w:t xml:space="preserve">Reduced manual work</w:t>
      </w:r>
    </w:p>
    <w:p>
      <w:pPr>
        <w:pStyle w:val="Compact"/>
        <w:numPr>
          <w:ilvl w:val="0"/>
          <w:numId w:val="1018"/>
        </w:numPr>
      </w:pPr>
      <w:r>
        <w:t xml:space="preserve">Better employee management</w:t>
      </w:r>
    </w:p>
    <w:p>
      <w:r>
        <w:pict>
          <v:rect style="width:0;height:1.5pt" o:hralign="center" o:hrstd="t" o:hr="t"/>
        </w:pict>
      </w:r>
    </w:p>
    <w:bookmarkEnd w:id="50"/>
    <w:bookmarkStart w:id="51" w:name="hr-manager"/>
    <w:p>
      <w:pPr>
        <w:pStyle w:val="Heading2"/>
      </w:pPr>
      <w:r>
        <w:t xml:space="preserve">HR Manager</w:t>
      </w:r>
    </w:p>
    <w:p>
      <w:pPr>
        <w:pStyle w:val="FirstParagraph"/>
      </w:pPr>
      <w:r>
        <w:t xml:space="preserve">Primary Responsibilities:</w:t>
      </w:r>
    </w:p>
    <w:p>
      <w:pPr>
        <w:pStyle w:val="Compact"/>
        <w:numPr>
          <w:ilvl w:val="0"/>
          <w:numId w:val="1019"/>
        </w:numPr>
      </w:pPr>
      <w:r>
        <w:t xml:space="preserve">Workforce planning</w:t>
      </w:r>
    </w:p>
    <w:p>
      <w:pPr>
        <w:pStyle w:val="Compact"/>
        <w:numPr>
          <w:ilvl w:val="0"/>
          <w:numId w:val="1019"/>
        </w:numPr>
      </w:pPr>
      <w:r>
        <w:t xml:space="preserve">Policy management</w:t>
      </w:r>
    </w:p>
    <w:p>
      <w:pPr>
        <w:pStyle w:val="Compact"/>
        <w:numPr>
          <w:ilvl w:val="0"/>
          <w:numId w:val="1019"/>
        </w:numPr>
      </w:pPr>
      <w:r>
        <w:t xml:space="preserve">Compliance monitoring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20"/>
        </w:numPr>
      </w:pPr>
      <w:r>
        <w:t xml:space="preserve">Operational efficiency</w:t>
      </w:r>
    </w:p>
    <w:p>
      <w:pPr>
        <w:pStyle w:val="Compact"/>
        <w:numPr>
          <w:ilvl w:val="0"/>
          <w:numId w:val="1020"/>
        </w:numPr>
      </w:pPr>
      <w:r>
        <w:t xml:space="preserve">Strategic workforce insights</w:t>
      </w:r>
    </w:p>
    <w:p>
      <w:r>
        <w:pict>
          <v:rect style="width:0;height:1.5pt" o:hralign="center" o:hrstd="t" o:hr="t"/>
        </w:pict>
      </w:r>
    </w:p>
    <w:bookmarkEnd w:id="51"/>
    <w:bookmarkStart w:id="52" w:name="payroll-officer"/>
    <w:p>
      <w:pPr>
        <w:pStyle w:val="Heading2"/>
      </w:pPr>
      <w:r>
        <w:t xml:space="preserve">Payroll Officer</w:t>
      </w:r>
    </w:p>
    <w:p>
      <w:pPr>
        <w:pStyle w:val="FirstParagraph"/>
      </w:pPr>
      <w:r>
        <w:t xml:space="preserve">Primary Responsibilities:</w:t>
      </w:r>
    </w:p>
    <w:p>
      <w:pPr>
        <w:pStyle w:val="Compact"/>
        <w:numPr>
          <w:ilvl w:val="0"/>
          <w:numId w:val="1021"/>
        </w:numPr>
      </w:pPr>
      <w:r>
        <w:t xml:space="preserve">Payroll execution</w:t>
      </w:r>
    </w:p>
    <w:p>
      <w:pPr>
        <w:pStyle w:val="Compact"/>
        <w:numPr>
          <w:ilvl w:val="0"/>
          <w:numId w:val="1021"/>
        </w:numPr>
      </w:pPr>
      <w:r>
        <w:t xml:space="preserve">Tax calculations</w:t>
      </w:r>
    </w:p>
    <w:p>
      <w:pPr>
        <w:pStyle w:val="Compact"/>
        <w:numPr>
          <w:ilvl w:val="0"/>
          <w:numId w:val="1021"/>
        </w:numPr>
      </w:pPr>
      <w:r>
        <w:t xml:space="preserve">Compliance reporting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22"/>
        </w:numPr>
      </w:pPr>
      <w:r>
        <w:t xml:space="preserve">Accurate payroll</w:t>
      </w:r>
    </w:p>
    <w:p>
      <w:pPr>
        <w:pStyle w:val="Compact"/>
        <w:numPr>
          <w:ilvl w:val="0"/>
          <w:numId w:val="1022"/>
        </w:numPr>
      </w:pPr>
      <w:r>
        <w:t xml:space="preserve">Reduced processing effort</w:t>
      </w:r>
    </w:p>
    <w:p>
      <w:r>
        <w:pict>
          <v:rect style="width:0;height:1.5pt" o:hralign="center" o:hrstd="t" o:hr="t"/>
        </w:pict>
      </w:r>
    </w:p>
    <w:bookmarkEnd w:id="52"/>
    <w:bookmarkStart w:id="53" w:name="system-administrator"/>
    <w:p>
      <w:pPr>
        <w:pStyle w:val="Heading2"/>
      </w:pPr>
      <w:r>
        <w:t xml:space="preserve">System Administrator</w:t>
      </w:r>
    </w:p>
    <w:p>
      <w:pPr>
        <w:pStyle w:val="FirstParagraph"/>
      </w:pPr>
      <w:r>
        <w:t xml:space="preserve">Primary Responsibilities:</w:t>
      </w:r>
    </w:p>
    <w:p>
      <w:pPr>
        <w:pStyle w:val="Compact"/>
        <w:numPr>
          <w:ilvl w:val="0"/>
          <w:numId w:val="1023"/>
        </w:numPr>
      </w:pPr>
      <w:r>
        <w:t xml:space="preserve">User management</w:t>
      </w:r>
    </w:p>
    <w:p>
      <w:pPr>
        <w:pStyle w:val="Compact"/>
        <w:numPr>
          <w:ilvl w:val="0"/>
          <w:numId w:val="1023"/>
        </w:numPr>
      </w:pPr>
      <w:r>
        <w:t xml:space="preserve">Security management</w:t>
      </w:r>
    </w:p>
    <w:p>
      <w:pPr>
        <w:pStyle w:val="Compact"/>
        <w:numPr>
          <w:ilvl w:val="0"/>
          <w:numId w:val="1023"/>
        </w:numPr>
      </w:pPr>
      <w:r>
        <w:t xml:space="preserve">Configuration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24"/>
        </w:numPr>
      </w:pPr>
      <w:r>
        <w:t xml:space="preserve">System reliability</w:t>
      </w:r>
    </w:p>
    <w:p>
      <w:pPr>
        <w:pStyle w:val="Compact"/>
        <w:numPr>
          <w:ilvl w:val="0"/>
          <w:numId w:val="1024"/>
        </w:numPr>
      </w:pPr>
      <w:r>
        <w:t xml:space="preserve">Security enforcement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6" w:name="product-scope"/>
    <w:p>
      <w:pPr>
        <w:pStyle w:val="Heading1"/>
      </w:pPr>
      <w:r>
        <w:t xml:space="preserve">Product Scope</w:t>
      </w:r>
    </w:p>
    <w:bookmarkStart w:id="65" w:name="in-scope"/>
    <w:p>
      <w:pPr>
        <w:pStyle w:val="Heading2"/>
      </w:pPr>
      <w:r>
        <w:t xml:space="preserve">In Scope</w:t>
      </w:r>
    </w:p>
    <w:bookmarkStart w:id="55" w:name="employee-management"/>
    <w:p>
      <w:pPr>
        <w:pStyle w:val="Heading3"/>
      </w:pPr>
      <w:r>
        <w:t xml:space="preserve">Employee Management</w:t>
      </w:r>
    </w:p>
    <w:p>
      <w:pPr>
        <w:pStyle w:val="Compact"/>
        <w:numPr>
          <w:ilvl w:val="0"/>
          <w:numId w:val="1025"/>
        </w:numPr>
      </w:pPr>
      <w:r>
        <w:t xml:space="preserve">Employee profiles</w:t>
      </w:r>
    </w:p>
    <w:p>
      <w:pPr>
        <w:pStyle w:val="Compact"/>
        <w:numPr>
          <w:ilvl w:val="0"/>
          <w:numId w:val="1025"/>
        </w:numPr>
      </w:pPr>
      <w:r>
        <w:t xml:space="preserve">Employment history</w:t>
      </w:r>
    </w:p>
    <w:p>
      <w:pPr>
        <w:pStyle w:val="Compact"/>
        <w:numPr>
          <w:ilvl w:val="0"/>
          <w:numId w:val="1025"/>
        </w:numPr>
      </w:pPr>
      <w:r>
        <w:t xml:space="preserve">Organizational hierarchy</w:t>
      </w:r>
    </w:p>
    <w:bookmarkEnd w:id="55"/>
    <w:bookmarkStart w:id="56" w:name="attendance-management"/>
    <w:p>
      <w:pPr>
        <w:pStyle w:val="Heading3"/>
      </w:pPr>
      <w:r>
        <w:t xml:space="preserve">Attendance Management</w:t>
      </w:r>
    </w:p>
    <w:p>
      <w:pPr>
        <w:pStyle w:val="Compact"/>
        <w:numPr>
          <w:ilvl w:val="0"/>
          <w:numId w:val="1026"/>
        </w:numPr>
      </w:pPr>
      <w:r>
        <w:t xml:space="preserve">Check-in</w:t>
      </w:r>
    </w:p>
    <w:p>
      <w:pPr>
        <w:pStyle w:val="Compact"/>
        <w:numPr>
          <w:ilvl w:val="0"/>
          <w:numId w:val="1026"/>
        </w:numPr>
      </w:pPr>
      <w:r>
        <w:t xml:space="preserve">Check-out</w:t>
      </w:r>
    </w:p>
    <w:p>
      <w:pPr>
        <w:pStyle w:val="Compact"/>
        <w:numPr>
          <w:ilvl w:val="0"/>
          <w:numId w:val="1026"/>
        </w:numPr>
      </w:pPr>
      <w:r>
        <w:t xml:space="preserve">Shift management</w:t>
      </w:r>
    </w:p>
    <w:p>
      <w:pPr>
        <w:pStyle w:val="Compact"/>
        <w:numPr>
          <w:ilvl w:val="0"/>
          <w:numId w:val="1026"/>
        </w:numPr>
      </w:pPr>
      <w:r>
        <w:t xml:space="preserve">Overtime</w:t>
      </w:r>
    </w:p>
    <w:bookmarkEnd w:id="56"/>
    <w:bookmarkStart w:id="57" w:name="leave-management"/>
    <w:p>
      <w:pPr>
        <w:pStyle w:val="Heading3"/>
      </w:pPr>
      <w:r>
        <w:t xml:space="preserve">Leave Management</w:t>
      </w:r>
    </w:p>
    <w:p>
      <w:pPr>
        <w:pStyle w:val="Compact"/>
        <w:numPr>
          <w:ilvl w:val="0"/>
          <w:numId w:val="1027"/>
        </w:numPr>
      </w:pPr>
      <w:r>
        <w:t xml:space="preserve">Leave requests</w:t>
      </w:r>
    </w:p>
    <w:p>
      <w:pPr>
        <w:pStyle w:val="Compact"/>
        <w:numPr>
          <w:ilvl w:val="0"/>
          <w:numId w:val="1027"/>
        </w:numPr>
      </w:pPr>
      <w:r>
        <w:t xml:space="preserve">Leave approvals</w:t>
      </w:r>
    </w:p>
    <w:p>
      <w:pPr>
        <w:pStyle w:val="Compact"/>
        <w:numPr>
          <w:ilvl w:val="0"/>
          <w:numId w:val="1027"/>
        </w:numPr>
      </w:pPr>
      <w:r>
        <w:t xml:space="preserve">Leave balances</w:t>
      </w:r>
    </w:p>
    <w:bookmarkEnd w:id="57"/>
    <w:bookmarkStart w:id="58" w:name="payroll-management"/>
    <w:p>
      <w:pPr>
        <w:pStyle w:val="Heading3"/>
      </w:pPr>
      <w:r>
        <w:t xml:space="preserve">Payroll Management</w:t>
      </w:r>
    </w:p>
    <w:p>
      <w:pPr>
        <w:pStyle w:val="Compact"/>
        <w:numPr>
          <w:ilvl w:val="0"/>
          <w:numId w:val="1028"/>
        </w:numPr>
      </w:pPr>
      <w:r>
        <w:t xml:space="preserve">Salary structures</w:t>
      </w:r>
    </w:p>
    <w:p>
      <w:pPr>
        <w:pStyle w:val="Compact"/>
        <w:numPr>
          <w:ilvl w:val="0"/>
          <w:numId w:val="1028"/>
        </w:numPr>
      </w:pPr>
      <w:r>
        <w:t xml:space="preserve">Payroll runs</w:t>
      </w:r>
    </w:p>
    <w:p>
      <w:pPr>
        <w:pStyle w:val="Compact"/>
        <w:numPr>
          <w:ilvl w:val="0"/>
          <w:numId w:val="1028"/>
        </w:numPr>
      </w:pPr>
      <w:r>
        <w:t xml:space="preserve">Payslip generation</w:t>
      </w:r>
    </w:p>
    <w:bookmarkEnd w:id="58"/>
    <w:bookmarkStart w:id="59" w:name="recruitment-management"/>
    <w:p>
      <w:pPr>
        <w:pStyle w:val="Heading3"/>
      </w:pPr>
      <w:r>
        <w:t xml:space="preserve">Recruitment Management</w:t>
      </w:r>
    </w:p>
    <w:p>
      <w:pPr>
        <w:pStyle w:val="Compact"/>
        <w:numPr>
          <w:ilvl w:val="0"/>
          <w:numId w:val="1029"/>
        </w:numPr>
      </w:pPr>
      <w:r>
        <w:t xml:space="preserve">Job postings</w:t>
      </w:r>
    </w:p>
    <w:p>
      <w:pPr>
        <w:pStyle w:val="Compact"/>
        <w:numPr>
          <w:ilvl w:val="0"/>
          <w:numId w:val="1029"/>
        </w:numPr>
      </w:pPr>
      <w:r>
        <w:t xml:space="preserve">Candidate tracking</w:t>
      </w:r>
    </w:p>
    <w:p>
      <w:pPr>
        <w:pStyle w:val="Compact"/>
        <w:numPr>
          <w:ilvl w:val="0"/>
          <w:numId w:val="1029"/>
        </w:numPr>
      </w:pPr>
      <w:r>
        <w:t xml:space="preserve">Interview scheduling</w:t>
      </w:r>
    </w:p>
    <w:bookmarkEnd w:id="59"/>
    <w:bookmarkStart w:id="60" w:name="performance-management"/>
    <w:p>
      <w:pPr>
        <w:pStyle w:val="Heading3"/>
      </w:pPr>
      <w:r>
        <w:t xml:space="preserve">Performance Management</w:t>
      </w:r>
    </w:p>
    <w:p>
      <w:pPr>
        <w:pStyle w:val="Compact"/>
        <w:numPr>
          <w:ilvl w:val="0"/>
          <w:numId w:val="1030"/>
        </w:numPr>
      </w:pPr>
      <w:r>
        <w:t xml:space="preserve">Goals</w:t>
      </w:r>
    </w:p>
    <w:p>
      <w:pPr>
        <w:pStyle w:val="Compact"/>
        <w:numPr>
          <w:ilvl w:val="0"/>
          <w:numId w:val="1030"/>
        </w:numPr>
      </w:pPr>
      <w:r>
        <w:t xml:space="preserve">Reviews</w:t>
      </w:r>
    </w:p>
    <w:p>
      <w:pPr>
        <w:pStyle w:val="Compact"/>
        <w:numPr>
          <w:ilvl w:val="0"/>
          <w:numId w:val="1030"/>
        </w:numPr>
      </w:pPr>
      <w:r>
        <w:t xml:space="preserve">KPIs</w:t>
      </w:r>
    </w:p>
    <w:bookmarkEnd w:id="60"/>
    <w:bookmarkStart w:id="61" w:name="asset-management"/>
    <w:p>
      <w:pPr>
        <w:pStyle w:val="Heading3"/>
      </w:pPr>
      <w:r>
        <w:t xml:space="preserve">Asset Management</w:t>
      </w:r>
    </w:p>
    <w:p>
      <w:pPr>
        <w:pStyle w:val="Compact"/>
        <w:numPr>
          <w:ilvl w:val="0"/>
          <w:numId w:val="1031"/>
        </w:numPr>
      </w:pPr>
      <w:r>
        <w:t xml:space="preserve">Asset assignment</w:t>
      </w:r>
    </w:p>
    <w:p>
      <w:pPr>
        <w:pStyle w:val="Compact"/>
        <w:numPr>
          <w:ilvl w:val="0"/>
          <w:numId w:val="1031"/>
        </w:numPr>
      </w:pPr>
      <w:r>
        <w:t xml:space="preserve">Asset history</w:t>
      </w:r>
    </w:p>
    <w:bookmarkEnd w:id="61"/>
    <w:bookmarkStart w:id="62" w:name="document-management"/>
    <w:p>
      <w:pPr>
        <w:pStyle w:val="Heading3"/>
      </w:pPr>
      <w:r>
        <w:t xml:space="preserve">Document Management</w:t>
      </w:r>
    </w:p>
    <w:p>
      <w:pPr>
        <w:pStyle w:val="Compact"/>
        <w:numPr>
          <w:ilvl w:val="0"/>
          <w:numId w:val="1032"/>
        </w:numPr>
      </w:pPr>
      <w:r>
        <w:t xml:space="preserve">Employee documents</w:t>
      </w:r>
    </w:p>
    <w:p>
      <w:pPr>
        <w:pStyle w:val="Compact"/>
        <w:numPr>
          <w:ilvl w:val="0"/>
          <w:numId w:val="1032"/>
        </w:numPr>
      </w:pPr>
      <w:r>
        <w:t xml:space="preserve">Policy documents</w:t>
      </w:r>
    </w:p>
    <w:bookmarkEnd w:id="62"/>
    <w:bookmarkStart w:id="63" w:name="reporting-analytics"/>
    <w:p>
      <w:pPr>
        <w:pStyle w:val="Heading3"/>
      </w:pPr>
      <w:r>
        <w:t xml:space="preserve">Reporting &amp; Analytics</w:t>
      </w:r>
    </w:p>
    <w:p>
      <w:pPr>
        <w:pStyle w:val="Compact"/>
        <w:numPr>
          <w:ilvl w:val="0"/>
          <w:numId w:val="1033"/>
        </w:numPr>
      </w:pPr>
      <w:r>
        <w:t xml:space="preserve">HR dashboards</w:t>
      </w:r>
    </w:p>
    <w:p>
      <w:pPr>
        <w:pStyle w:val="Compact"/>
        <w:numPr>
          <w:ilvl w:val="0"/>
          <w:numId w:val="1033"/>
        </w:numPr>
      </w:pPr>
      <w:r>
        <w:t xml:space="preserve">Payroll reports</w:t>
      </w:r>
    </w:p>
    <w:p>
      <w:pPr>
        <w:pStyle w:val="Compact"/>
        <w:numPr>
          <w:ilvl w:val="0"/>
          <w:numId w:val="1033"/>
        </w:numPr>
      </w:pPr>
      <w:r>
        <w:t xml:space="preserve">Attendance reports</w:t>
      </w:r>
    </w:p>
    <w:bookmarkEnd w:id="63"/>
    <w:bookmarkStart w:id="64" w:name="ai-assistant"/>
    <w:p>
      <w:pPr>
        <w:pStyle w:val="Heading3"/>
      </w:pPr>
      <w:r>
        <w:t xml:space="preserve">AI Assistant</w:t>
      </w:r>
    </w:p>
    <w:p>
      <w:pPr>
        <w:pStyle w:val="Compact"/>
        <w:numPr>
          <w:ilvl w:val="0"/>
          <w:numId w:val="1034"/>
        </w:numPr>
      </w:pPr>
      <w:r>
        <w:t xml:space="preserve">Resume screening</w:t>
      </w:r>
    </w:p>
    <w:p>
      <w:pPr>
        <w:pStyle w:val="Compact"/>
        <w:numPr>
          <w:ilvl w:val="0"/>
          <w:numId w:val="1034"/>
        </w:numPr>
      </w:pPr>
      <w:r>
        <w:t xml:space="preserve">Attendance anomaly detection</w:t>
      </w:r>
    </w:p>
    <w:p>
      <w:pPr>
        <w:pStyle w:val="Compact"/>
        <w:numPr>
          <w:ilvl w:val="0"/>
          <w:numId w:val="1034"/>
        </w:numPr>
      </w:pPr>
      <w:r>
        <w:t xml:space="preserve">Workforce insights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The following are not part of Version 1:</w:t>
      </w:r>
    </w:p>
    <w:p>
      <w:pPr>
        <w:pStyle w:val="Compact"/>
        <w:numPr>
          <w:ilvl w:val="0"/>
          <w:numId w:val="1035"/>
        </w:numPr>
      </w:pPr>
      <w:r>
        <w:t xml:space="preserve">Accounting system</w:t>
      </w:r>
    </w:p>
    <w:p>
      <w:pPr>
        <w:pStyle w:val="Compact"/>
        <w:numPr>
          <w:ilvl w:val="0"/>
          <w:numId w:val="1035"/>
        </w:numPr>
      </w:pPr>
      <w:r>
        <w:t xml:space="preserve">Procurement management</w:t>
      </w:r>
    </w:p>
    <w:p>
      <w:pPr>
        <w:pStyle w:val="Compact"/>
        <w:numPr>
          <w:ilvl w:val="0"/>
          <w:numId w:val="1035"/>
        </w:numPr>
      </w:pPr>
      <w:r>
        <w:t xml:space="preserve">CRM</w:t>
      </w:r>
    </w:p>
    <w:p>
      <w:pPr>
        <w:pStyle w:val="Compact"/>
        <w:numPr>
          <w:ilvl w:val="0"/>
          <w:numId w:val="1035"/>
        </w:numPr>
      </w:pPr>
      <w:r>
        <w:t xml:space="preserve">Inventory management</w:t>
      </w:r>
    </w:p>
    <w:p>
      <w:pPr>
        <w:pStyle w:val="Compact"/>
        <w:numPr>
          <w:ilvl w:val="0"/>
          <w:numId w:val="1035"/>
        </w:numPr>
      </w:pPr>
      <w:r>
        <w:t xml:space="preserve">Learning Management System</w:t>
      </w:r>
    </w:p>
    <w:p>
      <w:pPr>
        <w:pStyle w:val="Compact"/>
        <w:numPr>
          <w:ilvl w:val="0"/>
          <w:numId w:val="1035"/>
        </w:numPr>
      </w:pPr>
      <w:r>
        <w:t xml:space="preserve">Project management</w:t>
      </w:r>
    </w:p>
    <w:p>
      <w:pPr>
        <w:pStyle w:val="FirstParagraph"/>
      </w:pPr>
      <w:r>
        <w:t xml:space="preserve">These may become future modules within the broader PhoenixERP ecosystem.</w:t>
      </w:r>
    </w:p>
    <w:p>
      <w:r>
        <w:pict>
          <v:rect style="width:0;height:1.5pt" o:hralign="center" o:hrstd="t" o:hr="t"/>
        </w:pict>
      </w:r>
    </w:p>
    <w:bookmarkEnd w:id="67"/>
    <w:bookmarkStart w:id="73" w:name="key-performance-indicators"/>
    <w:p>
      <w:pPr>
        <w:pStyle w:val="Heading1"/>
      </w:pPr>
      <w:r>
        <w:t xml:space="preserve">Key Performance Indicators</w:t>
      </w:r>
    </w:p>
    <w:bookmarkStart w:id="68" w:name="hr-metrics"/>
    <w:p>
      <w:pPr>
        <w:pStyle w:val="Heading2"/>
      </w:pPr>
      <w:r>
        <w:t xml:space="preserve">HR Metrics</w:t>
      </w:r>
    </w:p>
    <w:p>
      <w:pPr>
        <w:pStyle w:val="Compact"/>
        <w:numPr>
          <w:ilvl w:val="0"/>
          <w:numId w:val="1036"/>
        </w:numPr>
      </w:pPr>
      <w:r>
        <w:t xml:space="preserve">Employee turnover rate</w:t>
      </w:r>
    </w:p>
    <w:p>
      <w:pPr>
        <w:pStyle w:val="Compact"/>
        <w:numPr>
          <w:ilvl w:val="0"/>
          <w:numId w:val="1036"/>
        </w:numPr>
      </w:pPr>
      <w:r>
        <w:t xml:space="preserve">Attrition rate</w:t>
      </w:r>
    </w:p>
    <w:p>
      <w:pPr>
        <w:pStyle w:val="Compact"/>
        <w:numPr>
          <w:ilvl w:val="0"/>
          <w:numId w:val="1036"/>
        </w:numPr>
      </w:pPr>
      <w:r>
        <w:t xml:space="preserve">Headcount growth</w:t>
      </w:r>
    </w:p>
    <w:bookmarkEnd w:id="68"/>
    <w:bookmarkStart w:id="69" w:name="attendance-metrics"/>
    <w:p>
      <w:pPr>
        <w:pStyle w:val="Heading2"/>
      </w:pPr>
      <w:r>
        <w:t xml:space="preserve">Attendance Metrics</w:t>
      </w:r>
    </w:p>
    <w:p>
      <w:pPr>
        <w:pStyle w:val="Compact"/>
        <w:numPr>
          <w:ilvl w:val="0"/>
          <w:numId w:val="1037"/>
        </w:numPr>
      </w:pPr>
      <w:r>
        <w:t xml:space="preserve">Attendance percentage</w:t>
      </w:r>
    </w:p>
    <w:p>
      <w:pPr>
        <w:pStyle w:val="Compact"/>
        <w:numPr>
          <w:ilvl w:val="0"/>
          <w:numId w:val="1037"/>
        </w:numPr>
      </w:pPr>
      <w:r>
        <w:t xml:space="preserve">Absenteeism rate</w:t>
      </w:r>
    </w:p>
    <w:p>
      <w:pPr>
        <w:pStyle w:val="Compact"/>
        <w:numPr>
          <w:ilvl w:val="0"/>
          <w:numId w:val="1037"/>
        </w:numPr>
      </w:pPr>
      <w:r>
        <w:t xml:space="preserve">Overtime hours</w:t>
      </w:r>
    </w:p>
    <w:bookmarkEnd w:id="69"/>
    <w:bookmarkStart w:id="70" w:name="payroll-metrics"/>
    <w:p>
      <w:pPr>
        <w:pStyle w:val="Heading2"/>
      </w:pPr>
      <w:r>
        <w:t xml:space="preserve">Payroll Metrics</w:t>
      </w:r>
    </w:p>
    <w:p>
      <w:pPr>
        <w:pStyle w:val="Compact"/>
        <w:numPr>
          <w:ilvl w:val="0"/>
          <w:numId w:val="1038"/>
        </w:numPr>
      </w:pPr>
      <w:r>
        <w:t xml:space="preserve">Payroll accuracy rate</w:t>
      </w:r>
    </w:p>
    <w:p>
      <w:pPr>
        <w:pStyle w:val="Compact"/>
        <w:numPr>
          <w:ilvl w:val="0"/>
          <w:numId w:val="1038"/>
        </w:numPr>
      </w:pPr>
      <w:r>
        <w:t xml:space="preserve">Payroll processing time</w:t>
      </w:r>
    </w:p>
    <w:bookmarkEnd w:id="70"/>
    <w:bookmarkStart w:id="71" w:name="recruitment-metrics"/>
    <w:p>
      <w:pPr>
        <w:pStyle w:val="Heading2"/>
      </w:pPr>
      <w:r>
        <w:t xml:space="preserve">Recruitment Metrics</w:t>
      </w:r>
    </w:p>
    <w:p>
      <w:pPr>
        <w:pStyle w:val="Compact"/>
        <w:numPr>
          <w:ilvl w:val="0"/>
          <w:numId w:val="1039"/>
        </w:numPr>
      </w:pPr>
      <w:r>
        <w:t xml:space="preserve">Time-to-hire</w:t>
      </w:r>
    </w:p>
    <w:p>
      <w:pPr>
        <w:pStyle w:val="Compact"/>
        <w:numPr>
          <w:ilvl w:val="0"/>
          <w:numId w:val="1039"/>
        </w:numPr>
      </w:pPr>
      <w:r>
        <w:t xml:space="preserve">Cost-per-hire</w:t>
      </w:r>
    </w:p>
    <w:p>
      <w:pPr>
        <w:pStyle w:val="Compact"/>
        <w:numPr>
          <w:ilvl w:val="0"/>
          <w:numId w:val="1039"/>
        </w:numPr>
      </w:pPr>
      <w:r>
        <w:t xml:space="preserve">Offer acceptance rate</w:t>
      </w:r>
    </w:p>
    <w:bookmarkEnd w:id="71"/>
    <w:bookmarkStart w:id="72" w:name="performance-metrics"/>
    <w:p>
      <w:pPr>
        <w:pStyle w:val="Heading2"/>
      </w:pPr>
      <w:r>
        <w:t xml:space="preserve">Performance Metrics</w:t>
      </w:r>
    </w:p>
    <w:p>
      <w:pPr>
        <w:pStyle w:val="Compact"/>
        <w:numPr>
          <w:ilvl w:val="0"/>
          <w:numId w:val="1040"/>
        </w:numPr>
      </w:pPr>
      <w:r>
        <w:t xml:space="preserve">Goal completion rate</w:t>
      </w:r>
    </w:p>
    <w:p>
      <w:pPr>
        <w:pStyle w:val="Compact"/>
        <w:numPr>
          <w:ilvl w:val="0"/>
          <w:numId w:val="1040"/>
        </w:numPr>
      </w:pPr>
      <w:r>
        <w:t xml:space="preserve">Review completion rate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mpetitive-positioning"/>
    <w:p>
      <w:pPr>
        <w:pStyle w:val="Heading1"/>
      </w:pPr>
      <w:r>
        <w:t xml:space="preserve">Competitive Positioning</w:t>
      </w:r>
    </w:p>
    <w:p>
      <w:pPr>
        <w:pStyle w:val="FirstParagraph"/>
      </w:pPr>
      <w:r>
        <w:t xml:space="preserve">PhoenixHRMS aims to compete with:</w:t>
      </w:r>
    </w:p>
    <w:p>
      <w:pPr>
        <w:pStyle w:val="Compact"/>
        <w:numPr>
          <w:ilvl w:val="0"/>
          <w:numId w:val="1041"/>
        </w:numPr>
      </w:pPr>
      <w:r>
        <w:t xml:space="preserve">Enterprise HR platforms</w:t>
      </w:r>
    </w:p>
    <w:p>
      <w:pPr>
        <w:pStyle w:val="Compact"/>
        <w:numPr>
          <w:ilvl w:val="0"/>
          <w:numId w:val="1041"/>
        </w:numPr>
      </w:pPr>
      <w:r>
        <w:t xml:space="preserve">Payroll automation platforms</w:t>
      </w:r>
    </w:p>
    <w:p>
      <w:pPr>
        <w:pStyle w:val="Compact"/>
        <w:numPr>
          <w:ilvl w:val="0"/>
          <w:numId w:val="1041"/>
        </w:numPr>
      </w:pPr>
      <w:r>
        <w:t xml:space="preserve">Workforce management solutions</w:t>
      </w:r>
    </w:p>
    <w:p>
      <w:pPr>
        <w:pStyle w:val="FirstParagraph"/>
      </w:pPr>
      <w:r>
        <w:t xml:space="preserve">Differentiators:</w:t>
      </w:r>
    </w:p>
    <w:p>
      <w:pPr>
        <w:pStyle w:val="Compact"/>
        <w:numPr>
          <w:ilvl w:val="0"/>
          <w:numId w:val="1042"/>
        </w:numPr>
      </w:pPr>
      <w:r>
        <w:t xml:space="preserve">Modular architecture</w:t>
      </w:r>
    </w:p>
    <w:p>
      <w:pPr>
        <w:pStyle w:val="Compact"/>
        <w:numPr>
          <w:ilvl w:val="0"/>
          <w:numId w:val="1042"/>
        </w:numPr>
      </w:pPr>
      <w:r>
        <w:t xml:space="preserve">Multi-tenant SaaS design</w:t>
      </w:r>
    </w:p>
    <w:p>
      <w:pPr>
        <w:pStyle w:val="Compact"/>
        <w:numPr>
          <w:ilvl w:val="0"/>
          <w:numId w:val="1042"/>
        </w:numPr>
      </w:pPr>
      <w:r>
        <w:t xml:space="preserve">AI-powered HR capabilities</w:t>
      </w:r>
    </w:p>
    <w:p>
      <w:pPr>
        <w:pStyle w:val="Compact"/>
        <w:numPr>
          <w:ilvl w:val="0"/>
          <w:numId w:val="1042"/>
        </w:numPr>
      </w:pPr>
      <w:r>
        <w:t xml:space="preserve">Open API ecosystem</w:t>
      </w:r>
    </w:p>
    <w:p>
      <w:pPr>
        <w:pStyle w:val="Compact"/>
        <w:numPr>
          <w:ilvl w:val="0"/>
          <w:numId w:val="1042"/>
        </w:numPr>
      </w:pPr>
      <w:r>
        <w:t xml:space="preserve">Enterprise-grade security</w:t>
      </w:r>
    </w:p>
    <w:p>
      <w:pPr>
        <w:pStyle w:val="Compact"/>
        <w:numPr>
          <w:ilvl w:val="0"/>
          <w:numId w:val="1042"/>
        </w:numPr>
      </w:pPr>
      <w:r>
        <w:t xml:space="preserve">Developer-friendly integrations</w:t>
      </w:r>
    </w:p>
    <w:p>
      <w:r>
        <w:pict>
          <v:rect style="width:0;height:1.5pt" o:hralign="center" o:hrstd="t" o:hr="t"/>
        </w:pict>
      </w:r>
    </w:p>
    <w:bookmarkEnd w:id="74"/>
    <w:bookmarkStart w:id="75" w:name="high-level-product-roadmap"/>
    <w:p>
      <w:pPr>
        <w:pStyle w:val="Heading1"/>
      </w:pPr>
      <w:r>
        <w:t xml:space="preserve">High-Level Product Roadmap</w:t>
      </w:r>
    </w:p>
    <w:p>
      <w:pPr>
        <w:pStyle w:val="FirstParagraph"/>
      </w:pPr>
      <w:r>
        <w:t xml:space="preserve">Phase 1</w:t>
      </w:r>
    </w:p>
    <w:p>
      <w:pPr>
        <w:pStyle w:val="Compact"/>
        <w:numPr>
          <w:ilvl w:val="0"/>
          <w:numId w:val="1043"/>
        </w:numPr>
      </w:pPr>
      <w:r>
        <w:t xml:space="preserve">Authentication</w:t>
      </w:r>
    </w:p>
    <w:p>
      <w:pPr>
        <w:pStyle w:val="Compact"/>
        <w:numPr>
          <w:ilvl w:val="0"/>
          <w:numId w:val="1043"/>
        </w:numPr>
      </w:pPr>
      <w:r>
        <w:t xml:space="preserve">Employee Management</w:t>
      </w:r>
    </w:p>
    <w:p>
      <w:pPr>
        <w:pStyle w:val="Compact"/>
        <w:numPr>
          <w:ilvl w:val="0"/>
          <w:numId w:val="1043"/>
        </w:numPr>
      </w:pPr>
      <w:r>
        <w:t xml:space="preserve">RBAC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44"/>
        </w:numPr>
      </w:pPr>
      <w:r>
        <w:t xml:space="preserve">Attendance Management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45"/>
        </w:numPr>
      </w:pPr>
      <w:r>
        <w:t xml:space="preserve">Leave Management</w:t>
      </w:r>
    </w:p>
    <w:p>
      <w:pPr>
        <w:pStyle w:val="FirstParagraph"/>
      </w:pPr>
      <w:r>
        <w:t xml:space="preserve">Phase 4</w:t>
      </w:r>
    </w:p>
    <w:p>
      <w:pPr>
        <w:pStyle w:val="Compact"/>
        <w:numPr>
          <w:ilvl w:val="0"/>
          <w:numId w:val="1046"/>
        </w:numPr>
      </w:pPr>
      <w:r>
        <w:t xml:space="preserve">Payroll Engine</w:t>
      </w:r>
    </w:p>
    <w:p>
      <w:pPr>
        <w:pStyle w:val="FirstParagraph"/>
      </w:pPr>
      <w:r>
        <w:t xml:space="preserve">Phase 5</w:t>
      </w:r>
    </w:p>
    <w:p>
      <w:pPr>
        <w:pStyle w:val="Compact"/>
        <w:numPr>
          <w:ilvl w:val="0"/>
          <w:numId w:val="1047"/>
        </w:numPr>
      </w:pPr>
      <w:r>
        <w:t xml:space="preserve">Recruitment</w:t>
      </w:r>
    </w:p>
    <w:p>
      <w:pPr>
        <w:pStyle w:val="FirstParagraph"/>
      </w:pPr>
      <w:r>
        <w:t xml:space="preserve">Phase 6</w:t>
      </w:r>
    </w:p>
    <w:p>
      <w:pPr>
        <w:pStyle w:val="Compact"/>
        <w:numPr>
          <w:ilvl w:val="0"/>
          <w:numId w:val="1048"/>
        </w:numPr>
      </w:pPr>
      <w:r>
        <w:t xml:space="preserve">Performance Management</w:t>
      </w:r>
    </w:p>
    <w:p>
      <w:pPr>
        <w:pStyle w:val="FirstParagraph"/>
      </w:pPr>
      <w:r>
        <w:t xml:space="preserve">Phase 7</w:t>
      </w:r>
    </w:p>
    <w:p>
      <w:pPr>
        <w:pStyle w:val="Compact"/>
        <w:numPr>
          <w:ilvl w:val="0"/>
          <w:numId w:val="1049"/>
        </w:numPr>
      </w:pPr>
      <w:r>
        <w:t xml:space="preserve">Reporting &amp; Analytics</w:t>
      </w:r>
    </w:p>
    <w:p>
      <w:pPr>
        <w:pStyle w:val="FirstParagraph"/>
      </w:pPr>
      <w:r>
        <w:t xml:space="preserve">Phase 8</w:t>
      </w:r>
    </w:p>
    <w:p>
      <w:pPr>
        <w:pStyle w:val="Compact"/>
        <w:numPr>
          <w:ilvl w:val="0"/>
          <w:numId w:val="1050"/>
        </w:numPr>
      </w:pPr>
      <w:r>
        <w:t xml:space="preserve">AI Assistant</w:t>
      </w:r>
    </w:p>
    <w:p>
      <w:pPr>
        <w:pStyle w:val="FirstParagraph"/>
      </w:pPr>
      <w:r>
        <w:t xml:space="preserve">Phase 9</w:t>
      </w:r>
    </w:p>
    <w:p>
      <w:pPr>
        <w:pStyle w:val="Compact"/>
        <w:numPr>
          <w:ilvl w:val="0"/>
          <w:numId w:val="1051"/>
        </w:numPr>
      </w:pPr>
      <w:r>
        <w:t xml:space="preserve">Multi-Tenant SaaS</w:t>
      </w:r>
    </w:p>
    <w:p>
      <w:pPr>
        <w:pStyle w:val="FirstParagraph"/>
      </w:pPr>
      <w:r>
        <w:t xml:space="preserve">Phase 10</w:t>
      </w:r>
    </w:p>
    <w:p>
      <w:pPr>
        <w:pStyle w:val="Compact"/>
        <w:numPr>
          <w:ilvl w:val="0"/>
          <w:numId w:val="1052"/>
        </w:numPr>
      </w:pPr>
      <w:r>
        <w:t xml:space="preserve">Enterprise Integrations</w:t>
      </w:r>
    </w:p>
    <w:p>
      <w:r>
        <w:pict>
          <v:rect style="width:0;height:1.5pt" o:hralign="center" o:hrstd="t" o:hr="t"/>
        </w:pict>
      </w:r>
    </w:p>
    <w:bookmarkEnd w:id="75"/>
    <w:bookmarkStart w:id="76" w:name="assumptions"/>
    <w:p>
      <w:pPr>
        <w:pStyle w:val="Heading1"/>
      </w:pPr>
      <w:r>
        <w:t xml:space="preserve">Assumptions</w:t>
      </w:r>
    </w:p>
    <w:p>
      <w:pPr>
        <w:pStyle w:val="Compact"/>
        <w:numPr>
          <w:ilvl w:val="0"/>
          <w:numId w:val="1053"/>
        </w:numPr>
      </w:pPr>
      <w:r>
        <w:t xml:space="preserve">Organizations require cloud-first deployment.</w:t>
      </w:r>
    </w:p>
    <w:p>
      <w:pPr>
        <w:pStyle w:val="Compact"/>
        <w:numPr>
          <w:ilvl w:val="0"/>
          <w:numId w:val="1053"/>
        </w:numPr>
      </w:pPr>
      <w:r>
        <w:t xml:space="preserve">Mobile access is expected.</w:t>
      </w:r>
    </w:p>
    <w:p>
      <w:pPr>
        <w:pStyle w:val="Compact"/>
        <w:numPr>
          <w:ilvl w:val="0"/>
          <w:numId w:val="1053"/>
        </w:numPr>
      </w:pPr>
      <w:r>
        <w:t xml:space="preserve">Payroll rules vary by region.</w:t>
      </w:r>
    </w:p>
    <w:p>
      <w:pPr>
        <w:pStyle w:val="Compact"/>
        <w:numPr>
          <w:ilvl w:val="0"/>
          <w:numId w:val="1053"/>
        </w:numPr>
      </w:pPr>
      <w:r>
        <w:t xml:space="preserve">Data privacy regulations continue to evolve.</w:t>
      </w:r>
    </w:p>
    <w:p>
      <w:pPr>
        <w:pStyle w:val="Compact"/>
        <w:numPr>
          <w:ilvl w:val="0"/>
          <w:numId w:val="1053"/>
        </w:numPr>
      </w:pPr>
      <w:r>
        <w:t xml:space="preserve">AI-assisted workflows will become standard HR expectations.</w:t>
      </w:r>
    </w:p>
    <w:p>
      <w:r>
        <w:pict>
          <v:rect style="width:0;height:1.5pt" o:hralign="center" o:hrstd="t" o:hr="t"/>
        </w:pict>
      </w:r>
    </w:p>
    <w:bookmarkEnd w:id="76"/>
    <w:bookmarkStart w:id="77" w:name="risks"/>
    <w:p>
      <w:pPr>
        <w:pStyle w:val="Heading1"/>
      </w:pPr>
      <w:r>
        <w:t xml:space="preserve">Risks</w:t>
      </w:r>
    </w:p>
    <w:p>
      <w:pPr>
        <w:pStyle w:val="Compact"/>
        <w:numPr>
          <w:ilvl w:val="0"/>
          <w:numId w:val="1054"/>
        </w:numPr>
      </w:pPr>
      <w:r>
        <w:t xml:space="preserve">Payroll compliance complexity</w:t>
      </w:r>
    </w:p>
    <w:p>
      <w:pPr>
        <w:pStyle w:val="Compact"/>
        <w:numPr>
          <w:ilvl w:val="0"/>
          <w:numId w:val="1054"/>
        </w:numPr>
      </w:pPr>
      <w:r>
        <w:t xml:space="preserve">Regional labor law variations</w:t>
      </w:r>
    </w:p>
    <w:p>
      <w:pPr>
        <w:pStyle w:val="Compact"/>
        <w:numPr>
          <w:ilvl w:val="0"/>
          <w:numId w:val="1054"/>
        </w:numPr>
      </w:pPr>
      <w:r>
        <w:t xml:space="preserve">Data privacy requirements</w:t>
      </w:r>
    </w:p>
    <w:p>
      <w:pPr>
        <w:pStyle w:val="Compact"/>
        <w:numPr>
          <w:ilvl w:val="0"/>
          <w:numId w:val="1054"/>
        </w:numPr>
      </w:pPr>
      <w:r>
        <w:t xml:space="preserve">Third-party integration dependencies</w:t>
      </w:r>
    </w:p>
    <w:p>
      <w:pPr>
        <w:pStyle w:val="Compact"/>
        <w:numPr>
          <w:ilvl w:val="0"/>
          <w:numId w:val="1054"/>
        </w:numPr>
      </w:pPr>
      <w:r>
        <w:t xml:space="preserve">User adoption challenges</w:t>
      </w:r>
    </w:p>
    <w:p>
      <w:r>
        <w:pict>
          <v:rect style="width:0;height:1.5pt" o:hralign="center" o:hrstd="t" o:hr="t"/>
        </w:pict>
      </w:r>
    </w:p>
    <w:bookmarkEnd w:id="77"/>
    <w:bookmarkStart w:id="7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PhoenixHRMS is envisioned as a comprehensive HR operating system that streamlines workforce management, automates critical HR functions, improves organizational visibility, and provides intelligent insights for modern businesses.</w:t>
      </w:r>
    </w:p>
    <w:p>
      <w:pPr>
        <w:pStyle w:val="BodyText"/>
      </w:pPr>
      <w:r>
        <w:t xml:space="preserve">This document serves as the foundational vision and strategic direction for all future product, engineering, design, and operational decisions.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2026-06-01T06:14:57Z</dcterms:created>
  <dcterms:modified xsi:type="dcterms:W3CDTF">2026-06-01T06:14:57Z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