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spacing w:before="0" w:after="0"/>
        <w:jc w:val="center"/>
      </w:pPr>
      <w:r>
        <w:rPr>
          <w:rFonts w:ascii="Blogger Sans Light" w:hAnsi="Blogger Sans Light"/>
          <w:b/>
          <w:sz w:val="36"/>
          <w:u w:val="none"/>
        </w:rPr>
        <w:t>CONTRAT DE LOCATION</w:t>
      </w:r>
    </w:p>
    <w:p>
      <w:pPr>
        <w:spacing w:before="0" w:after="80"/>
        <w:jc w:val="center"/>
      </w:pPr>
      <w:r>
        <w:rPr>
          <w:rFonts w:ascii="Blogger Sans Light" w:hAnsi="Blogger Sans Light"/>
          <w:b/>
          <w:sz w:val="24"/>
          <w:u w:val="none"/>
        </w:rPr>
        <w:t>{{ intitule }}</w:t>
      </w:r>
    </w:p>
    <w:p>
      <w:pPr>
        <w:spacing w:before="0" w:after="200"/>
        <w:jc w:val="center"/>
      </w:pPr>
      <w:r>
        <w:rPr>
          <w:rFonts w:ascii="Blogger Sans Light" w:hAnsi="Blogger Sans Light"/>
          <w:b w:val="0"/>
          <w:sz w:val="18"/>
          <w:u w:val="none"/>
        </w:rPr>
        <w:t>{{ regime }}</w:t>
      </w:r>
    </w:p>
    <w:p>
      <w:pPr>
        <w:spacing w:before="240" w:after="80"/>
        <w:jc w:val="left"/>
      </w:pPr>
      <w:r>
        <w:rPr>
          <w:rFonts w:ascii="Blogger Sans Light" w:hAnsi="Blogger Sans Light"/>
          <w:b/>
          <w:color w:val="3D415E"/>
          <w:sz w:val="24"/>
          <w:u w:val="none"/>
        </w:rPr>
        <w:t>I. DÉSIGNATION DES PARTIES</w:t>
      </w:r>
    </w:p>
    <w:p>
      <w:pPr>
        <w:spacing w:before="0" w:after="80"/>
        <w:jc w:val="both"/>
      </w:pPr>
      <w:r>
        <w:rPr>
          <w:rFonts w:ascii="Blogger Sans Light" w:hAnsi="Blogger Sans Light"/>
          <w:b w:val="0"/>
          <w:sz w:val="20"/>
          <w:u w:val="none"/>
        </w:rPr>
        <w:t>Le présent contrat est conclu entre les soussignés :</w:t>
      </w:r>
    </w:p>
    <w:p>
      <w:pPr>
        <w:spacing w:before="0" w:after="40"/>
        <w:jc w:val="both"/>
      </w:pPr>
      <w:r>
        <w:rPr>
          <w:rFonts w:ascii="Blogger Sans Light" w:hAnsi="Blogger Sans Light"/>
          <w:b/>
          <w:sz w:val="20"/>
          <w:u w:val="none"/>
        </w:rPr>
        <w:t xml:space="preserve">Bailleur : </w:t>
      </w:r>
      <w:r>
        <w:rPr>
          <w:rFonts w:ascii="Blogger Sans Light" w:hAnsi="Blogger Sans Light"/>
          <w:b w:val="0"/>
          <w:sz w:val="20"/>
          <w:u w:val="none"/>
        </w:rPr>
        <w:t>{{ bailleur }}</w:t>
      </w:r>
    </w:p>
    <w:p>
      <w:pPr>
        <w:spacing w:before="0" w:after="40"/>
        <w:jc w:val="both"/>
      </w:pPr>
      <w:r>
        <w:rPr>
          <w:rFonts w:ascii="Blogger Sans Light" w:hAnsi="Blogger Sans Light"/>
          <w:b/>
          <w:sz w:val="20"/>
          <w:u w:val="none"/>
        </w:rPr>
        <w:t xml:space="preserve">Domicile ou siège social : </w:t>
      </w:r>
      <w:r>
        <w:rPr>
          <w:rFonts w:ascii="Blogger Sans Light" w:hAnsi="Blogger Sans Light"/>
          <w:b w:val="0"/>
          <w:sz w:val="20"/>
          <w:u w:val="none"/>
        </w:rPr>
        <w:t>{{ bailleur_adresse }}</w:t>
      </w:r>
    </w:p>
    <w:p>
      <w:pPr>
        <w:spacing w:before="0" w:after="40"/>
        <w:jc w:val="both"/>
      </w:pPr>
      <w:r>
        <w:rPr>
          <w:rFonts w:ascii="Blogger Sans Light" w:hAnsi="Blogger Sans Light"/>
          <w:b/>
          <w:sz w:val="20"/>
          <w:u w:val="none"/>
        </w:rPr>
        <w:t xml:space="preserve">Qualité du bailleur : </w:t>
      </w:r>
      <w:r>
        <w:rPr>
          <w:rFonts w:ascii="Blogger Sans Light" w:hAnsi="Blogger Sans Light"/>
          <w:b w:val="0"/>
          <w:sz w:val="20"/>
          <w:u w:val="none"/>
        </w:rPr>
        <w:t>{{ bailleur_qualite }}</w:t>
      </w:r>
    </w:p>
    <w:p>
      <w:pPr>
        <w:spacing w:before="0" w:after="0"/>
        <w:jc w:val="both"/>
      </w:pPr>
      <w:r>
        <w:rPr>
          <w:rFonts w:ascii="Blogger Sans Light" w:hAnsi="Blogger Sans Light"/>
          <w:b w:val="0"/>
          <w:sz w:val="20"/>
          <w:u w:val="none"/>
        </w:rPr>
        <w:t>{%p if bailleur_email %}</w:t>
      </w:r>
    </w:p>
    <w:p>
      <w:pPr>
        <w:spacing w:before="0" w:after="40"/>
        <w:jc w:val="both"/>
      </w:pPr>
      <w:r>
        <w:rPr>
          <w:rFonts w:ascii="Blogger Sans Light" w:hAnsi="Blogger Sans Light"/>
          <w:b/>
          <w:sz w:val="20"/>
          <w:u w:val="none"/>
        </w:rPr>
        <w:t xml:space="preserve">Adresse électronique : </w:t>
      </w:r>
      <w:r>
        <w:rPr>
          <w:rFonts w:ascii="Blogger Sans Light" w:hAnsi="Blogger Sans Light"/>
          <w:b w:val="0"/>
          <w:sz w:val="20"/>
          <w:u w:val="none"/>
        </w:rPr>
        <w:t>{{ bailleur_email }}</w:t>
      </w:r>
    </w:p>
    <w:p>
      <w:pPr>
        <w:spacing w:before="0" w:after="0"/>
        <w:jc w:val="both"/>
      </w:pPr>
      <w:r>
        <w:rPr>
          <w:rFonts w:ascii="Blogger Sans Light" w:hAnsi="Blogger Sans Light"/>
          <w:b w:val="0"/>
          <w:sz w:val="20"/>
          <w:u w:val="none"/>
        </w:rPr>
        <w:t>{%p endif %}</w:t>
      </w:r>
    </w:p>
    <w:p>
      <w:pPr>
        <w:spacing w:before="0" w:after="80"/>
        <w:jc w:val="both"/>
      </w:pPr>
      <w:r>
        <w:rPr>
          <w:rFonts w:ascii="Blogger Sans Light" w:hAnsi="Blogger Sans Light"/>
          <w:b w:val="0"/>
          <w:sz w:val="20"/>
          <w:u w:val="none"/>
        </w:rPr>
        <w:t>désigné(s) ci-après « le bailleur » ;</w:t>
      </w:r>
    </w:p>
    <w:p>
      <w:pPr>
        <w:spacing w:before="0" w:after="80"/>
        <w:jc w:val="both"/>
      </w:pPr>
      <w:r>
        <w:rPr>
          <w:rFonts w:ascii="Blogger Sans Light" w:hAnsi="Blogger Sans Light"/>
          <w:b w:val="0"/>
          <w:sz w:val="20"/>
          <w:u w:val="none"/>
        </w:rPr>
        <w:t xml:space="preserve">Représenté par son mandataire : {{ agence.nom|upper }}, {{ agence.adresse }}, {{ agence.code_postal }} {{ agence.ville }}, exerçant l'activité de gestion immobilière, titulaire de la carte professionnelle {{ agence.carte_pro }} délivrée par {{ agence.carte_delivree_par }}, garantie financière assurée par {{ agence.garant }}, {{ agence.garant_adresse }}.</w:t>
      </w:r>
    </w:p>
    <w:p>
      <w:pPr>
        <w:spacing w:before="0" w:after="0"/>
        <w:jc w:val="both"/>
      </w:pPr>
      <w:r>
        <w:rPr>
          <w:rFonts w:ascii="Blogger Sans Light" w:hAnsi="Blogger Sans Light"/>
          <w:b w:val="0"/>
          <w:sz w:val="20"/>
          <w:u w:val="none"/>
        </w:rPr>
        <w:t>{%p for locataire in locataires %}</w:t>
      </w:r>
    </w:p>
    <w:p>
      <w:pPr>
        <w:spacing w:before="0" w:after="40"/>
        <w:jc w:val="both"/>
      </w:pPr>
      <w:r>
        <w:rPr>
          <w:rFonts w:ascii="Blogger Sans Light" w:hAnsi="Blogger Sans Light"/>
          <w:b/>
          <w:sz w:val="20"/>
          <w:u w:val="none"/>
        </w:rPr>
        <w:t xml:space="preserve">Locataire : </w:t>
      </w:r>
      <w:r>
        <w:rPr>
          <w:rFonts w:ascii="Blogger Sans Light" w:hAnsi="Blogger Sans Light"/>
          <w:b w:val="0"/>
          <w:sz w:val="20"/>
          <w:u w:val="none"/>
        </w:rPr>
        <w:t>{{ locataire.designation }}{{ locataire.naissance }}</w:t>
      </w:r>
    </w:p>
    <w:p>
      <w:pPr>
        <w:spacing w:before="0" w:after="0"/>
        <w:jc w:val="both"/>
      </w:pPr>
      <w:r>
        <w:rPr>
          <w:rFonts w:ascii="Blogger Sans Light" w:hAnsi="Blogger Sans Light"/>
          <w:b w:val="0"/>
          <w:sz w:val="20"/>
          <w:u w:val="none"/>
        </w:rPr>
        <w:t>{%p if locataire.email %}</w:t>
      </w:r>
    </w:p>
    <w:p>
      <w:pPr>
        <w:spacing w:before="0" w:after="40"/>
        <w:jc w:val="both"/>
      </w:pPr>
      <w:r>
        <w:rPr>
          <w:rFonts w:ascii="Blogger Sans Light" w:hAnsi="Blogger Sans Light"/>
          <w:b/>
          <w:sz w:val="20"/>
          <w:u w:val="none"/>
        </w:rPr>
        <w:t xml:space="preserve">Adresse électronique : </w:t>
      </w:r>
      <w:r>
        <w:rPr>
          <w:rFonts w:ascii="Blogger Sans Light" w:hAnsi="Blogger Sans Light"/>
          <w:b w:val="0"/>
          <w:sz w:val="20"/>
          <w:u w:val="none"/>
        </w:rPr>
        <w:t>{{ locataire.email }}</w:t>
      </w:r>
    </w:p>
    <w:p>
      <w:pPr>
        <w:spacing w:before="0" w:after="0"/>
        <w:jc w:val="both"/>
      </w:pPr>
      <w:r>
        <w:rPr>
          <w:rFonts w:ascii="Blogger Sans Light" w:hAnsi="Blogger Sans Light"/>
          <w:b w:val="0"/>
          <w:sz w:val="20"/>
          <w:u w:val="none"/>
        </w:rPr>
        <w:t>{%p endif %}</w:t>
      </w:r>
    </w:p>
    <w:p>
      <w:pPr>
        <w:spacing w:before="0" w:after="0"/>
        <w:jc w:val="both"/>
      </w:pPr>
      <w:r>
        <w:rPr>
          <w:rFonts w:ascii="Blogger Sans Light" w:hAnsi="Blogger Sans Light"/>
          <w:b w:val="0"/>
          <w:sz w:val="20"/>
          <w:u w:val="none"/>
        </w:rPr>
        <w:t>{%p for caution in locataire.garants %}</w:t>
      </w:r>
    </w:p>
    <w:p>
      <w:pPr>
        <w:spacing w:before="0" w:after="40"/>
        <w:jc w:val="both"/>
      </w:pPr>
      <w:r>
        <w:rPr>
          <w:rFonts w:ascii="Blogger Sans Light" w:hAnsi="Blogger Sans Light"/>
          <w:b/>
          <w:sz w:val="20"/>
          <w:u w:val="none"/>
        </w:rPr>
        <w:t xml:space="preserve">Garant de ce locataire : </w:t>
      </w:r>
      <w:r>
        <w:rPr>
          <w:rFonts w:ascii="Blogger Sans Light" w:hAnsi="Blogger Sans Light"/>
          <w:b w:val="0"/>
          <w:sz w:val="20"/>
          <w:u w:val="none"/>
        </w:rPr>
        <w:t>{{ caution }}</w:t>
      </w:r>
    </w:p>
    <w:p>
      <w:pPr>
        <w:spacing w:before="0" w:after="0"/>
        <w:jc w:val="both"/>
      </w:pPr>
      <w:r>
        <w:rPr>
          <w:rFonts w:ascii="Blogger Sans Light" w:hAnsi="Blogger Sans Light"/>
          <w:b w:val="0"/>
          <w:sz w:val="20"/>
          <w:u w:val="none"/>
        </w:rPr>
        <w:t>{%p endfor %}</w:t>
      </w:r>
    </w:p>
    <w:p>
      <w:pPr>
        <w:spacing w:before="0" w:after="0"/>
        <w:jc w:val="both"/>
      </w:pPr>
      <w:r>
        <w:rPr>
          <w:rFonts w:ascii="Blogger Sans Light" w:hAnsi="Blogger Sans Light"/>
          <w:b w:val="0"/>
          <w:sz w:val="20"/>
          <w:u w:val="none"/>
        </w:rPr>
        <w:t>{%p endfor %}</w:t>
      </w:r>
    </w:p>
    <w:p>
      <w:pPr>
        <w:spacing w:before="0" w:after="80"/>
        <w:jc w:val="both"/>
      </w:pPr>
      <w:r>
        <w:rPr>
          <w:rFonts w:ascii="Blogger Sans Light" w:hAnsi="Blogger Sans Light"/>
          <w:b w:val="0"/>
          <w:sz w:val="20"/>
          <w:u w:val="none"/>
        </w:rPr>
        <w:t>désigné(s) ci-après « le locataire » ;</w:t>
      </w:r>
    </w:p>
    <w:p>
      <w:pPr>
        <w:spacing w:before="0" w:after="0"/>
        <w:jc w:val="both"/>
      </w:pPr>
      <w:r>
        <w:rPr>
          <w:rFonts w:ascii="Blogger Sans Light" w:hAnsi="Blogger Sans Light"/>
          <w:b w:val="0"/>
          <w:sz w:val="20"/>
          <w:u w:val="none"/>
        </w:rPr>
        <w:t>{%p if colocation %}</w:t>
      </w:r>
    </w:p>
    <w:p>
      <w:pPr>
        <w:spacing w:before="0" w:after="80"/>
        <w:jc w:val="both"/>
      </w:pPr>
      <w:r>
        <w:rPr>
          <w:rFonts w:ascii="Blogger Sans Light" w:hAnsi="Blogger Sans Light"/>
          <w:b w:val="0"/>
          <w:sz w:val="20"/>
          <w:u w:val="none"/>
        </w:rPr>
        <w:t>Le logement est loué en colocation, au sens de l'article 8-1 de la loi n° 89-462 du 6 juillet 1989, à l'ensemble des locataires désignés ci-dessus, par un bail unique.</w:t>
      </w:r>
    </w:p>
    <w:p>
      <w:pPr>
        <w:spacing w:before="0" w:after="0"/>
        <w:jc w:val="both"/>
      </w:pPr>
      <w:r>
        <w:rPr>
          <w:rFonts w:ascii="Blogger Sans Light" w:hAnsi="Blogger Sans Light"/>
          <w:b w:val="0"/>
          <w:sz w:val="20"/>
          <w:u w:val="none"/>
        </w:rPr>
        <w:t>{%p endif %}</w:t>
      </w:r>
    </w:p>
    <w:p>
      <w:pPr>
        <w:spacing w:before="0" w:after="0"/>
        <w:jc w:val="both"/>
      </w:pPr>
      <w:r>
        <w:rPr>
          <w:rFonts w:ascii="Blogger Sans Light" w:hAnsi="Blogger Sans Light"/>
          <w:b w:val="0"/>
          <w:sz w:val="20"/>
          <w:u w:val="none"/>
        </w:rPr>
        <w:t>{%p for caution in garants %}</w:t>
      </w:r>
    </w:p>
    <w:p>
      <w:pPr>
        <w:spacing w:before="0" w:after="40"/>
        <w:jc w:val="both"/>
      </w:pPr>
      <w:r>
        <w:rPr>
          <w:rFonts w:ascii="Blogger Sans Light" w:hAnsi="Blogger Sans Light"/>
          <w:b/>
          <w:sz w:val="20"/>
          <w:u w:val="none"/>
        </w:rPr>
        <w:t xml:space="preserve">Garant : </w:t>
      </w:r>
      <w:r>
        <w:rPr>
          <w:rFonts w:ascii="Blogger Sans Light" w:hAnsi="Blogger Sans Light"/>
          <w:b w:val="0"/>
          <w:sz w:val="20"/>
          <w:u w:val="none"/>
        </w:rPr>
        <w:t>{{ caution }}</w:t>
      </w:r>
    </w:p>
    <w:p>
      <w:pPr>
        <w:spacing w:before="0" w:after="0"/>
        <w:jc w:val="both"/>
      </w:pPr>
      <w:r>
        <w:rPr>
          <w:rFonts w:ascii="Blogger Sans Light" w:hAnsi="Blogger Sans Light"/>
          <w:b w:val="0"/>
          <w:sz w:val="20"/>
          <w:u w:val="none"/>
        </w:rPr>
        <w:t>{%p endfor %}</w:t>
      </w:r>
    </w:p>
    <w:p>
      <w:pPr>
        <w:spacing w:before="0" w:after="80"/>
        <w:jc w:val="both"/>
      </w:pPr>
      <w:r>
        <w:rPr>
          <w:rFonts w:ascii="Blogger Sans Light" w:hAnsi="Blogger Sans Light"/>
          <w:b w:val="0"/>
          <w:sz w:val="20"/>
          <w:u w:val="none"/>
        </w:rPr>
        <w:t>Il a été convenu ce qui suit :</w:t>
      </w:r>
    </w:p>
    <w:p>
      <w:pPr>
        <w:spacing w:before="240" w:after="80"/>
        <w:jc w:val="left"/>
      </w:pPr>
      <w:r>
        <w:rPr>
          <w:rFonts w:ascii="Blogger Sans Light" w:hAnsi="Blogger Sans Light"/>
          <w:b/>
          <w:color w:val="3D415E"/>
          <w:sz w:val="24"/>
          <w:u w:val="none"/>
        </w:rPr>
        <w:t>II. OBJET DU CONTRAT</w:t>
      </w:r>
    </w:p>
    <w:p>
      <w:pPr>
        <w:spacing w:before="0" w:after="80"/>
        <w:jc w:val="both"/>
      </w:pPr>
      <w:r>
        <w:rPr>
          <w:rFonts w:ascii="Blogger Sans Light" w:hAnsi="Blogger Sans Light"/>
          <w:b w:val="0"/>
          <w:sz w:val="20"/>
          <w:u w:val="none"/>
        </w:rPr>
        <w:t>Le présent contrat a pour objet la location d'un logement ainsi déterminé :</w:t>
      </w:r>
    </w:p>
    <w:p>
      <w:pPr>
        <w:spacing w:before="120" w:after="40"/>
        <w:jc w:val="left"/>
      </w:pPr>
      <w:r>
        <w:rPr>
          <w:rFonts w:ascii="Blogger Sans Light" w:hAnsi="Blogger Sans Light"/>
          <w:b/>
          <w:sz w:val="20"/>
          <w:u w:val="single"/>
        </w:rPr>
        <w:t>A. Consistance du logement</w:t>
      </w:r>
    </w:p>
    <w:p>
      <w:pPr>
        <w:spacing w:before="0" w:after="40"/>
        <w:jc w:val="both"/>
      </w:pPr>
      <w:r>
        <w:rPr>
          <w:rFonts w:ascii="Blogger Sans Light" w:hAnsi="Blogger Sans Light"/>
          <w:b/>
          <w:sz w:val="20"/>
          <w:u w:val="none"/>
        </w:rPr>
        <w:t xml:space="preserve">Localisation du logement : </w:t>
      </w:r>
      <w:r>
        <w:rPr>
          <w:rFonts w:ascii="Blogger Sans Light" w:hAnsi="Blogger Sans Light"/>
          <w:b w:val="0"/>
          <w:sz w:val="20"/>
          <w:u w:val="none"/>
        </w:rPr>
        <w:t>{{ adresse_logement }}</w:t>
      </w:r>
    </w:p>
    <w:p>
      <w:pPr>
        <w:spacing w:before="0" w:after="0"/>
        <w:jc w:val="both"/>
      </w:pPr>
      <w:r>
        <w:rPr>
          <w:rFonts w:ascii="Blogger Sans Light" w:hAnsi="Blogger Sans Light"/>
          <w:b w:val="0"/>
          <w:sz w:val="20"/>
          <w:u w:val="none"/>
        </w:rPr>
        <w:t>{%p if identifiant_fiscal %}</w:t>
      </w:r>
    </w:p>
    <w:p>
      <w:pPr>
        <w:spacing w:before="0" w:after="40"/>
        <w:jc w:val="both"/>
      </w:pPr>
      <w:r>
        <w:rPr>
          <w:rFonts w:ascii="Blogger Sans Light" w:hAnsi="Blogger Sans Light"/>
          <w:b/>
          <w:sz w:val="20"/>
          <w:u w:val="none"/>
        </w:rPr>
        <w:t xml:space="preserve">Identifiant fiscal du logement : </w:t>
      </w:r>
      <w:r>
        <w:rPr>
          <w:rFonts w:ascii="Blogger Sans Light" w:hAnsi="Blogger Sans Light"/>
          <w:b w:val="0"/>
          <w:sz w:val="20"/>
          <w:u w:val="none"/>
        </w:rPr>
        <w:t>{{ identifiant_fiscal }}</w:t>
      </w:r>
    </w:p>
    <w:p>
      <w:pPr>
        <w:spacing w:before="0" w:after="0"/>
        <w:jc w:val="both"/>
      </w:pPr>
      <w:r>
        <w:rPr>
          <w:rFonts w:ascii="Blogger Sans Light" w:hAnsi="Blogger Sans Light"/>
          <w:b w:val="0"/>
          <w:sz w:val="20"/>
          <w:u w:val="none"/>
        </w:rPr>
        <w:t>{%p endif %}</w:t>
      </w:r>
    </w:p>
    <w:p>
      <w:pPr>
        <w:spacing w:before="0" w:after="40"/>
        <w:jc w:val="both"/>
      </w:pPr>
      <w:r>
        <w:rPr>
          <w:rFonts w:ascii="Blogger Sans Light" w:hAnsi="Blogger Sans Light"/>
          <w:b/>
          <w:sz w:val="20"/>
          <w:u w:val="none"/>
        </w:rPr>
        <w:t xml:space="preserve">Type d'habitat : </w:t>
      </w:r>
      <w:r>
        <w:rPr>
          <w:rFonts w:ascii="Blogger Sans Light" w:hAnsi="Blogger Sans Light"/>
          <w:b w:val="0"/>
          <w:sz w:val="20"/>
          <w:u w:val="none"/>
        </w:rPr>
        <w:t>{{ type_habitat }}</w:t>
      </w:r>
    </w:p>
    <w:p>
      <w:pPr>
        <w:spacing w:before="0" w:after="40"/>
        <w:jc w:val="both"/>
      </w:pPr>
      <w:r>
        <w:rPr>
          <w:rFonts w:ascii="Blogger Sans Light" w:hAnsi="Blogger Sans Light"/>
          <w:b/>
          <w:sz w:val="20"/>
          <w:u w:val="none"/>
        </w:rPr>
        <w:t xml:space="preserve">Régime juridique de l'immeuble : </w:t>
      </w:r>
      <w:r>
        <w:rPr>
          <w:rFonts w:ascii="Blogger Sans Light" w:hAnsi="Blogger Sans Light"/>
          <w:b w:val="0"/>
          <w:sz w:val="20"/>
          <w:u w:val="none"/>
        </w:rPr>
        <w:t>{{ regime_juridique }}</w:t>
      </w:r>
    </w:p>
    <w:p>
      <w:pPr>
        <w:spacing w:before="0" w:after="40"/>
        <w:jc w:val="both"/>
      </w:pPr>
      <w:r>
        <w:rPr>
          <w:rFonts w:ascii="Blogger Sans Light" w:hAnsi="Blogger Sans Light"/>
          <w:b/>
          <w:sz w:val="20"/>
          <w:u w:val="none"/>
        </w:rPr>
        <w:t xml:space="preserve">Période de construction : </w:t>
      </w:r>
      <w:r>
        <w:rPr>
          <w:rFonts w:ascii="Blogger Sans Light" w:hAnsi="Blogger Sans Light"/>
          <w:b w:val="0"/>
          <w:sz w:val="20"/>
          <w:u w:val="none"/>
        </w:rPr>
        <w:t>{{ periode_construction }}</w:t>
      </w:r>
    </w:p>
    <w:p>
      <w:pPr>
        <w:spacing w:before="0" w:after="40"/>
        <w:jc w:val="both"/>
      </w:pPr>
      <w:r>
        <w:rPr>
          <w:rFonts w:ascii="Blogger Sans Light" w:hAnsi="Blogger Sans Light"/>
          <w:b/>
          <w:sz w:val="20"/>
          <w:u w:val="none"/>
        </w:rPr>
        <w:t xml:space="preserve">Surface habitable : </w:t>
      </w:r>
      <w:r>
        <w:rPr>
          <w:rFonts w:ascii="Blogger Sans Light" w:hAnsi="Blogger Sans Light"/>
          <w:b w:val="0"/>
          <w:sz w:val="20"/>
          <w:u w:val="none"/>
        </w:rPr>
        <w:t>{{ surface }} m²</w:t>
      </w:r>
    </w:p>
    <w:p>
      <w:pPr>
        <w:spacing w:before="0" w:after="40"/>
        <w:jc w:val="both"/>
      </w:pPr>
      <w:r>
        <w:rPr>
          <w:rFonts w:ascii="Blogger Sans Light" w:hAnsi="Blogger Sans Light"/>
          <w:b/>
          <w:sz w:val="20"/>
          <w:u w:val="none"/>
        </w:rPr>
        <w:t xml:space="preserve">Nombre de pièces principales : </w:t>
      </w:r>
      <w:r>
        <w:rPr>
          <w:rFonts w:ascii="Blogger Sans Light" w:hAnsi="Blogger Sans Light"/>
          <w:b w:val="0"/>
          <w:sz w:val="20"/>
          <w:u w:val="none"/>
        </w:rPr>
        <w:t>{{ nb_pieces }}</w:t>
      </w:r>
    </w:p>
    <w:p>
      <w:pPr>
        <w:spacing w:before="0" w:after="40"/>
        <w:jc w:val="both"/>
      </w:pPr>
      <w:r>
        <w:rPr>
          <w:rFonts w:ascii="Blogger Sans Light" w:hAnsi="Blogger Sans Light"/>
          <w:b/>
          <w:sz w:val="20"/>
          <w:u w:val="none"/>
        </w:rPr>
        <w:t xml:space="preserve">Éléments d'équipement du logement : </w:t>
      </w:r>
      <w:r>
        <w:rPr>
          <w:rFonts w:ascii="Blogger Sans Light" w:hAnsi="Blogger Sans Light"/>
          <w:b w:val="0"/>
          <w:sz w:val="20"/>
          <w:u w:val="none"/>
        </w:rPr>
        <w:t>{{ equipements }}</w:t>
      </w:r>
    </w:p>
    <w:p>
      <w:pPr>
        <w:spacing w:before="0" w:after="40"/>
        <w:jc w:val="both"/>
      </w:pPr>
      <w:r>
        <w:rPr>
          <w:rFonts w:ascii="Blogger Sans Light" w:hAnsi="Blogger Sans Light"/>
          <w:b/>
          <w:sz w:val="20"/>
          <w:u w:val="none"/>
        </w:rPr>
        <w:t xml:space="preserve">Modalité de production de chauffage : </w:t>
      </w:r>
      <w:r>
        <w:rPr>
          <w:rFonts w:ascii="Blogger Sans Light" w:hAnsi="Blogger Sans Light"/>
          <w:b w:val="0"/>
          <w:sz w:val="20"/>
          <w:u w:val="none"/>
        </w:rPr>
        <w:t>{{ chauffage }}</w:t>
      </w:r>
    </w:p>
    <w:p>
      <w:pPr>
        <w:spacing w:before="0" w:after="40"/>
        <w:jc w:val="both"/>
      </w:pPr>
      <w:r>
        <w:rPr>
          <w:rFonts w:ascii="Blogger Sans Light" w:hAnsi="Blogger Sans Light"/>
          <w:b/>
          <w:sz w:val="20"/>
          <w:u w:val="none"/>
        </w:rPr>
        <w:t xml:space="preserve">Modalité de production d'eau chaude sanitaire : </w:t>
      </w:r>
      <w:r>
        <w:rPr>
          <w:rFonts w:ascii="Blogger Sans Light" w:hAnsi="Blogger Sans Light"/>
          <w:b w:val="0"/>
          <w:sz w:val="20"/>
          <w:u w:val="none"/>
        </w:rPr>
        <w:t>{{ eau_chaude }}</w:t>
      </w:r>
    </w:p>
    <w:p>
      <w:pPr>
        <w:spacing w:before="0" w:after="40"/>
        <w:jc w:val="both"/>
      </w:pPr>
      <w:r>
        <w:rPr>
          <w:rFonts w:ascii="Blogger Sans Light" w:hAnsi="Blogger Sans Light"/>
          <w:b/>
          <w:sz w:val="20"/>
          <w:u w:val="none"/>
        </w:rPr>
        <w:t xml:space="preserve">Niveau de performance du logement : </w:t>
      </w:r>
      <w:r>
        <w:rPr>
          <w:rFonts w:ascii="Blogger Sans Light" w:hAnsi="Blogger Sans Light"/>
          <w:b w:val="0"/>
          <w:sz w:val="20"/>
          <w:u w:val="none"/>
        </w:rPr>
        <w:t>classe {{ classe_dpe }} du diagnostic de performance énergétique</w:t>
      </w:r>
    </w:p>
    <w:p>
      <w:pPr>
        <w:spacing w:before="120" w:after="40"/>
        <w:jc w:val="left"/>
      </w:pPr>
      <w:r>
        <w:rPr>
          <w:rFonts w:ascii="Blogger Sans Light" w:hAnsi="Blogger Sans Light"/>
          <w:b/>
          <w:sz w:val="20"/>
          <w:u w:val="single"/>
        </w:rPr>
        <w:t>B. Destination des locaux</w:t>
      </w:r>
    </w:p>
    <w:p>
      <w:pPr>
        <w:spacing w:before="0" w:after="80"/>
        <w:jc w:val="both"/>
      </w:pPr>
      <w:r>
        <w:rPr>
          <w:rFonts w:ascii="Blogger Sans Light" w:hAnsi="Blogger Sans Light"/>
          <w:b w:val="0"/>
          <w:sz w:val="20"/>
          <w:u w:val="none"/>
        </w:rPr>
        <w:t>{{ destination }}</w:t>
      </w:r>
    </w:p>
    <w:p>
      <w:pPr>
        <w:spacing w:before="120" w:after="40"/>
        <w:jc w:val="left"/>
      </w:pPr>
      <w:r>
        <w:rPr>
          <w:rFonts w:ascii="Blogger Sans Light" w:hAnsi="Blogger Sans Light"/>
          <w:b/>
          <w:sz w:val="20"/>
          <w:u w:val="single"/>
        </w:rPr>
        <w:t>C. Locaux et équipements accessoires à usage privatif du locataire</w:t>
      </w:r>
    </w:p>
    <w:p>
      <w:pPr>
        <w:spacing w:before="0" w:after="80"/>
        <w:jc w:val="both"/>
      </w:pPr>
      <w:r>
        <w:rPr>
          <w:rFonts w:ascii="Blogger Sans Light" w:hAnsi="Blogger Sans Light"/>
          <w:b w:val="0"/>
          <w:sz w:val="20"/>
          <w:u w:val="none"/>
        </w:rPr>
        <w:t>{{ accessoires }}</w:t>
      </w:r>
    </w:p>
    <w:p>
      <w:pPr>
        <w:spacing w:before="120" w:after="40"/>
        <w:jc w:val="left"/>
      </w:pPr>
      <w:r>
        <w:rPr>
          <w:rFonts w:ascii="Blogger Sans Light" w:hAnsi="Blogger Sans Light"/>
          <w:b/>
          <w:sz w:val="20"/>
          <w:u w:val="single"/>
        </w:rPr>
        <w:t>D. Locaux, parties, équipements et accessoires de l'immeuble à usage commun</w:t>
      </w:r>
    </w:p>
    <w:p>
      <w:pPr>
        <w:spacing w:before="0" w:after="80"/>
        <w:jc w:val="both"/>
      </w:pPr>
      <w:r>
        <w:rPr>
          <w:rFonts w:ascii="Blogger Sans Light" w:hAnsi="Blogger Sans Light"/>
          <w:b w:val="0"/>
          <w:sz w:val="20"/>
          <w:u w:val="none"/>
        </w:rPr>
        <w:t>{{ parties_communes }}</w:t>
      </w:r>
    </w:p>
    <w:p>
      <w:pPr>
        <w:spacing w:before="120" w:after="40"/>
        <w:jc w:val="left"/>
      </w:pPr>
      <w:r>
        <w:rPr>
          <w:rFonts w:ascii="Blogger Sans Light" w:hAnsi="Blogger Sans Light"/>
          <w:b/>
          <w:sz w:val="20"/>
          <w:u w:val="single"/>
        </w:rPr>
        <w:t>E. Équipements d'accès aux technologies de l'information et de la communication</w:t>
      </w:r>
    </w:p>
    <w:p>
      <w:pPr>
        <w:spacing w:before="0" w:after="80"/>
        <w:jc w:val="both"/>
      </w:pPr>
      <w:r>
        <w:rPr>
          <w:rFonts w:ascii="Blogger Sans Light" w:hAnsi="Blogger Sans Light"/>
          <w:b w:val="0"/>
          <w:sz w:val="20"/>
          <w:u w:val="none"/>
        </w:rPr>
        <w:t>{{ acces_tic }}</w:t>
      </w:r>
    </w:p>
    <w:p>
      <w:pPr>
        <w:spacing w:before="240" w:after="80"/>
        <w:jc w:val="left"/>
      </w:pPr>
      <w:r>
        <w:rPr>
          <w:rFonts w:ascii="Blogger Sans Light" w:hAnsi="Blogger Sans Light"/>
          <w:b/>
          <w:color w:val="3D415E"/>
          <w:sz w:val="24"/>
          <w:u w:val="none"/>
        </w:rPr>
        <w:t>III. DATE DE PRISE D'EFFET ET DURÉE DU CONTRAT</w:t>
      </w:r>
    </w:p>
    <w:p>
      <w:pPr>
        <w:spacing w:before="0" w:after="40"/>
        <w:jc w:val="both"/>
      </w:pPr>
      <w:r>
        <w:rPr>
          <w:rFonts w:ascii="Blogger Sans Light" w:hAnsi="Blogger Sans Light"/>
          <w:b/>
          <w:sz w:val="20"/>
          <w:u w:val="none"/>
        </w:rPr>
        <w:t xml:space="preserve">A. Date de prise d'effet du contrat : </w:t>
      </w:r>
      <w:r>
        <w:rPr>
          <w:rFonts w:ascii="Blogger Sans Light" w:hAnsi="Blogger Sans Light"/>
          <w:b w:val="0"/>
          <w:sz w:val="20"/>
          <w:u w:val="none"/>
        </w:rPr>
        <w:t>{{ date_effet }}</w:t>
      </w:r>
    </w:p>
    <w:p>
      <w:pPr>
        <w:spacing w:before="0" w:after="40"/>
        <w:jc w:val="both"/>
      </w:pPr>
      <w:r>
        <w:rPr>
          <w:rFonts w:ascii="Blogger Sans Light" w:hAnsi="Blogger Sans Light"/>
          <w:b/>
          <w:sz w:val="20"/>
          <w:u w:val="none"/>
        </w:rPr>
        <w:t xml:space="preserve">B. Durée du contrat : </w:t>
      </w:r>
      <w:r>
        <w:rPr>
          <w:rFonts w:ascii="Blogger Sans Light" w:hAnsi="Blogger Sans Light"/>
          <w:b w:val="0"/>
          <w:sz w:val="20"/>
          <w:u w:val="none"/>
        </w:rPr>
        <w:t>{{ duree }}, soit jusqu'au {{ date_fin }}</w:t>
      </w:r>
    </w:p>
    <w:p>
      <w:pPr>
        <w:spacing w:before="0" w:after="80"/>
        <w:jc w:val="both"/>
      </w:pPr>
      <w:r>
        <w:rPr>
          <w:rFonts w:ascii="Blogger Sans Light" w:hAnsi="Blogger Sans Light"/>
          <w:b w:val="0"/>
          <w:sz w:val="20"/>
          <w:u w:val="none"/>
        </w:rPr>
        <w:t>{{ texte_duree }}</w:t>
      </w:r>
    </w:p>
    <w:p>
      <w:pPr>
        <w:spacing w:before="240" w:after="80"/>
        <w:jc w:val="left"/>
      </w:pPr>
      <w:r>
        <w:rPr>
          <w:rFonts w:ascii="Blogger Sans Light" w:hAnsi="Blogger Sans Light"/>
          <w:b/>
          <w:color w:val="3D415E"/>
          <w:sz w:val="24"/>
          <w:u w:val="none"/>
        </w:rPr>
        <w:t>IV. CONDITIONS FINANCIÈRES</w:t>
      </w:r>
    </w:p>
    <w:p>
      <w:pPr>
        <w:spacing w:before="0" w:after="80"/>
        <w:jc w:val="both"/>
      </w:pPr>
      <w:r>
        <w:rPr>
          <w:rFonts w:ascii="Blogger Sans Light" w:hAnsi="Blogger Sans Light"/>
          <w:b w:val="0"/>
          <w:sz w:val="20"/>
          <w:u w:val="none"/>
        </w:rPr>
        <w:t>Les parties conviennent des conditions financières suivantes :</w:t>
      </w:r>
    </w:p>
    <w:p>
      <w:pPr>
        <w:spacing w:before="120" w:after="40"/>
        <w:jc w:val="left"/>
      </w:pPr>
      <w:r>
        <w:rPr>
          <w:rFonts w:ascii="Blogger Sans Light" w:hAnsi="Blogger Sans Light"/>
          <w:b/>
          <w:sz w:val="20"/>
          <w:u w:val="single"/>
        </w:rPr>
        <w:t>A. Loyer</w:t>
      </w:r>
    </w:p>
    <w:p>
      <w:pPr>
        <w:spacing w:before="0" w:after="40"/>
        <w:jc w:val="both"/>
      </w:pPr>
      <w:r>
        <w:rPr>
          <w:rFonts w:ascii="Blogger Sans Light" w:hAnsi="Blogger Sans Light"/>
          <w:b/>
          <w:sz w:val="20"/>
          <w:u w:val="none"/>
        </w:rPr>
        <w:t xml:space="preserve">1° Montant du loyer mensuel : </w:t>
      </w:r>
      <w:r>
        <w:rPr>
          <w:rFonts w:ascii="Blogger Sans Light" w:hAnsi="Blogger Sans Light"/>
          <w:b w:val="0"/>
          <w:sz w:val="20"/>
          <w:u w:val="none"/>
        </w:rPr>
        <w:t>{{ loyer }} € hors charges</w:t>
      </w:r>
    </w:p>
    <w:p>
      <w:pPr>
        <w:spacing w:before="0" w:after="40"/>
        <w:jc w:val="both"/>
      </w:pPr>
      <w:r>
        <w:rPr>
          <w:rFonts w:ascii="Blogger Sans Light" w:hAnsi="Blogger Sans Light"/>
          <w:b/>
          <w:sz w:val="20"/>
          <w:u w:val="none"/>
        </w:rPr>
        <w:t xml:space="preserve">Loyer soumis au décret fixant annuellement le montant maximum d'évolution des loyers à la relocation : </w:t>
      </w:r>
      <w:r>
        <w:rPr>
          <w:rFonts w:ascii="Blogger Sans Light" w:hAnsi="Blogger Sans Light"/>
          <w:b w:val="0"/>
          <w:sz w:val="20"/>
          <w:u w:val="none"/>
        </w:rPr>
        <w:t>{{ evolution_encadree }}</w:t>
      </w:r>
    </w:p>
    <w:p>
      <w:pPr>
        <w:spacing w:before="0" w:after="40"/>
        <w:jc w:val="both"/>
      </w:pPr>
      <w:r>
        <w:rPr>
          <w:rFonts w:ascii="Blogger Sans Light" w:hAnsi="Blogger Sans Light"/>
          <w:b/>
          <w:sz w:val="20"/>
          <w:u w:val="none"/>
        </w:rPr>
        <w:t xml:space="preserve">Loyer soumis au loyer de référence majoré fixé par arrêté préfectoral : </w:t>
      </w:r>
      <w:r>
        <w:rPr>
          <w:rFonts w:ascii="Blogger Sans Light" w:hAnsi="Blogger Sans Light"/>
          <w:b w:val="0"/>
          <w:sz w:val="20"/>
          <w:u w:val="none"/>
        </w:rPr>
        <w:t>{{ loyer_reference_applicable }}</w:t>
      </w:r>
    </w:p>
    <w:p>
      <w:pPr>
        <w:spacing w:before="0" w:after="0"/>
        <w:jc w:val="both"/>
      </w:pPr>
      <w:r>
        <w:rPr>
          <w:rFonts w:ascii="Blogger Sans Light" w:hAnsi="Blogger Sans Light"/>
          <w:b w:val="0"/>
          <w:sz w:val="20"/>
          <w:u w:val="none"/>
        </w:rPr>
        <w:t>{%p if precedent_loyer %}</w:t>
      </w:r>
    </w:p>
    <w:p>
      <w:pPr>
        <w:spacing w:before="0" w:after="40"/>
        <w:jc w:val="both"/>
      </w:pPr>
      <w:r>
        <w:rPr>
          <w:rFonts w:ascii="Blogger Sans Light" w:hAnsi="Blogger Sans Light"/>
          <w:b/>
          <w:sz w:val="20"/>
          <w:u w:val="none"/>
        </w:rPr>
        <w:t xml:space="preserve">Montant du dernier loyer acquitté par le précédent locataire : </w:t>
      </w:r>
      <w:r>
        <w:rPr>
          <w:rFonts w:ascii="Blogger Sans Light" w:hAnsi="Blogger Sans Light"/>
          <w:b w:val="0"/>
          <w:sz w:val="20"/>
          <w:u w:val="none"/>
        </w:rPr>
        <w:t>{{ precedent_loyer }} €</w:t>
      </w:r>
    </w:p>
    <w:p>
      <w:pPr>
        <w:spacing w:before="0" w:after="40"/>
        <w:jc w:val="both"/>
      </w:pPr>
      <w:r>
        <w:rPr>
          <w:rFonts w:ascii="Blogger Sans Light" w:hAnsi="Blogger Sans Light"/>
          <w:b/>
          <w:sz w:val="20"/>
          <w:u w:val="none"/>
        </w:rPr>
        <w:t xml:space="preserve">Date de versement : </w:t>
      </w:r>
      <w:r>
        <w:rPr>
          <w:rFonts w:ascii="Blogger Sans Light" w:hAnsi="Blogger Sans Light"/>
          <w:b w:val="0"/>
          <w:sz w:val="20"/>
          <w:u w:val="none"/>
        </w:rPr>
        <w:t>{{ precedent_date_versement }}</w:t>
      </w:r>
    </w:p>
    <w:p>
      <w:pPr>
        <w:spacing w:before="0" w:after="40"/>
        <w:jc w:val="both"/>
      </w:pPr>
      <w:r>
        <w:rPr>
          <w:rFonts w:ascii="Blogger Sans Light" w:hAnsi="Blogger Sans Light"/>
          <w:b/>
          <w:sz w:val="20"/>
          <w:u w:val="none"/>
        </w:rPr>
        <w:t xml:space="preserve">Date de la dernière révision du loyer : </w:t>
      </w:r>
      <w:r>
        <w:rPr>
          <w:rFonts w:ascii="Blogger Sans Light" w:hAnsi="Blogger Sans Light"/>
          <w:b w:val="0"/>
          <w:sz w:val="20"/>
          <w:u w:val="none"/>
        </w:rPr>
        <w:t>{{ precedent_date_revision }}</w:t>
      </w:r>
    </w:p>
    <w:p>
      <w:pPr>
        <w:spacing w:before="0" w:after="0"/>
        <w:jc w:val="both"/>
      </w:pPr>
      <w:r>
        <w:rPr>
          <w:rFonts w:ascii="Blogger Sans Light" w:hAnsi="Blogger Sans Light"/>
          <w:b w:val="0"/>
          <w:sz w:val="20"/>
          <w:u w:val="none"/>
        </w:rPr>
        <w:t>{%p endif %}</w:t>
      </w:r>
    </w:p>
    <w:p>
      <w:pPr>
        <w:spacing w:before="0" w:after="40"/>
        <w:jc w:val="both"/>
      </w:pPr>
      <w:r>
        <w:rPr>
          <w:rFonts w:ascii="Blogger Sans Light" w:hAnsi="Blogger Sans Light"/>
          <w:b/>
          <w:sz w:val="20"/>
          <w:u w:val="none"/>
        </w:rPr>
        <w:t xml:space="preserve">2° Révision du loyer : </w:t>
      </w:r>
      <w:r>
        <w:rPr>
          <w:rFonts w:ascii="Blogger Sans Light" w:hAnsi="Blogger Sans Light"/>
          <w:b w:val="0"/>
          <w:sz w:val="20"/>
          <w:u w:val="none"/>
        </w:rPr>
        <w:t>le loyer est révisé chaque année à la date anniversaire du contrat, le {{ date_revision }}, selon la variation de l'indice de référence des loyers publié par l'INSEE</w:t>
      </w:r>
    </w:p>
    <w:p>
      <w:pPr>
        <w:spacing w:before="0" w:after="40"/>
        <w:jc w:val="both"/>
      </w:pPr>
      <w:r>
        <w:rPr>
          <w:rFonts w:ascii="Blogger Sans Light" w:hAnsi="Blogger Sans Light"/>
          <w:b/>
          <w:sz w:val="20"/>
          <w:u w:val="none"/>
        </w:rPr>
        <w:t xml:space="preserve">Trimestre de référence de l'IRL : </w:t>
      </w:r>
      <w:r>
        <w:rPr>
          <w:rFonts w:ascii="Blogger Sans Light" w:hAnsi="Blogger Sans Light"/>
          <w:b w:val="0"/>
          <w:sz w:val="20"/>
          <w:u w:val="none"/>
        </w:rPr>
        <w:t>{{ irl_trimestre }} (valeur {{ irl_valeur }})</w:t>
      </w:r>
    </w:p>
    <w:p>
      <w:pPr>
        <w:spacing w:before="120" w:after="40"/>
        <w:jc w:val="left"/>
      </w:pPr>
      <w:r>
        <w:rPr>
          <w:rFonts w:ascii="Blogger Sans Light" w:hAnsi="Blogger Sans Light"/>
          <w:b/>
          <w:sz w:val="20"/>
          <w:u w:val="single"/>
        </w:rPr>
        <w:t>B. Charges récupérables</w:t>
      </w:r>
    </w:p>
    <w:p>
      <w:pPr>
        <w:spacing w:before="0" w:after="40"/>
        <w:jc w:val="both"/>
      </w:pPr>
      <w:r>
        <w:rPr>
          <w:rFonts w:ascii="Blogger Sans Light" w:hAnsi="Blogger Sans Light"/>
          <w:b/>
          <w:sz w:val="20"/>
          <w:u w:val="none"/>
        </w:rPr>
        <w:t xml:space="preserve">Modalité de règlement des charges récupérables : </w:t>
      </w:r>
      <w:r>
        <w:rPr>
          <w:rFonts w:ascii="Blogger Sans Light" w:hAnsi="Blogger Sans Light"/>
          <w:b w:val="0"/>
          <w:sz w:val="20"/>
          <w:u w:val="none"/>
        </w:rPr>
        <w:t>{{ mode_charges }}</w:t>
      </w:r>
    </w:p>
    <w:p>
      <w:pPr>
        <w:spacing w:before="0" w:after="40"/>
        <w:jc w:val="both"/>
      </w:pPr>
      <w:r>
        <w:rPr>
          <w:rFonts w:ascii="Blogger Sans Light" w:hAnsi="Blogger Sans Light"/>
          <w:b/>
          <w:sz w:val="20"/>
          <w:u w:val="none"/>
        </w:rPr>
        <w:t xml:space="preserve">Montant {{ libelle_charges }} : </w:t>
      </w:r>
      <w:r>
        <w:rPr>
          <w:rFonts w:ascii="Blogger Sans Light" w:hAnsi="Blogger Sans Light"/>
          <w:b w:val="0"/>
          <w:sz w:val="20"/>
          <w:u w:val="none"/>
        </w:rPr>
        <w:t>{{ charges }} € par mois</w:t>
      </w:r>
    </w:p>
    <w:p>
      <w:pPr>
        <w:spacing w:before="120" w:after="40"/>
        <w:jc w:val="left"/>
      </w:pPr>
      <w:r>
        <w:rPr>
          <w:rFonts w:ascii="Blogger Sans Light" w:hAnsi="Blogger Sans Light"/>
          <w:b/>
          <w:sz w:val="20"/>
          <w:u w:val="single"/>
        </w:rPr>
        <w:t>C. Modalités de paiement</w:t>
      </w:r>
    </w:p>
    <w:p>
      <w:pPr>
        <w:spacing w:before="0" w:after="40"/>
        <w:jc w:val="both"/>
      </w:pPr>
      <w:r>
        <w:rPr>
          <w:rFonts w:ascii="Blogger Sans Light" w:hAnsi="Blogger Sans Light"/>
          <w:b/>
          <w:sz w:val="20"/>
          <w:u w:val="none"/>
        </w:rPr>
        <w:t xml:space="preserve">Périodicité du paiement : </w:t>
      </w:r>
      <w:r>
        <w:rPr>
          <w:rFonts w:ascii="Blogger Sans Light" w:hAnsi="Blogger Sans Light"/>
          <w:b w:val="0"/>
          <w:sz w:val="20"/>
          <w:u w:val="none"/>
        </w:rPr>
        <w:t>mensuelle, {{ terme }}, le {{ jour_paiement }} de chaque mois</w:t>
      </w:r>
    </w:p>
    <w:p>
      <w:pPr>
        <w:spacing w:before="0" w:after="40"/>
        <w:jc w:val="both"/>
      </w:pPr>
      <w:r>
        <w:rPr>
          <w:rFonts w:ascii="Blogger Sans Light" w:hAnsi="Blogger Sans Light"/>
          <w:b/>
          <w:sz w:val="20"/>
          <w:u w:val="none"/>
        </w:rPr>
        <w:t xml:space="preserve">Montant total dû à la première échéance pour une période complète de location : </w:t>
      </w:r>
      <w:r>
        <w:rPr>
          <w:rFonts w:ascii="Blogger Sans Light" w:hAnsi="Blogger Sans Light"/>
          <w:b w:val="0"/>
          <w:sz w:val="20"/>
          <w:u w:val="none"/>
        </w:rPr>
        <w:t>{{ total_mensuel }} € (loyer {{ loyer }} € et charges {{ charges }} €)</w:t>
      </w:r>
    </w:p>
    <w:p>
      <w:pPr>
        <w:spacing w:before="120" w:after="40"/>
        <w:jc w:val="left"/>
      </w:pPr>
      <w:r>
        <w:rPr>
          <w:rFonts w:ascii="Blogger Sans Light" w:hAnsi="Blogger Sans Light"/>
          <w:b/>
          <w:sz w:val="20"/>
          <w:u w:val="single"/>
        </w:rPr>
        <w:t>D. Dépenses d'énergie</w:t>
      </w:r>
    </w:p>
    <w:p>
      <w:pPr>
        <w:spacing w:before="0" w:after="80"/>
        <w:jc w:val="both"/>
      </w:pPr>
      <w:r>
        <w:rPr>
          <w:rFonts w:ascii="Blogger Sans Light" w:hAnsi="Blogger Sans Light"/>
          <w:b w:val="0"/>
          <w:sz w:val="20"/>
          <w:u w:val="none"/>
        </w:rPr>
        <w:t>Montant estimé des dépenses annuelles d'énergie pour un usage standard : {{ depenses_energie }}.</w:t>
      </w:r>
    </w:p>
    <w:p>
      <w:pPr>
        <w:spacing w:before="240" w:after="80"/>
        <w:jc w:val="left"/>
      </w:pPr>
      <w:r>
        <w:rPr>
          <w:rFonts w:ascii="Blogger Sans Light" w:hAnsi="Blogger Sans Light"/>
          <w:b/>
          <w:color w:val="3D415E"/>
          <w:sz w:val="24"/>
          <w:u w:val="none"/>
        </w:rPr>
        <w:t>V. TRAVAUX</w:t>
      </w:r>
    </w:p>
    <w:p>
      <w:pPr>
        <w:spacing w:before="0" w:after="40"/>
        <w:jc w:val="both"/>
      </w:pPr>
      <w:r>
        <w:rPr>
          <w:rFonts w:ascii="Blogger Sans Light" w:hAnsi="Blogger Sans Light"/>
          <w:b/>
          <w:sz w:val="20"/>
          <w:u w:val="none"/>
        </w:rPr>
        <w:t xml:space="preserve">Montant et nature des travaux d'amélioration ou de mise en conformité effectués depuis la fin du dernier contrat de location : </w:t>
      </w:r>
      <w:r>
        <w:rPr>
          <w:rFonts w:ascii="Blogger Sans Light" w:hAnsi="Blogger Sans Light"/>
          <w:b w:val="0"/>
          <w:sz w:val="20"/>
          <w:u w:val="none"/>
        </w:rPr>
        <w:t>{{ travaux }}</w:t>
      </w:r>
    </w:p>
    <w:p>
      <w:pPr>
        <w:spacing w:before="240" w:after="80"/>
        <w:jc w:val="left"/>
      </w:pPr>
      <w:r>
        <w:rPr>
          <w:rFonts w:ascii="Blogger Sans Light" w:hAnsi="Blogger Sans Light"/>
          <w:b/>
          <w:color w:val="3D415E"/>
          <w:sz w:val="24"/>
          <w:u w:val="none"/>
        </w:rPr>
        <w:t>VI. GARANTIES</w:t>
      </w:r>
    </w:p>
    <w:p>
      <w:pPr>
        <w:spacing w:before="0" w:after="40"/>
        <w:jc w:val="both"/>
      </w:pPr>
      <w:r>
        <w:rPr>
          <w:rFonts w:ascii="Blogger Sans Light" w:hAnsi="Blogger Sans Light"/>
          <w:b/>
          <w:sz w:val="20"/>
          <w:u w:val="none"/>
        </w:rPr>
        <w:t xml:space="preserve">Montant du dépôt de garantie : </w:t>
      </w:r>
      <w:r>
        <w:rPr>
          <w:rFonts w:ascii="Blogger Sans Light" w:hAnsi="Blogger Sans Light"/>
          <w:b w:val="0"/>
          <w:sz w:val="20"/>
          <w:u w:val="none"/>
        </w:rPr>
        <w:t>{{ depot_garantie }} €</w:t>
      </w:r>
    </w:p>
    <w:p>
      <w:pPr>
        <w:spacing w:before="0" w:after="80"/>
        <w:jc w:val="both"/>
      </w:pPr>
      <w:r>
        <w:rPr>
          <w:rFonts w:ascii="Blogger Sans Light" w:hAnsi="Blogger Sans Light"/>
          <w:b w:val="0"/>
          <w:sz w:val="20"/>
          <w:u w:val="none"/>
        </w:rPr>
        <w:t>{{ texte_depot }}</w:t>
      </w:r>
    </w:p>
    <w:p>
      <w:pPr>
        <w:spacing w:before="0" w:after="0"/>
        <w:jc w:val="both"/>
      </w:pPr>
      <w:r>
        <w:rPr>
          <w:rFonts w:ascii="Blogger Sans Light" w:hAnsi="Blogger Sans Light"/>
          <w:b w:val="0"/>
          <w:sz w:val="20"/>
          <w:u w:val="none"/>
        </w:rPr>
        <w:t>{%p if plusieurs_locataires %}</w:t>
      </w:r>
    </w:p>
    <w:p>
      <w:pPr>
        <w:spacing w:before="240" w:after="80"/>
        <w:jc w:val="left"/>
      </w:pPr>
      <w:r>
        <w:rPr>
          <w:rFonts w:ascii="Blogger Sans Light" w:hAnsi="Blogger Sans Light"/>
          <w:b/>
          <w:color w:val="3D415E"/>
          <w:sz w:val="24"/>
          <w:u w:val="none"/>
        </w:rPr>
        <w:t>VII. CLAUSE DE SOLIDARITÉ</w:t>
      </w:r>
    </w:p>
    <w:p>
      <w:pPr>
        <w:spacing w:before="0" w:after="80"/>
        <w:jc w:val="both"/>
      </w:pPr>
      <w:r>
        <w:rPr>
          <w:rFonts w:ascii="Blogger Sans Light" w:hAnsi="Blogger Sans Light"/>
          <w:b w:val="0"/>
          <w:sz w:val="20"/>
          <w:u w:val="none"/>
        </w:rPr>
        <w:t>{{ texte_solidarite }}</w:t>
      </w:r>
    </w:p>
    <w:p>
      <w:pPr>
        <w:spacing w:before="0" w:after="0"/>
        <w:jc w:val="both"/>
      </w:pPr>
      <w:r>
        <w:rPr>
          <w:rFonts w:ascii="Blogger Sans Light" w:hAnsi="Blogger Sans Light"/>
          <w:b w:val="0"/>
          <w:sz w:val="20"/>
          <w:u w:val="none"/>
        </w:rPr>
        <w:t>{%p endif %}</w:t>
      </w:r>
    </w:p>
    <w:p>
      <w:pPr>
        <w:spacing w:before="240" w:after="80"/>
        <w:jc w:val="left"/>
      </w:pPr>
      <w:r>
        <w:rPr>
          <w:rFonts w:ascii="Blogger Sans Light" w:hAnsi="Blogger Sans Light"/>
          <w:b/>
          <w:color w:val="3D415E"/>
          <w:sz w:val="24"/>
          <w:u w:val="none"/>
        </w:rPr>
        <w:t>VIII. CLAUSE RÉSOLUTOIRE</w:t>
      </w:r>
    </w:p>
    <w:p>
      <w:pPr>
        <w:spacing w:before="0" w:after="80"/>
        <w:jc w:val="both"/>
      </w:pPr>
      <w:r>
        <w:rPr>
          <w:rFonts w:ascii="Blogger Sans Light" w:hAnsi="Blogger Sans Light"/>
          <w:b w:val="0"/>
          <w:sz w:val="20"/>
          <w:u w:val="none"/>
        </w:rPr>
        <w:t>Le présent contrat sera résilié de plein droit, deux mois après un commandement de payer demeuré infructueux, à défaut de paiement du loyer, des charges dûment justifiées ou du dépôt de garantie ; un mois après un commandement demeuré infructueux, à défaut d'assurance contre les risques locatifs ; et en cas de non-respect de l'obligation d'user paisiblement des locaux loués, résultant de troubles de voisinage constatés par une décision de justice passée en force de chose jugée.</w:t>
      </w:r>
    </w:p>
    <w:p>
      <w:pPr>
        <w:spacing w:before="240" w:after="80"/>
        <w:jc w:val="left"/>
      </w:pPr>
      <w:r>
        <w:rPr>
          <w:rFonts w:ascii="Blogger Sans Light" w:hAnsi="Blogger Sans Light"/>
          <w:b/>
          <w:color w:val="3D415E"/>
          <w:sz w:val="24"/>
          <w:u w:val="none"/>
        </w:rPr>
        <w:t>IX. HONORAIRES DE LOCATION</w:t>
      </w:r>
    </w:p>
    <w:p>
      <w:pPr>
        <w:spacing w:before="120" w:after="40"/>
        <w:jc w:val="left"/>
      </w:pPr>
      <w:r>
        <w:rPr>
          <w:rFonts w:ascii="Blogger Sans Light" w:hAnsi="Blogger Sans Light"/>
          <w:b/>
          <w:sz w:val="20"/>
          <w:u w:val="single"/>
        </w:rPr>
        <w:t>A. Dispositions applicables</w:t>
      </w:r>
    </w:p>
    <w:p w14:paraId="426EA2B6"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 Conformément à l’article 5 I alinéa 4 de la loi 89-462 du 6 juillet 1989, les parties au présent bail sont informées des modalités fixées par ledit article concernant la rémunération des personnes mandatées pour se livrer ou prêter leur concours à l'entremise ou à la négociation d'une mise en location d'un logement, et dont le texte est reproduit ci-après :</w:t>
      </w:r>
    </w:p>
    <w:p w14:paraId="2964E6C7"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 xml:space="preserve">« "I. </w:t>
      </w:r>
      <w:r w:rsidRPr="00B47582">
        <w:rPr>
          <w:rFonts w:ascii="Courier New" w:hAnsi="Courier New" w:cs="Courier New"/>
        </w:rPr>
        <w:t>―</w:t>
      </w:r>
      <w:r w:rsidRPr="00B47582">
        <w:rPr>
          <w:rFonts w:ascii="Blogger Sans Light" w:hAnsi="Blogger Sans Light" w:cs="Calibri"/>
        </w:rPr>
        <w:t xml:space="preserve"> La r</w:t>
      </w:r>
      <w:r w:rsidRPr="00B47582">
        <w:rPr>
          <w:rFonts w:ascii="Blogger Sans Light" w:hAnsi="Blogger Sans Light" w:cs="Blogger Sans Light"/>
        </w:rPr>
        <w:t>é</w:t>
      </w:r>
      <w:r w:rsidRPr="00B47582">
        <w:rPr>
          <w:rFonts w:ascii="Blogger Sans Light" w:hAnsi="Blogger Sans Light" w:cs="Calibri"/>
        </w:rPr>
        <w:t>mun</w:t>
      </w:r>
      <w:r w:rsidRPr="00B47582">
        <w:rPr>
          <w:rFonts w:ascii="Blogger Sans Light" w:hAnsi="Blogger Sans Light" w:cs="Blogger Sans Light"/>
        </w:rPr>
        <w:t>é</w:t>
      </w:r>
      <w:r w:rsidRPr="00B47582">
        <w:rPr>
          <w:rFonts w:ascii="Blogger Sans Light" w:hAnsi="Blogger Sans Light" w:cs="Calibri"/>
        </w:rPr>
        <w:t>ration des personnes mandat</w:t>
      </w:r>
      <w:r w:rsidRPr="00B47582">
        <w:rPr>
          <w:rFonts w:ascii="Blogger Sans Light" w:hAnsi="Blogger Sans Light" w:cs="Blogger Sans Light"/>
        </w:rPr>
        <w:t>é</w:t>
      </w:r>
      <w:r w:rsidRPr="00B47582">
        <w:rPr>
          <w:rFonts w:ascii="Blogger Sans Light" w:hAnsi="Blogger Sans Light" w:cs="Calibri"/>
        </w:rPr>
        <w:t>es pour se livrer ou pr</w:t>
      </w:r>
      <w:r w:rsidRPr="00B47582">
        <w:rPr>
          <w:rFonts w:ascii="Blogger Sans Light" w:hAnsi="Blogger Sans Light" w:cs="Blogger Sans Light"/>
        </w:rPr>
        <w:t>ê</w:t>
      </w:r>
      <w:r w:rsidRPr="00B47582">
        <w:rPr>
          <w:rFonts w:ascii="Blogger Sans Light" w:hAnsi="Blogger Sans Light" w:cs="Calibri"/>
        </w:rPr>
        <w:t xml:space="preserve">ter leur concours </w:t>
      </w:r>
      <w:r w:rsidRPr="00B47582">
        <w:rPr>
          <w:rFonts w:ascii="Blogger Sans Light" w:hAnsi="Blogger Sans Light" w:cs="Blogger Sans Light"/>
        </w:rPr>
        <w:t>à</w:t>
      </w:r>
      <w:r w:rsidRPr="00B47582">
        <w:rPr>
          <w:rFonts w:ascii="Blogger Sans Light" w:hAnsi="Blogger Sans Light" w:cs="Calibri"/>
        </w:rPr>
        <w:t xml:space="preserve"> l'entremise ou </w:t>
      </w:r>
      <w:r w:rsidRPr="00B47582">
        <w:rPr>
          <w:rFonts w:ascii="Blogger Sans Light" w:hAnsi="Blogger Sans Light" w:cs="Blogger Sans Light"/>
        </w:rPr>
        <w:t>à</w:t>
      </w:r>
      <w:r w:rsidRPr="00B47582">
        <w:rPr>
          <w:rFonts w:ascii="Blogger Sans Light" w:hAnsi="Blogger Sans Light" w:cs="Calibri"/>
        </w:rPr>
        <w:t xml:space="preserve"> la n</w:t>
      </w:r>
      <w:r w:rsidRPr="00B47582">
        <w:rPr>
          <w:rFonts w:ascii="Blogger Sans Light" w:hAnsi="Blogger Sans Light" w:cs="Blogger Sans Light"/>
        </w:rPr>
        <w:t>é</w:t>
      </w:r>
      <w:r w:rsidRPr="00B47582">
        <w:rPr>
          <w:rFonts w:ascii="Blogger Sans Light" w:hAnsi="Blogger Sans Light" w:cs="Calibri"/>
        </w:rPr>
        <w:t>gociation d'une mise en location d'un logement, tel que défini aux articles 2 et 25-3, est à la charge exclusive du bailleur, à l'exception des honoraires liés aux prestations mentionnées aux deuxième et troisième alinéa du présent I.</w:t>
      </w:r>
    </w:p>
    <w:p w14:paraId="1EF61EC9"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 "Les honoraires des personnes mandatées pour effectuer la visite du preneur, constituer son dossier et rédiger un bail sont partagés entre le bailleur et le preneur. Le montant toutes taxes comprises imputé au preneur pour ces prestations ne peut excéder celui imputé au bailleur et demeure inférieur ou égal à un plafond par mètre carré de surface habitable de la chose louée fixé par voie réglementaire et révisable chaque année, dans des conditions définies par décret. Ces honoraires sont dus à la signature du bail.</w:t>
      </w:r>
    </w:p>
    <w:p w14:paraId="6307CB3A"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 "Les honoraires des personnes mandatées pour réaliser un état des lieux sont partagés entre le bailleur et le preneur. Le montant toutes taxes comprises imputé au locataire pour cette prestation ne peut excéder celui imputé au bailleur et demeure inférieur ou égal à un plafond par mètre carré de surface habitable de la chose louée fixé par voie réglementaire et révisable chaque année, dans des conditions définies par décret. Ces honoraires sont dus à compter de la réalisation de la prestation."</w:t>
      </w:r>
    </w:p>
    <w:p>
      <w:pPr>
        <w:spacing w:before="0" w:after="40"/>
        <w:jc w:val="both"/>
      </w:pPr>
      <w:r>
        <w:rPr>
          <w:rFonts w:ascii="Blogger Sans Light" w:hAnsi="Blogger Sans Light"/>
          <w:b/>
          <w:sz w:val="20"/>
          <w:u w:val="none"/>
        </w:rPr>
        <w:t xml:space="preserve">Plafond des honoraires imputables au locataire pour la visite, la constitution du dossier et la rédaction du bail : </w:t>
      </w:r>
      <w:r>
        <w:rPr>
          <w:rFonts w:ascii="Blogger Sans Light" w:hAnsi="Blogger Sans Light"/>
          <w:b w:val="0"/>
          <w:sz w:val="20"/>
          <w:u w:val="none"/>
        </w:rPr>
        <w:t>{{ plafond_bail }} € par m² de surface habitable</w:t>
      </w:r>
    </w:p>
    <w:p>
      <w:pPr>
        <w:spacing w:before="0" w:after="40"/>
        <w:jc w:val="both"/>
      </w:pPr>
      <w:r>
        <w:rPr>
          <w:rFonts w:ascii="Blogger Sans Light" w:hAnsi="Blogger Sans Light"/>
          <w:b/>
          <w:sz w:val="20"/>
          <w:u w:val="none"/>
        </w:rPr>
        <w:t xml:space="preserve">Plafond des honoraires imputables au locataire pour l'état des lieux d'entrée : </w:t>
      </w:r>
      <w:r>
        <w:rPr>
          <w:rFonts w:ascii="Blogger Sans Light" w:hAnsi="Blogger Sans Light"/>
          <w:b w:val="0"/>
          <w:sz w:val="20"/>
          <w:u w:val="none"/>
        </w:rPr>
        <w:t>3 € par m² de surface habitable</w:t>
      </w:r>
    </w:p>
    <w:p>
      <w:pPr>
        <w:spacing w:before="120" w:after="40"/>
        <w:jc w:val="left"/>
      </w:pPr>
      <w:r>
        <w:rPr>
          <w:rFonts w:ascii="Blogger Sans Light" w:hAnsi="Blogger Sans Light"/>
          <w:b/>
          <w:sz w:val="20"/>
          <w:u w:val="single"/>
        </w:rPr>
        <w:t>B. Détail et répartition des honoraires</w:t>
      </w:r>
    </w:p>
    <w:p>
      <w:pPr>
        <w:spacing w:before="0" w:after="40"/>
        <w:jc w:val="both"/>
      </w:pPr>
      <w:r>
        <w:rPr>
          <w:rFonts w:ascii="Blogger Sans Light" w:hAnsi="Blogger Sans Light"/>
          <w:b/>
          <w:sz w:val="20"/>
          <w:u w:val="none"/>
        </w:rPr>
        <w:t xml:space="preserve">Honoraires à la charge du bailleur : </w:t>
      </w:r>
      <w:r>
        <w:rPr>
          <w:rFonts w:ascii="Blogger Sans Light" w:hAnsi="Blogger Sans Light"/>
          <w:b w:val="0"/>
          <w:sz w:val="20"/>
          <w:u w:val="none"/>
        </w:rPr>
        <w:t>visite du preneur, constitution de son dossier et rédaction du bail : {{ honoraires_bail_bailleur }} € TTC, dus à la signature du bail ; état des lieux d'entrée : {{ honoraires_edl_bailleur }} € TTC, dus à compter de sa réalisation</w:t>
      </w:r>
    </w:p>
    <w:p>
      <w:pPr>
        <w:spacing w:before="0" w:after="40"/>
        <w:jc w:val="both"/>
      </w:pPr>
      <w:r>
        <w:rPr>
          <w:rFonts w:ascii="Blogger Sans Light" w:hAnsi="Blogger Sans Light"/>
          <w:b/>
          <w:sz w:val="20"/>
          <w:u w:val="none"/>
        </w:rPr>
        <w:t xml:space="preserve">Honoraires à la charge du locataire : </w:t>
      </w:r>
      <w:r>
        <w:rPr>
          <w:rFonts w:ascii="Blogger Sans Light" w:hAnsi="Blogger Sans Light"/>
          <w:b w:val="0"/>
          <w:sz w:val="20"/>
          <w:u w:val="none"/>
        </w:rPr>
        <w:t>visite du preneur, constitution de son dossier et rédaction du bail : {{ honoraires_bail_locataire }} € TTC, dus à la signature du bail ; état des lieux d'entrée : {{ honoraires_edl_locataire }} € TTC, dus à compter de sa réalisation</w:t>
      </w:r>
    </w:p>
    <w:p>
      <w:pPr>
        <w:spacing w:before="240" w:after="80"/>
        <w:jc w:val="left"/>
      </w:pPr>
      <w:r>
        <w:rPr>
          <w:rFonts w:ascii="Blogger Sans Light" w:hAnsi="Blogger Sans Light"/>
          <w:b/>
          <w:color w:val="3D415E"/>
          <w:sz w:val="24"/>
          <w:u w:val="none"/>
        </w:rPr>
        <w:t>X. AUTRES CONDITIONS PARTICULIÈRES</w:t>
      </w:r>
    </w:p>
    <w:p>
      <w:pPr>
        <w:spacing w:before="0" w:after="0"/>
        <w:jc w:val="both"/>
      </w:pPr>
      <w:r>
        <w:rPr>
          <w:rFonts w:ascii="Blogger Sans Light" w:hAnsi="Blogger Sans Light"/>
          <w:b w:val="0"/>
          <w:sz w:val="20"/>
          <w:u w:val="none"/>
        </w:rPr>
        <w:t>{%p if conditions_particulieres %}</w:t>
      </w:r>
    </w:p>
    <w:p>
      <w:pPr>
        <w:spacing w:before="0" w:after="80"/>
        <w:jc w:val="both"/>
      </w:pPr>
      <w:r>
        <w:rPr>
          <w:rFonts w:ascii="Blogger Sans Light" w:hAnsi="Blogger Sans Light"/>
          <w:b w:val="0"/>
          <w:sz w:val="20"/>
          <w:u w:val="none"/>
        </w:rPr>
        <w:t>{{ conditions_particulieres }}</w:t>
      </w:r>
    </w:p>
    <w:p>
      <w:pPr>
        <w:spacing w:before="0" w:after="0"/>
        <w:jc w:val="both"/>
      </w:pPr>
      <w:r>
        <w:rPr>
          <w:rFonts w:ascii="Blogger Sans Light" w:hAnsi="Blogger Sans Light"/>
          <w:b w:val="0"/>
          <w:sz w:val="20"/>
          <w:u w:val="none"/>
        </w:rPr>
        <w:t>{%p endif %}</w:t>
      </w:r>
    </w:p>
    <w:p>
      <w:pPr>
        <w:spacing w:before="120" w:after="40"/>
        <w:jc w:val="left"/>
      </w:pPr>
      <w:r>
        <w:rPr>
          <w:rFonts w:ascii="Blogger Sans Light" w:hAnsi="Blogger Sans Light"/>
          <w:b/>
          <w:sz w:val="20"/>
          <w:u w:val="single"/>
        </w:rPr>
        <w:t>Détecteur de fumée</w:t>
      </w:r>
    </w:p>
    <w:p>
      <w:pPr>
        <w:spacing w:before="0" w:after="80"/>
        <w:jc w:val="both"/>
      </w:pPr>
      <w:r>
        <w:rPr>
          <w:rFonts w:ascii="Blogger Sans Light" w:hAnsi="Blogger Sans Light"/>
          <w:b w:val="0"/>
          <w:sz w:val="20"/>
          <w:u w:val="none"/>
        </w:rPr>
        <w:t>Le logement est équipé d'un détecteur de fumée normalisé conforme à la norme NF EN 14604. Son entretien et son bon fonctionnement sont assurés dans les conditions prévues par le code de la construction et de l'habitation.</w:t>
      </w:r>
    </w:p>
    <w:p w14:paraId="34758DDF" w14:textId="3ABE08C4" w:rsidR="00444066" w:rsidRPr="00DA7F81" w:rsidRDefault="00444066"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A / Destination des locaux loués</w:t>
      </w:r>
    </w:p>
    <w:p w14:paraId="27631235" w14:textId="7DAB3950" w:rsidR="00444066" w:rsidRPr="00D943E9" w:rsidRDefault="00444066" w:rsidP="00DA7F81">
      <w:pPr>
        <w:tabs>
          <w:tab w:val="left" w:pos="1620"/>
        </w:tabs>
        <w:spacing w:after="0"/>
        <w:jc w:val="both"/>
        <w:rPr>
          <w:rFonts w:ascii="Blogger Sans Light" w:hAnsi="Blogger Sans Light" w:cs="Calibri"/>
          <w:sz w:val="20"/>
          <w:szCs w:val="20"/>
        </w:rPr>
      </w:pPr>
      <w:r w:rsidRPr="00D943E9">
        <w:rPr>
          <w:rFonts w:ascii="Blogger Sans Light" w:hAnsi="Blogger Sans Light" w:cs="Calibri"/>
          <w:sz w:val="20"/>
          <w:szCs w:val="20"/>
        </w:rPr>
        <w:t>Le bailleur est tenu de délivrer un logement conforme à sa destination.</w:t>
      </w:r>
    </w:p>
    <w:p w14:paraId="2CC2A05C" w14:textId="191FE00A" w:rsidR="00444066" w:rsidRPr="00D943E9" w:rsidRDefault="00444066" w:rsidP="00DA7F81">
      <w:pPr>
        <w:tabs>
          <w:tab w:val="left" w:pos="1620"/>
        </w:tabs>
        <w:spacing w:after="0"/>
        <w:jc w:val="both"/>
        <w:rPr>
          <w:rFonts w:ascii="Blogger Sans Light" w:hAnsi="Blogger Sans Light" w:cs="Calibri"/>
          <w:sz w:val="20"/>
          <w:szCs w:val="20"/>
        </w:rPr>
      </w:pPr>
      <w:r w:rsidRPr="00D943E9">
        <w:rPr>
          <w:rFonts w:ascii="Blogger Sans Light" w:hAnsi="Blogger Sans Light" w:cs="Calibri"/>
          <w:sz w:val="20"/>
          <w:szCs w:val="20"/>
        </w:rPr>
        <w:t>Le locataire s’interdit expressément</w:t>
      </w:r>
      <w:r w:rsidRPr="00D943E9">
        <w:rPr>
          <w:rFonts w:ascii="Calibri" w:hAnsi="Calibri" w:cs="Calibri"/>
          <w:sz w:val="20"/>
          <w:szCs w:val="20"/>
        </w:rPr>
        <w:t> </w:t>
      </w:r>
      <w:r w:rsidRPr="00D943E9">
        <w:rPr>
          <w:rFonts w:ascii="Blogger Sans Light" w:hAnsi="Blogger Sans Light" w:cs="Calibri"/>
          <w:sz w:val="20"/>
          <w:szCs w:val="20"/>
        </w:rPr>
        <w:t>:</w:t>
      </w:r>
    </w:p>
    <w:p w14:paraId="76E2ACE1" w14:textId="64B8A60C" w:rsidR="00444066" w:rsidRPr="00D943E9" w:rsidRDefault="00444066" w:rsidP="00DA7F81">
      <w:pPr>
        <w:pStyle w:val="Paragraphedeliste"/>
        <w:numPr>
          <w:ilvl w:val="0"/>
          <w:numId w:val="6"/>
        </w:numPr>
        <w:tabs>
          <w:tab w:val="left" w:pos="1620"/>
        </w:tabs>
        <w:spacing w:after="0"/>
        <w:jc w:val="both"/>
        <w:rPr>
          <w:rFonts w:ascii="Blogger Sans Light" w:hAnsi="Blogger Sans Light" w:cs="Calibri"/>
          <w:sz w:val="20"/>
          <w:szCs w:val="20"/>
        </w:rPr>
      </w:pPr>
      <w:proofErr w:type="gramStart"/>
      <w:r w:rsidRPr="00D943E9">
        <w:rPr>
          <w:rFonts w:ascii="Blogger Sans Light" w:hAnsi="Blogger Sans Light" w:cs="Calibri"/>
          <w:sz w:val="20"/>
          <w:szCs w:val="20"/>
        </w:rPr>
        <w:lastRenderedPageBreak/>
        <w:t>d’utiliser</w:t>
      </w:r>
      <w:proofErr w:type="gramEnd"/>
      <w:r w:rsidRPr="00D943E9">
        <w:rPr>
          <w:rFonts w:ascii="Blogger Sans Light" w:hAnsi="Blogger Sans Light" w:cs="Calibri"/>
          <w:sz w:val="20"/>
          <w:szCs w:val="20"/>
        </w:rPr>
        <w:t xml:space="preserve"> les locaux loués autrement qu’à l’usage fixé au présent bail, à l’exclusion de tout autre</w:t>
      </w:r>
      <w:r w:rsidRPr="00D943E9">
        <w:rPr>
          <w:rFonts w:ascii="Calibri" w:hAnsi="Calibri" w:cs="Calibri"/>
          <w:sz w:val="20"/>
          <w:szCs w:val="20"/>
        </w:rPr>
        <w:t> </w:t>
      </w:r>
      <w:r w:rsidRPr="00D943E9">
        <w:rPr>
          <w:rFonts w:ascii="Blogger Sans Light" w:hAnsi="Blogger Sans Light" w:cs="Calibri"/>
          <w:sz w:val="20"/>
          <w:szCs w:val="20"/>
        </w:rPr>
        <w:t xml:space="preserve">; </w:t>
      </w:r>
    </w:p>
    <w:p w14:paraId="1AC6FC71" w14:textId="645E14BF" w:rsidR="00444066" w:rsidRPr="00D943E9" w:rsidRDefault="00444066" w:rsidP="00DA7F81">
      <w:pPr>
        <w:pStyle w:val="Paragraphedeliste"/>
        <w:numPr>
          <w:ilvl w:val="0"/>
          <w:numId w:val="6"/>
        </w:numPr>
        <w:tabs>
          <w:tab w:val="left" w:pos="1620"/>
        </w:tabs>
        <w:spacing w:after="0"/>
        <w:jc w:val="both"/>
        <w:rPr>
          <w:rFonts w:ascii="Blogger Sans Light" w:hAnsi="Blogger Sans Light" w:cs="Calibri"/>
          <w:sz w:val="20"/>
          <w:szCs w:val="20"/>
        </w:rPr>
      </w:pPr>
      <w:proofErr w:type="gramStart"/>
      <w:r w:rsidRPr="00D943E9">
        <w:rPr>
          <w:rFonts w:ascii="Blogger Sans Light" w:hAnsi="Blogger Sans Light" w:cs="Calibri"/>
          <w:sz w:val="20"/>
          <w:szCs w:val="20"/>
        </w:rPr>
        <w:t>d’exercer</w:t>
      </w:r>
      <w:proofErr w:type="gramEnd"/>
      <w:r w:rsidRPr="00D943E9">
        <w:rPr>
          <w:rFonts w:ascii="Blogger Sans Light" w:hAnsi="Blogger Sans Light" w:cs="Calibri"/>
          <w:sz w:val="20"/>
          <w:szCs w:val="20"/>
        </w:rPr>
        <w:t xml:space="preserve"> dans les locaux loué, en sa qualité de locataire personne physique ou représentant d’une personne morale, aucune activité commerciale, industrielle ou artisanale, ni aucune profession libérale autre que celle éventuellement prévues aux conditions particulières. En cas d’usage mixte professionnel et habitation, le locataire fera son affaire personnelle de toute prescription administrative</w:t>
      </w:r>
      <w:r w:rsidR="000E7A51" w:rsidRPr="00D943E9">
        <w:rPr>
          <w:rFonts w:ascii="Blogger Sans Light" w:hAnsi="Blogger Sans Light" w:cs="Calibri"/>
          <w:sz w:val="20"/>
          <w:szCs w:val="20"/>
        </w:rPr>
        <w:t xml:space="preserve"> relative à l’exercice de sa profession. Le locataire s’engage à exercer </w:t>
      </w:r>
      <w:r w:rsidR="00F91EE7" w:rsidRPr="00D943E9">
        <w:rPr>
          <w:rFonts w:ascii="Blogger Sans Light" w:hAnsi="Blogger Sans Light" w:cs="Calibri"/>
          <w:sz w:val="20"/>
          <w:szCs w:val="20"/>
        </w:rPr>
        <w:t xml:space="preserve">sa profession, en sorte que le bailleur ne puisse, en aucun cas, être recherché ni inquiété à ce sujet par l’administration, les occupants de l’immeuble ou les voisins. </w:t>
      </w:r>
    </w:p>
    <w:p w14:paraId="084ECE2A" w14:textId="206E2C63" w:rsidR="00F91EE7" w:rsidRPr="00D943E9" w:rsidRDefault="00F91EE7" w:rsidP="00DA7F81">
      <w:pPr>
        <w:pStyle w:val="Paragraphedeliste"/>
        <w:numPr>
          <w:ilvl w:val="0"/>
          <w:numId w:val="6"/>
        </w:numPr>
        <w:tabs>
          <w:tab w:val="left" w:pos="1620"/>
        </w:tabs>
        <w:spacing w:after="0"/>
        <w:jc w:val="both"/>
        <w:rPr>
          <w:rFonts w:ascii="Blogger Sans Light" w:hAnsi="Blogger Sans Light" w:cs="Calibri"/>
          <w:sz w:val="20"/>
          <w:szCs w:val="20"/>
        </w:rPr>
      </w:pPr>
      <w:r w:rsidRPr="00D943E9">
        <w:rPr>
          <w:rFonts w:ascii="Blogger Sans Light" w:hAnsi="Blogger Sans Light" w:cs="Calibri"/>
          <w:sz w:val="20"/>
          <w:szCs w:val="20"/>
        </w:rPr>
        <w:t>de céder en tout ou partie, à titre onéreux ou gratuit, les droits qu’il détient des présentes, ou de sous-louer</w:t>
      </w:r>
      <w:r w:rsidR="00805375" w:rsidRPr="00D943E9">
        <w:rPr>
          <w:rFonts w:ascii="Blogger Sans Light" w:hAnsi="Blogger Sans Light" w:cs="Calibri"/>
          <w:sz w:val="20"/>
          <w:szCs w:val="20"/>
        </w:rPr>
        <w:t xml:space="preserve">, échanger ou mettre à disposition les locaux objet des présentes, en tout ou partie, en meublé ou non, le tout sans l’accord écrit du bailleur, y compris sur le prix du loyer et sans que cet éventuel accord puisse faire acquérir au sous locataire aucun droit à l’encontre du bailleur ni aucun titre d’occupation, les dispositions de la loi du 6 juillet 1989 n’étant pas applicable au contrat de sous-location. </w:t>
      </w:r>
    </w:p>
    <w:p w14:paraId="0C3463A0" w14:textId="2EFF1DF6" w:rsidR="00805375" w:rsidRDefault="00805375" w:rsidP="00DA7F81">
      <w:pPr>
        <w:tabs>
          <w:tab w:val="left" w:pos="1620"/>
        </w:tabs>
        <w:spacing w:after="0"/>
        <w:jc w:val="both"/>
        <w:rPr>
          <w:rFonts w:ascii="Blogger Sans Light" w:hAnsi="Blogger Sans Light" w:cs="Calibri"/>
          <w:u w:val="single"/>
        </w:rPr>
      </w:pPr>
    </w:p>
    <w:p w14:paraId="0C2D448E" w14:textId="540C7781" w:rsidR="00805375" w:rsidRPr="00DA7F81" w:rsidRDefault="00805375"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 xml:space="preserve">B/ Entretien et nettoyage des générateurs de chauffage et de production d’eau chaude, de pompe à chaleur et des climatisations </w:t>
      </w:r>
    </w:p>
    <w:p w14:paraId="2A51F010" w14:textId="6F2D1913" w:rsidR="00D943E9" w:rsidRPr="00D943E9" w:rsidRDefault="00805375" w:rsidP="00DA7F81">
      <w:pPr>
        <w:tabs>
          <w:tab w:val="left" w:pos="1620"/>
        </w:tabs>
        <w:spacing w:after="0"/>
        <w:jc w:val="both"/>
        <w:rPr>
          <w:rFonts w:ascii="Blogger Sans Light" w:hAnsi="Blogger Sans Light" w:cs="Calibri"/>
          <w:sz w:val="20"/>
          <w:szCs w:val="20"/>
        </w:rPr>
      </w:pPr>
      <w:r w:rsidRPr="00D943E9">
        <w:rPr>
          <w:rFonts w:ascii="Blogger Sans Light" w:hAnsi="Blogger Sans Light" w:cs="Calibri"/>
          <w:sz w:val="20"/>
          <w:szCs w:val="20"/>
        </w:rPr>
        <w:t xml:space="preserve">Le locataire devra faire entretenir et nettoyer à ses frais, aussi souvent qu’il en sera besoin conformément à la législation ou à la réglementation en vigueur, et au moins une fois par an, tous les appareils et installations diverses (chauffe-eau, chauffage central, pompe à chaleur, climatisation, etc.) pouvant exister dans les locaux loués. Il devra en justifier par la production d’une facture acquittée. Le locataire devra souscrire un contrat d’entretien auprès d’un établissement spécialisé de son choix pour assurer le bon fonctionnement et l’entretien du ou des générateurs de chauffage et de production d’eau chaude lorsqu’il s’agit d’installations individuelles. </w:t>
      </w:r>
      <w:r w:rsidR="00D943E9" w:rsidRPr="00D943E9">
        <w:rPr>
          <w:rFonts w:ascii="Blogger Sans Light" w:hAnsi="Blogger Sans Light" w:cs="Calibri"/>
          <w:sz w:val="20"/>
          <w:szCs w:val="20"/>
        </w:rPr>
        <w:t xml:space="preserve">L’entretien incombant au locataire, il lui appartiendra de produire les justifications de celui-ci, sans que l’absence de demande de justifications d’entretien puisse entraîner une quelconque responsabilité du bailleur. </w:t>
      </w:r>
    </w:p>
    <w:p w14:paraId="280478E0" w14:textId="4893C34F" w:rsidR="00D943E9" w:rsidRDefault="00D943E9" w:rsidP="00DA7F81">
      <w:pPr>
        <w:tabs>
          <w:tab w:val="left" w:pos="1620"/>
        </w:tabs>
        <w:spacing w:after="0"/>
        <w:jc w:val="both"/>
        <w:rPr>
          <w:rFonts w:ascii="Blogger Sans Light" w:hAnsi="Blogger Sans Light" w:cs="Calibri"/>
        </w:rPr>
      </w:pPr>
    </w:p>
    <w:p w14:paraId="67B899D2" w14:textId="2FF1EB40" w:rsidR="00DA7F81" w:rsidRDefault="00DA7F81" w:rsidP="00DA7F81">
      <w:pPr>
        <w:tabs>
          <w:tab w:val="left" w:pos="1620"/>
        </w:tabs>
        <w:spacing w:after="0"/>
        <w:jc w:val="both"/>
        <w:rPr>
          <w:rFonts w:ascii="Blogger Sans Light" w:hAnsi="Blogger Sans Light" w:cs="Calibri"/>
        </w:rPr>
      </w:pPr>
    </w:p>
    <w:p w14:paraId="6EDAC78B" w14:textId="77777777" w:rsidR="00DA7F81" w:rsidRDefault="00DA7F81" w:rsidP="00DA7F81">
      <w:pPr>
        <w:tabs>
          <w:tab w:val="left" w:pos="1620"/>
        </w:tabs>
        <w:spacing w:after="0"/>
        <w:jc w:val="both"/>
        <w:rPr>
          <w:rFonts w:ascii="Blogger Sans Light" w:hAnsi="Blogger Sans Light" w:cs="Calibri"/>
        </w:rPr>
      </w:pPr>
    </w:p>
    <w:p w14:paraId="1EDCE76E" w14:textId="71915B9D" w:rsidR="00D943E9" w:rsidRPr="00DA7F81" w:rsidRDefault="00D943E9"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C/ Visite des locaux loués</w:t>
      </w:r>
    </w:p>
    <w:p w14:paraId="70748740" w14:textId="7F37B953" w:rsidR="00D943E9" w:rsidRPr="00E07090" w:rsidRDefault="00D943E9" w:rsidP="00DA7F81">
      <w:pPr>
        <w:tabs>
          <w:tab w:val="left" w:pos="1620"/>
        </w:tabs>
        <w:spacing w:after="0"/>
        <w:jc w:val="both"/>
        <w:rPr>
          <w:rFonts w:ascii="Blogger Sans Light" w:hAnsi="Blogger Sans Light" w:cs="Calibri"/>
          <w:sz w:val="20"/>
          <w:szCs w:val="20"/>
        </w:rPr>
      </w:pPr>
      <w:r w:rsidRPr="00E07090">
        <w:rPr>
          <w:rFonts w:ascii="Blogger Sans Light" w:hAnsi="Blogger Sans Light" w:cs="Calibri"/>
          <w:sz w:val="20"/>
          <w:szCs w:val="20"/>
        </w:rPr>
        <w:t xml:space="preserve">En cas de mise en vente ou relocation, le locataire devra laisser visiter les lieux loués deux heures pendant les jours ouvrables qui seront conventionnellement arrêtées avec le bailleur. A défaut d’accord les heures de visite sont fixées entre 17 et 19 heures. </w:t>
      </w:r>
    </w:p>
    <w:p w14:paraId="17CDA0F0" w14:textId="46A3CD5C" w:rsidR="00D943E9" w:rsidRDefault="00D943E9" w:rsidP="00DA7F81">
      <w:pPr>
        <w:tabs>
          <w:tab w:val="left" w:pos="1620"/>
        </w:tabs>
        <w:spacing w:after="0"/>
        <w:jc w:val="both"/>
        <w:rPr>
          <w:rFonts w:ascii="Blogger Sans Light" w:hAnsi="Blogger Sans Light" w:cs="Calibri"/>
        </w:rPr>
      </w:pPr>
    </w:p>
    <w:p w14:paraId="150A28C7" w14:textId="32772F41" w:rsidR="00D943E9" w:rsidRPr="00DA7F81" w:rsidRDefault="00D943E9"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D/ Sinistres et dégradations</w:t>
      </w:r>
    </w:p>
    <w:p w14:paraId="215C9EFE" w14:textId="60D01A64" w:rsidR="00D943E9" w:rsidRDefault="00D943E9" w:rsidP="00DA7F81">
      <w:pPr>
        <w:tabs>
          <w:tab w:val="left" w:pos="1620"/>
        </w:tabs>
        <w:spacing w:after="0"/>
        <w:jc w:val="both"/>
        <w:rPr>
          <w:rFonts w:ascii="Calibri" w:hAnsi="Calibri" w:cs="Calibri"/>
        </w:rPr>
      </w:pPr>
      <w:r w:rsidRPr="00E07090">
        <w:rPr>
          <w:rFonts w:ascii="Blogger Sans Light" w:hAnsi="Blogger Sans Light" w:cs="Calibri"/>
          <w:sz w:val="20"/>
          <w:szCs w:val="20"/>
        </w:rPr>
        <w:t>Le locataire s’oblige à déclarer tout sinistre à son assurance et à justifier, sans délai, au bailleur de cette déclaration. Le locataire s’oblige formellement à aviser sans délai par écrit le bailleur de toute dégradation ou de tout sinistre survenant dans les locaux loués</w:t>
      </w:r>
      <w:r w:rsidRPr="00E07090">
        <w:rPr>
          <w:rFonts w:ascii="Calibri" w:hAnsi="Calibri" w:cs="Calibri"/>
          <w:sz w:val="20"/>
          <w:szCs w:val="20"/>
        </w:rPr>
        <w:t> </w:t>
      </w:r>
      <w:r w:rsidRPr="00E07090">
        <w:rPr>
          <w:rFonts w:ascii="Blogger Sans Light" w:hAnsi="Blogger Sans Light" w:cs="Calibri"/>
          <w:sz w:val="20"/>
          <w:szCs w:val="20"/>
        </w:rPr>
        <w:t>; à défaut, il pourra être tenu responsable de sa carence</w:t>
      </w:r>
      <w:r w:rsidRPr="00E07090">
        <w:rPr>
          <w:rFonts w:ascii="Calibri" w:hAnsi="Calibri" w:cs="Calibri"/>
          <w:sz w:val="20"/>
          <w:szCs w:val="20"/>
        </w:rPr>
        <w:t>. Il serait, en outre, responsable envers le bailleur de toute aggravation de ce dommage survenu après cette date.</w:t>
      </w:r>
      <w:r>
        <w:rPr>
          <w:rFonts w:ascii="Calibri" w:hAnsi="Calibri" w:cs="Calibri"/>
        </w:rPr>
        <w:t xml:space="preserve"> </w:t>
      </w:r>
    </w:p>
    <w:p w14:paraId="2A916B89" w14:textId="77777777" w:rsidR="00DA7F81" w:rsidRDefault="00DA7F81" w:rsidP="00DA7F81">
      <w:pPr>
        <w:tabs>
          <w:tab w:val="left" w:pos="1620"/>
        </w:tabs>
        <w:spacing w:after="0"/>
        <w:jc w:val="both"/>
        <w:rPr>
          <w:rFonts w:ascii="Calibri" w:hAnsi="Calibri" w:cs="Calibri"/>
        </w:rPr>
      </w:pPr>
    </w:p>
    <w:p w14:paraId="3E7E2658" w14:textId="0AAE8E5D" w:rsidR="00E07090" w:rsidRPr="00DA7F81" w:rsidRDefault="00E07090"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 xml:space="preserve">E/ Ramonage </w:t>
      </w:r>
    </w:p>
    <w:p w14:paraId="65984207" w14:textId="15D0161C" w:rsidR="00E07090" w:rsidRDefault="00E07090" w:rsidP="00DA7F81">
      <w:pPr>
        <w:tabs>
          <w:tab w:val="left" w:pos="1620"/>
        </w:tabs>
        <w:spacing w:after="0"/>
        <w:jc w:val="both"/>
        <w:rPr>
          <w:rFonts w:ascii="Blogger Sans Light" w:hAnsi="Blogger Sans Light" w:cs="Calibri"/>
          <w:sz w:val="20"/>
          <w:szCs w:val="20"/>
        </w:rPr>
      </w:pPr>
      <w:r w:rsidRPr="00E07090">
        <w:rPr>
          <w:rFonts w:ascii="Blogger Sans Light" w:hAnsi="Blogger Sans Light" w:cs="Calibri"/>
          <w:sz w:val="20"/>
          <w:szCs w:val="20"/>
        </w:rPr>
        <w:t>Le locataire devra faire ramoner les cheminées et gaines de fumée des lieux</w:t>
      </w:r>
      <w:r w:rsidRPr="00E07090">
        <w:rPr>
          <w:rFonts w:ascii="Calibri" w:hAnsi="Calibri" w:cs="Calibri"/>
          <w:sz w:val="20"/>
          <w:szCs w:val="20"/>
        </w:rPr>
        <w:t> </w:t>
      </w:r>
      <w:r w:rsidRPr="00E07090">
        <w:rPr>
          <w:rFonts w:ascii="Blogger Sans Light" w:hAnsi="Blogger Sans Light" w:cs="Calibri"/>
          <w:sz w:val="20"/>
          <w:szCs w:val="20"/>
        </w:rPr>
        <w:t xml:space="preserve">loués aussi souvent qu’il en sera besoin conformément à la législation ou à la réglementation en vigueur et au moins une fois par an. Il en justifiera par la production d’une facture acquittée.  En cas de départ du locataire après la période de chauffe, il devra faire </w:t>
      </w:r>
      <w:r w:rsidRPr="00E07090">
        <w:rPr>
          <w:rFonts w:ascii="Blogger Sans Light" w:hAnsi="Blogger Sans Light" w:cs="Calibri"/>
          <w:sz w:val="20"/>
          <w:szCs w:val="20"/>
        </w:rPr>
        <w:lastRenderedPageBreak/>
        <w:t xml:space="preserve">procéder à un nouveau ramonage avant la remise des clés quand bien même le dernier ramonage aurait été réalisé moins d’une année avant son départ. </w:t>
      </w:r>
    </w:p>
    <w:p w14:paraId="6AECF494" w14:textId="1F6FCBC0" w:rsidR="0079120C" w:rsidRDefault="0079120C" w:rsidP="00DA7F81">
      <w:pPr>
        <w:tabs>
          <w:tab w:val="left" w:pos="1620"/>
        </w:tabs>
        <w:spacing w:after="0"/>
        <w:jc w:val="both"/>
        <w:rPr>
          <w:rFonts w:ascii="Blogger Sans Light" w:hAnsi="Blogger Sans Light" w:cs="Calibri"/>
          <w:sz w:val="20"/>
          <w:szCs w:val="20"/>
        </w:rPr>
      </w:pPr>
    </w:p>
    <w:p w14:paraId="1EE85381" w14:textId="73CAF46B" w:rsidR="0079120C" w:rsidRPr="00DA7F81" w:rsidRDefault="0079120C"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F/ Interdiction de certains appareils de chauffage</w:t>
      </w:r>
    </w:p>
    <w:p w14:paraId="49A69B87" w14:textId="6319028C" w:rsidR="0079120C" w:rsidRPr="00DA7F81" w:rsidRDefault="0079120C" w:rsidP="00DA7F81">
      <w:pPr>
        <w:tabs>
          <w:tab w:val="left" w:pos="1620"/>
        </w:tabs>
        <w:spacing w:after="0"/>
        <w:jc w:val="both"/>
        <w:rPr>
          <w:rFonts w:ascii="Blogger Sans Light" w:hAnsi="Blogger Sans Light" w:cs="Calibri"/>
          <w:sz w:val="20"/>
          <w:szCs w:val="20"/>
        </w:rPr>
      </w:pPr>
      <w:r w:rsidRPr="00DA7F81">
        <w:rPr>
          <w:rFonts w:ascii="Blogger Sans Light" w:hAnsi="Blogger Sans Light" w:cs="Calibri"/>
          <w:sz w:val="20"/>
          <w:szCs w:val="20"/>
        </w:rPr>
        <w:t xml:space="preserve">Le locataire ne pourra faire usage, dans les locaux loués, d’aucun appareil de chauffage à combustion lente ou continue, en particulier d’aucun appareil utilisant le mazout ou le gaz, sans avoir obtenu préalablement l’accord et l’autorisation écrite du bailleur et, dans le cas où cette autorisation serait donnée le locataire devrait prendre à sa charge les frais consécutifs aux aménagement préalables à réaliser s’il y a lieu (modification ou adaptation des conduits ou des cheminées d’évacuation, etc..). Il reconnaît avoir été avisé de ce que la violation de cette interdiction le rendrait responsable des dommages qui pourraient être causés. </w:t>
      </w:r>
    </w:p>
    <w:p w14:paraId="518394C5" w14:textId="3FEF273A" w:rsidR="0079120C" w:rsidRDefault="0079120C" w:rsidP="00DA7F81">
      <w:pPr>
        <w:tabs>
          <w:tab w:val="left" w:pos="1620"/>
        </w:tabs>
        <w:spacing w:after="0"/>
        <w:jc w:val="both"/>
        <w:rPr>
          <w:rFonts w:ascii="Blogger Sans Light" w:hAnsi="Blogger Sans Light" w:cs="Calibri"/>
        </w:rPr>
      </w:pPr>
    </w:p>
    <w:p w14:paraId="54C0B7DB" w14:textId="59714A38" w:rsidR="0079120C" w:rsidRPr="00DA7F81" w:rsidRDefault="0079120C"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 xml:space="preserve">G/ Jouissance paisible </w:t>
      </w:r>
    </w:p>
    <w:p w14:paraId="6A391DC8" w14:textId="2D27C547" w:rsidR="0079120C" w:rsidRPr="00DA7F81" w:rsidRDefault="0079120C" w:rsidP="00DA7F81">
      <w:pPr>
        <w:tabs>
          <w:tab w:val="left" w:pos="1620"/>
        </w:tabs>
        <w:spacing w:after="0"/>
        <w:jc w:val="both"/>
        <w:rPr>
          <w:rFonts w:ascii="Blogger Sans Light" w:hAnsi="Blogger Sans Light" w:cs="Calibri"/>
          <w:sz w:val="20"/>
          <w:szCs w:val="20"/>
        </w:rPr>
      </w:pPr>
      <w:r w:rsidRPr="00DA7F81">
        <w:rPr>
          <w:rFonts w:ascii="Blogger Sans Light" w:hAnsi="Blogger Sans Light" w:cs="Calibri"/>
          <w:sz w:val="20"/>
          <w:szCs w:val="20"/>
        </w:rPr>
        <w:t xml:space="preserve">Le locataire ne devra commettre aucun abus de jouissance susceptible de nuire soit à la solidité ou à la bonne tenue de l’immeuble, soit d’engager la responsabilité du bailleur envers les autres occupants de l’immeuble ou envers le voisinage. En particulier, il ne pourra rien déposer, sur les appuis de fenêtres, balcons et ouvertures quelconques sur rue ou sur cour, qui puisse présenter un danger pour les autres occupants de l’immeuble, ou causer une gêne à ces occupants ou au voisinage, ou nuire à l’aspect dudit immeuble. Il ne pourra notamment y étendre aucun linge, tapis, chiffon, y déposer aucun objet ménager, ustensile, outil quelconque. Il devra éviter tout bruit de nature à gêner les autres habitants de l’immeuble, notamment régler tout appareil de radio, télévision, et tout appareil de reproduction de sons de telle manière que le voisinage n’ait pas </w:t>
      </w:r>
      <w:r w:rsidR="00864935" w:rsidRPr="00DA7F81">
        <w:rPr>
          <w:rFonts w:ascii="Blogger Sans Light" w:hAnsi="Blogger Sans Light" w:cs="Calibri"/>
          <w:sz w:val="20"/>
          <w:szCs w:val="20"/>
        </w:rPr>
        <w:t xml:space="preserve">à s’en plaindre. </w:t>
      </w:r>
    </w:p>
    <w:p w14:paraId="69C7F12F" w14:textId="367C8159" w:rsidR="00864935" w:rsidRDefault="00864935" w:rsidP="00DA7F81">
      <w:pPr>
        <w:tabs>
          <w:tab w:val="left" w:pos="1620"/>
        </w:tabs>
        <w:spacing w:after="0"/>
        <w:jc w:val="both"/>
        <w:rPr>
          <w:rFonts w:ascii="Blogger Sans Light" w:hAnsi="Blogger Sans Light" w:cs="Calibri"/>
        </w:rPr>
      </w:pPr>
    </w:p>
    <w:p w14:paraId="617B1509" w14:textId="2C301225" w:rsidR="00864935" w:rsidRPr="00DA7F81" w:rsidRDefault="00864935"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H/ Détention d’animaux</w:t>
      </w:r>
    </w:p>
    <w:p w14:paraId="4B34DDBF" w14:textId="0DE1CA90" w:rsidR="00864935" w:rsidRPr="00DA7F81" w:rsidRDefault="00864935" w:rsidP="00DA7F81">
      <w:pPr>
        <w:tabs>
          <w:tab w:val="left" w:pos="1620"/>
        </w:tabs>
        <w:spacing w:after="0"/>
        <w:jc w:val="both"/>
        <w:rPr>
          <w:rFonts w:ascii="Blogger Sans Light" w:hAnsi="Blogger Sans Light" w:cs="Calibri"/>
          <w:sz w:val="20"/>
          <w:szCs w:val="20"/>
        </w:rPr>
      </w:pPr>
      <w:r w:rsidRPr="00DA7F81">
        <w:rPr>
          <w:rFonts w:ascii="Blogger Sans Light" w:hAnsi="Blogger Sans Light" w:cs="Calibri"/>
          <w:sz w:val="20"/>
          <w:szCs w:val="20"/>
        </w:rPr>
        <w:t xml:space="preserve">Le locataire ne devra conserver dans les lieux loués aucun animal bruyant, malpropre ou malodorant, susceptible de causer des dégradations ou une gêne aux autres occupants de l’immeuble. De plus, il s’interdit de détenir dans les lieux loués des chiens de première catégorie, en application des articles L.211-12 et suivants du code rural. </w:t>
      </w:r>
    </w:p>
    <w:p w14:paraId="2A24AD89" w14:textId="27D72E41" w:rsidR="00864935" w:rsidRDefault="00864935" w:rsidP="00DA7F81">
      <w:pPr>
        <w:tabs>
          <w:tab w:val="left" w:pos="1620"/>
        </w:tabs>
        <w:spacing w:after="0"/>
        <w:jc w:val="both"/>
        <w:rPr>
          <w:rFonts w:ascii="Blogger Sans Light" w:hAnsi="Blogger Sans Light" w:cs="Calibri"/>
        </w:rPr>
      </w:pPr>
    </w:p>
    <w:p w14:paraId="05163208" w14:textId="77777777" w:rsidR="00DA7F81" w:rsidRDefault="00DA7F81" w:rsidP="00DA7F81">
      <w:pPr>
        <w:tabs>
          <w:tab w:val="left" w:pos="1620"/>
        </w:tabs>
        <w:spacing w:after="0"/>
        <w:jc w:val="both"/>
        <w:rPr>
          <w:rFonts w:ascii="Blogger Sans Light" w:hAnsi="Blogger Sans Light" w:cs="Calibri"/>
        </w:rPr>
      </w:pPr>
    </w:p>
    <w:p w14:paraId="276EAD03" w14:textId="0EE9C898" w:rsidR="00864935" w:rsidRPr="00DA7F81" w:rsidRDefault="00864935"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 xml:space="preserve">I/ Nuisibles </w:t>
      </w:r>
    </w:p>
    <w:p w14:paraId="39C13906" w14:textId="0360C0FC" w:rsidR="00864935" w:rsidRDefault="00864935" w:rsidP="00DA7F81">
      <w:pPr>
        <w:tabs>
          <w:tab w:val="left" w:pos="1620"/>
        </w:tabs>
        <w:spacing w:after="0"/>
        <w:jc w:val="both"/>
        <w:rPr>
          <w:rFonts w:ascii="Blogger Sans Light" w:hAnsi="Blogger Sans Light" w:cs="Calibri"/>
        </w:rPr>
      </w:pPr>
      <w:r w:rsidRPr="00DA7F81">
        <w:rPr>
          <w:rFonts w:ascii="Blogger Sans Light" w:hAnsi="Blogger Sans Light" w:cs="Calibri"/>
          <w:sz w:val="20"/>
          <w:szCs w:val="20"/>
        </w:rPr>
        <w:t>Le locataire informera le bailleur ou son mandataire de la présence de parasites, rongeurs et insectes dans les lieux loués. Les dépenses effectuées pour les opérations de désinsectisation ou de désinfection intéressant les parties privatives seront à la charge dans le respect de la législation sur les charges récupérables. Conformément à l’article L.1334 du code de la construction et de l’habitation, le locataire est tenu de déclarer en mairie la présence de termites et/ou d’insectes xylophages dans les lieux loués. Il s’engage parallèlement à en informer le bailleur pour qu’il puisse procéder aux travaux préventifs ou d’éradication nécessaire.</w:t>
      </w:r>
      <w:r>
        <w:rPr>
          <w:rFonts w:ascii="Blogger Sans Light" w:hAnsi="Blogger Sans Light" w:cs="Calibri"/>
        </w:rPr>
        <w:t xml:space="preserve">  </w:t>
      </w:r>
    </w:p>
    <w:p w14:paraId="31D841F7" w14:textId="50675FF8" w:rsidR="00864935" w:rsidRDefault="00864935" w:rsidP="00DA7F81">
      <w:pPr>
        <w:tabs>
          <w:tab w:val="left" w:pos="1620"/>
        </w:tabs>
        <w:spacing w:after="0"/>
        <w:jc w:val="both"/>
        <w:rPr>
          <w:rFonts w:ascii="Blogger Sans Light" w:hAnsi="Blogger Sans Light" w:cs="Calibri"/>
        </w:rPr>
      </w:pPr>
    </w:p>
    <w:p w14:paraId="28D992A0" w14:textId="1009A44C" w:rsidR="00864935" w:rsidRPr="00DA7F81" w:rsidRDefault="00864935"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 xml:space="preserve">J/ Usage des parties communes </w:t>
      </w:r>
    </w:p>
    <w:p w14:paraId="5CF0ABAF" w14:textId="4C9E8FBD" w:rsidR="00864935" w:rsidRPr="00DA7F81" w:rsidRDefault="00864935" w:rsidP="00DA7F81">
      <w:pPr>
        <w:tabs>
          <w:tab w:val="left" w:pos="1620"/>
        </w:tabs>
        <w:spacing w:after="0"/>
        <w:jc w:val="both"/>
        <w:rPr>
          <w:rFonts w:ascii="Blogger Sans Light" w:hAnsi="Blogger Sans Light" w:cs="Calibri"/>
          <w:sz w:val="20"/>
          <w:szCs w:val="20"/>
        </w:rPr>
      </w:pPr>
      <w:r w:rsidRPr="00DA7F81">
        <w:rPr>
          <w:rFonts w:ascii="Blogger Sans Light" w:hAnsi="Blogger Sans Light" w:cs="Calibri"/>
          <w:sz w:val="20"/>
          <w:szCs w:val="20"/>
        </w:rPr>
        <w:t xml:space="preserve">Le locataire ne pourra déposer dans les cours, entrées, couloirs, escaliers, ni sur les paliers et, d’une manière générale, dans aucunes des parties communes autres que celles réservées à cet effet, aucun objet, quel qu’il soit, notamment bicyclette, cycles à moteur et autres véhicules, voitures d’enfant et poussettes. </w:t>
      </w:r>
    </w:p>
    <w:p w14:paraId="79FD3500" w14:textId="01E73E0F" w:rsidR="00864935" w:rsidRDefault="00864935" w:rsidP="00DA7F81">
      <w:pPr>
        <w:tabs>
          <w:tab w:val="left" w:pos="1620"/>
        </w:tabs>
        <w:spacing w:after="0"/>
        <w:jc w:val="both"/>
        <w:rPr>
          <w:rFonts w:ascii="Blogger Sans Light" w:hAnsi="Blogger Sans Light" w:cs="Calibri"/>
        </w:rPr>
      </w:pPr>
    </w:p>
    <w:p w14:paraId="1F447F12" w14:textId="5506DBD1" w:rsidR="00864935" w:rsidRPr="00DA7F81" w:rsidRDefault="00864935"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K/ Gel</w:t>
      </w:r>
    </w:p>
    <w:p w14:paraId="032BD452" w14:textId="4A990D8B" w:rsidR="00864935" w:rsidRPr="00DA7F81" w:rsidRDefault="00864935" w:rsidP="00DA7F81">
      <w:pPr>
        <w:tabs>
          <w:tab w:val="left" w:pos="1620"/>
        </w:tabs>
        <w:spacing w:after="0"/>
        <w:jc w:val="both"/>
        <w:rPr>
          <w:rFonts w:ascii="Blogger Sans Light" w:hAnsi="Blogger Sans Light" w:cs="Calibri"/>
          <w:sz w:val="20"/>
          <w:szCs w:val="20"/>
        </w:rPr>
      </w:pPr>
      <w:r w:rsidRPr="00DA7F81">
        <w:rPr>
          <w:rFonts w:ascii="Blogger Sans Light" w:hAnsi="Blogger Sans Light" w:cs="Calibri"/>
          <w:sz w:val="20"/>
          <w:szCs w:val="20"/>
        </w:rPr>
        <w:t xml:space="preserve">Le locataire devra prendre toutes précautions nécessaires pour protéger du gel les canalisations d’eau ainsi que les compteurs, et sera, dans tous les cas, tenu pour responsable des dégâts qui pourraient survenir, du fait de sa négligence. En cas de dégâts des eaux, et notamment par suite de gel, le locataire devra le signaler au bailleur ou </w:t>
      </w:r>
      <w:r w:rsidRPr="00DA7F81">
        <w:rPr>
          <w:rFonts w:ascii="Blogger Sans Light" w:hAnsi="Blogger Sans Light" w:cs="Calibri"/>
          <w:sz w:val="20"/>
          <w:szCs w:val="20"/>
        </w:rPr>
        <w:lastRenderedPageBreak/>
        <w:t xml:space="preserve">à son mandataire dans les délais les plus brefs et prendre toutes mesures conservatoires visant à limiter les conséquences du sinistre. A défaut, sa responsabilité pourrait être engagée. </w:t>
      </w:r>
    </w:p>
    <w:p w14:paraId="6CA9756B" w14:textId="7E7CD2E6" w:rsidR="00DA7F81" w:rsidRDefault="00DA7F81" w:rsidP="00DA7F81">
      <w:pPr>
        <w:tabs>
          <w:tab w:val="left" w:pos="1620"/>
        </w:tabs>
        <w:spacing w:after="0"/>
        <w:jc w:val="both"/>
        <w:rPr>
          <w:rFonts w:ascii="Blogger Sans Light" w:hAnsi="Blogger Sans Light" w:cs="Calibri"/>
        </w:rPr>
      </w:pPr>
    </w:p>
    <w:p w14:paraId="15B3BDCA" w14:textId="77777777" w:rsidR="00DA7F81" w:rsidRDefault="00DA7F81" w:rsidP="00DA7F81">
      <w:pPr>
        <w:tabs>
          <w:tab w:val="left" w:pos="1620"/>
        </w:tabs>
        <w:spacing w:after="0"/>
        <w:jc w:val="both"/>
        <w:rPr>
          <w:rFonts w:ascii="Blogger Sans Light" w:hAnsi="Blogger Sans Light" w:cs="Calibri"/>
        </w:rPr>
      </w:pPr>
    </w:p>
    <w:p w14:paraId="7B00F0FD" w14:textId="5A26C95D" w:rsidR="00DA7F81" w:rsidRPr="00DA7F81" w:rsidRDefault="00DA7F81"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 xml:space="preserve">L/ Personnel de l’immeuble </w:t>
      </w:r>
    </w:p>
    <w:p w14:paraId="1D07D405" w14:textId="532676A5" w:rsidR="00DA7F81" w:rsidRPr="00DA7F81" w:rsidRDefault="00DA7F81" w:rsidP="00DA7F81">
      <w:pPr>
        <w:tabs>
          <w:tab w:val="left" w:pos="1620"/>
        </w:tabs>
        <w:spacing w:after="0"/>
        <w:jc w:val="both"/>
        <w:rPr>
          <w:rFonts w:ascii="Blogger Sans Light" w:hAnsi="Blogger Sans Light" w:cs="Calibri"/>
          <w:sz w:val="20"/>
          <w:szCs w:val="20"/>
        </w:rPr>
      </w:pPr>
      <w:r w:rsidRPr="00DA7F81">
        <w:rPr>
          <w:rFonts w:ascii="Blogger Sans Light" w:hAnsi="Blogger Sans Light" w:cs="Calibri"/>
          <w:sz w:val="20"/>
          <w:szCs w:val="20"/>
        </w:rPr>
        <w:t xml:space="preserve">Le bailleur pourra remplacer l’éventuel employé d’immeuble chargé de l’entretien par une entreprise ou un technicien de surface effectuant les mêmes prestations. Le locataire ne pourra rendre le bailleur ou son mandataire responsable des faits du gardien, du concierge ou de l’employé d’immeuble qui, pour toute mission à lui confiée par le locataire, sera considéré </w:t>
      </w:r>
      <w:proofErr w:type="gramStart"/>
      <w:r w:rsidRPr="00DA7F81">
        <w:rPr>
          <w:rFonts w:ascii="Blogger Sans Light" w:hAnsi="Blogger Sans Light" w:cs="Calibri"/>
          <w:sz w:val="20"/>
          <w:szCs w:val="20"/>
        </w:rPr>
        <w:t>comme  son</w:t>
      </w:r>
      <w:proofErr w:type="gramEnd"/>
      <w:r w:rsidRPr="00DA7F81">
        <w:rPr>
          <w:rFonts w:ascii="Blogger Sans Light" w:hAnsi="Blogger Sans Light" w:cs="Calibri"/>
          <w:sz w:val="20"/>
          <w:szCs w:val="20"/>
        </w:rPr>
        <w:t xml:space="preserve"> mandataire exclusif et spécial. Il est spécifié que le gardien, le concierge ou l’employé d’immeuble n’a pas pouvoir d’accepter un congé, de recevoir les clés ou de signer soit un contrat de location, soit les quittances ou reçus, soit un état des lieux ou toute attestation ou certificat</w:t>
      </w:r>
      <w:r w:rsidRPr="00DA7F81">
        <w:rPr>
          <w:rFonts w:ascii="Calibri" w:hAnsi="Calibri" w:cs="Calibri"/>
          <w:sz w:val="20"/>
          <w:szCs w:val="20"/>
        </w:rPr>
        <w:t> </w:t>
      </w:r>
      <w:r w:rsidRPr="00DA7F81">
        <w:rPr>
          <w:rFonts w:ascii="Blogger Sans Light" w:hAnsi="Blogger Sans Light" w:cs="Calibri"/>
          <w:sz w:val="20"/>
          <w:szCs w:val="20"/>
        </w:rPr>
        <w:t xml:space="preserve">; en conséquence, sa signature ne saurait engager le bailleur ou son mandataire. </w:t>
      </w:r>
    </w:p>
    <w:p w14:paraId="05A277B4" w14:textId="44D6ED1D" w:rsidR="00DA7F81" w:rsidRDefault="00DA7F81" w:rsidP="00DA7F81">
      <w:pPr>
        <w:tabs>
          <w:tab w:val="left" w:pos="1620"/>
        </w:tabs>
        <w:spacing w:after="0"/>
        <w:jc w:val="both"/>
        <w:rPr>
          <w:rFonts w:ascii="Blogger Sans Light" w:hAnsi="Blogger Sans Light" w:cs="Calibri"/>
        </w:rPr>
      </w:pPr>
    </w:p>
    <w:p w14:paraId="04533845" w14:textId="1629B678" w:rsidR="00DA7F81" w:rsidRPr="00DA7F81" w:rsidRDefault="00DA7F81" w:rsidP="00DA7F81">
      <w:pPr>
        <w:tabs>
          <w:tab w:val="left" w:pos="1620"/>
        </w:tabs>
        <w:spacing w:after="0"/>
        <w:jc w:val="both"/>
        <w:rPr>
          <w:rFonts w:ascii="Blogger Sans Light" w:hAnsi="Blogger Sans Light" w:cs="Calibri"/>
          <w:b/>
          <w:bCs/>
          <w:color w:val="002060"/>
          <w:u w:val="single"/>
        </w:rPr>
      </w:pPr>
      <w:r w:rsidRPr="00DA7F81">
        <w:rPr>
          <w:rFonts w:ascii="Blogger Sans Light" w:hAnsi="Blogger Sans Light" w:cs="Calibri"/>
          <w:b/>
          <w:bCs/>
          <w:color w:val="002060"/>
          <w:u w:val="single"/>
        </w:rPr>
        <w:t xml:space="preserve">M/ Système d’assainissement autonome </w:t>
      </w:r>
    </w:p>
    <w:p w14:paraId="2AD14421" w14:textId="30669CF8" w:rsidR="00F77FB6" w:rsidRPr="00DA7F81" w:rsidRDefault="00DA7F81" w:rsidP="00DA7F81">
      <w:pPr>
        <w:tabs>
          <w:tab w:val="left" w:pos="1620"/>
        </w:tabs>
        <w:spacing w:after="0"/>
        <w:jc w:val="both"/>
        <w:rPr>
          <w:rFonts w:ascii="Blogger Sans Light" w:hAnsi="Blogger Sans Light" w:cs="Calibri"/>
          <w:sz w:val="20"/>
          <w:szCs w:val="20"/>
        </w:rPr>
      </w:pPr>
      <w:r w:rsidRPr="00DA7F81">
        <w:rPr>
          <w:rFonts w:ascii="Blogger Sans Light" w:hAnsi="Blogger Sans Light" w:cs="Calibri"/>
          <w:sz w:val="20"/>
          <w:szCs w:val="20"/>
        </w:rPr>
        <w:t>Le locataire devra entretenir le système d’assainissement autonome et justifier de cet entretien lors de la remise des clés.</w:t>
      </w:r>
    </w:p>
    <w:p>
      <w:pPr>
        <w:spacing w:before="120" w:after="40"/>
        <w:jc w:val="left"/>
      </w:pPr>
      <w:r>
        <w:rPr>
          <w:rFonts w:ascii="Blogger Sans Light" w:hAnsi="Blogger Sans Light"/>
          <w:b/>
          <w:sz w:val="20"/>
          <w:u w:val="single"/>
        </w:rPr>
        <w:t>Traitement des données à caractère personnel</w:t>
      </w:r>
    </w:p>
    <w:p w14:paraId="548B9238"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Conformément à la loi n°78-17 du 6 janvier 1978 dans sa version en vigueur et au Règlement européen (UE) 2016/679, les Parties sont informées que le Mandataire procède au traitement des données à caractère personnel contenues dans le présent contrat. Le délégué à la protection des données (DPO) désigné au sein du cabinet/de l’agence étant Elodie COUET.</w:t>
      </w:r>
    </w:p>
    <w:p w14:paraId="097558AC"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 xml:space="preserve">Les données obtenues sont nécessaires pour l’exécution des missions du Mandataire telles que figurant au présent contrat et dans le respect des obligations découlant des articles 1100 et suivants du code civil, de loi n° 70-9 du 2 janvier 1970 réglementant les conditions d'exercice des activités relatives à </w:t>
      </w:r>
      <w:r w:rsidRPr="00B47582">
        <w:rPr>
          <w:rFonts w:ascii="Blogger Sans Light" w:hAnsi="Blogger Sans Light" w:cs="Calibri"/>
        </w:rPr>
        <w:lastRenderedPageBreak/>
        <w:t xml:space="preserve">certaines opérations portant sur les immeubles et les fonds de commerce, son décret d’application n°72-678 du 20 juillet 1972 et des articles L.561-1 et suivants du code monétaire et financier relatifs à la lutte contre le blanchiment de capitaux et le financement du terrorisme. </w:t>
      </w:r>
    </w:p>
    <w:p w14:paraId="75D7684B"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 xml:space="preserve">Ces données pourront être transmises à Elodie COUET. </w:t>
      </w:r>
    </w:p>
    <w:p w14:paraId="63C8ECB8"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Elles seront conservées durant toute la durée de la relation commerciale et pendant une durée maximale de 5 ans à compter de la fin de la relation commerciale conformément à l’article 2224 du code civil et à l’article L561-12 du code monétaire et financier relatif à l’obligation de conservation des informations des clients dans le cadre de la lutte contre le blanchiment de capitaux et le financement du terrorisme. Les registres légaux tenus par le Cabinet/l’agence doivent être conservés pendant dix ans (articles 53, 65, et 72 du décret du 20 juillet 1972), les noms et adresses des mandants y figurant seront donc conservés durant toute cette durée.</w:t>
      </w:r>
    </w:p>
    <w:p w14:paraId="2E2E4934"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Les Parties sont informées qu’elles bénéficient d’un droit d’accès et de rectification de leurs données à caractère personnel traitées, qu’elles peuvent demander leur effacement, leur limitation et leur portabilité dans les conditions prévues aux articles 17, 18 et 20 du règlement européen (UE) 2016/679. Elles peuvent également exercer leur droit à opposition dans les conditions prévues à l’article 21.</w:t>
      </w:r>
    </w:p>
    <w:p w14:paraId="40BB1B1E" w14:textId="77777777" w:rsidR="00F77FB6" w:rsidRPr="00B47582" w:rsidRDefault="00F77FB6" w:rsidP="00DA7F81">
      <w:pPr>
        <w:tabs>
          <w:tab w:val="left" w:pos="1620"/>
        </w:tabs>
        <w:spacing w:after="0"/>
        <w:jc w:val="both"/>
        <w:rPr>
          <w:rFonts w:ascii="Blogger Sans Light" w:hAnsi="Blogger Sans Light" w:cs="Calibri"/>
        </w:rPr>
      </w:pPr>
      <w:r w:rsidRPr="00B47582">
        <w:rPr>
          <w:rFonts w:ascii="Blogger Sans Light" w:hAnsi="Blogger Sans Light" w:cs="Calibri"/>
        </w:rPr>
        <w:t>Toute réclamation pourra être formulée auprès de la CNIL - 8 rue de Vivienne - 75083 PARIS cedex 02 – tel : 01 53 73 22 22 - www.cnil.fr</w:t>
      </w:r>
    </w:p>
    <w:p>
      <w:pPr>
        <w:spacing w:before="240" w:after="80"/>
        <w:jc w:val="left"/>
      </w:pPr>
      <w:r>
        <w:rPr>
          <w:rFonts w:ascii="Blogger Sans Light" w:hAnsi="Blogger Sans Light"/>
          <w:b/>
          <w:color w:val="3D415E"/>
          <w:sz w:val="24"/>
          <w:u w:val="none"/>
        </w:rPr>
        <w:t>XI. ANNEXES</w:t>
      </w:r>
    </w:p>
    <w:p>
      <w:pPr>
        <w:spacing w:before="0" w:after="80"/>
        <w:jc w:val="both"/>
      </w:pPr>
      <w:r>
        <w:rPr>
          <w:rFonts w:ascii="Blogger Sans Light" w:hAnsi="Blogger Sans Light"/>
          <w:b w:val="0"/>
          <w:sz w:val="20"/>
          <w:u w:val="none"/>
        </w:rPr>
        <w:t>Sont annexées et jointes au présent contrat les pièces suivantes :</w:t>
      </w:r>
    </w:p>
    <w:p>
      <w:pPr>
        <w:spacing w:before="0" w:after="0"/>
        <w:jc w:val="both"/>
      </w:pPr>
      <w:r>
        <w:rPr>
          <w:rFonts w:ascii="Blogger Sans Light" w:hAnsi="Blogger Sans Light"/>
          <w:b w:val="0"/>
          <w:sz w:val="20"/>
          <w:u w:val="none"/>
        </w:rPr>
        <w:t>{%p for annexe in annexes %}</w:t>
      </w:r>
    </w:p>
    <w:p>
      <w:pPr>
        <w:spacing w:before="0" w:after="20"/>
        <w:jc w:val="both"/>
      </w:pPr>
      <w:r>
        <w:rPr>
          <w:rFonts w:ascii="Blogger Sans Light" w:hAnsi="Blogger Sans Light"/>
          <w:b w:val="0"/>
          <w:sz w:val="20"/>
          <w:u w:val="none"/>
        </w:rPr>
        <w:t>– {{ annexe }}</w:t>
      </w:r>
    </w:p>
    <w:p>
      <w:pPr>
        <w:spacing w:before="0" w:after="0"/>
        <w:jc w:val="both"/>
      </w:pPr>
      <w:r>
        <w:rPr>
          <w:rFonts w:ascii="Blogger Sans Light" w:hAnsi="Blogger Sans Light"/>
          <w:b w:val="0"/>
          <w:sz w:val="20"/>
          <w:u w:val="none"/>
        </w:rPr>
        <w:t>{%p endfor %}</w:t>
      </w:r>
    </w:p>
    <w:p>
      <w:pPr>
        <w:spacing w:before="240" w:after="80"/>
        <w:jc w:val="both"/>
      </w:pPr>
      <w:r>
        <w:rPr>
          <w:rFonts w:ascii="Blogger Sans Light" w:hAnsi="Blogger Sans Light"/>
          <w:b w:val="0"/>
          <w:sz w:val="20"/>
          <w:u w:val="none"/>
        </w:rPr>
        <w:t>Le {{ date_signature }}, à {{ lieu_signature }}, en {{ exemplaires }} exemplaires originaux.</w:t>
      </w:r>
    </w:p>
    <w:p>
      <w:pPr>
        <w:spacing w:before="120" w:after="0"/>
        <w:jc w:val="both"/>
      </w:pPr>
      <w:r>
        <w:rPr>
          <w:rFonts w:ascii="Blogger Sans Light" w:hAnsi="Blogger Sans Light"/>
          <w:b/>
          <w:sz w:val="20"/>
          <w:u w:val="none"/>
        </w:rPr>
        <w:t>Signature du bailleur ou de son mandataire</w:t>
      </w:r>
      <w:r>
        <w:rPr>
          <w:rFonts w:ascii="Blogger Sans Light" w:hAnsi="Blogger Sans Light"/>
          <w:b w:val="0"/>
          <w:sz w:val="20"/>
          <w:u w:val="none"/>
        </w:rPr>
        <w:tab/>
        <w:tab/>
        <w:tab/>
      </w:r>
      <w:r>
        <w:rPr>
          <w:rFonts w:ascii="Blogger Sans Light" w:hAnsi="Blogger Sans Light"/>
          <w:b/>
          <w:sz w:val="20"/>
          <w:u w:val="none"/>
        </w:rPr>
        <w:t>Signature du ou des locataires</w:t>
      </w:r>
    </w:p>
    <w:p>
      <w:pPr>
        <w:spacing w:before="0" w:after="80"/>
        <w:jc w:val="left"/>
      </w:pPr>
      <w:r>
        <w:rPr>
          <w:rFonts w:ascii="Blogger Sans Light" w:hAnsi="Blogger Sans Light"/>
          <w:b w:val="0"/>
          <w:sz w:val="16"/>
          <w:u w:val="none"/>
        </w:rPr>
        <w:t>précédée de la mention « lu et approuvé »</w:t>
        <w:tab/>
        <w:tab/>
        <w:tab/>
        <w:t>précédée de la mention « lu et approuvé »</w:t>
      </w:r>
    </w:p>
    <w:p>
      <w:r>
        <w:br w:type="page"/>
      </w:r>
    </w:p>
    <w:p w14:paraId="7A459F0B" w14:textId="029172FE" w:rsidR="005677BF" w:rsidRPr="00BB5B99" w:rsidRDefault="000769DE" w:rsidP="00BB5B99">
      <w:pPr>
        <w:spacing w:after="0"/>
        <w:jc w:val="center"/>
        <w:rPr>
          <w:sz w:val="24"/>
          <w:szCs w:val="24"/>
        </w:rPr>
      </w:pPr>
      <w:r w:rsidRPr="00BB5B99">
        <w:rPr>
          <w:sz w:val="24"/>
          <w:szCs w:val="24"/>
        </w:rPr>
        <w:t>ENTRETIEN ET REPARATIONS</w:t>
      </w:r>
    </w:p>
    <w:p w14:paraId="20F52B34" w14:textId="5CDC2BCA" w:rsidR="000769DE" w:rsidRPr="00BB5B99" w:rsidRDefault="000769DE" w:rsidP="00BB5B99">
      <w:pPr>
        <w:spacing w:after="0"/>
        <w:jc w:val="center"/>
        <w:rPr>
          <w:i/>
          <w:iCs/>
          <w:sz w:val="24"/>
          <w:szCs w:val="24"/>
        </w:rPr>
      </w:pPr>
      <w:r w:rsidRPr="00BB5B99">
        <w:rPr>
          <w:i/>
          <w:iCs/>
          <w:sz w:val="24"/>
          <w:szCs w:val="24"/>
        </w:rPr>
        <w:t>Décret N°87-712 du 26 Aout 1987</w:t>
      </w:r>
    </w:p>
    <w:p w14:paraId="0588D561" w14:textId="48111E21" w:rsidR="000769DE" w:rsidRPr="00BB5B99" w:rsidRDefault="000769DE" w:rsidP="00BB5B99">
      <w:pPr>
        <w:spacing w:after="0"/>
        <w:jc w:val="center"/>
        <w:rPr>
          <w:i/>
          <w:iCs/>
          <w:sz w:val="24"/>
          <w:szCs w:val="24"/>
        </w:rPr>
      </w:pPr>
      <w:r w:rsidRPr="00BB5B99">
        <w:rPr>
          <w:i/>
          <w:iCs/>
          <w:sz w:val="24"/>
          <w:szCs w:val="24"/>
        </w:rPr>
        <w:t>(Liste à annexer aux contrats de location)</w:t>
      </w:r>
    </w:p>
    <w:p w14:paraId="698274ED" w14:textId="4CCC9C63" w:rsidR="000769DE" w:rsidRDefault="000769DE" w:rsidP="00DA7F81">
      <w:pPr>
        <w:spacing w:after="0"/>
      </w:pPr>
    </w:p>
    <w:p w14:paraId="46F7684E" w14:textId="77777777" w:rsidR="00BB5B99" w:rsidRDefault="00BB5B99" w:rsidP="00DA7F81">
      <w:pPr>
        <w:spacing w:after="0"/>
      </w:pPr>
    </w:p>
    <w:p w14:paraId="60985835" w14:textId="6AA13EE9" w:rsidR="000769DE" w:rsidRDefault="000769DE" w:rsidP="00DA7F81">
      <w:pPr>
        <w:spacing w:after="0"/>
      </w:pPr>
      <w:r>
        <w:t xml:space="preserve">Définition de la notion de « ENTRETIEN COURANT et REPARATIONS LOCATIVE » </w:t>
      </w:r>
    </w:p>
    <w:p w14:paraId="16A97A22" w14:textId="05997BA2" w:rsidR="000769DE" w:rsidRDefault="000769DE" w:rsidP="00DA7F81">
      <w:pPr>
        <w:spacing w:after="0"/>
      </w:pPr>
      <w:r>
        <w:t xml:space="preserve">(Extrait du décret n° 87-712 du 26 Aout 1987) </w:t>
      </w:r>
    </w:p>
    <w:p w14:paraId="6C28AB93" w14:textId="6F4B094E" w:rsidR="000769DE" w:rsidRDefault="000769DE" w:rsidP="00DA7F81">
      <w:pPr>
        <w:spacing w:after="0"/>
      </w:pPr>
    </w:p>
    <w:p w14:paraId="2CB0EC8C" w14:textId="5AF7BEC5" w:rsidR="000769DE" w:rsidRDefault="000769DE" w:rsidP="00DA7F81">
      <w:pPr>
        <w:spacing w:after="0"/>
      </w:pPr>
      <w:r>
        <w:t>Art 1</w:t>
      </w:r>
      <w:r w:rsidRPr="000769DE">
        <w:rPr>
          <w:vertAlign w:val="superscript"/>
        </w:rPr>
        <w:t>er</w:t>
      </w:r>
      <w:r>
        <w:t xml:space="preserve"> – Sont des réparations locatives et travaux d’entretien courant et de menues réparations, y compris les remplacements d’éléments assimilables auxdites réparations consécutifs à l’usage normal des locaux et équipements à usage privatifs.</w:t>
      </w:r>
    </w:p>
    <w:p w14:paraId="6D5E63E8" w14:textId="73668C56" w:rsidR="000769DE" w:rsidRDefault="000769DE" w:rsidP="00DA7F81">
      <w:pPr>
        <w:spacing w:after="0"/>
      </w:pPr>
      <w:r>
        <w:t xml:space="preserve">Ont notamment le caractère de réparations locatives les réparations énumérées ci-après. </w:t>
      </w:r>
    </w:p>
    <w:p w14:paraId="4022A765" w14:textId="0C7C93C1" w:rsidR="000769DE" w:rsidRDefault="000769DE" w:rsidP="00DA7F81">
      <w:pPr>
        <w:spacing w:after="0"/>
      </w:pPr>
    </w:p>
    <w:p w14:paraId="223D0039" w14:textId="7EEBBC47" w:rsidR="000769DE" w:rsidRPr="00BB5B99" w:rsidRDefault="000769DE" w:rsidP="00DA7F81">
      <w:pPr>
        <w:pStyle w:val="Paragraphedeliste"/>
        <w:numPr>
          <w:ilvl w:val="0"/>
          <w:numId w:val="1"/>
        </w:numPr>
        <w:spacing w:after="0"/>
        <w:rPr>
          <w:color w:val="FFFFFF" w:themeColor="background1"/>
          <w:highlight w:val="darkBlue"/>
        </w:rPr>
      </w:pPr>
      <w:r w:rsidRPr="00BB5B99">
        <w:rPr>
          <w:color w:val="FFFFFF" w:themeColor="background1"/>
          <w:highlight w:val="darkBlue"/>
        </w:rPr>
        <w:t>PARTIES EXTERIEURES dont le LOCATAIRE à l’USAGE EXCLUSIF</w:t>
      </w:r>
    </w:p>
    <w:p w14:paraId="27571DB3" w14:textId="77777777" w:rsidR="00BB5B99" w:rsidRDefault="00BB5B99" w:rsidP="00DA7F81">
      <w:pPr>
        <w:spacing w:after="0"/>
      </w:pPr>
    </w:p>
    <w:p w14:paraId="34A2F95D" w14:textId="174AB038" w:rsidR="000769DE" w:rsidRPr="00BB5B99" w:rsidRDefault="000769DE" w:rsidP="00DA7F81">
      <w:pPr>
        <w:spacing w:after="0"/>
        <w:rPr>
          <w:b/>
          <w:bCs/>
          <w:color w:val="002060"/>
          <w:u w:val="single"/>
        </w:rPr>
      </w:pPr>
      <w:r w:rsidRPr="00BB5B99">
        <w:rPr>
          <w:b/>
          <w:bCs/>
          <w:color w:val="002060"/>
          <w:u w:val="single"/>
        </w:rPr>
        <w:t>A/ JARDIN PRIVATIFS</w:t>
      </w:r>
    </w:p>
    <w:p w14:paraId="63324A1F" w14:textId="0F8B20A2" w:rsidR="000769DE" w:rsidRDefault="000769DE" w:rsidP="00DA7F81">
      <w:pPr>
        <w:pStyle w:val="Paragraphedeliste"/>
        <w:numPr>
          <w:ilvl w:val="0"/>
          <w:numId w:val="2"/>
        </w:numPr>
        <w:spacing w:after="0"/>
      </w:pPr>
      <w:r>
        <w:lastRenderedPageBreak/>
        <w:t xml:space="preserve">Entretien courant, notamment des allées, pelouses, massifs, bassins et piscines : taille, élagage, échenillage des arbres et arbustes. </w:t>
      </w:r>
    </w:p>
    <w:p w14:paraId="676FA5B7" w14:textId="13052993" w:rsidR="000769DE" w:rsidRDefault="000769DE" w:rsidP="00DA7F81">
      <w:pPr>
        <w:pStyle w:val="Paragraphedeliste"/>
        <w:numPr>
          <w:ilvl w:val="0"/>
          <w:numId w:val="2"/>
        </w:numPr>
        <w:spacing w:after="0"/>
      </w:pPr>
      <w:r>
        <w:t>Remplacement des arbustes : réparations et remplacement des installations mobile d’arrosage.</w:t>
      </w:r>
    </w:p>
    <w:p w14:paraId="6B8C5001" w14:textId="00E627CF" w:rsidR="000769DE" w:rsidRDefault="000769DE" w:rsidP="00DA7F81">
      <w:pPr>
        <w:spacing w:after="0"/>
      </w:pPr>
    </w:p>
    <w:p w14:paraId="1891E3FA" w14:textId="76EB70DE" w:rsidR="000769DE" w:rsidRPr="00BB5B99" w:rsidRDefault="000769DE" w:rsidP="00DA7F81">
      <w:pPr>
        <w:spacing w:after="0"/>
        <w:rPr>
          <w:b/>
          <w:bCs/>
          <w:color w:val="002060"/>
          <w:u w:val="single"/>
        </w:rPr>
      </w:pPr>
      <w:r w:rsidRPr="00BB5B99">
        <w:rPr>
          <w:b/>
          <w:bCs/>
          <w:color w:val="002060"/>
          <w:u w:val="single"/>
        </w:rPr>
        <w:t>B/ AUVENTS, TERRASSES, et MARQUISES</w:t>
      </w:r>
    </w:p>
    <w:p w14:paraId="1BAAA9EF" w14:textId="77777777" w:rsidR="000769DE" w:rsidRDefault="000769DE" w:rsidP="00DA7F81">
      <w:pPr>
        <w:pStyle w:val="Paragraphedeliste"/>
        <w:numPr>
          <w:ilvl w:val="0"/>
          <w:numId w:val="2"/>
        </w:numPr>
        <w:spacing w:after="0"/>
      </w:pPr>
      <w:r>
        <w:t xml:space="preserve">Enlèvement de la mousse et des autres végétaux. </w:t>
      </w:r>
    </w:p>
    <w:p w14:paraId="25885282" w14:textId="77777777" w:rsidR="000769DE" w:rsidRDefault="000769DE" w:rsidP="00DA7F81">
      <w:pPr>
        <w:spacing w:after="0"/>
      </w:pPr>
    </w:p>
    <w:p w14:paraId="4957DA21" w14:textId="225E7F54" w:rsidR="000769DE" w:rsidRPr="00BB5B99" w:rsidRDefault="000769DE" w:rsidP="00DA7F81">
      <w:pPr>
        <w:spacing w:after="0"/>
        <w:rPr>
          <w:b/>
          <w:bCs/>
          <w:color w:val="002060"/>
          <w:u w:val="single"/>
        </w:rPr>
      </w:pPr>
      <w:r w:rsidRPr="00BB5B99">
        <w:rPr>
          <w:b/>
          <w:bCs/>
          <w:color w:val="002060"/>
          <w:u w:val="single"/>
        </w:rPr>
        <w:t>C/ DESCENTES d’EAUX PLUVIALES, CHENEAUX, et GOUTTIERES </w:t>
      </w:r>
    </w:p>
    <w:p w14:paraId="0EF62AE4" w14:textId="77777777" w:rsidR="000769DE" w:rsidRDefault="000769DE" w:rsidP="00DA7F81">
      <w:pPr>
        <w:pStyle w:val="Paragraphedeliste"/>
        <w:numPr>
          <w:ilvl w:val="0"/>
          <w:numId w:val="2"/>
        </w:numPr>
        <w:spacing w:after="0"/>
      </w:pPr>
      <w:r>
        <w:t>Dégorgement des conduits</w:t>
      </w:r>
    </w:p>
    <w:p w14:paraId="3FCF13E1" w14:textId="77777777" w:rsidR="000769DE" w:rsidRDefault="000769DE" w:rsidP="00DA7F81">
      <w:pPr>
        <w:spacing w:after="0"/>
      </w:pPr>
    </w:p>
    <w:p w14:paraId="514BC647" w14:textId="77777777" w:rsidR="000769DE" w:rsidRPr="00BB5B99" w:rsidRDefault="000769DE" w:rsidP="00DA7F81">
      <w:pPr>
        <w:pStyle w:val="Paragraphedeliste"/>
        <w:numPr>
          <w:ilvl w:val="0"/>
          <w:numId w:val="1"/>
        </w:numPr>
        <w:spacing w:after="0"/>
        <w:rPr>
          <w:color w:val="FFFFFF" w:themeColor="background1"/>
          <w:highlight w:val="darkBlue"/>
        </w:rPr>
      </w:pPr>
      <w:r w:rsidRPr="00BB5B99">
        <w:rPr>
          <w:color w:val="FFFFFF" w:themeColor="background1"/>
          <w:highlight w:val="darkBlue"/>
        </w:rPr>
        <w:t>OUVERTURES INTERIEURES ET EXTERIEURES</w:t>
      </w:r>
    </w:p>
    <w:p w14:paraId="51FC8EB7" w14:textId="77777777" w:rsidR="00BB5B99" w:rsidRDefault="00BB5B99" w:rsidP="00DA7F81">
      <w:pPr>
        <w:spacing w:after="0"/>
      </w:pPr>
    </w:p>
    <w:p w14:paraId="4245E82F" w14:textId="5AB44D0B" w:rsidR="000769DE" w:rsidRPr="00BB5B99" w:rsidRDefault="000769DE" w:rsidP="00DA7F81">
      <w:pPr>
        <w:spacing w:after="0"/>
        <w:rPr>
          <w:b/>
          <w:bCs/>
          <w:color w:val="002060"/>
          <w:u w:val="single"/>
        </w:rPr>
      </w:pPr>
      <w:r w:rsidRPr="00BB5B99">
        <w:rPr>
          <w:b/>
          <w:bCs/>
          <w:color w:val="002060"/>
          <w:u w:val="single"/>
        </w:rPr>
        <w:t>A/ SECTEURS OUVRANTES telles que PORTES et FENETRES </w:t>
      </w:r>
    </w:p>
    <w:p w14:paraId="4155F4C7" w14:textId="6445ABBE" w:rsidR="000769DE" w:rsidRDefault="000769DE" w:rsidP="00DA7F81">
      <w:pPr>
        <w:pStyle w:val="Paragraphedeliste"/>
        <w:numPr>
          <w:ilvl w:val="0"/>
          <w:numId w:val="2"/>
        </w:numPr>
        <w:spacing w:after="0"/>
      </w:pPr>
      <w:r>
        <w:t>Graissage des gonds, paumelles et charnières.</w:t>
      </w:r>
    </w:p>
    <w:p w14:paraId="5FDA9501" w14:textId="2C9CE40F" w:rsidR="000769DE" w:rsidRDefault="000769DE" w:rsidP="00DA7F81">
      <w:pPr>
        <w:pStyle w:val="Paragraphedeliste"/>
        <w:numPr>
          <w:ilvl w:val="0"/>
          <w:numId w:val="2"/>
        </w:numPr>
        <w:spacing w:after="0"/>
      </w:pPr>
      <w:r>
        <w:t xml:space="preserve">Menues réparations de boutons et poignées de portes, des gonds, crémones et espagnolette : remplacement notamment de boulons, clavette et targettes. </w:t>
      </w:r>
    </w:p>
    <w:p w14:paraId="19E5EFEA" w14:textId="05A4E3B8" w:rsidR="000769DE" w:rsidRDefault="000769DE" w:rsidP="00DA7F81">
      <w:pPr>
        <w:spacing w:after="0"/>
      </w:pPr>
    </w:p>
    <w:p w14:paraId="21C0B8C0" w14:textId="59C59BF7" w:rsidR="000769DE" w:rsidRPr="00BB5B99" w:rsidRDefault="000769DE" w:rsidP="00DA7F81">
      <w:pPr>
        <w:spacing w:after="0"/>
        <w:rPr>
          <w:b/>
          <w:bCs/>
          <w:color w:val="002060"/>
          <w:u w:val="single"/>
        </w:rPr>
      </w:pPr>
      <w:r w:rsidRPr="00BB5B99">
        <w:rPr>
          <w:b/>
          <w:bCs/>
          <w:color w:val="002060"/>
          <w:u w:val="single"/>
        </w:rPr>
        <w:t>B/ VITRAGES</w:t>
      </w:r>
    </w:p>
    <w:p w14:paraId="0CFD3C4F" w14:textId="11BBB448" w:rsidR="000769DE" w:rsidRDefault="000769DE" w:rsidP="00DA7F81">
      <w:pPr>
        <w:pStyle w:val="Paragraphedeliste"/>
        <w:numPr>
          <w:ilvl w:val="0"/>
          <w:numId w:val="2"/>
        </w:numPr>
        <w:spacing w:after="0"/>
      </w:pPr>
      <w:r>
        <w:t>Réfection des mastics.</w:t>
      </w:r>
    </w:p>
    <w:p w14:paraId="68FFF436" w14:textId="5392E7AE" w:rsidR="000769DE" w:rsidRDefault="000769DE" w:rsidP="00DA7F81">
      <w:pPr>
        <w:pStyle w:val="Paragraphedeliste"/>
        <w:numPr>
          <w:ilvl w:val="0"/>
          <w:numId w:val="2"/>
        </w:numPr>
        <w:spacing w:after="0"/>
      </w:pPr>
      <w:r>
        <w:t xml:space="preserve">Remplacement des vitres détériorées. </w:t>
      </w:r>
    </w:p>
    <w:p w14:paraId="45CEDFEB" w14:textId="77777777" w:rsidR="00BB5B99" w:rsidRDefault="00BB5B99" w:rsidP="00BB5B99">
      <w:pPr>
        <w:pStyle w:val="Paragraphedeliste"/>
        <w:spacing w:after="0"/>
      </w:pPr>
    </w:p>
    <w:p w14:paraId="07B4C6C4" w14:textId="3CA69A4C" w:rsidR="000769DE" w:rsidRPr="00BB5B99" w:rsidRDefault="000769DE" w:rsidP="00DA7F81">
      <w:pPr>
        <w:spacing w:after="0"/>
        <w:rPr>
          <w:b/>
          <w:bCs/>
          <w:color w:val="002060"/>
          <w:u w:val="single"/>
        </w:rPr>
      </w:pPr>
      <w:r w:rsidRPr="00BB5B99">
        <w:rPr>
          <w:b/>
          <w:bCs/>
          <w:color w:val="002060"/>
          <w:u w:val="single"/>
        </w:rPr>
        <w:t xml:space="preserve">C/ </w:t>
      </w:r>
      <w:r w:rsidR="00E22E67" w:rsidRPr="00BB5B99">
        <w:rPr>
          <w:b/>
          <w:bCs/>
          <w:color w:val="002060"/>
          <w:u w:val="single"/>
        </w:rPr>
        <w:t>DISPOSITIFS d’OCCUPATION de la LUMIERE tels que STORES et JALOUSIES</w:t>
      </w:r>
    </w:p>
    <w:p w14:paraId="5E7A3B49" w14:textId="6CA2B2B0" w:rsidR="00E22E67" w:rsidRDefault="00E22E67" w:rsidP="00DA7F81">
      <w:pPr>
        <w:pStyle w:val="Paragraphedeliste"/>
        <w:numPr>
          <w:ilvl w:val="0"/>
          <w:numId w:val="2"/>
        </w:numPr>
        <w:spacing w:after="0"/>
      </w:pPr>
      <w:r>
        <w:t>Graissage</w:t>
      </w:r>
    </w:p>
    <w:p w14:paraId="38AE075E" w14:textId="6128AF69" w:rsidR="00E22E67" w:rsidRDefault="00E22E67" w:rsidP="00DA7F81">
      <w:pPr>
        <w:pStyle w:val="Paragraphedeliste"/>
        <w:numPr>
          <w:ilvl w:val="0"/>
          <w:numId w:val="2"/>
        </w:numPr>
        <w:spacing w:after="0"/>
      </w:pPr>
      <w:r>
        <w:t>Remplacement notamment des cordes, poulies ou de quelques lames.</w:t>
      </w:r>
    </w:p>
    <w:p w14:paraId="4F6AE77E" w14:textId="77777777" w:rsidR="00E22E67" w:rsidRDefault="00E22E67" w:rsidP="00DA7F81">
      <w:pPr>
        <w:spacing w:after="0"/>
      </w:pPr>
    </w:p>
    <w:p w14:paraId="103A8D3D" w14:textId="7590CF3A" w:rsidR="00E22E67" w:rsidRPr="00BB5B99" w:rsidRDefault="00E22E67" w:rsidP="00DA7F81">
      <w:pPr>
        <w:spacing w:after="0"/>
        <w:rPr>
          <w:b/>
          <w:bCs/>
          <w:color w:val="002060"/>
          <w:u w:val="single"/>
        </w:rPr>
      </w:pPr>
      <w:r w:rsidRPr="00BB5B99">
        <w:rPr>
          <w:b/>
          <w:bCs/>
          <w:color w:val="002060"/>
          <w:u w:val="single"/>
        </w:rPr>
        <w:t>D/ SERRURES ET VERROUS de SECURITE</w:t>
      </w:r>
    </w:p>
    <w:p w14:paraId="5753B163" w14:textId="77777777" w:rsidR="00E22E67" w:rsidRDefault="00E22E67" w:rsidP="00DA7F81">
      <w:pPr>
        <w:pStyle w:val="Paragraphedeliste"/>
        <w:numPr>
          <w:ilvl w:val="0"/>
          <w:numId w:val="2"/>
        </w:numPr>
        <w:spacing w:after="0"/>
      </w:pPr>
      <w:r>
        <w:t>Graissage</w:t>
      </w:r>
    </w:p>
    <w:p w14:paraId="40C8F636" w14:textId="533FBDB1" w:rsidR="00E22E67" w:rsidRDefault="00E22E67" w:rsidP="00DA7F81">
      <w:pPr>
        <w:pStyle w:val="Paragraphedeliste"/>
        <w:numPr>
          <w:ilvl w:val="0"/>
          <w:numId w:val="2"/>
        </w:numPr>
        <w:spacing w:after="0"/>
      </w:pPr>
      <w:r>
        <w:t xml:space="preserve">Remplacement des petites pièces ainsi que des clés égarées ou détériorées. </w:t>
      </w:r>
    </w:p>
    <w:p w14:paraId="4F5CFEE0" w14:textId="14EF579B" w:rsidR="00E22E67" w:rsidRDefault="00E22E67" w:rsidP="00DA7F81">
      <w:pPr>
        <w:spacing w:after="0"/>
      </w:pPr>
    </w:p>
    <w:p w14:paraId="3D007EE5" w14:textId="13904B78" w:rsidR="00E22E67" w:rsidRPr="00BB5B99" w:rsidRDefault="00E22E67" w:rsidP="00DA7F81">
      <w:pPr>
        <w:spacing w:after="0"/>
        <w:rPr>
          <w:b/>
          <w:bCs/>
          <w:color w:val="002060"/>
          <w:u w:val="single"/>
        </w:rPr>
      </w:pPr>
      <w:r w:rsidRPr="00BB5B99">
        <w:rPr>
          <w:b/>
          <w:bCs/>
          <w:color w:val="002060"/>
          <w:u w:val="single"/>
        </w:rPr>
        <w:t>E/ GRILLE</w:t>
      </w:r>
    </w:p>
    <w:p w14:paraId="21AC0586" w14:textId="5131B155" w:rsidR="00E22E67" w:rsidRDefault="00E22E67" w:rsidP="00DA7F81">
      <w:pPr>
        <w:pStyle w:val="Paragraphedeliste"/>
        <w:numPr>
          <w:ilvl w:val="0"/>
          <w:numId w:val="2"/>
        </w:numPr>
        <w:spacing w:after="0"/>
      </w:pPr>
      <w:r>
        <w:t>Nettoyages et graissage.</w:t>
      </w:r>
    </w:p>
    <w:p w14:paraId="57C4FB61" w14:textId="0F440CC4" w:rsidR="00E22E67" w:rsidRDefault="00E22E67" w:rsidP="00DA7F81">
      <w:pPr>
        <w:pStyle w:val="Paragraphedeliste"/>
        <w:numPr>
          <w:ilvl w:val="0"/>
          <w:numId w:val="2"/>
        </w:numPr>
        <w:spacing w:after="0"/>
      </w:pPr>
      <w:r>
        <w:t xml:space="preserve">Remplacement notamment des boulons, clavettes, targettes. </w:t>
      </w:r>
    </w:p>
    <w:p w14:paraId="40AA6876" w14:textId="3710EA6B" w:rsidR="00E22E67" w:rsidRDefault="00E22E67" w:rsidP="00DA7F81">
      <w:pPr>
        <w:spacing w:after="0"/>
      </w:pPr>
    </w:p>
    <w:p w14:paraId="1EFDE310" w14:textId="2C710ED1" w:rsidR="00E22E67" w:rsidRPr="00BB5B99" w:rsidRDefault="00E22E67" w:rsidP="00DA7F81">
      <w:pPr>
        <w:pStyle w:val="Paragraphedeliste"/>
        <w:numPr>
          <w:ilvl w:val="0"/>
          <w:numId w:val="1"/>
        </w:numPr>
        <w:spacing w:after="0"/>
        <w:rPr>
          <w:color w:val="FFFFFF" w:themeColor="background1"/>
          <w:highlight w:val="darkBlue"/>
        </w:rPr>
      </w:pPr>
      <w:r w:rsidRPr="00BB5B99">
        <w:rPr>
          <w:color w:val="FFFFFF" w:themeColor="background1"/>
          <w:highlight w:val="darkBlue"/>
        </w:rPr>
        <w:t xml:space="preserve">PARTIES INTERIEURES </w:t>
      </w:r>
    </w:p>
    <w:p w14:paraId="0852369B" w14:textId="77777777" w:rsidR="00BB5B99" w:rsidRDefault="00BB5B99" w:rsidP="00BB5B99">
      <w:pPr>
        <w:spacing w:after="0"/>
      </w:pPr>
    </w:p>
    <w:p w14:paraId="315DB226" w14:textId="230ADB3F" w:rsidR="00E22E67" w:rsidRPr="00BB5B99" w:rsidRDefault="00E22E67" w:rsidP="00DA7F81">
      <w:pPr>
        <w:spacing w:after="0"/>
        <w:rPr>
          <w:b/>
          <w:bCs/>
          <w:color w:val="002060"/>
          <w:u w:val="single"/>
        </w:rPr>
      </w:pPr>
      <w:r w:rsidRPr="00BB5B99">
        <w:rPr>
          <w:b/>
          <w:bCs/>
          <w:color w:val="002060"/>
          <w:u w:val="single"/>
        </w:rPr>
        <w:t>A/ PLAFONDS, MURS INTERIEURS et CLOISONS</w:t>
      </w:r>
    </w:p>
    <w:p w14:paraId="7289BBD4" w14:textId="010438A1" w:rsidR="00E22E67" w:rsidRDefault="00E22E67" w:rsidP="00DA7F81">
      <w:pPr>
        <w:pStyle w:val="Paragraphedeliste"/>
        <w:numPr>
          <w:ilvl w:val="0"/>
          <w:numId w:val="2"/>
        </w:numPr>
        <w:spacing w:after="0"/>
      </w:pPr>
      <w:r>
        <w:t>Maintien en état de propreté.</w:t>
      </w:r>
    </w:p>
    <w:p w14:paraId="19FD3628" w14:textId="7CF83C64" w:rsidR="00E22E67" w:rsidRDefault="00E22E67" w:rsidP="00DA7F81">
      <w:pPr>
        <w:pStyle w:val="Paragraphedeliste"/>
        <w:numPr>
          <w:ilvl w:val="0"/>
          <w:numId w:val="2"/>
        </w:numPr>
        <w:spacing w:after="0"/>
      </w:pPr>
      <w:r>
        <w:t xml:space="preserve">Menus raccords de peinture et tapisserie : remise en place ou remplacement de quelques éléments des matériaux de revêtements tels que faïence, mosaïque plastique : rebouchage des trous rendus assimilable à une réparation par le nombre, la dimension, et l’emplacement de ceux-ci. </w:t>
      </w:r>
    </w:p>
    <w:p w14:paraId="5A31D5A4" w14:textId="3041FE72" w:rsidR="00E22E67" w:rsidRDefault="00E22E67" w:rsidP="00DA7F81">
      <w:pPr>
        <w:spacing w:after="0"/>
      </w:pPr>
    </w:p>
    <w:p w14:paraId="6ECB2E48" w14:textId="4FCD9289" w:rsidR="00E22E67" w:rsidRPr="00BB5B99" w:rsidRDefault="00E22E67" w:rsidP="00DA7F81">
      <w:pPr>
        <w:spacing w:after="0"/>
        <w:rPr>
          <w:b/>
          <w:bCs/>
          <w:color w:val="002060"/>
          <w:u w:val="single"/>
        </w:rPr>
      </w:pPr>
      <w:r w:rsidRPr="00BB5B99">
        <w:rPr>
          <w:b/>
          <w:bCs/>
          <w:color w:val="002060"/>
          <w:u w:val="single"/>
        </w:rPr>
        <w:t>B/ PARQUETS, MOQUETTES et autres REVETEMENTS DE SOL</w:t>
      </w:r>
    </w:p>
    <w:p w14:paraId="1C7B60D2" w14:textId="701BBBF0" w:rsidR="00E22E67" w:rsidRDefault="00E22E67" w:rsidP="00DA7F81">
      <w:pPr>
        <w:pStyle w:val="Paragraphedeliste"/>
        <w:numPr>
          <w:ilvl w:val="0"/>
          <w:numId w:val="2"/>
        </w:numPr>
        <w:spacing w:after="0"/>
      </w:pPr>
      <w:r>
        <w:t xml:space="preserve">Encaustiquage et entretien courant de la vitrification. </w:t>
      </w:r>
    </w:p>
    <w:p w14:paraId="7305E5A4" w14:textId="084A95A2" w:rsidR="00E22E67" w:rsidRDefault="00E22E67" w:rsidP="00DA7F81">
      <w:pPr>
        <w:pStyle w:val="Paragraphedeliste"/>
        <w:numPr>
          <w:ilvl w:val="0"/>
          <w:numId w:val="2"/>
        </w:numPr>
        <w:spacing w:after="0"/>
      </w:pPr>
      <w:r>
        <w:t xml:space="preserve">Remplacement de quelques lames de parquets et remise en état, pose de raccords de moquettes et autres revêtements de sols, notamment en cas de tâches et de trous. </w:t>
      </w:r>
    </w:p>
    <w:p w14:paraId="305B1EC6" w14:textId="2B4B918F" w:rsidR="00E22E67" w:rsidRDefault="00E22E67" w:rsidP="00DA7F81">
      <w:pPr>
        <w:spacing w:after="0"/>
      </w:pPr>
    </w:p>
    <w:p w14:paraId="0D1BE236" w14:textId="2379745D" w:rsidR="00E22E67" w:rsidRPr="00BB5B99" w:rsidRDefault="00E22E67" w:rsidP="00DA7F81">
      <w:pPr>
        <w:spacing w:after="0"/>
        <w:rPr>
          <w:b/>
          <w:bCs/>
          <w:color w:val="002060"/>
          <w:u w:val="single"/>
        </w:rPr>
      </w:pPr>
      <w:r w:rsidRPr="00BB5B99">
        <w:rPr>
          <w:b/>
          <w:bCs/>
          <w:color w:val="002060"/>
          <w:u w:val="single"/>
        </w:rPr>
        <w:t>C/ PLACARD et MENUISERIES telles que PLINTHES, BAGUETTES, et MOULURES</w:t>
      </w:r>
    </w:p>
    <w:p w14:paraId="0571D161" w14:textId="275777D5" w:rsidR="00E22E67" w:rsidRDefault="00E22E67" w:rsidP="00DA7F81">
      <w:pPr>
        <w:pStyle w:val="Paragraphedeliste"/>
        <w:numPr>
          <w:ilvl w:val="0"/>
          <w:numId w:val="2"/>
        </w:numPr>
        <w:spacing w:after="0"/>
      </w:pPr>
      <w:r>
        <w:t xml:space="preserve">Remplacement des tablettes et tasseaux de placard et réparation de leur dispositif de fermeture : fixation de raccords et remplacement des pointes de menuiseries. </w:t>
      </w:r>
    </w:p>
    <w:p w14:paraId="39EEC1A1" w14:textId="178706FF" w:rsidR="00A57EAC" w:rsidRDefault="00A57EAC" w:rsidP="00DA7F81">
      <w:pPr>
        <w:spacing w:after="0"/>
        <w:ind w:left="360"/>
      </w:pPr>
    </w:p>
    <w:p w14:paraId="32241F62" w14:textId="1F9906AF" w:rsidR="00A57EAC" w:rsidRDefault="00A57EAC" w:rsidP="00DA7F81">
      <w:pPr>
        <w:pStyle w:val="Paragraphedeliste"/>
        <w:numPr>
          <w:ilvl w:val="0"/>
          <w:numId w:val="1"/>
        </w:numPr>
        <w:spacing w:after="0"/>
        <w:rPr>
          <w:color w:val="FFFFFF" w:themeColor="background1"/>
          <w:highlight w:val="darkBlue"/>
        </w:rPr>
      </w:pPr>
      <w:r w:rsidRPr="00BB5B99">
        <w:rPr>
          <w:color w:val="FFFFFF" w:themeColor="background1"/>
          <w:highlight w:val="darkBlue"/>
        </w:rPr>
        <w:t>INSTALLATIONS et PLOMBERIE</w:t>
      </w:r>
    </w:p>
    <w:p w14:paraId="4CA235B9" w14:textId="77777777" w:rsidR="00BB5B99" w:rsidRPr="00BB5B99" w:rsidRDefault="00BB5B99" w:rsidP="00BB5B99">
      <w:pPr>
        <w:spacing w:after="0"/>
        <w:rPr>
          <w:color w:val="FFFFFF" w:themeColor="background1"/>
          <w:highlight w:val="darkBlue"/>
        </w:rPr>
      </w:pPr>
    </w:p>
    <w:p w14:paraId="7BB5B8BE" w14:textId="5CBEAA50" w:rsidR="00A57EAC" w:rsidRPr="00BB5B99" w:rsidRDefault="00A57EAC" w:rsidP="00DA7F81">
      <w:pPr>
        <w:spacing w:after="0"/>
        <w:rPr>
          <w:b/>
          <w:bCs/>
          <w:color w:val="002060"/>
          <w:u w:val="single"/>
        </w:rPr>
      </w:pPr>
      <w:r w:rsidRPr="00BB5B99">
        <w:rPr>
          <w:b/>
          <w:bCs/>
          <w:color w:val="002060"/>
          <w:u w:val="single"/>
        </w:rPr>
        <w:t>A/ CANALISATION d’EAU</w:t>
      </w:r>
    </w:p>
    <w:p w14:paraId="1998A498" w14:textId="754A1784" w:rsidR="00A57EAC" w:rsidRDefault="00A57EAC" w:rsidP="00DA7F81">
      <w:pPr>
        <w:pStyle w:val="Paragraphedeliste"/>
        <w:numPr>
          <w:ilvl w:val="0"/>
          <w:numId w:val="2"/>
        </w:numPr>
        <w:spacing w:after="0"/>
      </w:pPr>
      <w:r>
        <w:t>Dégorgement</w:t>
      </w:r>
    </w:p>
    <w:p w14:paraId="36750B67" w14:textId="1738E14A" w:rsidR="00A57EAC" w:rsidRDefault="00A57EAC" w:rsidP="00DA7F81">
      <w:pPr>
        <w:pStyle w:val="Paragraphedeliste"/>
        <w:numPr>
          <w:ilvl w:val="0"/>
          <w:numId w:val="2"/>
        </w:numPr>
        <w:spacing w:after="0"/>
      </w:pPr>
      <w:r>
        <w:t xml:space="preserve">Remplacement notamment de joints et de colliers. </w:t>
      </w:r>
    </w:p>
    <w:p w14:paraId="7C2780C3" w14:textId="4A95A160" w:rsidR="00A57EAC" w:rsidRDefault="00A57EAC" w:rsidP="00DA7F81">
      <w:pPr>
        <w:spacing w:after="0"/>
      </w:pPr>
    </w:p>
    <w:p w14:paraId="5C5C1966" w14:textId="6A4F22C7" w:rsidR="00A57EAC" w:rsidRPr="00BB5B99" w:rsidRDefault="00A57EAC" w:rsidP="00DA7F81">
      <w:pPr>
        <w:spacing w:after="0"/>
        <w:rPr>
          <w:b/>
          <w:bCs/>
          <w:color w:val="002060"/>
          <w:u w:val="single"/>
        </w:rPr>
      </w:pPr>
      <w:r w:rsidRPr="00BB5B99">
        <w:rPr>
          <w:b/>
          <w:bCs/>
          <w:color w:val="002060"/>
          <w:u w:val="single"/>
        </w:rPr>
        <w:t>B/ CANALISATION DE GAZ </w:t>
      </w:r>
    </w:p>
    <w:p w14:paraId="78F60BAC" w14:textId="3FEFBE7A" w:rsidR="00A57EAC" w:rsidRDefault="00A57EAC" w:rsidP="00DA7F81">
      <w:pPr>
        <w:pStyle w:val="Paragraphedeliste"/>
        <w:numPr>
          <w:ilvl w:val="0"/>
          <w:numId w:val="2"/>
        </w:numPr>
        <w:spacing w:after="0"/>
      </w:pPr>
      <w:r>
        <w:t>Entretien courant des robinets, siphons, et ouvertures d’aération.</w:t>
      </w:r>
    </w:p>
    <w:p w14:paraId="519EC1DE" w14:textId="77777777" w:rsidR="00A57EAC" w:rsidRDefault="00A57EAC" w:rsidP="00DA7F81">
      <w:pPr>
        <w:pStyle w:val="Paragraphedeliste"/>
        <w:numPr>
          <w:ilvl w:val="0"/>
          <w:numId w:val="2"/>
        </w:numPr>
        <w:spacing w:after="0"/>
      </w:pPr>
      <w:r>
        <w:t xml:space="preserve">Remplacement périodique des tuyaux souple de raccordement. </w:t>
      </w:r>
    </w:p>
    <w:p w14:paraId="024F46B6" w14:textId="77777777" w:rsidR="00A57EAC" w:rsidRDefault="00A57EAC" w:rsidP="00DA7F81">
      <w:pPr>
        <w:spacing w:after="0"/>
      </w:pPr>
    </w:p>
    <w:p w14:paraId="0AEED486" w14:textId="77777777" w:rsidR="00A57EAC" w:rsidRPr="00BB5B99" w:rsidRDefault="00A57EAC" w:rsidP="00DA7F81">
      <w:pPr>
        <w:spacing w:after="0"/>
        <w:rPr>
          <w:b/>
          <w:bCs/>
          <w:color w:val="002060"/>
          <w:u w:val="single"/>
        </w:rPr>
      </w:pPr>
      <w:r w:rsidRPr="00BB5B99">
        <w:rPr>
          <w:b/>
          <w:bCs/>
          <w:color w:val="002060"/>
          <w:u w:val="single"/>
        </w:rPr>
        <w:t>C/ FOSSES SEPTIQUES, PUISARDS et FOSSES d’AISANCES</w:t>
      </w:r>
    </w:p>
    <w:p w14:paraId="207AE502" w14:textId="77777777" w:rsidR="00A57EAC" w:rsidRDefault="00A57EAC" w:rsidP="00DA7F81">
      <w:pPr>
        <w:pStyle w:val="Paragraphedeliste"/>
        <w:numPr>
          <w:ilvl w:val="0"/>
          <w:numId w:val="2"/>
        </w:numPr>
        <w:spacing w:after="0"/>
      </w:pPr>
      <w:r>
        <w:t>Vidange</w:t>
      </w:r>
    </w:p>
    <w:p w14:paraId="53E8ACB5" w14:textId="77777777" w:rsidR="00A57EAC" w:rsidRDefault="00A57EAC" w:rsidP="00DA7F81">
      <w:pPr>
        <w:spacing w:after="0"/>
      </w:pPr>
    </w:p>
    <w:p w14:paraId="07715A19" w14:textId="0C5A7A4F" w:rsidR="00A57EAC" w:rsidRPr="00BB5B99" w:rsidRDefault="00A57EAC" w:rsidP="00DA7F81">
      <w:pPr>
        <w:spacing w:after="0"/>
        <w:rPr>
          <w:b/>
          <w:bCs/>
          <w:color w:val="002060"/>
          <w:u w:val="single"/>
        </w:rPr>
      </w:pPr>
      <w:r w:rsidRPr="00BB5B99">
        <w:rPr>
          <w:b/>
          <w:bCs/>
          <w:color w:val="002060"/>
          <w:u w:val="single"/>
        </w:rPr>
        <w:t>D/ CHAUFFAGE, PRODUCTION D’EAU CHAUDE ET ROBINETTERIE</w:t>
      </w:r>
    </w:p>
    <w:p w14:paraId="6B6B2E73" w14:textId="55EC35FC" w:rsidR="00A57EAC" w:rsidRDefault="00A57EAC" w:rsidP="00DA7F81">
      <w:pPr>
        <w:pStyle w:val="Paragraphedeliste"/>
        <w:numPr>
          <w:ilvl w:val="0"/>
          <w:numId w:val="2"/>
        </w:numPr>
        <w:spacing w:after="0"/>
      </w:pPr>
      <w:r>
        <w:t xml:space="preserve"> Remplacement des bilames, pistons, membranes, boîtes à eau, allumage piézo-électrique, clapets et joints des appareils à gaz.</w:t>
      </w:r>
    </w:p>
    <w:p w14:paraId="61DFEB59" w14:textId="76CEE230" w:rsidR="00A57EAC" w:rsidRDefault="00A57EAC" w:rsidP="00DA7F81">
      <w:pPr>
        <w:pStyle w:val="Paragraphedeliste"/>
        <w:numPr>
          <w:ilvl w:val="0"/>
          <w:numId w:val="2"/>
        </w:numPr>
        <w:spacing w:after="0"/>
      </w:pPr>
      <w:r>
        <w:t>Rinçage et nettoyage des corps de chauffe et tuyauterie.</w:t>
      </w:r>
    </w:p>
    <w:p w14:paraId="79C845CB" w14:textId="0D87A524" w:rsidR="00A57EAC" w:rsidRDefault="00A57EAC" w:rsidP="00DA7F81">
      <w:pPr>
        <w:pStyle w:val="Paragraphedeliste"/>
        <w:numPr>
          <w:ilvl w:val="0"/>
          <w:numId w:val="2"/>
        </w:numPr>
        <w:spacing w:after="0"/>
      </w:pPr>
      <w:r>
        <w:t>Remplacement des joints, clapets, et presse-étoupes des robinets</w:t>
      </w:r>
    </w:p>
    <w:p w14:paraId="7E99C334" w14:textId="27D71219" w:rsidR="00A57EAC" w:rsidRDefault="00A57EAC" w:rsidP="00DA7F81">
      <w:pPr>
        <w:pStyle w:val="Paragraphedeliste"/>
        <w:numPr>
          <w:ilvl w:val="0"/>
          <w:numId w:val="2"/>
        </w:numPr>
        <w:spacing w:after="0"/>
      </w:pPr>
      <w:r>
        <w:t xml:space="preserve">Remplacement des joints, flotteurs et joints cloches des chasses d’eau. </w:t>
      </w:r>
    </w:p>
    <w:p w14:paraId="00DE0F85" w14:textId="651DB84F" w:rsidR="00A57EAC" w:rsidRDefault="00A57EAC" w:rsidP="00DA7F81">
      <w:pPr>
        <w:spacing w:after="0"/>
      </w:pPr>
    </w:p>
    <w:p w14:paraId="4034A323" w14:textId="65920304" w:rsidR="00A57EAC" w:rsidRPr="00BB5B99" w:rsidRDefault="00A57EAC" w:rsidP="00DA7F81">
      <w:pPr>
        <w:spacing w:after="0"/>
        <w:rPr>
          <w:b/>
          <w:bCs/>
          <w:color w:val="002060"/>
          <w:u w:val="single"/>
        </w:rPr>
      </w:pPr>
      <w:r w:rsidRPr="00BB5B99">
        <w:rPr>
          <w:b/>
          <w:bCs/>
          <w:color w:val="002060"/>
          <w:u w:val="single"/>
        </w:rPr>
        <w:t>E/ EVIERS ET APPAREILS SANITAIRES</w:t>
      </w:r>
    </w:p>
    <w:p w14:paraId="2D8AA62B" w14:textId="7AEC29FC" w:rsidR="00A57EAC" w:rsidRDefault="00A57EAC" w:rsidP="00DA7F81">
      <w:pPr>
        <w:pStyle w:val="Paragraphedeliste"/>
        <w:numPr>
          <w:ilvl w:val="0"/>
          <w:numId w:val="2"/>
        </w:numPr>
        <w:spacing w:after="0"/>
      </w:pPr>
      <w:r>
        <w:t xml:space="preserve">Nettoyage des dépôts de calcaire, remplacement des tuyaux flexibles de douches. </w:t>
      </w:r>
    </w:p>
    <w:p w14:paraId="0178BA26" w14:textId="0F89F077" w:rsidR="00A57EAC" w:rsidRDefault="00A57EAC" w:rsidP="00DA7F81">
      <w:pPr>
        <w:spacing w:after="0"/>
      </w:pPr>
    </w:p>
    <w:p w14:paraId="39DAC299" w14:textId="058D945D" w:rsidR="00A57EAC" w:rsidRPr="00BB5B99" w:rsidRDefault="00A57EAC" w:rsidP="00DA7F81">
      <w:pPr>
        <w:pStyle w:val="Paragraphedeliste"/>
        <w:numPr>
          <w:ilvl w:val="0"/>
          <w:numId w:val="1"/>
        </w:numPr>
        <w:spacing w:after="0"/>
        <w:rPr>
          <w:color w:val="FFFFFF" w:themeColor="background1"/>
          <w:highlight w:val="darkBlue"/>
        </w:rPr>
      </w:pPr>
      <w:r w:rsidRPr="00BB5B99">
        <w:rPr>
          <w:color w:val="FFFFFF" w:themeColor="background1"/>
          <w:highlight w:val="darkBlue"/>
        </w:rPr>
        <w:t>EQUIPEMENTS d’INSTALLATION D’ELECTRICITE</w:t>
      </w:r>
    </w:p>
    <w:p w14:paraId="23815A27" w14:textId="2950956B" w:rsidR="00A57EAC" w:rsidRDefault="00A57EAC" w:rsidP="00DA7F81">
      <w:pPr>
        <w:pStyle w:val="Paragraphedeliste"/>
        <w:numPr>
          <w:ilvl w:val="0"/>
          <w:numId w:val="2"/>
        </w:numPr>
        <w:spacing w:after="0"/>
      </w:pPr>
      <w:r>
        <w:t xml:space="preserve">Remplacement des interrupteurs, prise de courant, coupe-circuits et fusibles, des ampoules, tubes lumineux, réparation ou remplacement des baguettes ou gaines de protection. </w:t>
      </w:r>
    </w:p>
    <w:p w14:paraId="1380E298" w14:textId="5A2A80BF" w:rsidR="00A57EAC" w:rsidRDefault="00A57EAC" w:rsidP="00DA7F81">
      <w:pPr>
        <w:spacing w:after="0"/>
      </w:pPr>
    </w:p>
    <w:p w14:paraId="2B9A1553" w14:textId="72FA509C" w:rsidR="00A57EAC" w:rsidRPr="00BB5B99" w:rsidRDefault="00A57EAC" w:rsidP="00DA7F81">
      <w:pPr>
        <w:pStyle w:val="Paragraphedeliste"/>
        <w:numPr>
          <w:ilvl w:val="0"/>
          <w:numId w:val="1"/>
        </w:numPr>
        <w:spacing w:after="0"/>
        <w:rPr>
          <w:color w:val="FFFFFF" w:themeColor="background1"/>
          <w:highlight w:val="darkBlue"/>
        </w:rPr>
      </w:pPr>
      <w:r w:rsidRPr="00BB5B99">
        <w:rPr>
          <w:color w:val="FFFFFF" w:themeColor="background1"/>
          <w:highlight w:val="darkBlue"/>
        </w:rPr>
        <w:t xml:space="preserve">AUTRES EQUIPEMENTS MENTIONNES AU CONTRAT DE LOCATION </w:t>
      </w:r>
    </w:p>
    <w:p w14:paraId="5AC7E352" w14:textId="77777777" w:rsidR="00BB5B99" w:rsidRDefault="00BB5B99" w:rsidP="00DA7F81">
      <w:pPr>
        <w:spacing w:after="0"/>
      </w:pPr>
    </w:p>
    <w:p w14:paraId="07F377B2" w14:textId="28658C66" w:rsidR="00A57EAC" w:rsidRPr="00BB5B99" w:rsidRDefault="00A57EAC" w:rsidP="00DA7F81">
      <w:pPr>
        <w:spacing w:after="0"/>
        <w:rPr>
          <w:b/>
          <w:bCs/>
          <w:color w:val="002060"/>
          <w:u w:val="single"/>
        </w:rPr>
      </w:pPr>
      <w:r w:rsidRPr="00BB5B99">
        <w:rPr>
          <w:b/>
          <w:bCs/>
          <w:color w:val="002060"/>
          <w:u w:val="single"/>
        </w:rPr>
        <w:t xml:space="preserve">A/ ENTRETIEN COURANT ET MENUES REPARATIONS DES APPAREILS TELS QUE : </w:t>
      </w:r>
    </w:p>
    <w:p w14:paraId="13F553B3" w14:textId="6889CBAE" w:rsidR="00A57EAC" w:rsidRDefault="00444066" w:rsidP="00DA7F81">
      <w:pPr>
        <w:pStyle w:val="Paragraphedeliste"/>
        <w:numPr>
          <w:ilvl w:val="0"/>
          <w:numId w:val="2"/>
        </w:numPr>
        <w:spacing w:after="0"/>
      </w:pPr>
      <w:r>
        <w:t>Réfrigérateur</w:t>
      </w:r>
      <w:r w:rsidR="00A57EAC">
        <w:t xml:space="preserve">, machine à laver le linge et la vaisselle, sèche-linge, hotte aspirante, adoucisseurs, capteurs solaires, pompe à chaleur, appareils de </w:t>
      </w:r>
      <w:r>
        <w:t>conditionnement</w:t>
      </w:r>
      <w:r w:rsidR="00A57EAC">
        <w:t xml:space="preserve"> d’air, </w:t>
      </w:r>
      <w:r w:rsidR="00A57EAC">
        <w:lastRenderedPageBreak/>
        <w:t xml:space="preserve">antenne individuelle de radiodiffusion et de télévision, meubles scellés, cheminées, glaces et miroirs. </w:t>
      </w:r>
    </w:p>
    <w:p w14:paraId="561F3172" w14:textId="77777777" w:rsidR="00BB5B99" w:rsidRDefault="00BB5B99" w:rsidP="00DA7F81">
      <w:pPr>
        <w:spacing w:after="0"/>
      </w:pPr>
    </w:p>
    <w:p w14:paraId="73D77683" w14:textId="141A75A0" w:rsidR="00A57EAC" w:rsidRPr="00BB5B99" w:rsidRDefault="00A57EAC" w:rsidP="00DA7F81">
      <w:pPr>
        <w:spacing w:after="0"/>
        <w:rPr>
          <w:b/>
          <w:bCs/>
          <w:color w:val="002060"/>
          <w:u w:val="single"/>
        </w:rPr>
      </w:pPr>
      <w:r w:rsidRPr="00BB5B99">
        <w:rPr>
          <w:b/>
          <w:bCs/>
          <w:color w:val="002060"/>
          <w:u w:val="single"/>
        </w:rPr>
        <w:t xml:space="preserve">B/ MENUES REPARATIONS </w:t>
      </w:r>
      <w:r w:rsidR="00444066" w:rsidRPr="00BB5B99">
        <w:rPr>
          <w:b/>
          <w:bCs/>
          <w:color w:val="002060"/>
          <w:u w:val="single"/>
        </w:rPr>
        <w:t>nécessitées</w:t>
      </w:r>
      <w:r w:rsidRPr="00BB5B99">
        <w:rPr>
          <w:b/>
          <w:bCs/>
          <w:color w:val="002060"/>
          <w:u w:val="single"/>
        </w:rPr>
        <w:t xml:space="preserve"> par </w:t>
      </w:r>
      <w:r w:rsidR="00444066" w:rsidRPr="00BB5B99">
        <w:rPr>
          <w:b/>
          <w:bCs/>
          <w:color w:val="002060"/>
          <w:u w:val="single"/>
        </w:rPr>
        <w:t>la dépose</w:t>
      </w:r>
      <w:r w:rsidRPr="00BB5B99">
        <w:rPr>
          <w:b/>
          <w:bCs/>
          <w:color w:val="002060"/>
          <w:u w:val="single"/>
        </w:rPr>
        <w:t xml:space="preserve"> des bourrelets</w:t>
      </w:r>
    </w:p>
    <w:p w14:paraId="6AE151DF" w14:textId="77777777" w:rsidR="00BB5B99" w:rsidRPr="00BB5B99" w:rsidRDefault="00BB5B99" w:rsidP="00DA7F81">
      <w:pPr>
        <w:spacing w:after="0"/>
        <w:rPr>
          <w:b/>
          <w:bCs/>
          <w:color w:val="002060"/>
          <w:u w:val="single"/>
        </w:rPr>
      </w:pPr>
    </w:p>
    <w:p w14:paraId="0F2FD1D4" w14:textId="610EBC6A" w:rsidR="00A57EAC" w:rsidRPr="00BB5B99" w:rsidRDefault="00A57EAC" w:rsidP="00DA7F81">
      <w:pPr>
        <w:spacing w:after="0"/>
        <w:rPr>
          <w:b/>
          <w:bCs/>
          <w:color w:val="002060"/>
          <w:u w:val="single"/>
        </w:rPr>
      </w:pPr>
      <w:r w:rsidRPr="00BB5B99">
        <w:rPr>
          <w:b/>
          <w:bCs/>
          <w:color w:val="002060"/>
          <w:u w:val="single"/>
        </w:rPr>
        <w:t>C/ GRAISSAGE ET REMPLACEMENT des joints des vidoirs</w:t>
      </w:r>
    </w:p>
    <w:p w14:paraId="0D5F17A3" w14:textId="77777777" w:rsidR="00BB5B99" w:rsidRPr="00BB5B99" w:rsidRDefault="00BB5B99" w:rsidP="00DA7F81">
      <w:pPr>
        <w:spacing w:after="0"/>
        <w:rPr>
          <w:b/>
          <w:bCs/>
          <w:color w:val="002060"/>
          <w:u w:val="single"/>
        </w:rPr>
      </w:pPr>
    </w:p>
    <w:p w14:paraId="667BE9BD" w14:textId="204124E2" w:rsidR="00A57EAC" w:rsidRPr="00BB5B99" w:rsidRDefault="00A57EAC" w:rsidP="00DA7F81">
      <w:pPr>
        <w:spacing w:after="0"/>
        <w:rPr>
          <w:b/>
          <w:bCs/>
          <w:color w:val="002060"/>
          <w:u w:val="single"/>
        </w:rPr>
      </w:pPr>
      <w:r w:rsidRPr="00BB5B99">
        <w:rPr>
          <w:b/>
          <w:bCs/>
          <w:color w:val="002060"/>
          <w:u w:val="single"/>
        </w:rPr>
        <w:t xml:space="preserve">D/ </w:t>
      </w:r>
      <w:r w:rsidR="00775505" w:rsidRPr="00BB5B99">
        <w:rPr>
          <w:b/>
          <w:bCs/>
          <w:color w:val="002060"/>
          <w:u w:val="single"/>
        </w:rPr>
        <w:t>RAMONAGE des conduits d’</w:t>
      </w:r>
      <w:r w:rsidR="00444066" w:rsidRPr="00BB5B99">
        <w:rPr>
          <w:b/>
          <w:bCs/>
          <w:color w:val="002060"/>
          <w:u w:val="single"/>
        </w:rPr>
        <w:t>évacuation</w:t>
      </w:r>
      <w:r w:rsidR="00775505" w:rsidRPr="00BB5B99">
        <w:rPr>
          <w:b/>
          <w:bCs/>
          <w:color w:val="002060"/>
          <w:u w:val="single"/>
        </w:rPr>
        <w:t xml:space="preserve"> des fumées et des gaz et </w:t>
      </w:r>
      <w:r w:rsidR="00444066" w:rsidRPr="00BB5B99">
        <w:rPr>
          <w:b/>
          <w:bCs/>
          <w:color w:val="002060"/>
          <w:u w:val="single"/>
        </w:rPr>
        <w:t>conduits</w:t>
      </w:r>
      <w:r w:rsidR="00775505" w:rsidRPr="00BB5B99">
        <w:rPr>
          <w:b/>
          <w:bCs/>
          <w:color w:val="002060"/>
          <w:u w:val="single"/>
        </w:rPr>
        <w:t xml:space="preserve"> de ventilation </w:t>
      </w:r>
    </w:p>
    <w:sectPr w:rsidR="00E22E67" w:rsidRPr="00BB5B99">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2AC00D" w14:textId="77777777" w:rsidR="00D04BA3" w:rsidRDefault="00D04BA3" w:rsidP="00F77FB6">
      <w:pPr>
        <w:spacing w:after="0" w:line="240" w:lineRule="auto"/>
      </w:pPr>
      <w:r>
        <w:separator/>
      </w:r>
    </w:p>
  </w:endnote>
  <w:endnote w:type="continuationSeparator" w:id="0">
    <w:p w14:paraId="73C18F07" w14:textId="77777777" w:rsidR="00D04BA3" w:rsidRDefault="00D04BA3" w:rsidP="00F77F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Blogger Sans Light">
    <w:panose1 w:val="02000506030000020004"/>
    <w:charset w:val="00"/>
    <w:family w:val="modern"/>
    <w:notTrueType/>
    <w:pitch w:val="variable"/>
    <w:sig w:usb0="A000022F" w:usb1="5200606A" w:usb2="14000000" w:usb3="00000000" w:csb0="00000097"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774E5D" w14:textId="77777777" w:rsidR="00DE5928" w:rsidRDefault="00DE592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195682381"/>
      <w:docPartObj>
        <w:docPartGallery w:val="Page Numbers (Bottom of Page)"/>
        <w:docPartUnique/>
      </w:docPartObj>
    </w:sdtPr>
    <w:sdtEndPr/>
    <w:sdtContent>
      <w:p w14:paraId="4CE22F09" w14:textId="0B92FB21" w:rsidR="00BB5B99" w:rsidRDefault="00BB5B99">
        <w:pPr>
          <w:pStyle w:val="Pieddepage"/>
        </w:pPr>
        <w:r>
          <w:rPr>
            <w:noProof/>
          </w:rPr>
          <mc:AlternateContent>
            <mc:Choice Requires="wpg">
              <w:drawing>
                <wp:anchor distT="0" distB="0" distL="114300" distR="114300" simplePos="0" relativeHeight="251661312" behindDoc="0" locked="0" layoutInCell="1" allowOverlap="1" wp14:anchorId="30C1ADC7" wp14:editId="39EC6504">
                  <wp:simplePos x="0" y="0"/>
                  <wp:positionH relativeFrom="page">
                    <wp:align>center</wp:align>
                  </wp:positionH>
                  <wp:positionV relativeFrom="bottomMargin">
                    <wp:align>center</wp:align>
                  </wp:positionV>
                  <wp:extent cx="7753350" cy="190500"/>
                  <wp:effectExtent l="9525" t="9525" r="9525" b="0"/>
                  <wp:wrapNone/>
                  <wp:docPr id="2" name="Groupe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348369" w14:textId="77777777" w:rsidR="00BB5B99" w:rsidRDefault="00BB5B99">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wps:txbx>
                          <wps:bodyPr rot="0" vert="horz" wrap="square" lIns="0" tIns="0" rIns="0" bIns="0" anchor="t" anchorCtr="0" upright="1">
                            <a:noAutofit/>
                          </wps:bodyPr>
                        </wps:wsp>
                        <wpg:grpSp>
                          <wpg:cNvPr id="5" name="Group 31"/>
                          <wpg:cNvGrpSpPr>
                            <a:grpSpLocks/>
                          </wpg:cNvGrpSpPr>
                          <wpg:grpSpPr bwMode="auto">
                            <a:xfrm flipH="1">
                              <a:off x="0" y="14970"/>
                              <a:ext cx="12255" cy="230"/>
                              <a:chOff x="-8" y="14978"/>
                              <a:chExt cx="12255" cy="230"/>
                            </a:xfrm>
                          </wpg:grpSpPr>
                          <wps:wsp>
                            <wps:cNvPr id="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30C1ADC7" id="Groupe 2" o:spid="_x0000_s1026" style="position:absolute;margin-left:0;margin-top:0;width:610.5pt;height:15pt;z-index:251661312;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1348369" w14:textId="77777777" w:rsidR="00BB5B99" w:rsidRDefault="00BB5B99">
                          <w:pPr>
                            <w:jc w:val="center"/>
                          </w:pPr>
                          <w:r>
                            <w:fldChar w:fldCharType="begin"/>
                          </w:r>
                          <w:r>
                            <w:instrText>PAGE    \* MERGEFORMAT</w:instrText>
                          </w:r>
                          <w:r>
                            <w:fldChar w:fldCharType="separate"/>
                          </w:r>
                          <w:r>
                            <w:rPr>
                              <w:color w:val="8C8C8C" w:themeColor="background1" w:themeShade="8C"/>
                            </w:rPr>
                            <w:t>2</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" adj="20904" strokecolor="#a5a5a5"/>
                  </v:group>
                  <w10:wrap anchorx="page"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5BCC040" w14:textId="77777777" w:rsidR="00DE5928" w:rsidRDefault="00DE592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CF97A19" w14:textId="77777777" w:rsidR="00D04BA3" w:rsidRDefault="00D04BA3" w:rsidP="00F77FB6">
      <w:pPr>
        <w:spacing w:after="0" w:line="240" w:lineRule="auto"/>
      </w:pPr>
      <w:r>
        <w:separator/>
      </w:r>
    </w:p>
  </w:footnote>
  <w:footnote w:type="continuationSeparator" w:id="0">
    <w:p w14:paraId="2F26E9F7" w14:textId="77777777" w:rsidR="00D04BA3" w:rsidRDefault="00D04BA3" w:rsidP="00F77F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2A3373" w14:textId="77777777" w:rsidR="00DE5928" w:rsidRDefault="00DE592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0" w:type="auto"/>
      <w:tblLook w:val="04A0" w:firstRow="1" w:lastRow="0" w:firstColumn="1" w:lastColumn="0" w:noHBand="0" w:noVBand="1"/>
    </w:tblPr>
    <w:tblGrid>
      <w:gridCol w:w="3576"/>
      <w:gridCol w:w="5450"/>
    </w:tblGrid>
    <w:tr w:rsidR="00F77FB6" w:rsidRPr="005768B4" w14:paraId="7518B7D7" w14:textId="77777777" w:rsidTr="00DC3307">
      <w:trPr>
        <w:trHeight w:val="1266"/>
      </w:trPr>
      <w:tc>
        <w:tcPr>
          <w:tcW w:w="1716" w:type="dxa"/>
          <w:shd w:val="clear" w:color="auto" w:fill="auto"/>
        </w:tcPr>
        <w:p w14:paraId="13FCD9D6" w14:textId="77777777" w:rsidR="00F77FB6" w:rsidRDefault="00F77FB6" w:rsidP="00F77FB6">
          <w:pPr>
            <w:tabs>
              <w:tab w:val="center" w:pos="4536"/>
            </w:tabs>
            <w:jc w:val="both"/>
            <w:rPr>
              <w:rFonts w:ascii="Calibri" w:eastAsia="Calibri" w:hAnsi="Calibri"/>
            </w:rPr>
          </w:pPr>
          <w:r>
            <w:rPr>
              <w:noProof/>
            </w:rPr>
            <w:drawing>
              <wp:inline distT="0" distB="0" distL="0" distR="0" wp14:anchorId="50519C01" wp14:editId="65DAB797">
                <wp:extent cx="2129390" cy="883920"/>
                <wp:effectExtent l="0" t="0" r="444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42031" cy="889168"/>
                        </a:xfrm>
                        <a:prstGeom prst="rect">
                          <a:avLst/>
                        </a:prstGeom>
                        <a:noFill/>
                        <a:ln>
                          <a:noFill/>
                        </a:ln>
                      </pic:spPr>
                    </pic:pic>
                  </a:graphicData>
                </a:graphic>
              </wp:inline>
            </w:drawing>
          </w:r>
        </w:p>
        <w:p w14:paraId="663DA9CD" w14:textId="77777777" w:rsidR="00F77FB6" w:rsidRPr="00674EA5" w:rsidRDefault="00F77FB6" w:rsidP="00F77FB6">
          <w:pPr>
            <w:rPr>
              <w:rFonts w:ascii="Calibri" w:eastAsia="Calibri" w:hAnsi="Calibri"/>
            </w:rPr>
          </w:pPr>
        </w:p>
      </w:tc>
      <w:tc>
        <w:tcPr>
          <w:tcW w:w="7346" w:type="dxa"/>
          <w:shd w:val="clear" w:color="auto" w:fill="auto"/>
        </w:tcPr>
        <w:p w14:paraId="66A80D1D" w14:textId="77777777" w:rsidR="00F77FB6" w:rsidRPr="005768B4" w:rsidRDefault="00F77FB6" w:rsidP="00DE5928">
          <w:pPr>
            <w:tabs>
              <w:tab w:val="center" w:pos="4536"/>
            </w:tabs>
            <w:spacing w:after="0"/>
            <w:ind w:left="3262" w:hanging="567"/>
            <w:jc w:val="both"/>
            <w:rPr>
              <w:rFonts w:ascii="Blogger Sans Light" w:eastAsia="Calibri" w:hAnsi="Blogger Sans Light"/>
              <w:b/>
              <w:color w:val="767171" w:themeColor="background2" w:themeShade="80"/>
            </w:rPr>
          </w:pPr>
          <w:r w:rsidRPr="005768B4">
            <w:rPr>
              <w:rFonts w:ascii="Blogger Sans Light" w:eastAsia="Calibri" w:hAnsi="Blogger Sans Light"/>
              <w:b/>
              <w:color w:val="767171" w:themeColor="background2" w:themeShade="80"/>
            </w:rPr>
            <w:t xml:space="preserve">{{ agence.nom|upper }}</w:t>
          </w:r>
        </w:p>
        <w:p w14:paraId="580C0419" w14:textId="2D19B6C9" w:rsidR="00F77FB6" w:rsidRPr="005768B4" w:rsidRDefault="00DE5928" w:rsidP="00DE5928">
          <w:pPr>
            <w:tabs>
              <w:tab w:val="center" w:pos="4536"/>
              <w:tab w:val="right" w:pos="9072"/>
            </w:tabs>
            <w:spacing w:after="0"/>
            <w:ind w:left="2021" w:firstLine="674"/>
            <w:rPr>
              <w:rFonts w:ascii="Blogger Sans Light" w:eastAsia="Calibri" w:hAnsi="Blogger Sans Light"/>
              <w:color w:val="767171" w:themeColor="background2" w:themeShade="80"/>
            </w:rPr>
          </w:pPr>
          <w:r>
            <w:rPr>
              <w:rFonts w:ascii="Blogger Sans Light" w:eastAsia="Calibri" w:hAnsi="Blogger Sans Light"/>
              <w:color w:val="767171" w:themeColor="background2" w:themeShade="80"/>
            </w:rPr>
            <w:t xml:space="preserve">{{ agence.adresse }}</w:t>
          </w:r>
        </w:p>
        <w:p w14:paraId="600628DE" w14:textId="08DFEAD5" w:rsidR="00F77FB6" w:rsidRPr="005768B4" w:rsidRDefault="00F77FB6" w:rsidP="00DE5928">
          <w:pPr>
            <w:tabs>
              <w:tab w:val="center" w:pos="4536"/>
              <w:tab w:val="right" w:pos="9072"/>
            </w:tabs>
            <w:spacing w:after="0"/>
            <w:ind w:left="2695"/>
            <w:rPr>
              <w:rFonts w:ascii="Blogger Sans Light" w:eastAsia="Calibri" w:hAnsi="Blogger Sans Light"/>
              <w:color w:val="767171" w:themeColor="background2" w:themeShade="80"/>
            </w:rPr>
          </w:pPr>
          <w:r w:rsidRPr="005768B4">
            <w:rPr>
              <w:rFonts w:ascii="Blogger Sans Light" w:eastAsia="Calibri" w:hAnsi="Blogger Sans Light"/>
              <w:color w:val="767171" w:themeColor="background2" w:themeShade="80"/>
            </w:rPr>
            <w:t xml:space="preserve">{{ agence.code_postal }} {{ agence.ville|upper }}</w:t>
          </w:r>
          <w:r w:rsidR="00DE5928">
            <w:rPr>
              <w:rFonts w:ascii="Blogger Sans Light" w:eastAsia="Calibri" w:hAnsi="Blogger Sans Light"/>
              <w:color w:val="767171" w:themeColor="background2" w:themeShade="80"/>
            </w:rPr>
            <w:t xml:space="preserve"/>
          </w:r>
          <w:r w:rsidRPr="005768B4">
            <w:rPr>
              <w:rFonts w:ascii="Blogger Sans Light" w:eastAsia="Calibri" w:hAnsi="Blogger Sans Light"/>
              <w:color w:val="767171" w:themeColor="background2" w:themeShade="80"/>
            </w:rPr>
            <w:t xml:space="preserve"/>
          </w:r>
        </w:p>
        <w:p w14:paraId="675ABB2A" w14:textId="77777777" w:rsidR="00F77FB6" w:rsidRPr="005768B4" w:rsidRDefault="00F77FB6" w:rsidP="00DE5928">
          <w:pPr>
            <w:tabs>
              <w:tab w:val="center" w:pos="4536"/>
              <w:tab w:val="right" w:pos="9072"/>
            </w:tabs>
            <w:spacing w:after="0"/>
            <w:ind w:left="2021" w:hanging="2021"/>
            <w:rPr>
              <w:rFonts w:ascii="Blogger Sans Light" w:eastAsia="Calibri" w:hAnsi="Blogger Sans Light"/>
              <w:color w:val="767171" w:themeColor="background2" w:themeShade="80"/>
            </w:rPr>
          </w:pPr>
          <w:r w:rsidRPr="005768B4">
            <w:rPr>
              <w:rFonts w:ascii="Blogger Sans Light" w:eastAsia="Calibri" w:hAnsi="Blogger Sans Light"/>
              <w:color w:val="767171" w:themeColor="background2" w:themeShade="80"/>
            </w:rPr>
            <w:t xml:space="preserve">                                         {{ agence.email }}</w:t>
          </w:r>
        </w:p>
        <w:p w14:paraId="1ECB3764" w14:textId="77777777" w:rsidR="00F77FB6" w:rsidRPr="005768B4" w:rsidRDefault="00F77FB6" w:rsidP="00DE5928">
          <w:pPr>
            <w:tabs>
              <w:tab w:val="center" w:pos="4536"/>
              <w:tab w:val="right" w:pos="9072"/>
            </w:tabs>
            <w:spacing w:after="0"/>
            <w:ind w:left="2021" w:hanging="2021"/>
            <w:rPr>
              <w:rFonts w:ascii="Blogger Sans Light" w:eastAsia="Calibri" w:hAnsi="Blogger Sans Light"/>
              <w:color w:val="767171" w:themeColor="background2" w:themeShade="80"/>
            </w:rPr>
          </w:pPr>
          <w:r>
            <w:rPr>
              <w:noProof/>
            </w:rPr>
            <mc:AlternateContent>
              <mc:Choice Requires="wps">
                <w:drawing>
                  <wp:anchor distT="0" distB="0" distL="114300" distR="114300" simplePos="0" relativeHeight="251659264" behindDoc="0" locked="0" layoutInCell="1" allowOverlap="1" wp14:anchorId="12C204E8" wp14:editId="38430515">
                    <wp:simplePos x="0" y="0"/>
                    <wp:positionH relativeFrom="margin">
                      <wp:posOffset>-2712720</wp:posOffset>
                    </wp:positionH>
                    <wp:positionV relativeFrom="paragraph">
                      <wp:posOffset>368935</wp:posOffset>
                    </wp:positionV>
                    <wp:extent cx="6271260" cy="19050"/>
                    <wp:effectExtent l="0" t="0" r="15240" b="0"/>
                    <wp:wrapNone/>
                    <wp:docPr id="1" name="Connecteur droit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271260" cy="19050"/>
                            </a:xfrm>
                            <a:prstGeom prst="line">
                              <a:avLst/>
                            </a:prstGeom>
                            <a:noFill/>
                            <a:ln w="12700" cap="flat" cmpd="sng" algn="ctr">
                              <a:solidFill>
                                <a:schemeClr val="bg2">
                                  <a:lumMod val="25000"/>
                                </a:schemeClr>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2FFF2273" id="Connecteur droit 1"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13.6pt,29.05pt" to="280.2pt,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" strokecolor="#393737 [814]" strokeweight="1pt">
                    <v:stroke joinstyle="miter"/>
                    <o:lock v:ext="edit" shapetype="f"/>
                    <w10:wrap anchorx="margin"/>
                  </v:line>
                </w:pict>
              </mc:Fallback>
            </mc:AlternateContent>
          </w:r>
          <w:r w:rsidRPr="005768B4">
            <w:rPr>
              <w:rFonts w:ascii="Blogger Sans Light" w:eastAsia="Calibri" w:hAnsi="Blogger Sans Light"/>
              <w:color w:val="767171" w:themeColor="background2" w:themeShade="80"/>
            </w:rPr>
            <w:t xml:space="preserve">                                         Tél</w:t>
          </w:r>
          <w:r w:rsidRPr="005768B4">
            <w:rPr>
              <w:rFonts w:ascii="Calibri" w:eastAsia="Calibri" w:hAnsi="Calibri" w:cs="Calibri"/>
              <w:color w:val="767171" w:themeColor="background2" w:themeShade="80"/>
            </w:rPr>
            <w:t xml:space="preserve"> </w:t>
          </w:r>
          <w:r w:rsidRPr="005768B4">
            <w:rPr>
              <w:rFonts w:ascii="Blogger Sans Light" w:eastAsia="Calibri" w:hAnsi="Blogger Sans Light"/>
              <w:color w:val="767171" w:themeColor="background2" w:themeShade="80"/>
            </w:rPr>
            <w:t xml:space="preserve">{{ agence.telephone }}</w:t>
          </w:r>
        </w:p>
      </w:tc>
    </w:tr>
  </w:tbl>
  <w:p w14:paraId="16828A69" w14:textId="77777777" w:rsidR="00F77FB6" w:rsidRDefault="00F77FB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0747B4" w14:textId="77777777" w:rsidR="00DE5928" w:rsidRDefault="00DE592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113399B"/>
    <w:multiLevelType w:val="hybridMultilevel"/>
    <w:tmpl w:val="C824BA2C"/>
    <w:lvl w:ilvl="0" w:tplc="D7940554">
      <w:numFmt w:val="bullet"/>
      <w:lvlText w:val="-"/>
      <w:lvlJc w:val="left"/>
      <w:pPr>
        <w:ind w:left="720" w:hanging="360"/>
      </w:pPr>
      <w:rPr>
        <w:rFonts w:ascii="Blogger Sans Light" w:eastAsiaTheme="minorHAnsi" w:hAnsi="Blogger Sans Light"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29919CD"/>
    <w:multiLevelType w:val="hybridMultilevel"/>
    <w:tmpl w:val="5748E83E"/>
    <w:lvl w:ilvl="0" w:tplc="0E52B39E">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32F92D46"/>
    <w:multiLevelType w:val="hybridMultilevel"/>
    <w:tmpl w:val="3CFE2618"/>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 w15:restartNumberingAfterBreak="0">
    <w:nsid w:val="35205652"/>
    <w:multiLevelType w:val="hybridMultilevel"/>
    <w:tmpl w:val="EE1EAA3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523A405E"/>
    <w:multiLevelType w:val="hybridMultilevel"/>
    <w:tmpl w:val="B0A2D26A"/>
    <w:lvl w:ilvl="0" w:tplc="30941C78">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6E7D7804"/>
    <w:multiLevelType w:val="hybridMultilevel"/>
    <w:tmpl w:val="8598C01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595892645">
    <w:abstractNumId w:val="1"/>
  </w:num>
  <w:num w:numId="2" w16cid:durableId="1393774494">
    <w:abstractNumId w:val="4"/>
  </w:num>
  <w:num w:numId="3" w16cid:durableId="1588731043">
    <w:abstractNumId w:val="5"/>
  </w:num>
  <w:num w:numId="4" w16cid:durableId="1643386077">
    <w:abstractNumId w:val="2"/>
  </w:num>
  <w:num w:numId="5" w16cid:durableId="122161054">
    <w:abstractNumId w:val="3"/>
  </w:num>
  <w:num w:numId="6" w16cid:durableId="1553811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22CC"/>
    <w:rsid w:val="000769DE"/>
    <w:rsid w:val="000E7A51"/>
    <w:rsid w:val="0028394D"/>
    <w:rsid w:val="00377E4E"/>
    <w:rsid w:val="00444066"/>
    <w:rsid w:val="005677BF"/>
    <w:rsid w:val="00665787"/>
    <w:rsid w:val="00775505"/>
    <w:rsid w:val="0079120C"/>
    <w:rsid w:val="007A7885"/>
    <w:rsid w:val="00805375"/>
    <w:rsid w:val="00864935"/>
    <w:rsid w:val="0099637F"/>
    <w:rsid w:val="00A57EAC"/>
    <w:rsid w:val="00BB5B99"/>
    <w:rsid w:val="00BF155D"/>
    <w:rsid w:val="00C47E06"/>
    <w:rsid w:val="00D04BA3"/>
    <w:rsid w:val="00D943E9"/>
    <w:rsid w:val="00DA7F81"/>
    <w:rsid w:val="00DE5928"/>
    <w:rsid w:val="00E07090"/>
    <w:rsid w:val="00E22E67"/>
    <w:rsid w:val="00F222CC"/>
    <w:rsid w:val="00F77FB6"/>
    <w:rsid w:val="00F91EE7"/>
    <w:rsid w:val="00FD5D3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FFF6E7"/>
  <w15:chartTrackingRefBased/>
  <w15:docId w15:val="{DF34DFD2-15FE-4788-A78E-91983AA7B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0769DE"/>
    <w:pPr>
      <w:ind w:left="720"/>
      <w:contextualSpacing/>
    </w:pPr>
  </w:style>
  <w:style w:type="paragraph" w:styleId="En-tte">
    <w:name w:val="header"/>
    <w:basedOn w:val="Normal"/>
    <w:link w:val="En-tteCar"/>
    <w:uiPriority w:val="99"/>
    <w:unhideWhenUsed/>
    <w:rsid w:val="00F77FB6"/>
    <w:pPr>
      <w:tabs>
        <w:tab w:val="center" w:pos="4513"/>
        <w:tab w:val="right" w:pos="9026"/>
      </w:tabs>
      <w:spacing w:after="0" w:line="240" w:lineRule="auto"/>
    </w:pPr>
  </w:style>
  <w:style w:type="character" w:customStyle="1" w:styleId="En-tteCar">
    <w:name w:val="En-tête Car"/>
    <w:basedOn w:val="Policepardfaut"/>
    <w:link w:val="En-tte"/>
    <w:uiPriority w:val="99"/>
    <w:rsid w:val="00F77FB6"/>
  </w:style>
  <w:style w:type="paragraph" w:styleId="Pieddepage">
    <w:name w:val="footer"/>
    <w:basedOn w:val="Normal"/>
    <w:link w:val="PieddepageCar"/>
    <w:uiPriority w:val="99"/>
    <w:unhideWhenUsed/>
    <w:rsid w:val="00F77FB6"/>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F77F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E36B06-FD22-4CD2-835B-8923993F22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139</TotalTime>
  <Pages>12</Pages>
  <Words>3926</Words>
  <Characters>21596</Characters>
  <Application>Microsoft Office Word</Application>
  <DocSecurity>0</DocSecurity>
  <Lines>179</Lines>
  <Paragraphs>50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de location</dc:title>
  <dc:subject/>
  <dc:creator>URBIA</dc:creator>
  <cp:keywords/>
  <dc:description/>
  <cp:lastModifiedBy>UrbiaBail</cp:lastModifiedBy>
  <cp:revision>9</cp:revision>
  <dcterms:created xsi:type="dcterms:W3CDTF">2023-03-14T15:42:00Z</dcterms:created>
  <dcterms:modified xsi:type="dcterms:W3CDTF">2025-02-19T08:45:00Z</dcterms:modified>
</cp:coreProperties>
</file>