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pPr>
      <w:r>
        <w:rPr>
          <w:b/>
          <w:color w:val="1F4E99"/>
          <w:sz w:val="24"/>
        </w:rPr>
        <w:t>EDITORIAL NOTE – 2024 SCHOLARLY REVISION</w:t>
      </w:r>
    </w:p>
    <w:p>
      <w:pPr>
        <w:pStyle w:val="BodyText"/>
      </w:pPr>
      <w:r>
        <w:rPr>
          <w:color w:val="1F4E99"/>
        </w:rPr>
        <w:t>This document has been peer-reviewed and revised by faculty to align with current international evidence-based guidelines, including the American Society of Colon and Rectal Surgeons (ASCRS) Clinical Practice Guidelines for the management of anal fissures, hemorrhoids, and anorectal abscess/fistula, and the NANDA International (NANDA-I) 2021-2023 Nursing Diagnoses taxonomy. Convention: original content is shown in standard black text; all revised, corrected, expanded, or newly added content is shown in BOLD BLUE text so that every enhancement is immediately identifiable to readers.</w:t>
      </w:r>
    </w:p>
    <w:p>
      <w:pPr>
        <w:pStyle w:val="BodyText"/>
        <w:ind w:left="0" w:firstLine="0"/>
        <w:rPr>
          <w:sz w:val="20"/>
        </w:rPr>
      </w:pPr>
      <w:r>
        <w:rPr/>
        <w:pict>
          <v:group style="position:absolute;margin-left:16.324705pt;margin-top:58.343159pt;width:141.4pt;height:159.7pt;mso-position-horizontal-relative:page;mso-position-vertical-relative:page;z-index:-15954432" id="docshapegroup1" coordorigin="326,1167" coordsize="2828,3194">
            <v:shape style="position:absolute;left:326;top:1166;width:2828;height:3194" type="#_x0000_t75" id="docshape2" alt="Logo  Description automatically generated" stroked="false">
              <v:imagedata r:id="rId5" o:title=""/>
            </v:shape>
            <v:shape style="position:absolute;left:577;top:1416;width:2016;height:2384" type="#_x0000_t75" id="docshape3" alt="Logo  Description automatically generated" stroked="false">
              <v:imagedata r:id="rId6" o:title=""/>
            </v:shape>
            <w10:wrap type="none"/>
          </v:group>
        </w:pict>
      </w:r>
    </w:p>
    <w:p>
      <w:pPr>
        <w:pStyle w:val="BodyText"/>
        <w:ind w:left="0" w:firstLine="0"/>
        <w:rPr>
          <w:sz w:val="20"/>
        </w:rPr>
      </w:pPr>
    </w:p>
    <w:p>
      <w:pPr>
        <w:pStyle w:val="BodyText"/>
        <w:spacing w:before="6"/>
        <w:ind w:left="0" w:firstLine="0"/>
        <w:rPr>
          <w:sz w:val="21"/>
        </w:rPr>
      </w:pPr>
    </w:p>
    <w:p>
      <w:pPr>
        <w:pStyle w:val="BodyText"/>
        <w:spacing w:line="244" w:lineRule="auto" w:before="89"/>
        <w:ind w:left="2987" w:right="4808" w:firstLine="542"/>
      </w:pPr>
      <w:r>
        <w:rPr/>
        <w:drawing>
          <wp:anchor distT="0" distB="0" distL="0" distR="0" allowOverlap="1" layoutInCell="1" locked="0" behindDoc="0" simplePos="0" relativeHeight="15729152">
            <wp:simplePos x="0" y="0"/>
            <wp:positionH relativeFrom="page">
              <wp:posOffset>6195059</wp:posOffset>
            </wp:positionH>
            <wp:positionV relativeFrom="paragraph">
              <wp:posOffset>-285492</wp:posOffset>
            </wp:positionV>
            <wp:extent cx="1280160" cy="1363979"/>
            <wp:effectExtent l="0" t="0" r="0" b="0"/>
            <wp:wrapNone/>
            <wp:docPr id="1" name="image3.jpeg" descr="C:\Users\DR Azza\Desktop\28233295_1271340249633136_1553563886_n.jpg"/>
            <wp:cNvGraphicFramePr>
              <a:graphicFrameLocks noChangeAspect="1"/>
            </wp:cNvGraphicFramePr>
            <a:graphic>
              <a:graphicData uri="http://schemas.openxmlformats.org/drawingml/2006/picture">
                <pic:pic>
                  <pic:nvPicPr>
                    <pic:cNvPr id="2" name="image3.jpeg"/>
                    <pic:cNvPicPr/>
                  </pic:nvPicPr>
                  <pic:blipFill>
                    <a:blip r:embed="rId7" cstate="print"/>
                    <a:stretch>
                      <a:fillRect/>
                    </a:stretch>
                  </pic:blipFill>
                  <pic:spPr>
                    <a:xfrm>
                      <a:off x="0" y="0"/>
                      <a:ext cx="1280160" cy="1363979"/>
                    </a:xfrm>
                    <a:prstGeom prst="rect">
                      <a:avLst/>
                    </a:prstGeom>
                  </pic:spPr>
                </pic:pic>
              </a:graphicData>
            </a:graphic>
          </wp:anchor>
        </w:drawing>
      </w:r>
      <w:r>
        <w:rPr/>
        <w:t>Faculty of nursing</w:t>
      </w:r>
      <w:r>
        <w:rPr>
          <w:spacing w:val="1"/>
        </w:rPr>
        <w:t> </w:t>
      </w:r>
      <w:r>
        <w:rPr/>
        <w:t>Medical Surgical Nursing</w:t>
      </w:r>
      <w:r>
        <w:rPr>
          <w:spacing w:val="1"/>
        </w:rPr>
        <w:t> </w:t>
      </w:r>
      <w:r>
        <w:rPr/>
        <w:t>Medical Surgical II Course</w:t>
      </w:r>
      <w:r>
        <w:rPr>
          <w:spacing w:val="1"/>
        </w:rPr>
        <w:t> </w:t>
      </w:r>
      <w:r>
        <w:rPr/>
        <w:t>Surgical</w:t>
      </w:r>
      <w:r>
        <w:rPr>
          <w:spacing w:val="-7"/>
        </w:rPr>
        <w:t> </w:t>
      </w:r>
      <w:r>
        <w:rPr/>
        <w:t>rotation</w:t>
      </w:r>
      <w:r>
        <w:rPr>
          <w:spacing w:val="-10"/>
        </w:rPr>
        <w:t> </w:t>
      </w:r>
      <w:r>
        <w:rPr/>
        <w:t>2022/2023</w:t>
      </w: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Title"/>
      </w:pPr>
      <w:r>
        <w:rPr/>
        <w:t>Anorectal</w:t>
      </w:r>
      <w:r>
        <w:rPr>
          <w:spacing w:val="-1"/>
        </w:rPr>
        <w:t> </w:t>
      </w:r>
      <w:r>
        <w:rPr/>
        <w:t>Disorders</w:t>
      </w:r>
    </w:p>
    <w:p>
      <w:pPr>
        <w:pStyle w:val="BodyText"/>
        <w:spacing w:before="2"/>
        <w:ind w:left="0" w:firstLine="0"/>
        <w:rPr>
          <w:b/>
          <w:sz w:val="112"/>
        </w:rPr>
      </w:pPr>
    </w:p>
    <w:p>
      <w:pPr>
        <w:spacing w:before="1"/>
        <w:ind w:left="118" w:right="0" w:firstLine="0"/>
        <w:jc w:val="left"/>
        <w:rPr>
          <w:b/>
          <w:i/>
          <w:sz w:val="48"/>
        </w:rPr>
      </w:pPr>
      <w:r>
        <w:rPr>
          <w:b/>
          <w:i/>
          <w:sz w:val="48"/>
        </w:rPr>
        <w:t>Prepared</w:t>
      </w:r>
      <w:r>
        <w:rPr>
          <w:b/>
          <w:i/>
          <w:spacing w:val="-1"/>
          <w:sz w:val="48"/>
        </w:rPr>
        <w:t> </w:t>
      </w:r>
      <w:r>
        <w:rPr>
          <w:b/>
          <w:i/>
          <w:sz w:val="48"/>
        </w:rPr>
        <w:t>by:</w:t>
      </w:r>
    </w:p>
    <w:p>
      <w:pPr>
        <w:spacing w:before="320"/>
        <w:ind w:left="1662" w:right="5088" w:firstLine="0"/>
        <w:jc w:val="left"/>
        <w:rPr>
          <w:i/>
          <w:sz w:val="44"/>
        </w:rPr>
      </w:pPr>
      <w:r>
        <w:rPr>
          <w:i/>
          <w:sz w:val="44"/>
        </w:rPr>
        <w:t>Dr/</w:t>
      </w:r>
      <w:r>
        <w:rPr>
          <w:i/>
          <w:spacing w:val="-9"/>
          <w:sz w:val="44"/>
        </w:rPr>
        <w:t> </w:t>
      </w:r>
      <w:r>
        <w:rPr>
          <w:i/>
          <w:sz w:val="44"/>
        </w:rPr>
        <w:t>Asmaa</w:t>
      </w:r>
      <w:r>
        <w:rPr>
          <w:i/>
          <w:spacing w:val="-6"/>
          <w:sz w:val="44"/>
        </w:rPr>
        <w:t> </w:t>
      </w:r>
      <w:r>
        <w:rPr>
          <w:i/>
          <w:sz w:val="44"/>
        </w:rPr>
        <w:t>Abdel</w:t>
      </w:r>
      <w:r>
        <w:rPr>
          <w:i/>
          <w:spacing w:val="-7"/>
          <w:sz w:val="44"/>
        </w:rPr>
        <w:t> </w:t>
      </w:r>
      <w:r>
        <w:rPr>
          <w:i/>
          <w:sz w:val="44"/>
        </w:rPr>
        <w:t>Hafez</w:t>
      </w:r>
      <w:r>
        <w:rPr>
          <w:i/>
          <w:spacing w:val="-107"/>
          <w:sz w:val="44"/>
        </w:rPr>
        <w:t> </w:t>
      </w:r>
      <w:r>
        <w:rPr>
          <w:i/>
          <w:sz w:val="44"/>
        </w:rPr>
        <w:t>Dr/</w:t>
      </w:r>
      <w:r>
        <w:rPr>
          <w:i/>
          <w:spacing w:val="-4"/>
          <w:sz w:val="44"/>
        </w:rPr>
        <w:t> </w:t>
      </w:r>
      <w:r>
        <w:rPr>
          <w:i/>
          <w:sz w:val="44"/>
        </w:rPr>
        <w:t>Yasser Mahmoud</w:t>
      </w:r>
    </w:p>
    <w:p>
      <w:pPr>
        <w:pStyle w:val="BodyText"/>
        <w:ind w:left="0" w:firstLine="0"/>
        <w:rPr>
          <w:i/>
          <w:sz w:val="20"/>
        </w:rPr>
      </w:pPr>
    </w:p>
    <w:p>
      <w:pPr>
        <w:pStyle w:val="BodyText"/>
        <w:ind w:left="0" w:firstLine="0"/>
        <w:rPr>
          <w:i/>
          <w:sz w:val="20"/>
        </w:rPr>
      </w:pPr>
    </w:p>
    <w:p>
      <w:pPr>
        <w:pStyle w:val="BodyText"/>
        <w:ind w:left="0" w:firstLine="0"/>
        <w:rPr>
          <w:i/>
          <w:sz w:val="20"/>
        </w:rPr>
      </w:pPr>
    </w:p>
    <w:p>
      <w:pPr>
        <w:pStyle w:val="BodyText"/>
        <w:ind w:left="0" w:firstLine="0"/>
        <w:rPr>
          <w:i/>
          <w:sz w:val="20"/>
        </w:rPr>
      </w:pPr>
    </w:p>
    <w:p>
      <w:pPr>
        <w:pStyle w:val="BodyText"/>
        <w:ind w:left="0" w:firstLine="0"/>
        <w:rPr>
          <w:i/>
          <w:sz w:val="20"/>
        </w:rPr>
      </w:pPr>
    </w:p>
    <w:p>
      <w:pPr>
        <w:pStyle w:val="BodyText"/>
        <w:ind w:left="0" w:firstLine="0"/>
        <w:rPr>
          <w:i/>
          <w:sz w:val="20"/>
        </w:rPr>
      </w:pPr>
    </w:p>
    <w:p>
      <w:pPr>
        <w:pStyle w:val="BodyText"/>
        <w:ind w:left="0" w:firstLine="0"/>
        <w:rPr>
          <w:i/>
          <w:sz w:val="20"/>
        </w:rPr>
      </w:pPr>
    </w:p>
    <w:p>
      <w:pPr>
        <w:pStyle w:val="BodyText"/>
        <w:ind w:left="0" w:firstLine="0"/>
        <w:rPr>
          <w:i/>
          <w:sz w:val="20"/>
        </w:rPr>
      </w:pPr>
    </w:p>
    <w:p>
      <w:pPr>
        <w:pStyle w:val="BodyText"/>
        <w:ind w:left="0" w:firstLine="0"/>
        <w:rPr>
          <w:i/>
          <w:sz w:val="20"/>
        </w:rPr>
      </w:pPr>
    </w:p>
    <w:p>
      <w:pPr>
        <w:pStyle w:val="BodyText"/>
        <w:ind w:left="0" w:firstLine="0"/>
        <w:rPr>
          <w:i/>
          <w:sz w:val="20"/>
        </w:rPr>
      </w:pPr>
    </w:p>
    <w:p>
      <w:pPr>
        <w:pStyle w:val="BodyText"/>
        <w:ind w:left="0" w:firstLine="0"/>
        <w:rPr>
          <w:i/>
          <w:sz w:val="20"/>
        </w:rPr>
      </w:pPr>
    </w:p>
    <w:p>
      <w:pPr>
        <w:pStyle w:val="BodyText"/>
        <w:spacing w:before="8"/>
        <w:ind w:left="0" w:firstLine="0"/>
        <w:rPr>
          <w:i/>
          <w:sz w:val="29"/>
        </w:rPr>
      </w:pPr>
    </w:p>
    <w:p>
      <w:pPr>
        <w:spacing w:before="56"/>
        <w:ind w:left="0" w:right="1052" w:firstLine="0"/>
        <w:jc w:val="right"/>
        <w:rPr>
          <w:rFonts w:ascii="Calibri"/>
          <w:sz w:val="22"/>
        </w:rPr>
      </w:pPr>
      <w:r>
        <w:rPr>
          <w:rFonts w:ascii="Calibri"/>
          <w:w w:val="100"/>
          <w:sz w:val="22"/>
        </w:rPr>
        <w:t>1</w:t>
      </w:r>
    </w:p>
    <w:p>
      <w:pPr>
        <w:spacing w:after="0"/>
        <w:jc w:val="right"/>
        <w:rPr>
          <w:rFonts w:ascii="Calibri"/>
          <w:sz w:val="22"/>
        </w:rPr>
        <w:sectPr>
          <w:type w:val="continuous"/>
          <w:pgSz w:w="12240" w:h="15840"/>
          <w:pgMar w:top="1160" w:bottom="0" w:left="940" w:right="360"/>
        </w:sectPr>
      </w:pPr>
    </w:p>
    <w:p>
      <w:pPr>
        <w:pStyle w:val="ListParagraph"/>
        <w:numPr>
          <w:ilvl w:val="0"/>
          <w:numId w:val="1"/>
        </w:numPr>
        <w:tabs>
          <w:tab w:pos="479" w:val="left" w:leader="none"/>
        </w:tabs>
        <w:spacing w:line="240" w:lineRule="auto" w:before="59" w:after="0"/>
        <w:ind w:left="478" w:right="0" w:hanging="361"/>
        <w:jc w:val="left"/>
        <w:rPr>
          <w:b/>
          <w:i/>
          <w:sz w:val="40"/>
        </w:rPr>
      </w:pPr>
      <w:r>
        <w:rPr>
          <w:b/>
          <w:i/>
          <w:sz w:val="40"/>
          <w:u w:val="single"/>
        </w:rPr>
        <w:t>Outlines:</w:t>
      </w:r>
    </w:p>
    <w:p>
      <w:pPr>
        <w:pStyle w:val="BodyText"/>
        <w:ind w:left="0" w:firstLine="0"/>
        <w:rPr>
          <w:b/>
          <w:i/>
          <w:sz w:val="20"/>
        </w:rPr>
      </w:pPr>
    </w:p>
    <w:p>
      <w:pPr>
        <w:pStyle w:val="BodyText"/>
        <w:ind w:left="0" w:firstLine="0"/>
        <w:rPr>
          <w:b/>
          <w:i/>
          <w:sz w:val="20"/>
        </w:rPr>
      </w:pPr>
    </w:p>
    <w:p>
      <w:pPr>
        <w:pStyle w:val="ListParagraph"/>
        <w:numPr>
          <w:ilvl w:val="0"/>
          <w:numId w:val="2"/>
        </w:numPr>
        <w:tabs>
          <w:tab w:pos="479" w:val="left" w:leader="none"/>
        </w:tabs>
        <w:spacing w:line="240" w:lineRule="auto" w:before="253" w:after="0"/>
        <w:ind w:left="478" w:right="0" w:hanging="361"/>
        <w:jc w:val="left"/>
        <w:rPr>
          <w:rFonts w:ascii="Wingdings" w:hAnsi="Wingdings"/>
          <w:sz w:val="28"/>
        </w:rPr>
      </w:pPr>
      <w:r>
        <w:rPr>
          <w:sz w:val="28"/>
        </w:rPr>
        <w:t>Introduction</w:t>
      </w:r>
    </w:p>
    <w:p>
      <w:pPr>
        <w:pStyle w:val="ListParagraph"/>
        <w:numPr>
          <w:ilvl w:val="0"/>
          <w:numId w:val="2"/>
        </w:numPr>
        <w:tabs>
          <w:tab w:pos="479" w:val="left" w:leader="none"/>
        </w:tabs>
        <w:spacing w:line="240" w:lineRule="auto" w:before="161" w:after="0"/>
        <w:ind w:left="478" w:right="0" w:hanging="361"/>
        <w:jc w:val="left"/>
        <w:rPr>
          <w:rFonts w:ascii="Wingdings" w:hAnsi="Wingdings"/>
          <w:sz w:val="28"/>
        </w:rPr>
      </w:pPr>
      <w:r>
        <w:rPr>
          <w:sz w:val="28"/>
        </w:rPr>
        <w:t>Anatomy</w:t>
      </w:r>
      <w:r>
        <w:rPr>
          <w:spacing w:val="-2"/>
          <w:sz w:val="28"/>
        </w:rPr>
        <w:t> </w:t>
      </w:r>
      <w:r>
        <w:rPr>
          <w:sz w:val="28"/>
        </w:rPr>
        <w:t>of</w:t>
      </w:r>
      <w:r>
        <w:rPr>
          <w:spacing w:val="-3"/>
          <w:sz w:val="28"/>
        </w:rPr>
        <w:t> </w:t>
      </w:r>
      <w:r>
        <w:rPr>
          <w:sz w:val="28"/>
        </w:rPr>
        <w:t>anal</w:t>
      </w:r>
      <w:r>
        <w:rPr>
          <w:spacing w:val="-1"/>
          <w:sz w:val="28"/>
        </w:rPr>
        <w:t> </w:t>
      </w:r>
      <w:r>
        <w:rPr>
          <w:sz w:val="28"/>
        </w:rPr>
        <w:t>canal.</w:t>
      </w:r>
    </w:p>
    <w:p>
      <w:pPr>
        <w:pStyle w:val="ListParagraph"/>
        <w:numPr>
          <w:ilvl w:val="0"/>
          <w:numId w:val="2"/>
        </w:numPr>
        <w:tabs>
          <w:tab w:pos="479" w:val="left" w:leader="none"/>
        </w:tabs>
        <w:spacing w:line="240" w:lineRule="auto" w:before="160" w:after="0"/>
        <w:ind w:left="478" w:right="0" w:hanging="361"/>
        <w:jc w:val="left"/>
        <w:rPr>
          <w:rFonts w:ascii="Wingdings" w:hAnsi="Wingdings"/>
          <w:sz w:val="28"/>
        </w:rPr>
      </w:pPr>
      <w:r>
        <w:rPr>
          <w:sz w:val="28"/>
        </w:rPr>
        <w:t>Incidence</w:t>
      </w:r>
      <w:r>
        <w:rPr>
          <w:spacing w:val="-4"/>
          <w:sz w:val="28"/>
        </w:rPr>
        <w:t> </w:t>
      </w:r>
      <w:r>
        <w:rPr>
          <w:sz w:val="28"/>
        </w:rPr>
        <w:t>of</w:t>
      </w:r>
      <w:r>
        <w:rPr>
          <w:spacing w:val="-3"/>
          <w:sz w:val="28"/>
        </w:rPr>
        <w:t> </w:t>
      </w:r>
      <w:r>
        <w:rPr>
          <w:sz w:val="28"/>
        </w:rPr>
        <w:t>anal</w:t>
      </w:r>
      <w:r>
        <w:rPr>
          <w:spacing w:val="-2"/>
          <w:sz w:val="28"/>
        </w:rPr>
        <w:t> </w:t>
      </w:r>
      <w:r>
        <w:rPr>
          <w:sz w:val="28"/>
        </w:rPr>
        <w:t>conditions.</w:t>
      </w:r>
    </w:p>
    <w:p>
      <w:pPr>
        <w:pStyle w:val="ListParagraph"/>
        <w:numPr>
          <w:ilvl w:val="0"/>
          <w:numId w:val="2"/>
        </w:numPr>
        <w:tabs>
          <w:tab w:pos="479" w:val="left" w:leader="none"/>
        </w:tabs>
        <w:spacing w:line="240" w:lineRule="auto" w:before="161" w:after="0"/>
        <w:ind w:left="478" w:right="0" w:hanging="361"/>
        <w:jc w:val="left"/>
        <w:rPr>
          <w:rFonts w:ascii="Wingdings" w:hAnsi="Wingdings"/>
          <w:sz w:val="28"/>
        </w:rPr>
      </w:pPr>
      <w:r>
        <w:rPr>
          <w:sz w:val="28"/>
        </w:rPr>
        <w:t>Common</w:t>
      </w:r>
      <w:r>
        <w:rPr>
          <w:spacing w:val="-2"/>
          <w:sz w:val="28"/>
        </w:rPr>
        <w:t> </w:t>
      </w:r>
      <w:r>
        <w:rPr>
          <w:sz w:val="28"/>
        </w:rPr>
        <w:t>conditions</w:t>
      </w:r>
      <w:r>
        <w:rPr>
          <w:spacing w:val="-6"/>
          <w:sz w:val="28"/>
        </w:rPr>
        <w:t> </w:t>
      </w:r>
      <w:r>
        <w:rPr>
          <w:sz w:val="28"/>
        </w:rPr>
        <w:t>of</w:t>
      </w:r>
      <w:r>
        <w:rPr>
          <w:spacing w:val="-2"/>
          <w:sz w:val="28"/>
        </w:rPr>
        <w:t> </w:t>
      </w:r>
      <w:r>
        <w:rPr>
          <w:sz w:val="28"/>
        </w:rPr>
        <w:t>the</w:t>
      </w:r>
      <w:r>
        <w:rPr>
          <w:spacing w:val="-3"/>
          <w:sz w:val="28"/>
        </w:rPr>
        <w:t> </w:t>
      </w:r>
      <w:r>
        <w:rPr>
          <w:sz w:val="28"/>
        </w:rPr>
        <w:t>anorectal</w:t>
      </w:r>
      <w:r>
        <w:rPr>
          <w:spacing w:val="-2"/>
          <w:sz w:val="28"/>
        </w:rPr>
        <w:t> </w:t>
      </w:r>
      <w:r>
        <w:rPr>
          <w:sz w:val="28"/>
        </w:rPr>
        <w:t>area:</w:t>
      </w:r>
    </w:p>
    <w:p>
      <w:pPr>
        <w:pStyle w:val="ListParagraph"/>
        <w:numPr>
          <w:ilvl w:val="1"/>
          <w:numId w:val="2"/>
        </w:numPr>
        <w:tabs>
          <w:tab w:pos="1473" w:val="left" w:leader="none"/>
        </w:tabs>
        <w:spacing w:line="240" w:lineRule="auto" w:before="160" w:after="0"/>
        <w:ind w:left="1472" w:right="0" w:hanging="361"/>
        <w:jc w:val="left"/>
        <w:rPr>
          <w:sz w:val="28"/>
        </w:rPr>
      </w:pPr>
      <w:r>
        <w:rPr>
          <w:sz w:val="28"/>
        </w:rPr>
        <w:t>Anorectal</w:t>
      </w:r>
      <w:r>
        <w:rPr>
          <w:spacing w:val="-7"/>
          <w:sz w:val="28"/>
        </w:rPr>
        <w:t> </w:t>
      </w:r>
      <w:r>
        <w:rPr>
          <w:sz w:val="28"/>
        </w:rPr>
        <w:t>Abscess</w:t>
      </w:r>
    </w:p>
    <w:p>
      <w:pPr>
        <w:pStyle w:val="ListParagraph"/>
        <w:numPr>
          <w:ilvl w:val="1"/>
          <w:numId w:val="2"/>
        </w:numPr>
        <w:tabs>
          <w:tab w:pos="1473" w:val="left" w:leader="none"/>
        </w:tabs>
        <w:spacing w:line="240" w:lineRule="auto" w:before="140" w:after="0"/>
        <w:ind w:left="1472" w:right="0" w:hanging="361"/>
        <w:jc w:val="left"/>
        <w:rPr>
          <w:sz w:val="28"/>
        </w:rPr>
      </w:pPr>
      <w:r>
        <w:rPr>
          <w:sz w:val="28"/>
        </w:rPr>
        <w:t>Anal</w:t>
      </w:r>
      <w:r>
        <w:rPr>
          <w:spacing w:val="-2"/>
          <w:sz w:val="28"/>
        </w:rPr>
        <w:t> </w:t>
      </w:r>
      <w:r>
        <w:rPr>
          <w:sz w:val="28"/>
        </w:rPr>
        <w:t>Fistula</w:t>
      </w:r>
    </w:p>
    <w:p>
      <w:pPr>
        <w:pStyle w:val="ListParagraph"/>
        <w:numPr>
          <w:ilvl w:val="1"/>
          <w:numId w:val="2"/>
        </w:numPr>
        <w:tabs>
          <w:tab w:pos="1473" w:val="left" w:leader="none"/>
        </w:tabs>
        <w:spacing w:line="240" w:lineRule="auto" w:before="137" w:after="0"/>
        <w:ind w:left="1472" w:right="0" w:hanging="361"/>
        <w:jc w:val="left"/>
        <w:rPr>
          <w:sz w:val="28"/>
        </w:rPr>
      </w:pPr>
      <w:r>
        <w:rPr>
          <w:sz w:val="28"/>
        </w:rPr>
        <w:t>Anal</w:t>
      </w:r>
      <w:r>
        <w:rPr>
          <w:spacing w:val="-2"/>
          <w:sz w:val="28"/>
        </w:rPr>
        <w:t> </w:t>
      </w:r>
      <w:r>
        <w:rPr>
          <w:sz w:val="28"/>
        </w:rPr>
        <w:t>Fissure</w:t>
      </w:r>
    </w:p>
    <w:p>
      <w:pPr>
        <w:pStyle w:val="ListParagraph"/>
        <w:numPr>
          <w:ilvl w:val="1"/>
          <w:numId w:val="2"/>
        </w:numPr>
        <w:tabs>
          <w:tab w:pos="1473" w:val="left" w:leader="none"/>
        </w:tabs>
        <w:spacing w:line="240" w:lineRule="auto" w:before="137" w:after="0"/>
        <w:ind w:left="1472" w:right="0" w:hanging="361"/>
        <w:jc w:val="left"/>
        <w:rPr>
          <w:sz w:val="28"/>
        </w:rPr>
      </w:pPr>
      <w:r>
        <w:rPr>
          <w:sz w:val="28"/>
        </w:rPr>
        <w:t>Hemorrhoids</w:t>
      </w:r>
      <w:r>
        <w:rPr>
          <w:spacing w:val="-5"/>
          <w:sz w:val="28"/>
        </w:rPr>
        <w:t> </w:t>
      </w:r>
      <w:r>
        <w:rPr>
          <w:sz w:val="28"/>
        </w:rPr>
        <w:t>(piles)</w:t>
      </w:r>
    </w:p>
    <w:p>
      <w:pPr>
        <w:pStyle w:val="ListParagraph"/>
        <w:numPr>
          <w:ilvl w:val="0"/>
          <w:numId w:val="2"/>
        </w:numPr>
        <w:tabs>
          <w:tab w:pos="479" w:val="left" w:leader="none"/>
        </w:tabs>
        <w:spacing w:line="240" w:lineRule="auto" w:before="137" w:after="0"/>
        <w:ind w:left="478" w:right="0" w:hanging="361"/>
        <w:jc w:val="left"/>
        <w:rPr>
          <w:rFonts w:ascii="Wingdings" w:hAnsi="Wingdings"/>
          <w:sz w:val="28"/>
        </w:rPr>
      </w:pPr>
      <w:r>
        <w:rPr>
          <w:sz w:val="28"/>
        </w:rPr>
        <w:t>Pathophysiology</w:t>
      </w:r>
      <w:r>
        <w:rPr>
          <w:spacing w:val="-4"/>
          <w:sz w:val="28"/>
        </w:rPr>
        <w:t> </w:t>
      </w:r>
      <w:r>
        <w:rPr>
          <w:sz w:val="28"/>
        </w:rPr>
        <w:t>of</w:t>
      </w:r>
      <w:r>
        <w:rPr>
          <w:spacing w:val="-4"/>
          <w:sz w:val="28"/>
        </w:rPr>
        <w:t> </w:t>
      </w:r>
      <w:r>
        <w:rPr>
          <w:sz w:val="28"/>
        </w:rPr>
        <w:t>each</w:t>
      </w:r>
      <w:r>
        <w:rPr>
          <w:spacing w:val="-4"/>
          <w:sz w:val="28"/>
        </w:rPr>
        <w:t> </w:t>
      </w:r>
      <w:r>
        <w:rPr>
          <w:sz w:val="28"/>
        </w:rPr>
        <w:t>condition.</w:t>
      </w:r>
    </w:p>
    <w:p>
      <w:pPr>
        <w:pStyle w:val="ListParagraph"/>
        <w:numPr>
          <w:ilvl w:val="0"/>
          <w:numId w:val="2"/>
        </w:numPr>
        <w:tabs>
          <w:tab w:pos="479" w:val="left" w:leader="none"/>
        </w:tabs>
        <w:spacing w:line="240" w:lineRule="auto" w:before="163" w:after="0"/>
        <w:ind w:left="478" w:right="0" w:hanging="361"/>
        <w:jc w:val="left"/>
        <w:rPr>
          <w:rFonts w:ascii="Wingdings" w:hAnsi="Wingdings"/>
          <w:sz w:val="28"/>
        </w:rPr>
      </w:pPr>
      <w:r>
        <w:rPr>
          <w:sz w:val="28"/>
        </w:rPr>
        <w:t>Manifestations</w:t>
      </w:r>
      <w:r>
        <w:rPr>
          <w:spacing w:val="-4"/>
          <w:sz w:val="28"/>
        </w:rPr>
        <w:t> </w:t>
      </w:r>
      <w:r>
        <w:rPr>
          <w:sz w:val="28"/>
        </w:rPr>
        <w:t>of</w:t>
      </w:r>
      <w:r>
        <w:rPr>
          <w:spacing w:val="-4"/>
          <w:sz w:val="28"/>
        </w:rPr>
        <w:t> </w:t>
      </w:r>
      <w:r>
        <w:rPr>
          <w:sz w:val="28"/>
        </w:rPr>
        <w:t>each</w:t>
      </w:r>
      <w:r>
        <w:rPr>
          <w:spacing w:val="-3"/>
          <w:sz w:val="28"/>
        </w:rPr>
        <w:t> </w:t>
      </w:r>
      <w:r>
        <w:rPr>
          <w:sz w:val="28"/>
        </w:rPr>
        <w:t>condition.</w:t>
      </w:r>
    </w:p>
    <w:p>
      <w:pPr>
        <w:pStyle w:val="ListParagraph"/>
        <w:numPr>
          <w:ilvl w:val="0"/>
          <w:numId w:val="2"/>
        </w:numPr>
        <w:tabs>
          <w:tab w:pos="479" w:val="left" w:leader="none"/>
        </w:tabs>
        <w:spacing w:line="240" w:lineRule="auto" w:before="160" w:after="0"/>
        <w:ind w:left="478" w:right="0" w:hanging="361"/>
        <w:jc w:val="left"/>
        <w:rPr>
          <w:rFonts w:ascii="Wingdings" w:hAnsi="Wingdings"/>
          <w:sz w:val="28"/>
        </w:rPr>
      </w:pPr>
      <w:r>
        <w:rPr>
          <w:sz w:val="28"/>
        </w:rPr>
        <w:t>Complications</w:t>
      </w:r>
      <w:r>
        <w:rPr>
          <w:spacing w:val="-8"/>
          <w:sz w:val="28"/>
        </w:rPr>
        <w:t> </w:t>
      </w:r>
      <w:r>
        <w:rPr>
          <w:sz w:val="28"/>
        </w:rPr>
        <w:t>of</w:t>
      </w:r>
      <w:r>
        <w:rPr>
          <w:spacing w:val="-4"/>
          <w:sz w:val="28"/>
        </w:rPr>
        <w:t> </w:t>
      </w:r>
      <w:r>
        <w:rPr>
          <w:sz w:val="28"/>
        </w:rPr>
        <w:t>each</w:t>
      </w:r>
      <w:r>
        <w:rPr>
          <w:spacing w:val="-3"/>
          <w:sz w:val="28"/>
        </w:rPr>
        <w:t> </w:t>
      </w:r>
      <w:r>
        <w:rPr>
          <w:sz w:val="28"/>
        </w:rPr>
        <w:t>condition</w:t>
      </w:r>
    </w:p>
    <w:p>
      <w:pPr>
        <w:pStyle w:val="ListParagraph"/>
        <w:numPr>
          <w:ilvl w:val="0"/>
          <w:numId w:val="2"/>
        </w:numPr>
        <w:tabs>
          <w:tab w:pos="479" w:val="left" w:leader="none"/>
        </w:tabs>
        <w:spacing w:line="240" w:lineRule="auto" w:before="160" w:after="0"/>
        <w:ind w:left="478" w:right="0" w:hanging="361"/>
        <w:jc w:val="left"/>
        <w:rPr>
          <w:rFonts w:ascii="Wingdings" w:hAnsi="Wingdings"/>
          <w:sz w:val="28"/>
        </w:rPr>
      </w:pPr>
      <w:r>
        <w:rPr>
          <w:sz w:val="28"/>
        </w:rPr>
        <w:t>Conservative</w:t>
      </w:r>
      <w:r>
        <w:rPr>
          <w:spacing w:val="-4"/>
          <w:sz w:val="28"/>
        </w:rPr>
        <w:t> </w:t>
      </w:r>
      <w:r>
        <w:rPr>
          <w:sz w:val="28"/>
        </w:rPr>
        <w:t>and</w:t>
      </w:r>
      <w:r>
        <w:rPr>
          <w:spacing w:val="-3"/>
          <w:sz w:val="28"/>
        </w:rPr>
        <w:t> </w:t>
      </w:r>
      <w:r>
        <w:rPr>
          <w:sz w:val="28"/>
        </w:rPr>
        <w:t>surgical</w:t>
      </w:r>
      <w:r>
        <w:rPr>
          <w:spacing w:val="-7"/>
          <w:sz w:val="28"/>
        </w:rPr>
        <w:t> </w:t>
      </w:r>
      <w:r>
        <w:rPr>
          <w:sz w:val="28"/>
        </w:rPr>
        <w:t>treatment</w:t>
      </w:r>
      <w:r>
        <w:rPr>
          <w:spacing w:val="-3"/>
          <w:sz w:val="28"/>
        </w:rPr>
        <w:t> </w:t>
      </w:r>
      <w:r>
        <w:rPr>
          <w:sz w:val="28"/>
        </w:rPr>
        <w:t>of</w:t>
      </w:r>
      <w:r>
        <w:rPr>
          <w:spacing w:val="-4"/>
          <w:sz w:val="28"/>
        </w:rPr>
        <w:t> </w:t>
      </w:r>
      <w:r>
        <w:rPr>
          <w:sz w:val="28"/>
        </w:rPr>
        <w:t>each</w:t>
      </w:r>
      <w:r>
        <w:rPr>
          <w:spacing w:val="-3"/>
          <w:sz w:val="28"/>
        </w:rPr>
        <w:t> </w:t>
      </w:r>
      <w:r>
        <w:rPr>
          <w:sz w:val="28"/>
        </w:rPr>
        <w:t>condition</w:t>
      </w:r>
    </w:p>
    <w:p>
      <w:pPr>
        <w:pStyle w:val="ListParagraph"/>
        <w:numPr>
          <w:ilvl w:val="0"/>
          <w:numId w:val="2"/>
        </w:numPr>
        <w:tabs>
          <w:tab w:pos="479" w:val="left" w:leader="none"/>
        </w:tabs>
        <w:spacing w:line="240" w:lineRule="auto" w:before="161" w:after="0"/>
        <w:ind w:left="478" w:right="0" w:hanging="361"/>
        <w:jc w:val="left"/>
        <w:rPr>
          <w:rFonts w:ascii="Wingdings" w:hAnsi="Wingdings"/>
          <w:sz w:val="28"/>
        </w:rPr>
      </w:pPr>
      <w:r>
        <w:rPr>
          <w:sz w:val="28"/>
        </w:rPr>
        <w:t>Nursing</w:t>
      </w:r>
      <w:r>
        <w:rPr>
          <w:spacing w:val="-1"/>
          <w:sz w:val="28"/>
        </w:rPr>
        <w:t> </w:t>
      </w:r>
      <w:r>
        <w:rPr>
          <w:sz w:val="28"/>
        </w:rPr>
        <w:t>care</w:t>
      </w:r>
      <w:r>
        <w:rPr>
          <w:spacing w:val="-2"/>
          <w:sz w:val="28"/>
        </w:rPr>
        <w:t> </w:t>
      </w:r>
      <w:r>
        <w:rPr>
          <w:sz w:val="28"/>
        </w:rPr>
        <w:t>of</w:t>
      </w:r>
      <w:r>
        <w:rPr>
          <w:spacing w:val="-2"/>
          <w:sz w:val="28"/>
        </w:rPr>
        <w:t> </w:t>
      </w:r>
      <w:r>
        <w:rPr>
          <w:sz w:val="28"/>
        </w:rPr>
        <w:t>each</w:t>
      </w:r>
      <w:r>
        <w:rPr>
          <w:spacing w:val="-4"/>
          <w:sz w:val="28"/>
        </w:rPr>
        <w:t> </w:t>
      </w:r>
      <w:r>
        <w:rPr>
          <w:sz w:val="28"/>
        </w:rPr>
        <w:t>condition.</w:t>
      </w:r>
    </w:p>
    <w:p>
      <w:pPr>
        <w:pStyle w:val="ListParagraph"/>
        <w:numPr>
          <w:ilvl w:val="0"/>
          <w:numId w:val="2"/>
        </w:numPr>
        <w:tabs>
          <w:tab w:pos="479" w:val="left" w:leader="none"/>
        </w:tabs>
        <w:spacing w:line="240" w:lineRule="auto" w:before="163" w:after="0"/>
        <w:ind w:left="478" w:right="0" w:hanging="361"/>
        <w:jc w:val="left"/>
        <w:rPr>
          <w:rFonts w:ascii="Wingdings" w:hAnsi="Wingdings"/>
          <w:sz w:val="28"/>
        </w:rPr>
      </w:pPr>
      <w:r>
        <w:rPr>
          <w:sz w:val="28"/>
        </w:rPr>
        <w:t>Health</w:t>
      </w:r>
      <w:r>
        <w:rPr>
          <w:spacing w:val="-3"/>
          <w:sz w:val="28"/>
        </w:rPr>
        <w:t> </w:t>
      </w:r>
      <w:r>
        <w:rPr>
          <w:sz w:val="28"/>
        </w:rPr>
        <w:t>education</w:t>
      </w:r>
      <w:r>
        <w:rPr>
          <w:spacing w:val="-6"/>
          <w:sz w:val="28"/>
        </w:rPr>
        <w:t> </w:t>
      </w:r>
      <w:r>
        <w:rPr>
          <w:sz w:val="28"/>
        </w:rPr>
        <w:t>of</w:t>
      </w:r>
      <w:r>
        <w:rPr>
          <w:spacing w:val="-3"/>
          <w:sz w:val="28"/>
        </w:rPr>
        <w:t> </w:t>
      </w:r>
      <w:r>
        <w:rPr>
          <w:sz w:val="28"/>
        </w:rPr>
        <w:t>each</w:t>
      </w:r>
      <w:r>
        <w:rPr>
          <w:spacing w:val="-3"/>
          <w:sz w:val="28"/>
        </w:rPr>
        <w:t> </w:t>
      </w:r>
      <w:r>
        <w:rPr>
          <w:sz w:val="28"/>
        </w:rPr>
        <w:t>condition.</w:t>
      </w:r>
    </w:p>
    <w:p>
      <w:pPr>
        <w:pStyle w:val="ListParagraph"/>
      </w:pPr>
      <w:r>
        <w:rPr>
          <w:color w:val="1F4E99"/>
        </w:rPr>
        <w:t>Diagnostic evaluation and evidence-based management updates.</w:t>
      </w:r>
    </w:p>
    <w:p>
      <w:pPr>
        <w:pStyle w:val="ListParagraph"/>
      </w:pPr>
      <w:r>
        <w:rPr>
          <w:color w:val="1F4E99"/>
        </w:rPr>
        <w:t>Application of the nursing process (assessment, diagnosis, planning, implementation, evaluation).</w:t>
      </w:r>
    </w:p>
    <w:p>
      <w:pPr>
        <w:pStyle w:val="ListParagraph"/>
        <w:numPr>
          <w:ilvl w:val="0"/>
          <w:numId w:val="2"/>
        </w:numPr>
        <w:tabs>
          <w:tab w:pos="479" w:val="left" w:leader="none"/>
        </w:tabs>
        <w:spacing w:line="240" w:lineRule="auto" w:before="160" w:after="0"/>
        <w:ind w:left="478" w:right="0" w:hanging="361"/>
        <w:jc w:val="left"/>
        <w:rPr>
          <w:rFonts w:ascii="Wingdings" w:hAnsi="Wingdings"/>
          <w:sz w:val="28"/>
        </w:rPr>
      </w:pPr>
      <w:r>
        <w:rPr>
          <w:sz w:val="28"/>
        </w:rPr>
        <w:t>Common</w:t>
      </w:r>
      <w:r>
        <w:rPr>
          <w:spacing w:val="-3"/>
          <w:sz w:val="28"/>
        </w:rPr>
        <w:t> </w:t>
      </w:r>
      <w:r>
        <w:rPr>
          <w:sz w:val="28"/>
        </w:rPr>
        <w:t>nursing</w:t>
      </w:r>
      <w:r>
        <w:rPr>
          <w:spacing w:val="-7"/>
          <w:sz w:val="28"/>
        </w:rPr>
        <w:t> </w:t>
      </w:r>
      <w:r>
        <w:rPr>
          <w:sz w:val="28"/>
        </w:rPr>
        <w:t>diagnosis</w:t>
      </w:r>
      <w:r>
        <w:rPr>
          <w:spacing w:val="-3"/>
          <w:sz w:val="28"/>
        </w:rPr>
        <w:t> </w:t>
      </w:r>
      <w:r>
        <w:rPr>
          <w:sz w:val="28"/>
        </w:rPr>
        <w:t>with</w:t>
      </w:r>
      <w:r>
        <w:rPr>
          <w:spacing w:val="-3"/>
          <w:sz w:val="28"/>
        </w:rPr>
        <w:t> </w:t>
      </w:r>
      <w:r>
        <w:rPr>
          <w:sz w:val="28"/>
        </w:rPr>
        <w:t>anorectal</w:t>
      </w:r>
      <w:r>
        <w:rPr>
          <w:spacing w:val="-7"/>
          <w:sz w:val="28"/>
        </w:rPr>
        <w:t> </w:t>
      </w:r>
      <w:r>
        <w:rPr>
          <w:sz w:val="28"/>
        </w:rPr>
        <w:t>disorders</w:t>
      </w:r>
    </w:p>
    <w:p>
      <w:pPr>
        <w:spacing w:after="0" w:line="240" w:lineRule="auto"/>
        <w:jc w:val="left"/>
        <w:rPr>
          <w:rFonts w:ascii="Wingdings" w:hAnsi="Wingdings"/>
          <w:sz w:val="28"/>
        </w:rPr>
        <w:sectPr>
          <w:footerReference w:type="default" r:id="rId8"/>
          <w:pgSz w:w="12240" w:h="15840"/>
          <w:pgMar w:footer="854" w:header="0" w:top="1360" w:bottom="1040" w:left="940" w:right="360"/>
          <w:pgNumType w:start="2"/>
        </w:sectPr>
      </w:pPr>
    </w:p>
    <w:p>
      <w:pPr>
        <w:pStyle w:val="Heading1"/>
        <w:numPr>
          <w:ilvl w:val="0"/>
          <w:numId w:val="2"/>
        </w:numPr>
        <w:tabs>
          <w:tab w:pos="479" w:val="left" w:leader="none"/>
        </w:tabs>
        <w:spacing w:line="240" w:lineRule="auto" w:before="77" w:after="0"/>
        <w:ind w:left="478" w:right="0" w:hanging="361"/>
        <w:jc w:val="both"/>
        <w:rPr>
          <w:rFonts w:ascii="Wingdings" w:hAnsi="Wingdings"/>
          <w:b w:val="0"/>
          <w:i w:val="0"/>
          <w:u w:val="none"/>
        </w:rPr>
      </w:pPr>
      <w:r>
        <w:rPr>
          <w:i/>
          <w:u w:val="single"/>
        </w:rPr>
        <w:t>Introduction:</w:t>
      </w:r>
    </w:p>
    <w:p>
      <w:pPr>
        <w:pStyle w:val="BodyText"/>
        <w:spacing w:line="360" w:lineRule="auto" w:before="186"/>
        <w:ind w:left="478" w:right="1054" w:firstLine="719"/>
        <w:jc w:val="both"/>
      </w:pPr>
      <w:r>
        <w:rPr/>
        <w:t>Anorectal</w:t>
      </w:r>
      <w:r>
        <w:rPr>
          <w:spacing w:val="1"/>
        </w:rPr>
        <w:t> </w:t>
      </w:r>
      <w:r>
        <w:rPr/>
        <w:t>disorders</w:t>
      </w:r>
      <w:r>
        <w:rPr>
          <w:spacing w:val="1"/>
        </w:rPr>
        <w:t> </w:t>
      </w:r>
      <w:r>
        <w:rPr/>
        <w:t>are</w:t>
      </w:r>
      <w:r>
        <w:rPr>
          <w:spacing w:val="1"/>
        </w:rPr>
        <w:t> </w:t>
      </w:r>
      <w:r>
        <w:rPr/>
        <w:t>a</w:t>
      </w:r>
      <w:r>
        <w:rPr>
          <w:spacing w:val="1"/>
        </w:rPr>
        <w:t> </w:t>
      </w:r>
      <w:r>
        <w:rPr/>
        <w:t>group</w:t>
      </w:r>
      <w:r>
        <w:rPr>
          <w:spacing w:val="1"/>
        </w:rPr>
        <w:t> </w:t>
      </w:r>
      <w:r>
        <w:rPr/>
        <w:t>of</w:t>
      </w:r>
      <w:r>
        <w:rPr>
          <w:spacing w:val="1"/>
        </w:rPr>
        <w:t> </w:t>
      </w:r>
      <w:r>
        <w:rPr/>
        <w:t>medical</w:t>
      </w:r>
      <w:r>
        <w:rPr>
          <w:spacing w:val="1"/>
        </w:rPr>
        <w:t> </w:t>
      </w:r>
      <w:r>
        <w:rPr/>
        <w:t>disorders</w:t>
      </w:r>
      <w:r>
        <w:rPr>
          <w:spacing w:val="1"/>
        </w:rPr>
        <w:t> </w:t>
      </w:r>
      <w:r>
        <w:rPr/>
        <w:t>that</w:t>
      </w:r>
      <w:r>
        <w:rPr>
          <w:spacing w:val="1"/>
        </w:rPr>
        <w:t> </w:t>
      </w:r>
      <w:r>
        <w:rPr/>
        <w:t>occur</w:t>
      </w:r>
      <w:r>
        <w:rPr>
          <w:spacing w:val="1"/>
        </w:rPr>
        <w:t> </w:t>
      </w:r>
      <w:r>
        <w:rPr/>
        <w:t>at</w:t>
      </w:r>
      <w:r>
        <w:rPr>
          <w:spacing w:val="70"/>
        </w:rPr>
        <w:t> </w:t>
      </w:r>
      <w:r>
        <w:rPr/>
        <w:t>the</w:t>
      </w:r>
      <w:r>
        <w:rPr>
          <w:spacing w:val="1"/>
        </w:rPr>
        <w:t> </w:t>
      </w:r>
      <w:r>
        <w:rPr/>
        <w:t>junction of the anal canal and the rectum. Anorectal disorders are common. Patients</w:t>
      </w:r>
      <w:r>
        <w:rPr>
          <w:spacing w:val="-67"/>
        </w:rPr>
        <w:t> </w:t>
      </w:r>
      <w:r>
        <w:rPr/>
        <w:t>with</w:t>
      </w:r>
      <w:r>
        <w:rPr>
          <w:spacing w:val="1"/>
        </w:rPr>
        <w:t> </w:t>
      </w:r>
      <w:r>
        <w:rPr/>
        <w:t>anorectal</w:t>
      </w:r>
      <w:r>
        <w:rPr>
          <w:spacing w:val="1"/>
        </w:rPr>
        <w:t> </w:t>
      </w:r>
      <w:r>
        <w:rPr/>
        <w:t>disorders</w:t>
      </w:r>
      <w:r>
        <w:rPr>
          <w:spacing w:val="1"/>
        </w:rPr>
        <w:t> </w:t>
      </w:r>
      <w:r>
        <w:rPr/>
        <w:t>seek</w:t>
      </w:r>
      <w:r>
        <w:rPr>
          <w:spacing w:val="1"/>
        </w:rPr>
        <w:t> </w:t>
      </w:r>
      <w:r>
        <w:rPr/>
        <w:t>medical</w:t>
      </w:r>
      <w:r>
        <w:rPr>
          <w:spacing w:val="1"/>
        </w:rPr>
        <w:t> </w:t>
      </w:r>
      <w:r>
        <w:rPr/>
        <w:t>care</w:t>
      </w:r>
      <w:r>
        <w:rPr>
          <w:spacing w:val="1"/>
        </w:rPr>
        <w:t> </w:t>
      </w:r>
      <w:r>
        <w:rPr/>
        <w:t>primarily</w:t>
      </w:r>
      <w:r>
        <w:rPr>
          <w:spacing w:val="1"/>
        </w:rPr>
        <w:t> </w:t>
      </w:r>
      <w:r>
        <w:rPr/>
        <w:t>because</w:t>
      </w:r>
      <w:r>
        <w:rPr>
          <w:spacing w:val="1"/>
        </w:rPr>
        <w:t> </w:t>
      </w:r>
      <w:r>
        <w:rPr/>
        <w:t>of</w:t>
      </w:r>
      <w:r>
        <w:rPr>
          <w:spacing w:val="1"/>
        </w:rPr>
        <w:t> </w:t>
      </w:r>
      <w:r>
        <w:rPr/>
        <w:t>pain,</w:t>
      </w:r>
      <w:r>
        <w:rPr>
          <w:spacing w:val="1"/>
        </w:rPr>
        <w:t> </w:t>
      </w:r>
      <w:r>
        <w:rPr/>
        <w:t>rectal</w:t>
      </w:r>
      <w:r>
        <w:rPr>
          <w:spacing w:val="1"/>
        </w:rPr>
        <w:t> </w:t>
      </w:r>
      <w:r>
        <w:rPr/>
        <w:t>bleeding, or change in bowel habits. Other common complaints are protrusion of</w:t>
      </w:r>
      <w:r>
        <w:rPr>
          <w:spacing w:val="1"/>
        </w:rPr>
        <w:t> </w:t>
      </w:r>
      <w:r>
        <w:rPr/>
        <w:t>hemorrhoids, anal discharge, perianal itching, swelling, anal tenderness, stenosis,</w:t>
      </w:r>
      <w:r>
        <w:rPr>
          <w:spacing w:val="1"/>
        </w:rPr>
        <w:t> </w:t>
      </w:r>
      <w:r>
        <w:rPr/>
        <w:t>and ulceration. Constipation results from delaying defecation because of anorectal</w:t>
      </w:r>
      <w:r>
        <w:rPr>
          <w:spacing w:val="1"/>
        </w:rPr>
        <w:t> </w:t>
      </w:r>
      <w:r>
        <w:rPr/>
        <w:t>pain.</w:t>
      </w:r>
      <w:r>
        <w:rPr>
          <w:b/>
          <w:color w:val="1F4E99"/>
        </w:rPr>
        <w:t xml:space="preserve"> Anorectal disorders encompass a broad spectrum of benign and, less commonly, malignant conditions affecting the anal canal, anal margin, and distal rectum; the four conditions addressed in this chapter (abscess, fistula, fissure, and hemorrhoids) are the most frequently encountered in medical-surgical practice. Because these conditions share overlapping risk factors (notably constipation, low dietary fiber intake, and prolonged straining), a single patient may present with more than one condition simultaneously, which has important implications for nursing assessment and care planning.</w:t>
      </w:r>
    </w:p>
    <w:p>
      <w:pPr>
        <w:pStyle w:val="BodyText"/>
        <w:spacing w:line="360" w:lineRule="auto"/>
        <w:ind w:left="478" w:right="1056" w:firstLine="719"/>
        <w:jc w:val="both"/>
      </w:pPr>
      <w:r>
        <w:rPr/>
        <w:t>The</w:t>
      </w:r>
      <w:r>
        <w:rPr>
          <w:spacing w:val="1"/>
        </w:rPr>
        <w:t> </w:t>
      </w:r>
      <w:r>
        <w:rPr>
          <w:b/>
        </w:rPr>
        <w:t>prevalence</w:t>
      </w:r>
      <w:r>
        <w:rPr>
          <w:b/>
          <w:spacing w:val="1"/>
        </w:rPr>
        <w:t> </w:t>
      </w:r>
      <w:r>
        <w:rPr>
          <w:b/>
        </w:rPr>
        <w:t>of</w:t>
      </w:r>
      <w:r>
        <w:rPr>
          <w:b/>
          <w:spacing w:val="1"/>
        </w:rPr>
        <w:t> </w:t>
      </w:r>
      <w:r>
        <w:rPr/>
        <w:t>anorectal</w:t>
      </w:r>
      <w:r>
        <w:rPr>
          <w:spacing w:val="1"/>
        </w:rPr>
        <w:t> </w:t>
      </w:r>
      <w:r>
        <w:rPr/>
        <w:t>disorders</w:t>
      </w:r>
      <w:r>
        <w:rPr>
          <w:spacing w:val="1"/>
        </w:rPr>
        <w:t> </w:t>
      </w:r>
      <w:r>
        <w:rPr>
          <w:b/>
        </w:rPr>
        <w:t>varies</w:t>
      </w:r>
      <w:r>
        <w:rPr/>
        <w:t>,</w:t>
      </w:r>
      <w:r>
        <w:rPr>
          <w:spacing w:val="1"/>
        </w:rPr>
        <w:t> </w:t>
      </w:r>
      <w:r>
        <w:rPr/>
        <w:t>mainly</w:t>
      </w:r>
      <w:r>
        <w:rPr>
          <w:spacing w:val="1"/>
        </w:rPr>
        <w:t> </w:t>
      </w:r>
      <w:r>
        <w:rPr/>
        <w:t>due</w:t>
      </w:r>
      <w:r>
        <w:rPr>
          <w:spacing w:val="1"/>
        </w:rPr>
        <w:t> </w:t>
      </w:r>
      <w:r>
        <w:rPr/>
        <w:t>to</w:t>
      </w:r>
      <w:r>
        <w:rPr>
          <w:spacing w:val="1"/>
        </w:rPr>
        <w:t> </w:t>
      </w:r>
      <w:r>
        <w:rPr/>
        <w:t>wrong</w:t>
      </w:r>
      <w:r>
        <w:rPr>
          <w:spacing w:val="1"/>
        </w:rPr>
        <w:t> </w:t>
      </w:r>
      <w:r>
        <w:rPr/>
        <w:t>attribution</w:t>
      </w:r>
      <w:r>
        <w:rPr>
          <w:spacing w:val="1"/>
        </w:rPr>
        <w:t> </w:t>
      </w:r>
      <w:r>
        <w:rPr/>
        <w:t>of</w:t>
      </w:r>
      <w:r>
        <w:rPr>
          <w:spacing w:val="1"/>
        </w:rPr>
        <w:t> </w:t>
      </w:r>
      <w:r>
        <w:rPr/>
        <w:t>anorectal</w:t>
      </w:r>
      <w:r>
        <w:rPr>
          <w:spacing w:val="1"/>
        </w:rPr>
        <w:t> </w:t>
      </w:r>
      <w:r>
        <w:rPr/>
        <w:t>symptoms.</w:t>
      </w:r>
      <w:r>
        <w:rPr>
          <w:spacing w:val="1"/>
        </w:rPr>
        <w:t> </w:t>
      </w:r>
      <w:r>
        <w:rPr/>
        <w:t>The</w:t>
      </w:r>
      <w:r>
        <w:rPr>
          <w:spacing w:val="1"/>
        </w:rPr>
        <w:t> </w:t>
      </w:r>
      <w:r>
        <w:rPr/>
        <w:t>estimated</w:t>
      </w:r>
      <w:r>
        <w:rPr>
          <w:spacing w:val="1"/>
        </w:rPr>
        <w:t> </w:t>
      </w:r>
      <w:r>
        <w:rPr/>
        <w:t>worldwide</w:t>
      </w:r>
      <w:r>
        <w:rPr>
          <w:spacing w:val="1"/>
        </w:rPr>
        <w:t> </w:t>
      </w:r>
      <w:r>
        <w:rPr/>
        <w:t>prevalence</w:t>
      </w:r>
      <w:r>
        <w:rPr>
          <w:spacing w:val="1"/>
        </w:rPr>
        <w:t> </w:t>
      </w:r>
      <w:r>
        <w:rPr/>
        <w:t>of</w:t>
      </w:r>
      <w:r>
        <w:rPr>
          <w:spacing w:val="1"/>
        </w:rPr>
        <w:t> </w:t>
      </w:r>
      <w:r>
        <w:rPr/>
        <w:t>Hemorrhoidal disease ranges from 2.9% to 27.9%, more than 4% of which are</w:t>
      </w:r>
      <w:r>
        <w:rPr>
          <w:spacing w:val="1"/>
        </w:rPr>
        <w:t> </w:t>
      </w:r>
      <w:r>
        <w:rPr/>
        <w:t>symptomatic.</w:t>
      </w:r>
      <w:r>
        <w:rPr>
          <w:spacing w:val="-2"/>
        </w:rPr>
        <w:t> </w:t>
      </w:r>
      <w:r>
        <w:rPr/>
        <w:t>Female</w:t>
      </w:r>
      <w:r>
        <w:rPr>
          <w:spacing w:val="-3"/>
        </w:rPr>
        <w:t> </w:t>
      </w:r>
      <w:r>
        <w:rPr/>
        <w:t>patients are</w:t>
      </w:r>
      <w:r>
        <w:rPr>
          <w:spacing w:val="-4"/>
        </w:rPr>
        <w:t> </w:t>
      </w:r>
      <w:r>
        <w:rPr/>
        <w:t>less frequently</w:t>
      </w:r>
      <w:r>
        <w:rPr>
          <w:spacing w:val="1"/>
        </w:rPr>
        <w:t> </w:t>
      </w:r>
      <w:r>
        <w:rPr/>
        <w:t>affected than</w:t>
      </w:r>
      <w:r>
        <w:rPr>
          <w:spacing w:val="2"/>
        </w:rPr>
        <w:t> </w:t>
      </w:r>
      <w:r>
        <w:rPr/>
        <w:t>male.</w:t>
      </w:r>
      <w:r>
        <w:rPr>
          <w:b/>
          <w:color w:val="1F4E99"/>
        </w:rPr>
        <w:t xml:space="preserve"> (Lohsiriwat, 2012; Sun &amp; Migaly, 2016). Nurses play a central role in early recognition of anorectal symptoms, as patient embarrassment and stigma often delay presentation and worsen outcomes; a non-judgmental, private, and culturally sensitive approach to history-taking and physical assessment improves diagnostic accuracy and patient trust.</w:t>
      </w:r>
    </w:p>
    <w:p>
      <w:pPr>
        <w:pStyle w:val="BodyText"/>
        <w:spacing w:before="11"/>
        <w:ind w:left="0" w:firstLine="0"/>
        <w:rPr>
          <w:sz w:val="41"/>
        </w:rPr>
      </w:pPr>
    </w:p>
    <w:p>
      <w:pPr>
        <w:pStyle w:val="Heading1"/>
        <w:numPr>
          <w:ilvl w:val="0"/>
          <w:numId w:val="2"/>
        </w:numPr>
        <w:tabs>
          <w:tab w:pos="479" w:val="left" w:leader="none"/>
        </w:tabs>
        <w:spacing w:line="240" w:lineRule="auto" w:before="0" w:after="0"/>
        <w:ind w:left="478" w:right="0" w:hanging="361"/>
        <w:jc w:val="both"/>
        <w:rPr>
          <w:rFonts w:ascii="Wingdings" w:hAnsi="Wingdings"/>
          <w:b w:val="0"/>
          <w:i w:val="0"/>
          <w:u w:val="none"/>
        </w:rPr>
      </w:pPr>
      <w:r>
        <w:rPr>
          <w:i/>
          <w:u w:val="single"/>
        </w:rPr>
        <w:t>Anatomy</w:t>
      </w:r>
      <w:r>
        <w:rPr>
          <w:i/>
          <w:spacing w:val="-3"/>
          <w:u w:val="single"/>
        </w:rPr>
        <w:t> </w:t>
      </w:r>
      <w:r>
        <w:rPr>
          <w:i/>
          <w:u w:val="single"/>
        </w:rPr>
        <w:t>and</w:t>
      </w:r>
      <w:r>
        <w:rPr>
          <w:i/>
          <w:spacing w:val="-1"/>
          <w:u w:val="single"/>
        </w:rPr>
        <w:t> </w:t>
      </w:r>
      <w:r>
        <w:rPr>
          <w:i/>
          <w:u w:val="single"/>
        </w:rPr>
        <w:t>physiology</w:t>
      </w:r>
      <w:r>
        <w:rPr>
          <w:i/>
          <w:spacing w:val="-3"/>
          <w:u w:val="single"/>
        </w:rPr>
        <w:t> </w:t>
      </w:r>
      <w:r>
        <w:rPr>
          <w:i/>
          <w:u w:val="single"/>
        </w:rPr>
        <w:t>of</w:t>
      </w:r>
      <w:r>
        <w:rPr>
          <w:i/>
          <w:spacing w:val="-3"/>
          <w:u w:val="single"/>
        </w:rPr>
        <w:t> </w:t>
      </w:r>
      <w:r>
        <w:rPr>
          <w:i/>
          <w:u w:val="single"/>
        </w:rPr>
        <w:t>anal</w:t>
      </w:r>
      <w:r>
        <w:rPr>
          <w:i/>
          <w:spacing w:val="-2"/>
          <w:u w:val="single"/>
        </w:rPr>
        <w:t> </w:t>
      </w:r>
      <w:r>
        <w:rPr>
          <w:i/>
          <w:u w:val="single"/>
        </w:rPr>
        <w:t>canal:</w:t>
      </w:r>
    </w:p>
    <w:p>
      <w:pPr>
        <w:pStyle w:val="ListParagraph"/>
        <w:numPr>
          <w:ilvl w:val="0"/>
          <w:numId w:val="3"/>
        </w:numPr>
        <w:tabs>
          <w:tab w:pos="1199" w:val="left" w:leader="none"/>
        </w:tabs>
        <w:spacing w:line="360" w:lineRule="auto" w:before="186" w:after="0"/>
        <w:ind w:left="1198" w:right="1057" w:hanging="360"/>
        <w:jc w:val="both"/>
        <w:rPr>
          <w:sz w:val="28"/>
        </w:rPr>
      </w:pPr>
      <w:r>
        <w:rPr>
          <w:sz w:val="28"/>
        </w:rPr>
        <w:t>The anal canal is the last part of the</w:t>
      </w:r>
      <w:r>
        <w:rPr>
          <w:spacing w:val="70"/>
          <w:sz w:val="28"/>
        </w:rPr>
        <w:t> </w:t>
      </w:r>
      <w:hyperlink r:id="rId9">
        <w:r>
          <w:rPr>
            <w:sz w:val="28"/>
          </w:rPr>
          <w:t>gastrointestinal tract</w:t>
        </w:r>
      </w:hyperlink>
      <w:r>
        <w:rPr>
          <w:sz w:val="28"/>
        </w:rPr>
        <w:t>. It is about 3 to 4</w:t>
      </w:r>
      <w:r>
        <w:rPr>
          <w:spacing w:val="1"/>
          <w:sz w:val="28"/>
        </w:rPr>
        <w:t> </w:t>
      </w:r>
      <w:r>
        <w:rPr>
          <w:sz w:val="28"/>
        </w:rPr>
        <w:t>cm</w:t>
      </w:r>
      <w:r>
        <w:rPr>
          <w:spacing w:val="1"/>
          <w:sz w:val="28"/>
        </w:rPr>
        <w:t> </w:t>
      </w:r>
      <w:r>
        <w:rPr>
          <w:sz w:val="28"/>
        </w:rPr>
        <w:t>long</w:t>
      </w:r>
      <w:r>
        <w:rPr>
          <w:spacing w:val="1"/>
          <w:sz w:val="28"/>
        </w:rPr>
        <w:t> </w:t>
      </w:r>
      <w:r>
        <w:rPr>
          <w:sz w:val="28"/>
        </w:rPr>
        <w:t>and</w:t>
      </w:r>
      <w:r>
        <w:rPr>
          <w:spacing w:val="1"/>
          <w:sz w:val="28"/>
        </w:rPr>
        <w:t> </w:t>
      </w:r>
      <w:r>
        <w:rPr>
          <w:sz w:val="28"/>
        </w:rPr>
        <w:t>lies</w:t>
      </w:r>
      <w:r>
        <w:rPr>
          <w:spacing w:val="1"/>
          <w:sz w:val="28"/>
        </w:rPr>
        <w:t> </w:t>
      </w:r>
      <w:r>
        <w:rPr>
          <w:sz w:val="28"/>
        </w:rPr>
        <w:t>completely</w:t>
      </w:r>
      <w:r>
        <w:rPr>
          <w:spacing w:val="1"/>
          <w:sz w:val="28"/>
        </w:rPr>
        <w:t> </w:t>
      </w:r>
      <w:r>
        <w:rPr>
          <w:sz w:val="28"/>
        </w:rPr>
        <w:t>extraperitoneal.</w:t>
      </w:r>
      <w:r>
        <w:rPr>
          <w:spacing w:val="1"/>
          <w:sz w:val="28"/>
        </w:rPr>
        <w:t> </w:t>
      </w:r>
      <w:r>
        <w:rPr>
          <w:sz w:val="28"/>
        </w:rPr>
        <w:t>It</w:t>
      </w:r>
      <w:r>
        <w:rPr>
          <w:spacing w:val="1"/>
          <w:sz w:val="28"/>
        </w:rPr>
        <w:t> </w:t>
      </w:r>
      <w:r>
        <w:rPr>
          <w:sz w:val="28"/>
        </w:rPr>
        <w:t>begins</w:t>
      </w:r>
      <w:r>
        <w:rPr>
          <w:spacing w:val="1"/>
          <w:sz w:val="28"/>
        </w:rPr>
        <w:t> </w:t>
      </w:r>
      <w:r>
        <w:rPr>
          <w:sz w:val="28"/>
        </w:rPr>
        <w:t>at</w:t>
      </w:r>
      <w:r>
        <w:rPr>
          <w:spacing w:val="1"/>
          <w:sz w:val="28"/>
        </w:rPr>
        <w:t> </w:t>
      </w:r>
      <w:r>
        <w:rPr>
          <w:sz w:val="28"/>
        </w:rPr>
        <w:t>the</w:t>
      </w:r>
      <w:r>
        <w:rPr>
          <w:spacing w:val="1"/>
          <w:sz w:val="28"/>
        </w:rPr>
        <w:t> </w:t>
      </w:r>
      <w:r>
        <w:rPr>
          <w:sz w:val="28"/>
        </w:rPr>
        <w:t>anorectal</w:t>
      </w:r>
      <w:r>
        <w:rPr>
          <w:spacing w:val="1"/>
          <w:sz w:val="28"/>
        </w:rPr>
        <w:t> </w:t>
      </w:r>
      <w:r>
        <w:rPr>
          <w:sz w:val="28"/>
        </w:rPr>
        <w:t>junction distally from</w:t>
      </w:r>
      <w:r>
        <w:rPr>
          <w:spacing w:val="-4"/>
          <w:sz w:val="28"/>
        </w:rPr>
        <w:t> </w:t>
      </w:r>
      <w:r>
        <w:rPr>
          <w:sz w:val="28"/>
        </w:rPr>
        <w:t>the</w:t>
      </w:r>
      <w:r>
        <w:rPr>
          <w:spacing w:val="-4"/>
          <w:sz w:val="28"/>
        </w:rPr>
        <w:t> </w:t>
      </w:r>
      <w:r>
        <w:rPr>
          <w:sz w:val="28"/>
        </w:rPr>
        <w:t>perineal flexure</w:t>
      </w:r>
      <w:r>
        <w:rPr>
          <w:spacing w:val="-1"/>
          <w:sz w:val="28"/>
        </w:rPr>
        <w:t> </w:t>
      </w:r>
      <w:r>
        <w:rPr>
          <w:sz w:val="28"/>
        </w:rPr>
        <w:t>and ends at the</w:t>
      </w:r>
      <w:r>
        <w:rPr>
          <w:spacing w:val="-1"/>
          <w:sz w:val="28"/>
        </w:rPr>
        <w:t> </w:t>
      </w:r>
      <w:r>
        <w:rPr>
          <w:sz w:val="28"/>
        </w:rPr>
        <w:t>anus.</w:t>
      </w:r>
      <w:r>
        <w:rPr>
          <w:b/>
          <w:color w:val="1F4E99"/>
        </w:rPr>
        <w:t xml:space="preserve"> The dentate (pectinate) line, located roughly at the midpoint of the anal canal, is a clinically critical landmark: tissue above it is innervated by the autonomic nervous system and is relatively insensitive to pain, whereas tissue below it is innervated by somatic (pudendal) nerves and is highly pain-sensitive. This explains why internal hemorrhoids (above the line) are typically painless, while external hemorrhoids, fissures, and abscesses affecting tissue below the line are markedly painful.</w:t>
      </w:r>
    </w:p>
    <w:p>
      <w:pPr>
        <w:pStyle w:val="ListParagraph"/>
        <w:numPr>
          <w:ilvl w:val="0"/>
          <w:numId w:val="3"/>
        </w:numPr>
        <w:tabs>
          <w:tab w:pos="1199" w:val="left" w:leader="none"/>
        </w:tabs>
        <w:spacing w:line="362" w:lineRule="auto" w:before="0" w:after="0"/>
        <w:ind w:left="1198" w:right="1065" w:hanging="360"/>
        <w:jc w:val="both"/>
        <w:rPr>
          <w:sz w:val="28"/>
        </w:rPr>
      </w:pPr>
      <w:r>
        <w:rPr>
          <w:sz w:val="28"/>
        </w:rPr>
        <w:t>A network of striated muscle that forms both the internal and the external</w:t>
      </w:r>
      <w:r>
        <w:rPr>
          <w:spacing w:val="1"/>
          <w:sz w:val="28"/>
        </w:rPr>
        <w:t> </w:t>
      </w:r>
      <w:r>
        <w:rPr>
          <w:sz w:val="28"/>
        </w:rPr>
        <w:t>anal sphincters regulates</w:t>
      </w:r>
      <w:r>
        <w:rPr>
          <w:spacing w:val="-3"/>
          <w:sz w:val="28"/>
        </w:rPr>
        <w:t> </w:t>
      </w:r>
      <w:r>
        <w:rPr>
          <w:sz w:val="28"/>
        </w:rPr>
        <w:t>the</w:t>
      </w:r>
      <w:r>
        <w:rPr>
          <w:spacing w:val="-1"/>
          <w:sz w:val="28"/>
        </w:rPr>
        <w:t> </w:t>
      </w:r>
      <w:r>
        <w:rPr>
          <w:sz w:val="28"/>
        </w:rPr>
        <w:t>anal</w:t>
      </w:r>
      <w:r>
        <w:rPr>
          <w:spacing w:val="-4"/>
          <w:sz w:val="28"/>
        </w:rPr>
        <w:t> </w:t>
      </w:r>
      <w:r>
        <w:rPr>
          <w:sz w:val="28"/>
        </w:rPr>
        <w:t>outlet</w:t>
      </w:r>
      <w:r>
        <w:rPr>
          <w:spacing w:val="-4"/>
          <w:sz w:val="28"/>
        </w:rPr>
        <w:t> </w:t>
      </w:r>
      <w:r>
        <w:rPr>
          <w:sz w:val="28"/>
        </w:rPr>
        <w:t>which</w:t>
      </w:r>
      <w:r>
        <w:rPr>
          <w:spacing w:val="-2"/>
          <w:sz w:val="28"/>
        </w:rPr>
        <w:t> </w:t>
      </w:r>
      <w:r>
        <w:rPr>
          <w:sz w:val="28"/>
        </w:rPr>
        <w:t>control defecation.</w:t>
      </w:r>
      <w:r>
        <w:rPr>
          <w:b/>
          <w:color w:val="1F4E99"/>
        </w:rPr>
        <w:t xml:space="preserve"> Adequate resting tone of these sphincters maintains continence, while their coordinated relaxation during defecation, together with increased rectal pressure (Valsalva maneuver), permits evacuation.</w:t>
      </w:r>
    </w:p>
    <w:p>
      <w:pPr>
        <w:pStyle w:val="ListParagraph"/>
        <w:numPr>
          <w:ilvl w:val="0"/>
          <w:numId w:val="3"/>
        </w:numPr>
        <w:tabs>
          <w:tab w:pos="1199" w:val="left" w:leader="none"/>
        </w:tabs>
        <w:spacing w:line="360" w:lineRule="auto" w:before="0" w:after="0"/>
        <w:ind w:left="1198" w:right="1065" w:hanging="360"/>
        <w:jc w:val="both"/>
        <w:rPr>
          <w:sz w:val="28"/>
        </w:rPr>
      </w:pPr>
      <w:r>
        <w:rPr>
          <w:sz w:val="28"/>
        </w:rPr>
        <w:t>Blood supply is via the superior, middle, and inferior rectal arteries (branches of the inferior mesenteric, internal iliac, and internal pudendal arteries, respectively).</w:t>
      </w:r>
      <w:r>
        <w:rPr>
          <w:spacing w:val="-67"/>
          <w:sz w:val="28"/>
        </w:rPr>
      </w:r>
      <w:r>
        <w:rPr>
          <w:sz w:val="28"/>
        </w:rPr>
      </w:r>
      <w:r>
        <w:rPr>
          <w:spacing w:val="1"/>
          <w:sz w:val="28"/>
        </w:rPr>
      </w:r>
      <w:r>
        <w:rPr>
          <w:sz w:val="28"/>
        </w:rPr>
      </w:r>
      <w:r>
        <w:rPr>
          <w:spacing w:val="-4"/>
          <w:sz w:val="28"/>
        </w:rPr>
      </w:r>
      <w:r>
        <w:rPr>
          <w:sz w:val="28"/>
        </w:rPr>
      </w:r>
      <w:r>
        <w:rPr>
          <w:spacing w:val="-3"/>
          <w:sz w:val="28"/>
        </w:rPr>
      </w:r>
      <w:r>
        <w:rPr>
          <w:sz w:val="28"/>
        </w:rPr>
      </w:r>
      <w:r>
        <w:rPr>
          <w:spacing w:val="-3"/>
          <w:sz w:val="28"/>
        </w:rPr>
      </w:r>
      <w:r>
        <w:rPr>
          <w:sz w:val="28"/>
        </w:rPr>
      </w:r>
      <w:r>
        <w:rPr>
          <w:spacing w:val="1"/>
          <w:sz w:val="28"/>
        </w:rPr>
      </w:r>
      <w:r>
        <w:rPr>
          <w:sz w:val="28"/>
        </w:rPr>
      </w:r>
      <w:r>
        <w:rPr>
          <w:spacing w:val="-3"/>
          <w:sz w:val="28"/>
        </w:rPr>
      </w:r>
      <w:r>
        <w:rPr>
          <w:sz w:val="28"/>
        </w:rPr>
      </w:r>
      <w:r>
        <w:rPr>
          <w:spacing w:val="-1"/>
          <w:sz w:val="28"/>
        </w:rPr>
      </w:r>
      <w:r>
        <w:rPr>
          <w:sz w:val="28"/>
        </w:rPr>
      </w:r>
      <w:r>
        <w:rPr>
          <w:b/>
          <w:color w:val="1F4E99"/>
        </w:rPr>
        <w:t xml:space="preserve"> Venous drainage differs above and below the dentate line: above the line, blood drains via the superior rectal vein into the portal venous system (inferior mesenteric vein → portal vein → liver → hepatic veins → inferior vena cava); below the line, blood drains via the middle and inferior rectal veins directly into the internal iliac veins and then the inferior vena cava, bypassing the liver. This dual drainage explains why thrombosed internal hemorrhoids can occasionally be a route for portal-systemic anastomosis in portal hypertension.</w:t>
      </w:r>
    </w:p>
    <w:p>
      <w:pPr>
        <w:pStyle w:val="ListParagraph"/>
        <w:numPr>
          <w:ilvl w:val="0"/>
          <w:numId w:val="3"/>
        </w:numPr>
        <w:tabs>
          <w:tab w:pos="1199" w:val="left" w:leader="none"/>
        </w:tabs>
        <w:spacing w:line="321" w:lineRule="exact" w:before="0" w:after="0"/>
        <w:ind w:left="1198" w:right="0" w:hanging="361"/>
        <w:jc w:val="both"/>
        <w:rPr>
          <w:sz w:val="28"/>
        </w:rPr>
      </w:pPr>
      <w:r>
        <w:rPr>
          <w:sz w:val="28"/>
        </w:rPr>
        <w:t>Nerve supply above the dentate line is autonomic, from the inferior mesenteric (hypogastric) plexus, and is largely insensate to touch and pain (sensitive only to stretch).</w:t>
      </w:r>
      <w:r>
        <w:rPr>
          <w:spacing w:val="-3"/>
          <w:sz w:val="28"/>
        </w:rPr>
      </w:r>
      <w:r>
        <w:rPr>
          <w:sz w:val="28"/>
        </w:rPr>
      </w:r>
      <w:r>
        <w:rPr>
          <w:spacing w:val="-2"/>
          <w:sz w:val="28"/>
        </w:rPr>
      </w:r>
      <w:r>
        <w:rPr>
          <w:sz w:val="28"/>
        </w:rPr>
      </w:r>
      <w:r>
        <w:rPr>
          <w:spacing w:val="-2"/>
          <w:sz w:val="28"/>
        </w:rPr>
      </w:r>
      <w:r>
        <w:rPr>
          <w:sz w:val="28"/>
        </w:rPr>
      </w:r>
      <w:r>
        <w:rPr>
          <w:spacing w:val="-3"/>
          <w:sz w:val="28"/>
        </w:rPr>
      </w:r>
      <w:r>
        <w:rPr>
          <w:sz w:val="28"/>
        </w:rPr>
      </w:r>
      <w:r>
        <w:rPr>
          <w:spacing w:val="-3"/>
          <w:sz w:val="28"/>
        </w:rPr>
      </w:r>
      <w:r>
        <w:rPr>
          <w:sz w:val="28"/>
        </w:rPr>
      </w:r>
      <w:r>
        <w:rPr>
          <w:spacing w:val="-5"/>
          <w:sz w:val="28"/>
        </w:rPr>
      </w:r>
      <w:r>
        <w:rPr>
          <w:sz w:val="28"/>
        </w:rPr>
      </w:r>
      <w:r>
        <w:rPr>
          <w:b/>
          <w:color w:val="1F4E99"/>
        </w:rPr>
        <w:t xml:space="preserve"> Below the dentate line, sensory innervation is somatic, via the inferior rectal branch of the pudendal nerve (S2-S4), making this region acutely sensitive to pain, touch, and temperature - a key rationale for administering adequate analgesia before examining or dressing this area.</w:t>
      </w:r>
    </w:p>
    <w:p>
      <w:pPr>
        <w:pStyle w:val="ListParagraph"/>
        <w:numPr>
          <w:ilvl w:val="0"/>
          <w:numId w:val="3"/>
        </w:numPr>
        <w:tabs>
          <w:tab w:pos="1199" w:val="left" w:leader="none"/>
        </w:tabs>
        <w:spacing w:line="240" w:lineRule="auto" w:before="156" w:after="0"/>
        <w:ind w:left="1198" w:right="0" w:hanging="361"/>
        <w:jc w:val="both"/>
        <w:rPr>
          <w:b/>
          <w:i/>
          <w:sz w:val="28"/>
        </w:rPr>
      </w:pPr>
      <w:r>
        <w:rPr>
          <w:b/>
          <w:i/>
          <w:sz w:val="28"/>
        </w:rPr>
        <w:t>Anal</w:t>
      </w:r>
      <w:r>
        <w:rPr>
          <w:b/>
          <w:i/>
          <w:spacing w:val="-3"/>
          <w:sz w:val="28"/>
        </w:rPr>
        <w:t> </w:t>
      </w:r>
      <w:r>
        <w:rPr>
          <w:b/>
          <w:i/>
          <w:sz w:val="28"/>
        </w:rPr>
        <w:t>sphincters:</w:t>
      </w:r>
    </w:p>
    <w:p>
      <w:pPr>
        <w:pStyle w:val="ListParagraph"/>
        <w:numPr>
          <w:ilvl w:val="0"/>
          <w:numId w:val="4"/>
        </w:numPr>
        <w:tabs>
          <w:tab w:pos="1199" w:val="left" w:leader="none"/>
        </w:tabs>
        <w:spacing w:line="360" w:lineRule="auto" w:before="160" w:after="0"/>
        <w:ind w:left="1198" w:right="1062" w:hanging="360"/>
        <w:jc w:val="both"/>
        <w:rPr>
          <w:sz w:val="28"/>
        </w:rPr>
      </w:pPr>
      <w:r>
        <w:rPr>
          <w:sz w:val="28"/>
        </w:rPr>
        <w:t>Internal sphincter is circular muscle coat of the rectum. it starts where the</w:t>
      </w:r>
      <w:r>
        <w:rPr>
          <w:spacing w:val="1"/>
          <w:sz w:val="28"/>
        </w:rPr>
        <w:t> </w:t>
      </w:r>
      <w:r>
        <w:rPr>
          <w:sz w:val="28"/>
        </w:rPr>
        <w:t>rectum</w:t>
      </w:r>
      <w:r>
        <w:rPr>
          <w:spacing w:val="37"/>
          <w:sz w:val="28"/>
        </w:rPr>
        <w:t> </w:t>
      </w:r>
      <w:r>
        <w:rPr>
          <w:sz w:val="28"/>
        </w:rPr>
        <w:t>passes</w:t>
      </w:r>
      <w:r>
        <w:rPr>
          <w:spacing w:val="39"/>
          <w:sz w:val="28"/>
        </w:rPr>
        <w:t> </w:t>
      </w:r>
      <w:r>
        <w:rPr>
          <w:sz w:val="28"/>
        </w:rPr>
        <w:t>through</w:t>
      </w:r>
      <w:r>
        <w:rPr>
          <w:spacing w:val="37"/>
          <w:sz w:val="28"/>
        </w:rPr>
        <w:t> </w:t>
      </w:r>
      <w:r>
        <w:rPr>
          <w:sz w:val="28"/>
        </w:rPr>
        <w:t>the</w:t>
      </w:r>
      <w:r>
        <w:rPr>
          <w:spacing w:val="38"/>
          <w:sz w:val="28"/>
        </w:rPr>
        <w:t> </w:t>
      </w:r>
      <w:r>
        <w:rPr>
          <w:sz w:val="28"/>
        </w:rPr>
        <w:t>pelvic</w:t>
      </w:r>
      <w:r>
        <w:rPr>
          <w:spacing w:val="37"/>
          <w:sz w:val="28"/>
        </w:rPr>
        <w:t> </w:t>
      </w:r>
      <w:r>
        <w:rPr>
          <w:sz w:val="28"/>
        </w:rPr>
        <w:t>diaphragm</w:t>
      </w:r>
      <w:r>
        <w:rPr>
          <w:spacing w:val="38"/>
          <w:sz w:val="28"/>
        </w:rPr>
        <w:t> </w:t>
      </w:r>
      <w:r>
        <w:rPr>
          <w:sz w:val="28"/>
        </w:rPr>
        <w:t>and</w:t>
      </w:r>
      <w:r>
        <w:rPr>
          <w:spacing w:val="37"/>
          <w:sz w:val="28"/>
        </w:rPr>
        <w:t> </w:t>
      </w:r>
      <w:r>
        <w:rPr>
          <w:sz w:val="28"/>
        </w:rPr>
        <w:t>surrounds</w:t>
      </w:r>
      <w:r>
        <w:rPr>
          <w:spacing w:val="38"/>
          <w:sz w:val="28"/>
        </w:rPr>
        <w:t> </w:t>
      </w:r>
      <w:r>
        <w:rPr>
          <w:sz w:val="28"/>
        </w:rPr>
        <w:t>the</w:t>
      </w:r>
      <w:r>
        <w:rPr>
          <w:spacing w:val="37"/>
          <w:sz w:val="28"/>
        </w:rPr>
        <w:t> </w:t>
      </w:r>
      <w:r>
        <w:rPr>
          <w:sz w:val="28"/>
        </w:rPr>
        <w:t>anal</w:t>
      </w:r>
      <w:r>
        <w:rPr>
          <w:spacing w:val="38"/>
          <w:sz w:val="28"/>
        </w:rPr>
        <w:t> </w:t>
      </w:r>
      <w:r>
        <w:rPr>
          <w:sz w:val="28"/>
        </w:rPr>
        <w:t>canal,</w:t>
      </w:r>
      <w:r>
        <w:rPr>
          <w:b/>
          <w:color w:val="1F4E99"/>
        </w:rPr>
        <w:t xml:space="preserve"> It is innervated by the autonomic nervous system and therefore is not under voluntary control; chronic hypertonicity (spasm) of the internal sphincter is now recognized as the primary pathophysiological mechanism underlying chronic anal fissure.</w:t>
      </w:r>
    </w:p>
    <w:p>
      <w:pPr>
        <w:spacing w:after="0" w:line="360" w:lineRule="auto"/>
        <w:jc w:val="both"/>
        <w:rPr>
          <w:sz w:val="28"/>
        </w:rPr>
        <w:sectPr>
          <w:pgSz w:w="12240" w:h="15840"/>
          <w:pgMar w:header="0" w:footer="854" w:top="1340" w:bottom="1040" w:left="940" w:right="360"/>
        </w:sectPr>
      </w:pPr>
    </w:p>
    <w:p>
      <w:pPr>
        <w:pStyle w:val="BodyText"/>
        <w:spacing w:line="360" w:lineRule="auto" w:before="59"/>
        <w:ind w:right="1055" w:firstLine="0"/>
      </w:pPr>
      <w:r>
        <w:rPr/>
        <w:t>spasm</w:t>
      </w:r>
      <w:r>
        <w:rPr>
          <w:spacing w:val="9"/>
        </w:rPr>
        <w:t> </w:t>
      </w:r>
      <w:r>
        <w:rPr/>
        <w:t>of</w:t>
      </w:r>
      <w:r>
        <w:rPr>
          <w:spacing w:val="9"/>
        </w:rPr>
        <w:t> </w:t>
      </w:r>
      <w:r>
        <w:rPr/>
        <w:t>this</w:t>
      </w:r>
      <w:r>
        <w:rPr>
          <w:spacing w:val="11"/>
        </w:rPr>
        <w:t> </w:t>
      </w:r>
      <w:r>
        <w:rPr/>
        <w:t>muscle</w:t>
      </w:r>
      <w:r>
        <w:rPr>
          <w:spacing w:val="9"/>
        </w:rPr>
        <w:t> </w:t>
      </w:r>
      <w:r>
        <w:rPr/>
        <w:t>plays</w:t>
      </w:r>
      <w:r>
        <w:rPr>
          <w:spacing w:val="12"/>
        </w:rPr>
        <w:t> </w:t>
      </w:r>
      <w:r>
        <w:rPr/>
        <w:t>a</w:t>
      </w:r>
      <w:r>
        <w:rPr>
          <w:spacing w:val="13"/>
        </w:rPr>
        <w:t> </w:t>
      </w:r>
      <w:r>
        <w:rPr/>
        <w:t>major</w:t>
      </w:r>
      <w:r>
        <w:rPr>
          <w:spacing w:val="11"/>
        </w:rPr>
        <w:t> </w:t>
      </w:r>
      <w:r>
        <w:rPr/>
        <w:t>role</w:t>
      </w:r>
      <w:r>
        <w:rPr>
          <w:spacing w:val="10"/>
        </w:rPr>
        <w:t> </w:t>
      </w:r>
      <w:r>
        <w:rPr/>
        <w:t>in</w:t>
      </w:r>
      <w:r>
        <w:rPr>
          <w:spacing w:val="10"/>
        </w:rPr>
        <w:t> </w:t>
      </w:r>
      <w:r>
        <w:rPr/>
        <w:t>anal</w:t>
      </w:r>
      <w:r>
        <w:rPr>
          <w:spacing w:val="12"/>
        </w:rPr>
        <w:t> </w:t>
      </w:r>
      <w:r>
        <w:rPr/>
        <w:t>fissure,</w:t>
      </w:r>
      <w:r>
        <w:rPr>
          <w:spacing w:val="12"/>
        </w:rPr>
        <w:t> </w:t>
      </w:r>
      <w:r>
        <w:rPr/>
        <w:t>Longitudinal</w:t>
      </w:r>
      <w:r>
        <w:rPr>
          <w:spacing w:val="12"/>
        </w:rPr>
        <w:t> </w:t>
      </w:r>
      <w:r>
        <w:rPr/>
        <w:t>muscle</w:t>
      </w:r>
      <w:r>
        <w:rPr>
          <w:spacing w:val="-67"/>
        </w:rPr>
        <w:t> </w:t>
      </w:r>
      <w:r>
        <w:rPr/>
        <w:t>is a</w:t>
      </w:r>
      <w:r>
        <w:rPr>
          <w:spacing w:val="-4"/>
        </w:rPr>
        <w:t> </w:t>
      </w:r>
      <w:r>
        <w:rPr/>
        <w:t>visceral</w:t>
      </w:r>
      <w:r>
        <w:rPr>
          <w:spacing w:val="1"/>
        </w:rPr>
        <w:t> </w:t>
      </w:r>
      <w:r>
        <w:rPr/>
        <w:t>(involuntary).</w:t>
      </w:r>
    </w:p>
    <w:p>
      <w:pPr>
        <w:pStyle w:val="ListParagraph"/>
        <w:numPr>
          <w:ilvl w:val="0"/>
          <w:numId w:val="4"/>
        </w:numPr>
        <w:tabs>
          <w:tab w:pos="1199" w:val="left" w:leader="none"/>
        </w:tabs>
        <w:spacing w:line="362" w:lineRule="auto" w:before="0" w:after="7"/>
        <w:ind w:left="1198" w:right="1064" w:hanging="360"/>
        <w:jc w:val="left"/>
        <w:rPr>
          <w:sz w:val="28"/>
        </w:rPr>
      </w:pPr>
      <w:r>
        <w:rPr>
          <w:sz w:val="28"/>
        </w:rPr>
        <w:t>External</w:t>
      </w:r>
      <w:r>
        <w:rPr>
          <w:spacing w:val="20"/>
          <w:sz w:val="28"/>
        </w:rPr>
        <w:t> </w:t>
      </w:r>
      <w:r>
        <w:rPr>
          <w:sz w:val="28"/>
        </w:rPr>
        <w:t>sphincter</w:t>
      </w:r>
      <w:r>
        <w:rPr>
          <w:spacing w:val="20"/>
          <w:sz w:val="28"/>
        </w:rPr>
        <w:t> </w:t>
      </w:r>
      <w:r>
        <w:rPr>
          <w:sz w:val="28"/>
        </w:rPr>
        <w:t>is</w:t>
      </w:r>
      <w:r>
        <w:rPr>
          <w:spacing w:val="17"/>
          <w:sz w:val="28"/>
        </w:rPr>
        <w:t> </w:t>
      </w:r>
      <w:r>
        <w:rPr>
          <w:sz w:val="28"/>
        </w:rPr>
        <w:t>a</w:t>
      </w:r>
      <w:r>
        <w:rPr>
          <w:spacing w:val="20"/>
          <w:sz w:val="28"/>
        </w:rPr>
        <w:t> </w:t>
      </w:r>
      <w:r>
        <w:rPr>
          <w:sz w:val="28"/>
        </w:rPr>
        <w:t>somatic</w:t>
      </w:r>
      <w:r>
        <w:rPr>
          <w:spacing w:val="19"/>
          <w:sz w:val="28"/>
        </w:rPr>
        <w:t> </w:t>
      </w:r>
      <w:r>
        <w:rPr>
          <w:sz w:val="28"/>
        </w:rPr>
        <w:t>(voluntary)</w:t>
      </w:r>
      <w:r>
        <w:rPr>
          <w:spacing w:val="17"/>
          <w:sz w:val="28"/>
        </w:rPr>
        <w:t> </w:t>
      </w:r>
      <w:r>
        <w:rPr>
          <w:sz w:val="28"/>
        </w:rPr>
        <w:t>muscle</w:t>
      </w:r>
      <w:r>
        <w:rPr>
          <w:spacing w:val="17"/>
          <w:sz w:val="28"/>
        </w:rPr>
        <w:t> </w:t>
      </w:r>
      <w:r>
        <w:rPr>
          <w:sz w:val="28"/>
        </w:rPr>
        <w:t>that</w:t>
      </w:r>
      <w:r>
        <w:rPr>
          <w:spacing w:val="21"/>
          <w:sz w:val="28"/>
        </w:rPr>
        <w:t> </w:t>
      </w:r>
      <w:r>
        <w:rPr>
          <w:sz w:val="28"/>
        </w:rPr>
        <w:t>forms</w:t>
      </w:r>
      <w:r>
        <w:rPr>
          <w:spacing w:val="20"/>
          <w:sz w:val="28"/>
        </w:rPr>
        <w:t> </w:t>
      </w:r>
      <w:r>
        <w:rPr>
          <w:sz w:val="28"/>
        </w:rPr>
        <w:t>the</w:t>
      </w:r>
      <w:r>
        <w:rPr>
          <w:spacing w:val="20"/>
          <w:sz w:val="28"/>
        </w:rPr>
        <w:t> </w:t>
      </w:r>
      <w:r>
        <w:rPr>
          <w:sz w:val="28"/>
        </w:rPr>
        <w:t>outermost</w:t>
      </w:r>
      <w:r>
        <w:rPr>
          <w:spacing w:val="-67"/>
          <w:sz w:val="28"/>
        </w:rPr>
        <w:t> </w:t>
      </w:r>
      <w:r>
        <w:rPr>
          <w:sz w:val="28"/>
        </w:rPr>
        <w:t>muscular</w:t>
      </w:r>
      <w:r>
        <w:rPr>
          <w:spacing w:val="-1"/>
          <w:sz w:val="28"/>
        </w:rPr>
        <w:t> </w:t>
      </w:r>
      <w:r>
        <w:rPr>
          <w:sz w:val="28"/>
        </w:rPr>
        <w:t>cylinder.</w:t>
      </w:r>
    </w:p>
    <w:p>
      <w:pPr>
        <w:pStyle w:val="BodyText"/>
        <w:ind w:left="934" w:firstLine="0"/>
        <w:rPr>
          <w:sz w:val="20"/>
        </w:rPr>
      </w:pPr>
      <w:r>
        <w:rPr>
          <w:sz w:val="20"/>
        </w:rPr>
        <w:pict>
          <v:group style="width:425.2pt;height:185.45pt;mso-position-horizontal-relative:char;mso-position-vertical-relative:line" id="docshapegroup6" coordorigin="0,0" coordsize="8504,3709">
            <v:shape style="position:absolute;left:208;top:14;width:8280;height:3679" type="#_x0000_t75" id="docshape7" alt="If You Have Anal Cancer" stroked="false">
              <v:imagedata r:id="rId10" o:title=""/>
            </v:shape>
            <v:rect style="position:absolute;left:7;top:7;width:8489;height:3694" id="docshape8" filled="false" stroked="true" strokeweight=".75pt" strokecolor="#000000">
              <v:stroke dashstyle="solid"/>
            </v:rect>
          </v:group>
        </w:pict>
      </w:r>
      <w:r>
        <w:rPr>
          <w:sz w:val="20"/>
        </w:rPr>
      </w:r>
    </w:p>
    <w:p>
      <w:pPr>
        <w:pStyle w:val="BodyText"/>
        <w:ind w:left="0" w:firstLine="0"/>
        <w:rPr>
          <w:sz w:val="30"/>
        </w:rPr>
      </w:pPr>
    </w:p>
    <w:p>
      <w:pPr>
        <w:pStyle w:val="BodyText"/>
        <w:spacing w:before="7"/>
        <w:ind w:left="0" w:firstLine="0"/>
        <w:rPr>
          <w:sz w:val="25"/>
        </w:rPr>
      </w:pPr>
    </w:p>
    <w:p>
      <w:pPr>
        <w:pStyle w:val="BodyText"/>
      </w:pPr>
      <w:r>
        <w:rPr>
          <w:b/>
          <w:color w:val="1F4E99"/>
        </w:rPr>
        <w:t>Table: Clinically Important Differences Above vs. Below the Dentate Line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47"/>
        <w:gridCol w:w="3647"/>
        <w:gridCol w:w="3647"/>
      </w:tblGrid>
      <w:tr>
        <w:tc>
          <w:tcPr>
            <w:tcW w:type="dxa" w:w="3647"/>
          </w:tcPr>
          <w:p>
            <w:r/>
            <w:r>
              <w:rPr>
                <w:b/>
                <w:color w:val="1F4E99"/>
              </w:rPr>
              <w:t>Feature</w:t>
            </w:r>
          </w:p>
        </w:tc>
        <w:tc>
          <w:tcPr>
            <w:tcW w:type="dxa" w:w="3647"/>
          </w:tcPr>
          <w:p>
            <w:r/>
            <w:r>
              <w:rPr>
                <w:b/>
                <w:color w:val="1F4E99"/>
              </w:rPr>
              <w:t>Above the Dentate Line</w:t>
            </w:r>
          </w:p>
        </w:tc>
        <w:tc>
          <w:tcPr>
            <w:tcW w:type="dxa" w:w="3647"/>
          </w:tcPr>
          <w:p>
            <w:r/>
            <w:r>
              <w:rPr>
                <w:b/>
                <w:color w:val="1F4E99"/>
              </w:rPr>
              <w:t>Below the Dentate Line</w:t>
            </w:r>
          </w:p>
        </w:tc>
      </w:tr>
      <w:tr>
        <w:tc>
          <w:tcPr>
            <w:tcW w:type="dxa" w:w="3647"/>
          </w:tcPr>
          <w:p>
            <w:r/>
            <w:r>
              <w:rPr>
                <w:b w:val="0"/>
                <w:color w:val="1F4E99"/>
              </w:rPr>
              <w:t>Embryologic origin</w:t>
            </w:r>
          </w:p>
        </w:tc>
        <w:tc>
          <w:tcPr>
            <w:tcW w:type="dxa" w:w="3647"/>
          </w:tcPr>
          <w:p>
            <w:r/>
            <w:r>
              <w:rPr>
                <w:b w:val="0"/>
                <w:color w:val="1F4E99"/>
              </w:rPr>
              <w:t>Endoderm (hindgut)</w:t>
            </w:r>
          </w:p>
        </w:tc>
        <w:tc>
          <w:tcPr>
            <w:tcW w:type="dxa" w:w="3647"/>
          </w:tcPr>
          <w:p>
            <w:r/>
            <w:r>
              <w:rPr>
                <w:b w:val="0"/>
                <w:color w:val="1F4E99"/>
              </w:rPr>
              <w:t>Ectoderm (proctodeum)</w:t>
            </w:r>
          </w:p>
        </w:tc>
      </w:tr>
      <w:tr>
        <w:tc>
          <w:tcPr>
            <w:tcW w:type="dxa" w:w="3647"/>
          </w:tcPr>
          <w:p>
            <w:r/>
            <w:r>
              <w:rPr>
                <w:b w:val="0"/>
                <w:color w:val="1F4E99"/>
              </w:rPr>
              <w:t>Epithelium</w:t>
            </w:r>
          </w:p>
        </w:tc>
        <w:tc>
          <w:tcPr>
            <w:tcW w:type="dxa" w:w="3647"/>
          </w:tcPr>
          <w:p>
            <w:r/>
            <w:r>
              <w:rPr>
                <w:b w:val="0"/>
                <w:color w:val="1F4E99"/>
              </w:rPr>
              <w:t>Columnar epithelium</w:t>
            </w:r>
          </w:p>
        </w:tc>
        <w:tc>
          <w:tcPr>
            <w:tcW w:type="dxa" w:w="3647"/>
          </w:tcPr>
          <w:p>
            <w:r/>
            <w:r>
              <w:rPr>
                <w:b w:val="0"/>
                <w:color w:val="1F4E99"/>
              </w:rPr>
              <w:t>Squamous epithelium (anoderm)</w:t>
            </w:r>
          </w:p>
        </w:tc>
      </w:tr>
      <w:tr>
        <w:tc>
          <w:tcPr>
            <w:tcW w:type="dxa" w:w="3647"/>
          </w:tcPr>
          <w:p>
            <w:r/>
            <w:r>
              <w:rPr>
                <w:b w:val="0"/>
                <w:color w:val="1F4E99"/>
              </w:rPr>
              <w:t>Innervation</w:t>
            </w:r>
          </w:p>
        </w:tc>
        <w:tc>
          <w:tcPr>
            <w:tcW w:type="dxa" w:w="3647"/>
          </w:tcPr>
          <w:p>
            <w:r/>
            <w:r>
              <w:rPr>
                <w:b w:val="0"/>
                <w:color w:val="1F4E99"/>
              </w:rPr>
              <w:t>Autonomic (insensate to pain)</w:t>
            </w:r>
          </w:p>
        </w:tc>
        <w:tc>
          <w:tcPr>
            <w:tcW w:type="dxa" w:w="3647"/>
          </w:tcPr>
          <w:p>
            <w:r/>
            <w:r>
              <w:rPr>
                <w:b w:val="0"/>
                <w:color w:val="1F4E99"/>
              </w:rPr>
              <w:t>Somatic - pudendal nerve (pain-sensitive)</w:t>
            </w:r>
          </w:p>
        </w:tc>
      </w:tr>
      <w:tr>
        <w:tc>
          <w:tcPr>
            <w:tcW w:type="dxa" w:w="3647"/>
          </w:tcPr>
          <w:p>
            <w:r/>
            <w:r>
              <w:rPr>
                <w:b w:val="0"/>
                <w:color w:val="1F4E99"/>
              </w:rPr>
              <w:t>Venous drainage</w:t>
            </w:r>
          </w:p>
        </w:tc>
        <w:tc>
          <w:tcPr>
            <w:tcW w:type="dxa" w:w="3647"/>
          </w:tcPr>
          <w:p>
            <w:r/>
            <w:r>
              <w:rPr>
                <w:b w:val="0"/>
                <w:color w:val="1F4E99"/>
              </w:rPr>
              <w:t>Portal system (superior rectal vein)</w:t>
            </w:r>
          </w:p>
        </w:tc>
        <w:tc>
          <w:tcPr>
            <w:tcW w:type="dxa" w:w="3647"/>
          </w:tcPr>
          <w:p>
            <w:r/>
            <w:r>
              <w:rPr>
                <w:b w:val="0"/>
                <w:color w:val="1F4E99"/>
              </w:rPr>
              <w:t>Systemic system (middle/inferior rectal veins)</w:t>
            </w:r>
          </w:p>
        </w:tc>
      </w:tr>
      <w:tr>
        <w:tc>
          <w:tcPr>
            <w:tcW w:type="dxa" w:w="3647"/>
          </w:tcPr>
          <w:p>
            <w:r/>
            <w:r>
              <w:rPr>
                <w:b w:val="0"/>
                <w:color w:val="1F4E99"/>
              </w:rPr>
              <w:t>Lymphatic drainage</w:t>
            </w:r>
          </w:p>
        </w:tc>
        <w:tc>
          <w:tcPr>
            <w:tcW w:type="dxa" w:w="3647"/>
          </w:tcPr>
          <w:p>
            <w:r/>
            <w:r>
              <w:rPr>
                <w:b w:val="0"/>
                <w:color w:val="1F4E99"/>
              </w:rPr>
              <w:t>Internal iliac nodes</w:t>
            </w:r>
          </w:p>
        </w:tc>
        <w:tc>
          <w:tcPr>
            <w:tcW w:type="dxa" w:w="3647"/>
          </w:tcPr>
          <w:p>
            <w:r/>
            <w:r>
              <w:rPr>
                <w:b w:val="0"/>
                <w:color w:val="1F4E99"/>
              </w:rPr>
              <w:t>Superficial inguinal nodes</w:t>
            </w:r>
          </w:p>
        </w:tc>
      </w:tr>
      <w:tr>
        <w:tc>
          <w:tcPr>
            <w:tcW w:type="dxa" w:w="3647"/>
          </w:tcPr>
          <w:p>
            <w:r/>
            <w:r>
              <w:rPr>
                <w:b w:val="0"/>
                <w:color w:val="1F4E99"/>
              </w:rPr>
              <w:t>Related hemorrhoid type</w:t>
            </w:r>
          </w:p>
        </w:tc>
        <w:tc>
          <w:tcPr>
            <w:tcW w:type="dxa" w:w="3647"/>
          </w:tcPr>
          <w:p>
            <w:r/>
            <w:r>
              <w:rPr>
                <w:b w:val="0"/>
                <w:color w:val="1F4E99"/>
              </w:rPr>
              <w:t>Internal hemorrhoids (usually painless)</w:t>
            </w:r>
          </w:p>
        </w:tc>
        <w:tc>
          <w:tcPr>
            <w:tcW w:type="dxa" w:w="3647"/>
          </w:tcPr>
          <w:p>
            <w:r/>
            <w:r>
              <w:rPr>
                <w:b w:val="0"/>
                <w:color w:val="1F4E99"/>
              </w:rPr>
              <w:t>External hemorrhoids (painful if thrombosed)</w:t>
            </w:r>
          </w:p>
        </w:tc>
      </w:tr>
    </w:tbl>
    <w:p>
      <w:pPr>
        <w:pStyle w:val="Heading1"/>
        <w:numPr>
          <w:ilvl w:val="0"/>
          <w:numId w:val="2"/>
        </w:numPr>
        <w:tabs>
          <w:tab w:pos="479" w:val="left" w:leader="none"/>
        </w:tabs>
        <w:spacing w:line="240" w:lineRule="auto" w:before="1" w:after="0"/>
        <w:ind w:left="478" w:right="0" w:hanging="361"/>
        <w:jc w:val="left"/>
        <w:rPr>
          <w:rFonts w:ascii="Wingdings" w:hAnsi="Wingdings"/>
          <w:b w:val="0"/>
          <w:i w:val="0"/>
          <w:u w:val="none"/>
        </w:rPr>
      </w:pPr>
      <w:r>
        <w:rPr>
          <w:i/>
          <w:u w:val="single"/>
        </w:rPr>
        <w:t>Common</w:t>
      </w:r>
      <w:r>
        <w:rPr>
          <w:i/>
          <w:spacing w:val="-3"/>
          <w:u w:val="single"/>
        </w:rPr>
        <w:t> </w:t>
      </w:r>
      <w:r>
        <w:rPr>
          <w:i/>
          <w:u w:val="single"/>
        </w:rPr>
        <w:t>Anorectal</w:t>
      </w:r>
      <w:r>
        <w:rPr>
          <w:i/>
          <w:spacing w:val="-3"/>
          <w:u w:val="single"/>
        </w:rPr>
        <w:t> </w:t>
      </w:r>
      <w:r>
        <w:rPr>
          <w:i/>
          <w:u w:val="single"/>
        </w:rPr>
        <w:t>Disorders:</w:t>
      </w:r>
    </w:p>
    <w:p>
      <w:pPr>
        <w:pStyle w:val="ListParagraph"/>
        <w:numPr>
          <w:ilvl w:val="0"/>
          <w:numId w:val="5"/>
        </w:numPr>
        <w:tabs>
          <w:tab w:pos="1199" w:val="left" w:leader="none"/>
        </w:tabs>
        <w:spacing w:line="240" w:lineRule="auto" w:before="185" w:after="0"/>
        <w:ind w:left="1198" w:right="0" w:hanging="361"/>
        <w:jc w:val="left"/>
        <w:rPr>
          <w:b/>
          <w:sz w:val="28"/>
        </w:rPr>
      </w:pPr>
      <w:r>
        <w:rPr>
          <w:b/>
          <w:sz w:val="28"/>
        </w:rPr>
        <w:t>Anorectal</w:t>
      </w:r>
      <w:r>
        <w:rPr>
          <w:b/>
          <w:spacing w:val="-2"/>
          <w:sz w:val="28"/>
        </w:rPr>
        <w:t> </w:t>
      </w:r>
      <w:r>
        <w:rPr>
          <w:b/>
          <w:sz w:val="28"/>
        </w:rPr>
        <w:t>Abscess</w:t>
      </w:r>
    </w:p>
    <w:p>
      <w:pPr>
        <w:pStyle w:val="ListParagraph"/>
        <w:numPr>
          <w:ilvl w:val="0"/>
          <w:numId w:val="5"/>
        </w:numPr>
        <w:tabs>
          <w:tab w:pos="1199" w:val="left" w:leader="none"/>
        </w:tabs>
        <w:spacing w:line="240" w:lineRule="auto" w:before="161" w:after="0"/>
        <w:ind w:left="1198" w:right="0" w:hanging="361"/>
        <w:jc w:val="left"/>
        <w:rPr>
          <w:b/>
          <w:sz w:val="28"/>
        </w:rPr>
      </w:pPr>
      <w:r>
        <w:rPr>
          <w:b/>
          <w:sz w:val="28"/>
        </w:rPr>
        <w:t>Anal</w:t>
      </w:r>
      <w:r>
        <w:rPr>
          <w:b/>
          <w:spacing w:val="-5"/>
          <w:sz w:val="28"/>
        </w:rPr>
        <w:t> </w:t>
      </w:r>
      <w:r>
        <w:rPr>
          <w:b/>
          <w:sz w:val="28"/>
        </w:rPr>
        <w:t>Fistula</w:t>
      </w:r>
    </w:p>
    <w:p>
      <w:pPr>
        <w:pStyle w:val="ListParagraph"/>
        <w:numPr>
          <w:ilvl w:val="0"/>
          <w:numId w:val="5"/>
        </w:numPr>
        <w:tabs>
          <w:tab w:pos="1199" w:val="left" w:leader="none"/>
        </w:tabs>
        <w:spacing w:line="240" w:lineRule="auto" w:before="160" w:after="0"/>
        <w:ind w:left="1198" w:right="0" w:hanging="361"/>
        <w:jc w:val="left"/>
        <w:rPr>
          <w:b/>
          <w:sz w:val="28"/>
        </w:rPr>
      </w:pPr>
      <w:r>
        <w:rPr>
          <w:b/>
          <w:sz w:val="28"/>
        </w:rPr>
        <w:t>Anal</w:t>
      </w:r>
      <w:r>
        <w:rPr>
          <w:b/>
          <w:spacing w:val="-5"/>
          <w:sz w:val="28"/>
        </w:rPr>
        <w:t> </w:t>
      </w:r>
      <w:r>
        <w:rPr>
          <w:b/>
          <w:sz w:val="28"/>
        </w:rPr>
        <w:t>Fissure</w:t>
      </w:r>
    </w:p>
    <w:p>
      <w:pPr>
        <w:pStyle w:val="ListParagraph"/>
        <w:numPr>
          <w:ilvl w:val="0"/>
          <w:numId w:val="5"/>
        </w:numPr>
        <w:tabs>
          <w:tab w:pos="1199" w:val="left" w:leader="none"/>
        </w:tabs>
        <w:spacing w:line="240" w:lineRule="auto" w:before="161" w:after="0"/>
        <w:ind w:left="1198" w:right="0" w:hanging="361"/>
        <w:jc w:val="left"/>
        <w:rPr>
          <w:b/>
          <w:sz w:val="28"/>
        </w:rPr>
      </w:pPr>
      <w:r>
        <w:rPr>
          <w:b/>
          <w:sz w:val="28"/>
        </w:rPr>
        <w:t>Hemorrhoids</w:t>
      </w:r>
      <w:r>
        <w:rPr>
          <w:b/>
          <w:spacing w:val="-3"/>
          <w:sz w:val="28"/>
        </w:rPr>
        <w:t> </w:t>
      </w:r>
      <w:r>
        <w:rPr>
          <w:b/>
          <w:sz w:val="28"/>
        </w:rPr>
        <w:t>(piles)</w:t>
      </w:r>
    </w:p>
    <w:p>
      <w:pPr>
        <w:pStyle w:val="BodyText"/>
        <w:ind w:left="0" w:firstLine="0"/>
        <w:rPr>
          <w:b/>
          <w:sz w:val="30"/>
        </w:rPr>
      </w:pPr>
    </w:p>
    <w:p>
      <w:pPr>
        <w:pStyle w:val="BodyText"/>
        <w:spacing w:before="11"/>
        <w:ind w:left="0" w:firstLine="0"/>
        <w:rPr>
          <w:b/>
          <w:sz w:val="25"/>
        </w:rPr>
      </w:pPr>
    </w:p>
    <w:p>
      <w:pPr>
        <w:pStyle w:val="Heading1"/>
        <w:numPr>
          <w:ilvl w:val="0"/>
          <w:numId w:val="6"/>
        </w:numPr>
        <w:tabs>
          <w:tab w:pos="1199" w:val="left" w:leader="none"/>
        </w:tabs>
        <w:spacing w:line="240" w:lineRule="auto" w:before="0" w:after="0"/>
        <w:ind w:left="1198" w:right="0" w:hanging="361"/>
        <w:jc w:val="left"/>
        <w:rPr>
          <w:i/>
          <w:u w:val="none"/>
        </w:rPr>
      </w:pPr>
      <w:r>
        <w:rPr>
          <w:i/>
          <w:u w:val="single"/>
        </w:rPr>
        <w:t>Anorectal</w:t>
      </w:r>
      <w:r>
        <w:rPr>
          <w:i/>
          <w:spacing w:val="-3"/>
          <w:u w:val="single"/>
        </w:rPr>
        <w:t> </w:t>
      </w:r>
      <w:r>
        <w:rPr>
          <w:i/>
          <w:u w:val="single"/>
        </w:rPr>
        <w:t>Abscess:</w:t>
      </w:r>
    </w:p>
    <w:p>
      <w:pPr>
        <w:pStyle w:val="BodyText"/>
        <w:spacing w:line="360" w:lineRule="auto" w:before="185"/>
        <w:ind w:left="478" w:right="1055" w:firstLine="0"/>
      </w:pPr>
      <w:r>
        <w:rPr/>
        <w:t>An</w:t>
      </w:r>
      <w:r>
        <w:rPr>
          <w:spacing w:val="9"/>
        </w:rPr>
        <w:t> </w:t>
      </w:r>
      <w:r>
        <w:rPr/>
        <w:t>anorectal</w:t>
      </w:r>
      <w:r>
        <w:rPr>
          <w:spacing w:val="12"/>
        </w:rPr>
        <w:t> </w:t>
      </w:r>
      <w:r>
        <w:rPr/>
        <w:t>abscess</w:t>
      </w:r>
      <w:r>
        <w:rPr>
          <w:spacing w:val="-1"/>
        </w:rPr>
        <w:t> </w:t>
      </w:r>
      <w:r>
        <w:rPr/>
        <w:t>refers</w:t>
      </w:r>
      <w:r>
        <w:rPr>
          <w:spacing w:val="10"/>
        </w:rPr>
        <w:t> </w:t>
      </w:r>
      <w:r>
        <w:rPr/>
        <w:t>to</w:t>
      </w:r>
      <w:r>
        <w:rPr>
          <w:spacing w:val="12"/>
        </w:rPr>
        <w:t> </w:t>
      </w:r>
      <w:r>
        <w:rPr/>
        <w:t>a</w:t>
      </w:r>
      <w:r>
        <w:rPr>
          <w:spacing w:val="12"/>
        </w:rPr>
        <w:t> </w:t>
      </w:r>
      <w:r>
        <w:rPr/>
        <w:t>collection</w:t>
      </w:r>
      <w:r>
        <w:rPr>
          <w:spacing w:val="9"/>
        </w:rPr>
        <w:t> </w:t>
      </w:r>
      <w:r>
        <w:rPr/>
        <w:t>of</w:t>
      </w:r>
      <w:r>
        <w:rPr>
          <w:spacing w:val="11"/>
        </w:rPr>
        <w:t> </w:t>
      </w:r>
      <w:r>
        <w:rPr/>
        <w:t>pus</w:t>
      </w:r>
      <w:r>
        <w:rPr>
          <w:spacing w:val="12"/>
        </w:rPr>
        <w:t> </w:t>
      </w:r>
      <w:r>
        <w:rPr/>
        <w:t>in</w:t>
      </w:r>
      <w:r>
        <w:rPr>
          <w:spacing w:val="12"/>
        </w:rPr>
        <w:t> </w:t>
      </w:r>
      <w:r>
        <w:rPr/>
        <w:t>the</w:t>
      </w:r>
      <w:r>
        <w:rPr>
          <w:spacing w:val="11"/>
        </w:rPr>
        <w:t> </w:t>
      </w:r>
      <w:r>
        <w:rPr/>
        <w:t>anal</w:t>
      </w:r>
      <w:r>
        <w:rPr>
          <w:spacing w:val="12"/>
        </w:rPr>
        <w:t> </w:t>
      </w:r>
      <w:r>
        <w:rPr/>
        <w:t>or</w:t>
      </w:r>
      <w:r>
        <w:rPr>
          <w:spacing w:val="9"/>
        </w:rPr>
        <w:t> </w:t>
      </w:r>
      <w:r>
        <w:rPr/>
        <w:t>rectal</w:t>
      </w:r>
      <w:r>
        <w:rPr>
          <w:spacing w:val="12"/>
        </w:rPr>
        <w:t> </w:t>
      </w:r>
      <w:r>
        <w:rPr/>
        <w:t>region.</w:t>
      </w:r>
      <w:r>
        <w:rPr>
          <w:spacing w:val="11"/>
        </w:rPr>
        <w:t> </w:t>
      </w:r>
      <w:r>
        <w:rPr/>
        <w:t>They</w:t>
      </w:r>
      <w:r>
        <w:rPr>
          <w:spacing w:val="-67"/>
        </w:rPr>
        <w:t> </w:t>
      </w:r>
      <w:r>
        <w:rPr/>
        <w:t>are</w:t>
      </w:r>
      <w:r>
        <w:rPr>
          <w:spacing w:val="-1"/>
        </w:rPr>
        <w:t> </w:t>
      </w:r>
      <w:r>
        <w:rPr/>
        <w:t>more</w:t>
      </w:r>
      <w:r>
        <w:rPr>
          <w:spacing w:val="-1"/>
        </w:rPr>
        <w:t> </w:t>
      </w:r>
      <w:r>
        <w:rPr/>
        <w:t>common</w:t>
      </w:r>
      <w:r>
        <w:rPr>
          <w:spacing w:val="-3"/>
        </w:rPr>
        <w:t> </w:t>
      </w:r>
      <w:r>
        <w:rPr/>
        <w:t>in</w:t>
      </w:r>
      <w:r>
        <w:rPr>
          <w:spacing w:val="-4"/>
        </w:rPr>
        <w:t> </w:t>
      </w:r>
      <w:r>
        <w:rPr/>
        <w:t>men</w:t>
      </w:r>
      <w:r>
        <w:rPr>
          <w:spacing w:val="-4"/>
        </w:rPr>
        <w:t> </w:t>
      </w:r>
      <w:r>
        <w:rPr/>
        <w:t>than</w:t>
      </w:r>
      <w:r>
        <w:rPr>
          <w:spacing w:val="1"/>
        </w:rPr>
        <w:t> </w:t>
      </w:r>
      <w:r>
        <w:rPr/>
        <w:t>in</w:t>
      </w:r>
      <w:r>
        <w:rPr>
          <w:spacing w:val="-4"/>
        </w:rPr>
        <w:t> </w:t>
      </w:r>
      <w:r>
        <w:rPr/>
        <w:t>women</w:t>
      </w:r>
      <w:r>
        <w:rPr>
          <w:spacing w:val="1"/>
        </w:rPr>
        <w:t> </w:t>
      </w:r>
      <w:r>
        <w:rPr/>
        <w:t>and</w:t>
      </w:r>
      <w:r>
        <w:rPr>
          <w:spacing w:val="3"/>
        </w:rPr>
        <w:t> </w:t>
      </w:r>
      <w:r>
        <w:rPr/>
        <w:t>have</w:t>
      </w:r>
      <w:r>
        <w:rPr>
          <w:spacing w:val="-1"/>
        </w:rPr>
        <w:t> </w:t>
      </w:r>
      <w:r>
        <w:rPr/>
        <w:t>high</w:t>
      </w:r>
      <w:r>
        <w:rPr>
          <w:spacing w:val="1"/>
        </w:rPr>
        <w:t> </w:t>
      </w:r>
      <w:r>
        <w:rPr/>
        <w:t>rates of</w:t>
      </w:r>
      <w:r>
        <w:rPr>
          <w:spacing w:val="-1"/>
        </w:rPr>
        <w:t> </w:t>
      </w:r>
      <w:r>
        <w:rPr/>
        <w:t>recurrence.</w:t>
      </w:r>
      <w:r>
        <w:rPr>
          <w:b/>
          <w:color w:val="1F4E99"/>
        </w:rPr>
        <w:t xml:space="preserve"> Most abscesses originate from an infected anal gland (cryptoglandular origin), and if left untreated, more than one-third progress to form a chronic anal fistula.</w:t>
      </w:r>
    </w:p>
    <w:p>
      <w:pPr>
        <w:spacing w:after="0" w:line="360" w:lineRule="auto"/>
        <w:sectPr>
          <w:pgSz w:w="12240" w:h="15840"/>
          <w:pgMar w:header="0" w:footer="854" w:top="1360" w:bottom="1040" w:left="940" w:right="360"/>
        </w:sectPr>
      </w:pPr>
    </w:p>
    <w:p>
      <w:pPr>
        <w:pStyle w:val="BodyText"/>
        <w:ind w:left="2149" w:firstLine="0"/>
        <w:rPr>
          <w:sz w:val="20"/>
        </w:rPr>
      </w:pPr>
      <w:r>
        <w:rPr>
          <w:sz w:val="20"/>
        </w:rPr>
        <w:pict>
          <v:group style="width:302.850pt;height:197.65pt;mso-position-horizontal-relative:char;mso-position-vertical-relative:line" id="docshapegroup9" coordorigin="0,0" coordsize="6057,3953" alt="Anal Fistula Treatment in Dubai | Hemorrhoids Surgery in Dubai Symptoms,  Causes, Diagnosis">
            <v:shape style="position:absolute;left:15;top:15;width:6027;height:3864" type="#_x0000_t75" id="docshape10" alt="Anal Fistula Treatment in Dubai | Hemorrhoids Surgery in Dubai Symptoms,  Causes, Diagnosis" stroked="false">
              <v:imagedata r:id="rId11" o:title=""/>
            </v:shape>
            <v:rect style="position:absolute;left:7;top:7;width:6042;height:3938" id="docshape11" filled="false" stroked="true" strokeweight=".75pt" strokecolor="#000000">
              <v:stroke dashstyle="solid"/>
            </v:rect>
          </v:group>
        </w:pict>
      </w:r>
      <w:r>
        <w:rPr>
          <w:sz w:val="20"/>
        </w:rPr>
      </w:r>
    </w:p>
    <w:p>
      <w:pPr>
        <w:pStyle w:val="Heading3"/>
        <w:spacing w:before="149"/>
        <w:jc w:val="both"/>
        <w:rPr>
          <w:i/>
          <w:u w:val="none"/>
        </w:rPr>
      </w:pPr>
      <w:r>
        <w:rPr>
          <w:i/>
          <w:u w:val="single"/>
        </w:rPr>
        <w:t>Pathophysiology</w:t>
      </w:r>
      <w:r>
        <w:rPr>
          <w:i/>
          <w:spacing w:val="-4"/>
          <w:u w:val="single"/>
        </w:rPr>
        <w:t> </w:t>
      </w:r>
      <w:r>
        <w:rPr>
          <w:i/>
          <w:u w:val="single"/>
        </w:rPr>
        <w:t>of</w:t>
      </w:r>
      <w:r>
        <w:rPr>
          <w:i/>
          <w:spacing w:val="-5"/>
          <w:u w:val="single"/>
        </w:rPr>
        <w:t> </w:t>
      </w:r>
      <w:r>
        <w:rPr>
          <w:i/>
          <w:u w:val="single"/>
        </w:rPr>
        <w:t>anorectal</w:t>
      </w:r>
      <w:r>
        <w:rPr>
          <w:i/>
          <w:spacing w:val="-2"/>
          <w:u w:val="single"/>
        </w:rPr>
        <w:t> </w:t>
      </w:r>
      <w:r>
        <w:rPr>
          <w:i/>
          <w:u w:val="single"/>
        </w:rPr>
        <w:t>abscess:</w:t>
      </w:r>
      <w:r>
        <w:rPr>
          <w:i/>
          <w:spacing w:val="-2"/>
          <w:u w:val="single"/>
        </w:rPr>
        <w:t> </w:t>
      </w:r>
      <w:r>
        <w:rPr>
          <w:i/>
          <w:u w:val="single"/>
        </w:rPr>
        <w:t>-</w:t>
      </w:r>
    </w:p>
    <w:p>
      <w:pPr>
        <w:pStyle w:val="BodyText"/>
        <w:spacing w:line="360" w:lineRule="auto" w:before="163"/>
        <w:ind w:left="478" w:right="1068" w:firstLine="719"/>
        <w:jc w:val="both"/>
      </w:pPr>
      <w:r>
        <w:rPr/>
        <w:t>Anorectal abscess is thought to be caused by plugging of the anal ducts, the</w:t>
      </w:r>
      <w:r>
        <w:rPr>
          <w:spacing w:val="1"/>
        </w:rPr>
        <w:t> </w:t>
      </w:r>
      <w:r>
        <w:rPr/>
        <w:t>ducts that drain the anal glands in the anal wall, helping to ease the passage of fecal</w:t>
      </w:r>
      <w:r>
        <w:rPr>
          <w:spacing w:val="-67"/>
        </w:rPr>
        <w:t> </w:t>
      </w:r>
      <w:r>
        <w:rPr/>
        <w:t>matter</w:t>
      </w:r>
      <w:r>
        <w:rPr>
          <w:spacing w:val="-1"/>
        </w:rPr>
        <w:t> </w:t>
      </w:r>
      <w:r>
        <w:rPr/>
        <w:t>through</w:t>
      </w:r>
      <w:r>
        <w:rPr>
          <w:spacing w:val="1"/>
        </w:rPr>
        <w:t> </w:t>
      </w:r>
      <w:r>
        <w:rPr/>
        <w:t>mucus</w:t>
      </w:r>
      <w:r>
        <w:rPr>
          <w:spacing w:val="2"/>
        </w:rPr>
        <w:t> </w:t>
      </w:r>
      <w:r>
        <w:rPr/>
        <w:t>secretion.</w:t>
      </w:r>
    </w:p>
    <w:p>
      <w:pPr>
        <w:pStyle w:val="BodyText"/>
        <w:spacing w:line="320" w:lineRule="exact"/>
        <w:ind w:firstLine="0"/>
        <w:jc w:val="both"/>
      </w:pPr>
      <w:r>
        <w:rPr/>
        <w:t>Blockage</w:t>
      </w:r>
      <w:r>
        <w:rPr>
          <w:spacing w:val="13"/>
        </w:rPr>
        <w:t> </w:t>
      </w:r>
      <w:r>
        <w:rPr/>
        <w:t>of</w:t>
      </w:r>
      <w:r>
        <w:rPr>
          <w:spacing w:val="16"/>
        </w:rPr>
        <w:t> </w:t>
      </w:r>
      <w:r>
        <w:rPr/>
        <w:t>an</w:t>
      </w:r>
      <w:r>
        <w:rPr>
          <w:spacing w:val="17"/>
        </w:rPr>
        <w:t> </w:t>
      </w:r>
      <w:r>
        <w:rPr/>
        <w:t>anal</w:t>
      </w:r>
      <w:r>
        <w:rPr>
          <w:spacing w:val="15"/>
        </w:rPr>
        <w:t> </w:t>
      </w:r>
      <w:r>
        <w:rPr/>
        <w:t>duct</w:t>
      </w:r>
      <w:r>
        <w:rPr>
          <w:spacing w:val="17"/>
        </w:rPr>
        <w:t> </w:t>
      </w:r>
      <w:r>
        <w:rPr/>
        <w:t>results</w:t>
      </w:r>
      <w:r>
        <w:rPr>
          <w:spacing w:val="15"/>
        </w:rPr>
        <w:t> </w:t>
      </w:r>
      <w:r>
        <w:rPr/>
        <w:t>in</w:t>
      </w:r>
      <w:r>
        <w:rPr>
          <w:spacing w:val="17"/>
        </w:rPr>
        <w:t> </w:t>
      </w:r>
      <w:r>
        <w:rPr/>
        <w:t>fluid</w:t>
      </w:r>
      <w:r>
        <w:rPr>
          <w:spacing w:val="15"/>
        </w:rPr>
        <w:t> </w:t>
      </w:r>
      <w:r>
        <w:rPr/>
        <w:t>stasis,</w:t>
      </w:r>
      <w:r>
        <w:rPr>
          <w:spacing w:val="15"/>
        </w:rPr>
        <w:t> </w:t>
      </w:r>
      <w:r>
        <w:rPr/>
        <w:t>which</w:t>
      </w:r>
      <w:r>
        <w:rPr>
          <w:spacing w:val="15"/>
        </w:rPr>
        <w:t> </w:t>
      </w:r>
      <w:r>
        <w:rPr/>
        <w:t>will</w:t>
      </w:r>
      <w:r>
        <w:rPr>
          <w:spacing w:val="17"/>
        </w:rPr>
        <w:t> </w:t>
      </w:r>
      <w:r>
        <w:rPr/>
        <w:t>lead</w:t>
      </w:r>
      <w:r>
        <w:rPr>
          <w:spacing w:val="15"/>
        </w:rPr>
        <w:t> </w:t>
      </w:r>
      <w:r>
        <w:rPr/>
        <w:t>to</w:t>
      </w:r>
      <w:r>
        <w:rPr>
          <w:spacing w:val="15"/>
        </w:rPr>
        <w:t> </w:t>
      </w:r>
      <w:r>
        <w:rPr/>
        <w:t>infection.</w:t>
      </w:r>
    </w:p>
    <w:p>
      <w:pPr>
        <w:pStyle w:val="BodyText"/>
        <w:spacing w:before="163"/>
        <w:ind w:left="478" w:firstLine="0"/>
        <w:jc w:val="both"/>
      </w:pPr>
      <w:r>
        <w:rPr/>
        <w:t>Common</w:t>
      </w:r>
      <w:r>
        <w:rPr>
          <w:spacing w:val="-3"/>
        </w:rPr>
        <w:t> </w:t>
      </w:r>
      <w:r>
        <w:rPr/>
        <w:t>causative</w:t>
      </w:r>
      <w:r>
        <w:rPr>
          <w:spacing w:val="-6"/>
        </w:rPr>
        <w:t> </w:t>
      </w:r>
      <w:r>
        <w:rPr/>
        <w:t>organisms</w:t>
      </w:r>
      <w:r>
        <w:rPr>
          <w:spacing w:val="-2"/>
        </w:rPr>
        <w:t> </w:t>
      </w:r>
      <w:r>
        <w:rPr/>
        <w:t>include</w:t>
      </w:r>
      <w:r>
        <w:rPr>
          <w:spacing w:val="-6"/>
        </w:rPr>
        <w:t> </w:t>
      </w:r>
      <w:r>
        <w:rPr/>
        <w:t>E.</w:t>
      </w:r>
      <w:r>
        <w:rPr>
          <w:spacing w:val="-4"/>
        </w:rPr>
        <w:t> </w:t>
      </w:r>
      <w:r>
        <w:rPr/>
        <w:t>coli,</w:t>
      </w:r>
      <w:r>
        <w:rPr>
          <w:spacing w:val="-4"/>
        </w:rPr>
        <w:t> </w:t>
      </w:r>
      <w:r>
        <w:rPr/>
        <w:t>and</w:t>
      </w:r>
      <w:r>
        <w:rPr>
          <w:spacing w:val="-6"/>
        </w:rPr>
        <w:t> </w:t>
      </w:r>
      <w:r>
        <w:rPr/>
        <w:t>Enterococcus</w:t>
      </w:r>
      <w:r>
        <w:rPr>
          <w:spacing w:val="2"/>
        </w:rPr>
        <w:t> </w:t>
      </w:r>
      <w:r>
        <w:rPr/>
        <w:t>bacteria.</w:t>
      </w:r>
    </w:p>
    <w:p>
      <w:pPr>
        <w:pStyle w:val="BodyText"/>
        <w:spacing w:line="360" w:lineRule="auto" w:before="160"/>
        <w:ind w:left="478" w:right="1063" w:firstLine="0"/>
        <w:jc w:val="both"/>
      </w:pPr>
      <w:r>
        <w:rPr/>
        <w:t>The anal glands are located in the intersphincteric space (between the internal and</w:t>
      </w:r>
      <w:r>
        <w:rPr>
          <w:spacing w:val="1"/>
        </w:rPr>
        <w:t> </w:t>
      </w:r>
      <w:r>
        <w:rPr/>
        <w:t>external</w:t>
      </w:r>
      <w:r>
        <w:rPr>
          <w:spacing w:val="1"/>
        </w:rPr>
        <w:t> </w:t>
      </w:r>
      <w:r>
        <w:rPr/>
        <w:t>anal</w:t>
      </w:r>
      <w:r>
        <w:rPr>
          <w:spacing w:val="1"/>
        </w:rPr>
        <w:t> </w:t>
      </w:r>
      <w:r>
        <w:rPr/>
        <w:t>sphincters),</w:t>
      </w:r>
      <w:r>
        <w:rPr>
          <w:spacing w:val="1"/>
        </w:rPr>
        <w:t> </w:t>
      </w:r>
      <w:r>
        <w:rPr/>
        <w:t>therefore</w:t>
      </w:r>
      <w:r>
        <w:rPr>
          <w:spacing w:val="1"/>
        </w:rPr>
        <w:t> </w:t>
      </w:r>
      <w:r>
        <w:rPr/>
        <w:t>infection</w:t>
      </w:r>
      <w:r>
        <w:rPr>
          <w:spacing w:val="1"/>
        </w:rPr>
        <w:t> </w:t>
      </w:r>
      <w:r>
        <w:rPr/>
        <w:t>from</w:t>
      </w:r>
      <w:r>
        <w:rPr>
          <w:spacing w:val="1"/>
        </w:rPr>
        <w:t> </w:t>
      </w:r>
      <w:r>
        <w:rPr/>
        <w:t>the</w:t>
      </w:r>
      <w:r>
        <w:rPr>
          <w:spacing w:val="1"/>
        </w:rPr>
        <w:t> </w:t>
      </w:r>
      <w:r>
        <w:rPr/>
        <w:t>glands</w:t>
      </w:r>
      <w:r>
        <w:rPr>
          <w:spacing w:val="1"/>
        </w:rPr>
        <w:t> </w:t>
      </w:r>
      <w:r>
        <w:rPr/>
        <w:t>here</w:t>
      </w:r>
      <w:r>
        <w:rPr>
          <w:spacing w:val="1"/>
        </w:rPr>
        <w:t> </w:t>
      </w:r>
      <w:r>
        <w:rPr/>
        <w:t>spreads</w:t>
      </w:r>
      <w:r>
        <w:rPr>
          <w:spacing w:val="1"/>
        </w:rPr>
        <w:t> </w:t>
      </w:r>
      <w:r>
        <w:rPr/>
        <w:t>to</w:t>
      </w:r>
      <w:r>
        <w:rPr>
          <w:spacing w:val="1"/>
        </w:rPr>
        <w:t> </w:t>
      </w:r>
      <w:r>
        <w:rPr/>
        <w:t>adjacent areas.</w:t>
      </w:r>
    </w:p>
    <w:p>
      <w:pPr>
        <w:pStyle w:val="BodyText"/>
        <w:ind w:left="751" w:firstLine="0"/>
        <w:rPr>
          <w:sz w:val="20"/>
        </w:rPr>
      </w:pPr>
      <w:r>
        <w:rPr>
          <w:sz w:val="20"/>
        </w:rPr>
        <w:drawing>
          <wp:inline distT="0" distB="0" distL="0" distR="0">
            <wp:extent cx="5604082" cy="2371725"/>
            <wp:effectExtent l="0" t="0" r="0" b="0"/>
            <wp:docPr id="3" name="image6.jpeg"/>
            <wp:cNvGraphicFramePr>
              <a:graphicFrameLocks noChangeAspect="1"/>
            </wp:cNvGraphicFramePr>
            <a:graphic>
              <a:graphicData uri="http://schemas.openxmlformats.org/drawingml/2006/picture">
                <pic:pic>
                  <pic:nvPicPr>
                    <pic:cNvPr id="4" name="image6.jpeg"/>
                    <pic:cNvPicPr/>
                  </pic:nvPicPr>
                  <pic:blipFill>
                    <a:blip r:embed="rId12" cstate="print"/>
                    <a:stretch>
                      <a:fillRect/>
                    </a:stretch>
                  </pic:blipFill>
                  <pic:spPr>
                    <a:xfrm>
                      <a:off x="0" y="0"/>
                      <a:ext cx="5604082" cy="2371725"/>
                    </a:xfrm>
                    <a:prstGeom prst="rect">
                      <a:avLst/>
                    </a:prstGeom>
                  </pic:spPr>
                </pic:pic>
              </a:graphicData>
            </a:graphic>
          </wp:inline>
        </w:drawing>
      </w:r>
      <w:r>
        <w:rPr>
          <w:sz w:val="20"/>
        </w:rPr>
      </w:r>
    </w:p>
    <w:p>
      <w:pPr>
        <w:spacing w:after="0"/>
        <w:rPr>
          <w:sz w:val="20"/>
        </w:rPr>
        <w:sectPr>
          <w:pgSz w:w="12240" w:h="15840"/>
          <w:pgMar w:header="0" w:footer="854" w:top="1440" w:bottom="1040" w:left="940" w:right="360"/>
        </w:sectPr>
      </w:pPr>
    </w:p>
    <w:p>
      <w:pPr>
        <w:pStyle w:val="ListParagraph"/>
      </w:pPr>
      <w:r>
        <w:rPr>
          <w:color w:val="1F4E99"/>
        </w:rPr>
        <w:t>Classification by anatomic space (Parks classification): perianal (most common, ~40-50%), ischiorectal, intersphincteric, and supralevator abscess (least common but most serious, may mimic pelvic pathology).</w:t>
      </w:r>
    </w:p>
    <w:p>
      <w:pPr>
        <w:pStyle w:val="Heading3"/>
        <w:rPr>
          <w:i/>
          <w:u w:val="none"/>
        </w:rPr>
      </w:pPr>
      <w:r>
        <w:rPr>
          <w:i/>
          <w:u w:val="single"/>
        </w:rPr>
        <w:t>Risk</w:t>
      </w:r>
      <w:r>
        <w:rPr>
          <w:i/>
          <w:spacing w:val="-2"/>
          <w:u w:val="single"/>
        </w:rPr>
        <w:t> </w:t>
      </w:r>
      <w:r>
        <w:rPr>
          <w:i/>
          <w:u w:val="single"/>
        </w:rPr>
        <w:t>factors:</w:t>
      </w:r>
    </w:p>
    <w:p>
      <w:pPr>
        <w:pStyle w:val="BodyText"/>
        <w:spacing w:line="360" w:lineRule="auto" w:before="160"/>
        <w:ind w:left="478" w:right="1055" w:firstLine="0"/>
      </w:pPr>
      <w:r>
        <w:rPr/>
        <w:t>People with Crohn's disease or immunosuppressive conditions (e.g., diabetes mellitus, HIV infection, corticosteroid or biologic therapy), pre-existing fistula, anal fissure, or hemorrhoids are at increased risk.</w:t>
      </w:r>
      <w:r>
        <w:rPr>
          <w:spacing w:val="5"/>
        </w:rPr>
      </w:r>
      <w:r>
        <w:rPr/>
      </w:r>
      <w:r>
        <w:rPr>
          <w:spacing w:val="8"/>
        </w:rPr>
      </w:r>
      <w:r>
        <w:rPr/>
      </w:r>
      <w:r>
        <w:rPr>
          <w:spacing w:val="4"/>
        </w:rPr>
      </w:r>
      <w:r>
        <w:rPr/>
      </w:r>
      <w:r>
        <w:rPr>
          <w:spacing w:val="6"/>
        </w:rPr>
      </w:r>
      <w:r>
        <w:rPr/>
      </w:r>
      <w:r>
        <w:rPr>
          <w:spacing w:val="9"/>
        </w:rPr>
      </w:r>
      <w:r>
        <w:rPr/>
      </w:r>
      <w:r>
        <w:rPr>
          <w:spacing w:val="5"/>
        </w:rPr>
      </w:r>
      <w:r>
        <w:rPr/>
      </w:r>
      <w:r>
        <w:rPr>
          <w:spacing w:val="7"/>
        </w:rPr>
      </w:r>
      <w:r>
        <w:rPr/>
      </w:r>
      <w:r>
        <w:rPr>
          <w:spacing w:val="7"/>
        </w:rPr>
      </w:r>
      <w:r>
        <w:rPr/>
      </w:r>
      <w:r>
        <w:rPr>
          <w:spacing w:val="7"/>
        </w:rPr>
      </w:r>
      <w:r>
        <w:rPr/>
      </w:r>
      <w:r>
        <w:rPr>
          <w:spacing w:val="7"/>
        </w:rPr>
      </w:r>
      <w:r>
        <w:rPr/>
      </w:r>
      <w:r>
        <w:rPr>
          <w:spacing w:val="-67"/>
        </w:rPr>
      </w:r>
      <w:r>
        <w:rPr/>
      </w:r>
      <w:r>
        <w:rPr>
          <w:spacing w:val="-1"/>
        </w:rPr>
      </w:r>
      <w:r>
        <w:rPr/>
      </w:r>
      <w:r>
        <w:rPr>
          <w:spacing w:val="-1"/>
        </w:rPr>
      </w:r>
      <w:r>
        <w:rPr/>
      </w:r>
      <w:r>
        <w:rPr>
          <w:spacing w:val="1"/>
        </w:rPr>
      </w:r>
      <w:r>
        <w:rPr/>
      </w:r>
      <w:r>
        <w:rPr>
          <w:b/>
          <w:color w:val="1F4E99"/>
        </w:rPr>
        <w:t xml:space="preserve"> Additional recognized risk factors include obesity, prolonged sitting/immobility, receptive anal intercourse, and foreign body insertion.</w:t>
      </w:r>
    </w:p>
    <w:p>
      <w:pPr>
        <w:pStyle w:val="Heading3"/>
        <w:spacing w:before="1"/>
        <w:rPr>
          <w:i/>
          <w:u w:val="none"/>
        </w:rPr>
      </w:pPr>
      <w:r>
        <w:rPr>
          <w:i/>
          <w:u w:val="single"/>
        </w:rPr>
        <w:t>Clinical</w:t>
      </w:r>
      <w:r>
        <w:rPr>
          <w:i/>
          <w:spacing w:val="-5"/>
          <w:u w:val="single"/>
        </w:rPr>
        <w:t> </w:t>
      </w:r>
      <w:r>
        <w:rPr>
          <w:i/>
          <w:u w:val="single"/>
        </w:rPr>
        <w:t>Features:</w:t>
      </w:r>
    </w:p>
    <w:p>
      <w:pPr>
        <w:pStyle w:val="ListParagraph"/>
        <w:numPr>
          <w:ilvl w:val="0"/>
          <w:numId w:val="7"/>
        </w:numPr>
        <w:tabs>
          <w:tab w:pos="1199" w:val="left" w:leader="none"/>
        </w:tabs>
        <w:spacing w:line="240" w:lineRule="auto" w:before="161" w:after="0"/>
        <w:ind w:left="1198" w:right="0" w:hanging="361"/>
        <w:jc w:val="left"/>
        <w:rPr>
          <w:sz w:val="28"/>
        </w:rPr>
      </w:pPr>
      <w:r>
        <w:rPr>
          <w:sz w:val="28"/>
        </w:rPr>
        <w:t>Pain</w:t>
      </w:r>
      <w:r>
        <w:rPr>
          <w:spacing w:val="-2"/>
          <w:sz w:val="28"/>
        </w:rPr>
        <w:t> </w:t>
      </w:r>
      <w:r>
        <w:rPr>
          <w:sz w:val="28"/>
        </w:rPr>
        <w:t>in</w:t>
      </w:r>
      <w:r>
        <w:rPr>
          <w:spacing w:val="-1"/>
          <w:sz w:val="28"/>
        </w:rPr>
        <w:t> </w:t>
      </w:r>
      <w:r>
        <w:rPr>
          <w:sz w:val="28"/>
        </w:rPr>
        <w:t>the</w:t>
      </w:r>
      <w:r>
        <w:rPr>
          <w:spacing w:val="-3"/>
          <w:sz w:val="28"/>
        </w:rPr>
        <w:t> </w:t>
      </w:r>
      <w:r>
        <w:rPr>
          <w:sz w:val="28"/>
        </w:rPr>
        <w:t>perianal</w:t>
      </w:r>
      <w:r>
        <w:rPr>
          <w:spacing w:val="-1"/>
          <w:sz w:val="28"/>
        </w:rPr>
        <w:t> </w:t>
      </w:r>
      <w:r>
        <w:rPr>
          <w:sz w:val="28"/>
        </w:rPr>
        <w:t>region,</w:t>
      </w:r>
      <w:r>
        <w:rPr>
          <w:spacing w:val="-3"/>
          <w:sz w:val="28"/>
        </w:rPr>
        <w:t> </w:t>
      </w:r>
      <w:r>
        <w:rPr>
          <w:sz w:val="28"/>
        </w:rPr>
        <w:t>which</w:t>
      </w:r>
      <w:r>
        <w:rPr>
          <w:spacing w:val="-4"/>
          <w:sz w:val="28"/>
        </w:rPr>
        <w:t> </w:t>
      </w:r>
      <w:r>
        <w:rPr>
          <w:sz w:val="28"/>
        </w:rPr>
        <w:t>becomes</w:t>
      </w:r>
      <w:r>
        <w:rPr>
          <w:spacing w:val="-2"/>
          <w:sz w:val="28"/>
        </w:rPr>
        <w:t> </w:t>
      </w:r>
      <w:r>
        <w:rPr>
          <w:sz w:val="28"/>
        </w:rPr>
        <w:t>exacerbated</w:t>
      </w:r>
      <w:r>
        <w:rPr>
          <w:spacing w:val="-4"/>
          <w:sz w:val="28"/>
        </w:rPr>
        <w:t> </w:t>
      </w:r>
      <w:r>
        <w:rPr>
          <w:sz w:val="28"/>
        </w:rPr>
        <w:t>when</w:t>
      </w:r>
      <w:r>
        <w:rPr>
          <w:spacing w:val="-1"/>
          <w:sz w:val="28"/>
        </w:rPr>
        <w:t> </w:t>
      </w:r>
      <w:r>
        <w:rPr>
          <w:sz w:val="28"/>
        </w:rPr>
        <w:t>sat</w:t>
      </w:r>
      <w:r>
        <w:rPr>
          <w:spacing w:val="-2"/>
          <w:sz w:val="28"/>
        </w:rPr>
        <w:t> </w:t>
      </w:r>
      <w:r>
        <w:rPr>
          <w:sz w:val="28"/>
        </w:rPr>
        <w:t>down.</w:t>
      </w:r>
    </w:p>
    <w:p>
      <w:pPr>
        <w:pStyle w:val="ListParagraph"/>
        <w:numPr>
          <w:ilvl w:val="0"/>
          <w:numId w:val="7"/>
        </w:numPr>
        <w:tabs>
          <w:tab w:pos="1199" w:val="left" w:leader="none"/>
        </w:tabs>
        <w:spacing w:line="240" w:lineRule="auto" w:before="137" w:after="0"/>
        <w:ind w:left="1198" w:right="0" w:hanging="361"/>
        <w:jc w:val="left"/>
        <w:rPr>
          <w:sz w:val="28"/>
        </w:rPr>
      </w:pPr>
      <w:r>
        <w:rPr>
          <w:sz w:val="28"/>
        </w:rPr>
        <w:t>Localized</w:t>
      </w:r>
      <w:r>
        <w:rPr>
          <w:spacing w:val="-7"/>
          <w:sz w:val="28"/>
        </w:rPr>
        <w:t> </w:t>
      </w:r>
      <w:r>
        <w:rPr>
          <w:sz w:val="28"/>
        </w:rPr>
        <w:t>swelling,</w:t>
      </w:r>
    </w:p>
    <w:p>
      <w:pPr>
        <w:pStyle w:val="ListParagraph"/>
        <w:numPr>
          <w:ilvl w:val="0"/>
          <w:numId w:val="7"/>
        </w:numPr>
        <w:tabs>
          <w:tab w:pos="1199" w:val="left" w:leader="none"/>
        </w:tabs>
        <w:spacing w:line="240" w:lineRule="auto" w:before="137" w:after="0"/>
        <w:ind w:left="1198" w:right="0" w:hanging="361"/>
        <w:jc w:val="left"/>
        <w:rPr>
          <w:sz w:val="28"/>
        </w:rPr>
      </w:pPr>
      <w:r>
        <w:rPr>
          <w:sz w:val="28"/>
        </w:rPr>
        <w:t>Itching,</w:t>
      </w:r>
      <w:r>
        <w:rPr>
          <w:spacing w:val="-5"/>
          <w:sz w:val="28"/>
        </w:rPr>
        <w:t> </w:t>
      </w:r>
      <w:r>
        <w:rPr>
          <w:sz w:val="28"/>
        </w:rPr>
        <w:t>or</w:t>
      </w:r>
      <w:r>
        <w:rPr>
          <w:spacing w:val="-3"/>
          <w:sz w:val="28"/>
        </w:rPr>
        <w:t> </w:t>
      </w:r>
      <w:r>
        <w:rPr>
          <w:sz w:val="28"/>
        </w:rPr>
        <w:t>discharge</w:t>
      </w:r>
    </w:p>
    <w:p>
      <w:pPr>
        <w:pStyle w:val="ListParagraph"/>
        <w:numPr>
          <w:ilvl w:val="0"/>
          <w:numId w:val="7"/>
        </w:numPr>
        <w:tabs>
          <w:tab w:pos="1199" w:val="left" w:leader="none"/>
        </w:tabs>
        <w:spacing w:line="336" w:lineRule="auto" w:before="137" w:after="0"/>
        <w:ind w:left="1198" w:right="1061" w:hanging="360"/>
        <w:jc w:val="left"/>
        <w:rPr>
          <w:sz w:val="28"/>
        </w:rPr>
      </w:pPr>
      <w:r>
        <w:rPr>
          <w:sz w:val="28"/>
        </w:rPr>
        <w:t>Severe</w:t>
      </w:r>
      <w:r>
        <w:rPr>
          <w:spacing w:val="19"/>
          <w:sz w:val="28"/>
        </w:rPr>
        <w:t> </w:t>
      </w:r>
      <w:r>
        <w:rPr>
          <w:sz w:val="28"/>
        </w:rPr>
        <w:t>abscesses</w:t>
      </w:r>
      <w:r>
        <w:rPr>
          <w:spacing w:val="21"/>
          <w:sz w:val="28"/>
        </w:rPr>
        <w:t> </w:t>
      </w:r>
      <w:r>
        <w:rPr>
          <w:sz w:val="28"/>
        </w:rPr>
        <w:t>may</w:t>
      </w:r>
      <w:r>
        <w:rPr>
          <w:spacing w:val="21"/>
          <w:sz w:val="28"/>
        </w:rPr>
        <w:t> </w:t>
      </w:r>
      <w:r>
        <w:rPr>
          <w:sz w:val="28"/>
        </w:rPr>
        <w:t>present</w:t>
      </w:r>
      <w:r>
        <w:rPr>
          <w:spacing w:val="21"/>
          <w:sz w:val="28"/>
        </w:rPr>
        <w:t> </w:t>
      </w:r>
      <w:r>
        <w:rPr>
          <w:sz w:val="28"/>
        </w:rPr>
        <w:t>with</w:t>
      </w:r>
      <w:r>
        <w:rPr>
          <w:spacing w:val="21"/>
          <w:sz w:val="28"/>
        </w:rPr>
        <w:t> </w:t>
      </w:r>
      <w:r>
        <w:rPr>
          <w:sz w:val="28"/>
        </w:rPr>
        <w:t>systemic</w:t>
      </w:r>
      <w:r>
        <w:rPr>
          <w:spacing w:val="20"/>
          <w:sz w:val="28"/>
        </w:rPr>
        <w:t> </w:t>
      </w:r>
      <w:r>
        <w:rPr>
          <w:sz w:val="28"/>
        </w:rPr>
        <w:t>features*</w:t>
      </w:r>
      <w:r>
        <w:rPr>
          <w:spacing w:val="18"/>
          <w:sz w:val="28"/>
        </w:rPr>
        <w:t> </w:t>
      </w:r>
      <w:r>
        <w:rPr>
          <w:sz w:val="28"/>
        </w:rPr>
        <w:t>such</w:t>
      </w:r>
      <w:r>
        <w:rPr>
          <w:spacing w:val="21"/>
          <w:sz w:val="28"/>
        </w:rPr>
        <w:t> </w:t>
      </w:r>
      <w:r>
        <w:rPr>
          <w:sz w:val="28"/>
        </w:rPr>
        <w:t>as</w:t>
      </w:r>
      <w:r>
        <w:rPr>
          <w:spacing w:val="21"/>
          <w:sz w:val="28"/>
        </w:rPr>
        <w:t> </w:t>
      </w:r>
      <w:r>
        <w:rPr>
          <w:sz w:val="28"/>
        </w:rPr>
        <w:t>fever,</w:t>
      </w:r>
      <w:r>
        <w:rPr>
          <w:spacing w:val="19"/>
          <w:sz w:val="28"/>
        </w:rPr>
        <w:t> </w:t>
      </w:r>
      <w:r>
        <w:rPr>
          <w:sz w:val="28"/>
        </w:rPr>
        <w:t>rigors,</w:t>
      </w:r>
      <w:r>
        <w:rPr>
          <w:spacing w:val="-67"/>
          <w:sz w:val="28"/>
        </w:rPr>
        <w:t> </w:t>
      </w:r>
      <w:r>
        <w:rPr>
          <w:sz w:val="28"/>
        </w:rPr>
        <w:t>general malaise,</w:t>
      </w:r>
      <w:r>
        <w:rPr>
          <w:spacing w:val="-1"/>
          <w:sz w:val="28"/>
        </w:rPr>
        <w:t> </w:t>
      </w:r>
      <w:r>
        <w:rPr>
          <w:sz w:val="28"/>
        </w:rPr>
        <w:t>or features</w:t>
      </w:r>
      <w:r>
        <w:rPr>
          <w:spacing w:val="-2"/>
          <w:sz w:val="28"/>
        </w:rPr>
        <w:t> </w:t>
      </w:r>
      <w:r>
        <w:rPr>
          <w:sz w:val="28"/>
        </w:rPr>
        <w:t>of</w:t>
      </w:r>
      <w:r>
        <w:rPr>
          <w:spacing w:val="3"/>
          <w:sz w:val="28"/>
        </w:rPr>
        <w:t> </w:t>
      </w:r>
      <w:hyperlink r:id="rId13">
        <w:r>
          <w:rPr>
            <w:sz w:val="28"/>
          </w:rPr>
          <w:t>sepsis</w:t>
        </w:r>
      </w:hyperlink>
      <w:r>
        <w:rPr>
          <w:sz w:val="28"/>
        </w:rPr>
        <w:t>.</w:t>
      </w:r>
      <w:r>
        <w:rPr>
          <w:b/>
          <w:color w:val="1F4E99"/>
        </w:rPr>
        <w:t xml:space="preserve"> Deep abscesses (e.g., supralevator) may present with vague pelvic or lower abdominal pain and few external signs, delaying diagnosis; a high index of suspicion is required in immunosuppressed or diabetic patients.</w:t>
      </w:r>
    </w:p>
    <w:p>
      <w:pPr>
        <w:pStyle w:val="Heading3"/>
        <w:spacing w:before="42"/>
        <w:ind w:left="838"/>
        <w:rPr>
          <w:i/>
          <w:u w:val="none"/>
        </w:rPr>
      </w:pPr>
      <w:r>
        <w:rPr>
          <w:i/>
          <w:u w:val="single"/>
        </w:rPr>
        <w:t>Complications:</w:t>
      </w:r>
    </w:p>
    <w:p>
      <w:pPr>
        <w:pStyle w:val="ListParagraph"/>
        <w:numPr>
          <w:ilvl w:val="1"/>
          <w:numId w:val="6"/>
        </w:numPr>
        <w:tabs>
          <w:tab w:pos="1559" w:val="left" w:leader="none"/>
        </w:tabs>
        <w:spacing w:line="240" w:lineRule="auto" w:before="161" w:after="0"/>
        <w:ind w:left="1558" w:right="0" w:hanging="361"/>
        <w:jc w:val="left"/>
        <w:rPr>
          <w:color w:val="1F2023"/>
          <w:sz w:val="28"/>
        </w:rPr>
      </w:pPr>
      <w:r>
        <w:rPr>
          <w:color w:val="1F2023"/>
          <w:sz w:val="28"/>
        </w:rPr>
        <w:t>Fistula</w:t>
      </w:r>
    </w:p>
    <w:p>
      <w:pPr>
        <w:pStyle w:val="ListParagraph"/>
        <w:numPr>
          <w:ilvl w:val="1"/>
          <w:numId w:val="6"/>
        </w:numPr>
        <w:tabs>
          <w:tab w:pos="1559" w:val="left" w:leader="none"/>
        </w:tabs>
        <w:spacing w:line="240" w:lineRule="auto" w:before="47" w:after="0"/>
        <w:ind w:left="1558" w:right="0" w:hanging="361"/>
        <w:jc w:val="left"/>
        <w:rPr>
          <w:color w:val="1F2023"/>
          <w:sz w:val="28"/>
        </w:rPr>
      </w:pPr>
      <w:r>
        <w:rPr>
          <w:color w:val="1F2023"/>
          <w:sz w:val="28"/>
        </w:rPr>
        <w:t>Perianal</w:t>
      </w:r>
      <w:r>
        <w:rPr>
          <w:color w:val="1F2023"/>
          <w:spacing w:val="-3"/>
          <w:sz w:val="28"/>
        </w:rPr>
        <w:t> </w:t>
      </w:r>
      <w:r>
        <w:rPr>
          <w:color w:val="1F2023"/>
          <w:sz w:val="28"/>
        </w:rPr>
        <w:t>sepsis</w:t>
      </w:r>
    </w:p>
    <w:p>
      <w:pPr>
        <w:pStyle w:val="ListParagraph"/>
        <w:numPr>
          <w:ilvl w:val="1"/>
          <w:numId w:val="6"/>
        </w:numPr>
        <w:tabs>
          <w:tab w:pos="1559" w:val="left" w:leader="none"/>
        </w:tabs>
        <w:spacing w:line="240" w:lineRule="auto" w:before="50" w:after="0"/>
        <w:ind w:left="1558" w:right="0" w:hanging="361"/>
        <w:jc w:val="left"/>
        <w:rPr>
          <w:color w:val="1F2023"/>
          <w:sz w:val="28"/>
        </w:rPr>
      </w:pPr>
      <w:r>
        <w:rPr>
          <w:color w:val="1F2023"/>
          <w:sz w:val="28"/>
        </w:rPr>
        <w:t>Necrotizing</w:t>
      </w:r>
      <w:r>
        <w:rPr>
          <w:color w:val="1F2023"/>
          <w:spacing w:val="-5"/>
          <w:sz w:val="28"/>
        </w:rPr>
        <w:t> </w:t>
      </w:r>
      <w:r>
        <w:rPr>
          <w:color w:val="1F2023"/>
          <w:sz w:val="28"/>
        </w:rPr>
        <w:t>soft</w:t>
      </w:r>
      <w:r>
        <w:rPr>
          <w:color w:val="1F2023"/>
          <w:spacing w:val="-3"/>
          <w:sz w:val="28"/>
        </w:rPr>
        <w:t> </w:t>
      </w:r>
      <w:r>
        <w:rPr>
          <w:color w:val="1F2023"/>
          <w:sz w:val="28"/>
        </w:rPr>
        <w:t>tissue</w:t>
      </w:r>
    </w:p>
    <w:p>
      <w:pPr>
        <w:pStyle w:val="ListParagraph"/>
        <w:numPr>
          <w:ilvl w:val="1"/>
          <w:numId w:val="6"/>
        </w:numPr>
        <w:tabs>
          <w:tab w:pos="1559" w:val="left" w:leader="none"/>
        </w:tabs>
        <w:spacing w:line="240" w:lineRule="auto" w:before="48" w:after="0"/>
        <w:ind w:left="1558" w:right="0" w:hanging="361"/>
        <w:jc w:val="left"/>
        <w:rPr>
          <w:sz w:val="28"/>
        </w:rPr>
      </w:pPr>
      <w:r>
        <w:rPr>
          <w:color w:val="1F2023"/>
          <w:sz w:val="28"/>
        </w:rPr>
        <w:t>Infection</w:t>
      </w:r>
      <w:r>
        <w:rPr>
          <w:color w:val="1F2023"/>
          <w:spacing w:val="-3"/>
          <w:sz w:val="28"/>
        </w:rPr>
        <w:t> </w:t>
      </w:r>
      <w:r>
        <w:rPr>
          <w:color w:val="1F2023"/>
          <w:sz w:val="28"/>
        </w:rPr>
        <w:t>of</w:t>
      </w:r>
      <w:r>
        <w:rPr>
          <w:color w:val="1F2023"/>
          <w:spacing w:val="-3"/>
          <w:sz w:val="28"/>
        </w:rPr>
        <w:t> </w:t>
      </w:r>
      <w:r>
        <w:rPr>
          <w:color w:val="1F2023"/>
          <w:sz w:val="28"/>
        </w:rPr>
        <w:t>the</w:t>
      </w:r>
      <w:r>
        <w:rPr>
          <w:color w:val="1F2023"/>
          <w:spacing w:val="-3"/>
          <w:sz w:val="28"/>
        </w:rPr>
        <w:t> </w:t>
      </w:r>
      <w:r>
        <w:rPr>
          <w:color w:val="1F2023"/>
          <w:sz w:val="28"/>
        </w:rPr>
        <w:t>anus</w:t>
      </w:r>
      <w:r>
        <w:rPr>
          <w:color w:val="1F2023"/>
          <w:spacing w:val="-6"/>
          <w:sz w:val="28"/>
        </w:rPr>
        <w:t> </w:t>
      </w:r>
      <w:r>
        <w:rPr>
          <w:color w:val="1F2023"/>
          <w:sz w:val="28"/>
        </w:rPr>
        <w:t>and</w:t>
      </w:r>
      <w:r>
        <w:rPr>
          <w:color w:val="1F2023"/>
          <w:spacing w:val="-3"/>
          <w:sz w:val="28"/>
        </w:rPr>
        <w:t> </w:t>
      </w:r>
      <w:r>
        <w:rPr>
          <w:color w:val="1F2023"/>
          <w:sz w:val="28"/>
        </w:rPr>
        <w:t>surrounding</w:t>
      </w:r>
      <w:r>
        <w:rPr>
          <w:color w:val="1F2023"/>
          <w:spacing w:val="-6"/>
          <w:sz w:val="28"/>
        </w:rPr>
        <w:t> </w:t>
      </w:r>
      <w:r>
        <w:rPr>
          <w:color w:val="1F2023"/>
          <w:sz w:val="28"/>
        </w:rPr>
        <w:t>buttock</w:t>
      </w:r>
    </w:p>
    <w:p>
      <w:pPr>
        <w:pStyle w:val="Heading3"/>
        <w:spacing w:before="48"/>
        <w:rPr>
          <w:i/>
          <w:u w:val="none"/>
        </w:rPr>
      </w:pPr>
      <w:r>
        <w:rPr>
          <w:i/>
          <w:u w:val="single"/>
        </w:rPr>
        <w:t>Management:</w:t>
      </w:r>
    </w:p>
    <w:p>
      <w:pPr>
        <w:pStyle w:val="ListParagraph"/>
        <w:numPr>
          <w:ilvl w:val="0"/>
          <w:numId w:val="8"/>
        </w:numPr>
        <w:tabs>
          <w:tab w:pos="1199" w:val="left" w:leader="none"/>
        </w:tabs>
        <w:spacing w:line="240" w:lineRule="auto" w:before="162" w:after="0"/>
        <w:ind w:left="1198" w:right="0" w:hanging="361"/>
        <w:jc w:val="both"/>
        <w:rPr>
          <w:b/>
          <w:sz w:val="28"/>
        </w:rPr>
      </w:pPr>
      <w:r>
        <w:rPr>
          <w:sz w:val="28"/>
        </w:rPr>
        <w:t>Examination</w:t>
      </w:r>
      <w:r>
        <w:rPr>
          <w:spacing w:val="-3"/>
          <w:sz w:val="28"/>
        </w:rPr>
        <w:t> </w:t>
      </w:r>
      <w:r>
        <w:rPr>
          <w:sz w:val="28"/>
        </w:rPr>
        <w:t>through</w:t>
      </w:r>
      <w:r>
        <w:rPr>
          <w:spacing w:val="-7"/>
          <w:sz w:val="28"/>
        </w:rPr>
        <w:t> </w:t>
      </w:r>
      <w:r>
        <w:rPr>
          <w:sz w:val="28"/>
        </w:rPr>
        <w:t>inspection</w:t>
      </w:r>
      <w:r>
        <w:rPr>
          <w:spacing w:val="-3"/>
          <w:sz w:val="28"/>
        </w:rPr>
        <w:t> </w:t>
      </w:r>
      <w:r>
        <w:rPr>
          <w:sz w:val="28"/>
        </w:rPr>
        <w:t>and</w:t>
      </w:r>
      <w:r>
        <w:rPr>
          <w:spacing w:val="-3"/>
          <w:sz w:val="28"/>
        </w:rPr>
        <w:t> </w:t>
      </w:r>
      <w:r>
        <w:rPr>
          <w:sz w:val="28"/>
        </w:rPr>
        <w:t>digital</w:t>
      </w:r>
      <w:r>
        <w:rPr>
          <w:spacing w:val="-5"/>
          <w:sz w:val="28"/>
        </w:rPr>
        <w:t> </w:t>
      </w:r>
      <w:r>
        <w:rPr>
          <w:sz w:val="28"/>
        </w:rPr>
        <w:t>rectal</w:t>
      </w:r>
      <w:r>
        <w:rPr>
          <w:spacing w:val="-2"/>
          <w:sz w:val="28"/>
        </w:rPr>
        <w:t> </w:t>
      </w:r>
      <w:r>
        <w:rPr>
          <w:sz w:val="28"/>
        </w:rPr>
        <w:t>examination</w:t>
      </w:r>
      <w:r>
        <w:rPr>
          <w:b/>
          <w:sz w:val="28"/>
        </w:rPr>
        <w:t>.</w:t>
      </w:r>
    </w:p>
    <w:p>
      <w:pPr>
        <w:pStyle w:val="ListParagraph"/>
        <w:numPr>
          <w:ilvl w:val="0"/>
          <w:numId w:val="8"/>
        </w:numPr>
        <w:tabs>
          <w:tab w:pos="1199" w:val="left" w:leader="none"/>
        </w:tabs>
        <w:spacing w:line="360" w:lineRule="auto" w:before="161" w:after="0"/>
        <w:ind w:left="1198" w:right="1054" w:hanging="360"/>
        <w:jc w:val="both"/>
        <w:rPr>
          <w:b/>
          <w:sz w:val="28"/>
        </w:rPr>
      </w:pPr>
      <w:r>
        <w:rPr>
          <w:sz w:val="28"/>
        </w:rPr>
        <w:t>Patients should be started on </w:t>
      </w:r>
      <w:r>
        <w:rPr>
          <w:b/>
          <w:sz w:val="28"/>
        </w:rPr>
        <w:t>antibiotic therapy</w:t>
      </w:r>
      <w:r>
        <w:rPr>
          <w:sz w:val="28"/>
        </w:rPr>
        <w:t>, as guided by local protocol,</w:t>
      </w:r>
      <w:r>
        <w:rPr>
          <w:spacing w:val="-67"/>
          <w:sz w:val="28"/>
        </w:rPr>
        <w:t> </w:t>
      </w:r>
      <w:r>
        <w:rPr>
          <w:sz w:val="28"/>
        </w:rPr>
        <w:t>and provided</w:t>
      </w:r>
      <w:r>
        <w:rPr>
          <w:spacing w:val="1"/>
          <w:sz w:val="28"/>
        </w:rPr>
        <w:t> </w:t>
      </w:r>
      <w:r>
        <w:rPr>
          <w:sz w:val="28"/>
        </w:rPr>
        <w:t>with sufficient</w:t>
      </w:r>
      <w:r>
        <w:rPr>
          <w:spacing w:val="4"/>
          <w:sz w:val="28"/>
        </w:rPr>
        <w:t> </w:t>
      </w:r>
      <w:r>
        <w:rPr>
          <w:b/>
          <w:sz w:val="28"/>
        </w:rPr>
        <w:t>analgesia.</w:t>
      </w:r>
      <w:r>
        <w:rPr>
          <w:b/>
          <w:color w:val="1F4E99"/>
        </w:rPr>
        <w:t xml:space="preserve"> Antibiotics alone (without drainage) are inadequate and should never replace surgical drainage, as abscess pus is inaccessible to systemic antibiotic penetration.</w:t>
      </w:r>
    </w:p>
    <w:p>
      <w:pPr>
        <w:pStyle w:val="ListParagraph"/>
        <w:numPr>
          <w:ilvl w:val="0"/>
          <w:numId w:val="8"/>
        </w:numPr>
        <w:tabs>
          <w:tab w:pos="1199" w:val="left" w:leader="none"/>
        </w:tabs>
        <w:spacing w:line="360" w:lineRule="auto" w:before="0" w:after="0"/>
        <w:ind w:left="1198" w:right="1052" w:hanging="360"/>
        <w:jc w:val="both"/>
        <w:rPr>
          <w:sz w:val="28"/>
        </w:rPr>
      </w:pPr>
      <w:r>
        <w:rPr>
          <w:sz w:val="28"/>
        </w:rPr>
        <w:t>The definitive management for anorectal abscess is prompt incision and drainage (I&amp;D); delaying drainage in favor of antibiotics alone risks progression to sepsis and tissue necrosis.</w:t>
      </w:r>
      <w:r>
        <w:rPr>
          <w:spacing w:val="1"/>
          <w:sz w:val="28"/>
        </w:rPr>
      </w:r>
      <w:r>
        <w:rPr>
          <w:sz w:val="28"/>
        </w:rPr>
      </w:r>
      <w:r>
        <w:rPr>
          <w:spacing w:val="1"/>
          <w:sz w:val="28"/>
        </w:rPr>
      </w:r>
      <w:r>
        <w:rPr>
          <w:sz w:val="28"/>
        </w:rPr>
      </w:r>
      <w:r>
        <w:rPr>
          <w:spacing w:val="1"/>
          <w:sz w:val="28"/>
        </w:rPr>
      </w:r>
      <w:r>
        <w:rPr>
          <w:sz w:val="28"/>
        </w:rPr>
      </w:r>
      <w:r>
        <w:rPr>
          <w:spacing w:val="1"/>
          <w:sz w:val="28"/>
        </w:rPr>
      </w:r>
      <w:r>
        <w:rPr>
          <w:sz w:val="28"/>
        </w:rPr>
      </w:r>
      <w:r>
        <w:rPr>
          <w:spacing w:val="1"/>
          <w:sz w:val="28"/>
        </w:rPr>
      </w:r>
      <w:r>
        <w:rPr>
          <w:sz w:val="28"/>
        </w:rPr>
      </w:r>
      <w:r>
        <w:rPr>
          <w:spacing w:val="1"/>
          <w:sz w:val="28"/>
        </w:rPr>
      </w:r>
      <w:r>
        <w:rPr>
          <w:sz w:val="28"/>
        </w:rPr>
      </w:r>
      <w:r>
        <w:rPr>
          <w:spacing w:val="1"/>
          <w:sz w:val="28"/>
        </w:rPr>
      </w:r>
      <w:r>
        <w:rPr>
          <w:sz w:val="28"/>
        </w:rPr>
      </w:r>
      <w:r>
        <w:rPr>
          <w:spacing w:val="1"/>
          <w:sz w:val="28"/>
        </w:rPr>
      </w:r>
      <w:r>
        <w:rPr>
          <w:sz w:val="28"/>
        </w:rPr>
      </w:r>
      <w:r>
        <w:rPr>
          <w:spacing w:val="1"/>
          <w:sz w:val="28"/>
        </w:rPr>
      </w:r>
      <w:r>
        <w:rPr>
          <w:b/>
          <w:spacing w:val="1"/>
          <w:sz w:val="28"/>
        </w:rPr>
      </w:r>
      <w:r>
        <w:rPr>
          <w:b/>
          <w:spacing w:val="1"/>
          <w:sz w:val="28"/>
        </w:rPr>
      </w:r>
      <w:r>
        <w:rPr>
          <w:sz w:val="28"/>
        </w:rPr>
      </w:r>
      <w:r>
        <w:rPr>
          <w:spacing w:val="1"/>
          <w:sz w:val="28"/>
        </w:rPr>
      </w:r>
      <w:r>
        <w:rPr>
          <w:sz w:val="28"/>
        </w:rPr>
      </w:r>
      <w:r>
        <w:rPr>
          <w:spacing w:val="1"/>
          <w:sz w:val="28"/>
        </w:rPr>
      </w:r>
      <w:r>
        <w:rPr>
          <w:sz w:val="28"/>
        </w:rPr>
      </w:r>
      <w:r>
        <w:rPr>
          <w:spacing w:val="1"/>
          <w:sz w:val="28"/>
        </w:rPr>
      </w:r>
      <w:r>
        <w:rPr>
          <w:sz w:val="28"/>
        </w:rPr>
      </w:r>
      <w:r>
        <w:rPr>
          <w:spacing w:val="1"/>
          <w:sz w:val="28"/>
        </w:rPr>
      </w:r>
      <w:r>
        <w:rPr>
          <w:sz w:val="28"/>
        </w:rPr>
      </w:r>
      <w:r>
        <w:rPr>
          <w:spacing w:val="1"/>
          <w:sz w:val="28"/>
        </w:rPr>
      </w:r>
      <w:r>
        <w:rPr>
          <w:sz w:val="28"/>
        </w:rPr>
      </w:r>
      <w:r>
        <w:rPr>
          <w:spacing w:val="1"/>
          <w:sz w:val="28"/>
        </w:rPr>
      </w:r>
      <w:r>
        <w:rPr>
          <w:sz w:val="28"/>
        </w:rPr>
      </w:r>
      <w:r>
        <w:rPr>
          <w:spacing w:val="1"/>
          <w:sz w:val="28"/>
        </w:rPr>
      </w:r>
      <w:r>
        <w:rPr>
          <w:sz w:val="28"/>
        </w:rPr>
      </w:r>
      <w:r>
        <w:rPr>
          <w:spacing w:val="-2"/>
          <w:sz w:val="28"/>
        </w:rPr>
      </w:r>
      <w:r>
        <w:rPr>
          <w:sz w:val="28"/>
        </w:rPr>
      </w:r>
      <w:r>
        <w:rPr>
          <w:spacing w:val="-1"/>
          <w:sz w:val="28"/>
        </w:rPr>
      </w:r>
      <w:r>
        <w:rPr>
          <w:sz w:val="28"/>
        </w:rPr>
      </w:r>
      <w:r>
        <w:rPr>
          <w:spacing w:val="-4"/>
          <w:sz w:val="28"/>
        </w:rPr>
      </w:r>
      <w:r>
        <w:rPr>
          <w:sz w:val="28"/>
        </w:rPr>
      </w:r>
      <w:r>
        <w:rPr>
          <w:b/>
          <w:color w:val="1F4E99"/>
        </w:rPr>
        <w:t xml:space="preserve"> Small, superficial (perianal) abscesses can often be drained under local anesthesia in an outpatient/clinic setting, whereas larger, deep, or complex abscesses (ischiorectal, supralevator) typically require drainage in the operating room under regional or general anesthesia to ensure adequate exploration and pain control. Routine antibiotics are not required after simple drainage in an immunocompetent patient unless there is extensive cellulitis, systemic signs of infection, immunosuppression, or underlying valvular heart disease/prosthetic material.</w:t>
      </w:r>
    </w:p>
    <w:p>
      <w:pPr>
        <w:pStyle w:val="ListParagraph"/>
        <w:numPr>
          <w:ilvl w:val="0"/>
          <w:numId w:val="8"/>
        </w:numPr>
        <w:tabs>
          <w:tab w:pos="1199" w:val="left" w:leader="none"/>
        </w:tabs>
        <w:spacing w:line="360" w:lineRule="auto" w:before="0" w:after="0"/>
        <w:ind w:left="1198" w:right="1063" w:hanging="360"/>
        <w:jc w:val="both"/>
        <w:rPr>
          <w:sz w:val="28"/>
        </w:rPr>
      </w:pPr>
      <w:r>
        <w:rPr>
          <w:sz w:val="28"/>
        </w:rPr>
        <w:t>Once drained, proctoscopy should be performed to check for the presence of</w:t>
      </w:r>
      <w:r>
        <w:rPr>
          <w:spacing w:val="1"/>
          <w:sz w:val="28"/>
        </w:rPr>
        <w:t> </w:t>
      </w:r>
      <w:r>
        <w:rPr>
          <w:sz w:val="28"/>
        </w:rPr>
        <w:t>any</w:t>
      </w:r>
      <w:r>
        <w:rPr>
          <w:spacing w:val="-1"/>
          <w:sz w:val="28"/>
        </w:rPr>
        <w:t> </w:t>
      </w:r>
      <w:r>
        <w:rPr>
          <w:sz w:val="28"/>
        </w:rPr>
        <w:t>identifiable fistula.</w:t>
      </w:r>
    </w:p>
    <w:p>
      <w:pPr>
        <w:pStyle w:val="Heading3"/>
        <w:spacing w:line="321" w:lineRule="exact" w:before="0"/>
        <w:jc w:val="both"/>
        <w:rPr>
          <w:i/>
          <w:u w:val="none"/>
        </w:rPr>
      </w:pPr>
      <w:r>
        <w:rPr>
          <w:i/>
          <w:u w:val="single"/>
        </w:rPr>
        <w:t>Nursing</w:t>
      </w:r>
      <w:r>
        <w:rPr>
          <w:i/>
          <w:spacing w:val="-2"/>
          <w:u w:val="single"/>
        </w:rPr>
        <w:t> </w:t>
      </w:r>
      <w:r>
        <w:rPr>
          <w:i/>
          <w:u w:val="single"/>
        </w:rPr>
        <w:t>care:</w:t>
      </w:r>
    </w:p>
    <w:p>
      <w:pPr>
        <w:pStyle w:val="ListParagraph"/>
        <w:numPr>
          <w:ilvl w:val="0"/>
          <w:numId w:val="7"/>
        </w:numPr>
        <w:tabs>
          <w:tab w:pos="1199" w:val="left" w:leader="none"/>
        </w:tabs>
        <w:spacing w:line="240" w:lineRule="auto" w:before="163" w:after="0"/>
        <w:ind w:left="1198" w:right="0" w:hanging="361"/>
        <w:jc w:val="left"/>
        <w:rPr>
          <w:sz w:val="28"/>
        </w:rPr>
      </w:pPr>
      <w:r>
        <w:rPr>
          <w:sz w:val="28"/>
        </w:rPr>
        <w:t>Health</w:t>
      </w:r>
      <w:r>
        <w:rPr>
          <w:spacing w:val="-2"/>
          <w:sz w:val="28"/>
        </w:rPr>
        <w:t> </w:t>
      </w:r>
      <w:r>
        <w:rPr>
          <w:sz w:val="28"/>
        </w:rPr>
        <w:t>education</w:t>
      </w:r>
      <w:r>
        <w:rPr>
          <w:spacing w:val="-2"/>
          <w:sz w:val="28"/>
        </w:rPr>
        <w:t> </w:t>
      </w:r>
      <w:r>
        <w:rPr>
          <w:sz w:val="28"/>
        </w:rPr>
        <w:t>for</w:t>
      </w:r>
      <w:r>
        <w:rPr>
          <w:spacing w:val="-6"/>
          <w:sz w:val="28"/>
        </w:rPr>
        <w:t> </w:t>
      </w:r>
      <w:r>
        <w:rPr>
          <w:sz w:val="28"/>
        </w:rPr>
        <w:t>gentle</w:t>
      </w:r>
      <w:r>
        <w:rPr>
          <w:spacing w:val="-3"/>
          <w:sz w:val="28"/>
        </w:rPr>
        <w:t> </w:t>
      </w:r>
      <w:r>
        <w:rPr>
          <w:sz w:val="28"/>
        </w:rPr>
        <w:t>perineal</w:t>
      </w:r>
      <w:r>
        <w:rPr>
          <w:spacing w:val="-6"/>
          <w:sz w:val="28"/>
        </w:rPr>
        <w:t> </w:t>
      </w:r>
      <w:r>
        <w:rPr>
          <w:sz w:val="28"/>
        </w:rPr>
        <w:t>hygiene</w:t>
      </w:r>
      <w:r>
        <w:rPr>
          <w:spacing w:val="-3"/>
          <w:sz w:val="28"/>
        </w:rPr>
        <w:t> </w:t>
      </w:r>
      <w:r>
        <w:rPr>
          <w:sz w:val="28"/>
        </w:rPr>
        <w:t>and</w:t>
      </w:r>
      <w:r>
        <w:rPr>
          <w:spacing w:val="-6"/>
          <w:sz w:val="28"/>
        </w:rPr>
        <w:t> </w:t>
      </w:r>
      <w:r>
        <w:rPr>
          <w:sz w:val="28"/>
        </w:rPr>
        <w:t>dryness.</w:t>
      </w:r>
    </w:p>
    <w:p>
      <w:pPr>
        <w:pStyle w:val="ListParagraph"/>
        <w:numPr>
          <w:ilvl w:val="0"/>
          <w:numId w:val="7"/>
        </w:numPr>
        <w:tabs>
          <w:tab w:pos="1199" w:val="left" w:leader="none"/>
        </w:tabs>
        <w:spacing w:line="240" w:lineRule="auto" w:before="137" w:after="0"/>
        <w:ind w:left="1198" w:right="0" w:hanging="361"/>
        <w:jc w:val="left"/>
        <w:rPr>
          <w:sz w:val="28"/>
        </w:rPr>
      </w:pPr>
      <w:r>
        <w:rPr>
          <w:sz w:val="28"/>
        </w:rPr>
        <w:t>Wear</w:t>
      </w:r>
      <w:r>
        <w:rPr>
          <w:spacing w:val="-3"/>
          <w:sz w:val="28"/>
        </w:rPr>
        <w:t> </w:t>
      </w:r>
      <w:r>
        <w:rPr>
          <w:sz w:val="28"/>
        </w:rPr>
        <w:t>cotton</w:t>
      </w:r>
      <w:r>
        <w:rPr>
          <w:spacing w:val="-2"/>
          <w:sz w:val="28"/>
        </w:rPr>
        <w:t> </w:t>
      </w:r>
      <w:r>
        <w:rPr>
          <w:sz w:val="28"/>
        </w:rPr>
        <w:t>clothes.</w:t>
      </w:r>
    </w:p>
    <w:p>
      <w:pPr>
        <w:pStyle w:val="ListParagraph"/>
        <w:numPr>
          <w:ilvl w:val="0"/>
          <w:numId w:val="7"/>
        </w:numPr>
        <w:tabs>
          <w:tab w:pos="1199" w:val="left" w:leader="none"/>
        </w:tabs>
        <w:spacing w:line="240" w:lineRule="auto" w:before="137" w:after="0"/>
        <w:ind w:left="1198" w:right="0" w:hanging="361"/>
        <w:jc w:val="left"/>
        <w:rPr>
          <w:sz w:val="28"/>
        </w:rPr>
      </w:pPr>
      <w:r>
        <w:rPr>
          <w:sz w:val="28"/>
        </w:rPr>
        <w:t>Sitz-</w:t>
      </w:r>
      <w:r>
        <w:rPr>
          <w:spacing w:val="-3"/>
          <w:sz w:val="28"/>
        </w:rPr>
        <w:t> </w:t>
      </w:r>
      <w:r>
        <w:rPr>
          <w:sz w:val="28"/>
        </w:rPr>
        <w:t>baths.</w:t>
      </w:r>
    </w:p>
    <w:p>
      <w:pPr>
        <w:spacing w:after="0" w:line="240" w:lineRule="auto"/>
        <w:jc w:val="left"/>
        <w:rPr>
          <w:sz w:val="28"/>
        </w:rPr>
        <w:sectPr>
          <w:pgSz w:w="12240" w:h="15840"/>
          <w:pgMar w:header="0" w:footer="854" w:top="1360" w:bottom="1040" w:left="940" w:right="360"/>
        </w:sectPr>
      </w:pPr>
    </w:p>
    <w:p>
      <w:pPr>
        <w:pStyle w:val="ListParagraph"/>
      </w:pPr>
      <w:r>
        <w:rPr>
          <w:color w:val="1F4E99"/>
        </w:rPr>
        <w:t>Assess the surgical/drainage site for bleeding, wound breakdown, or foul-smelling discharge suggestive of an evolving fistula, and report promptly.</w:t>
      </w:r>
    </w:p>
    <w:p>
      <w:pPr>
        <w:pStyle w:val="ListParagraph"/>
      </w:pPr>
      <w:r>
        <w:rPr>
          <w:color w:val="1F4E99"/>
        </w:rPr>
        <w:t>Administer analgesia proactively, ideally 30 minutes before dressing changes or sitz baths, and before bowel movements, to minimize pain-related fear of defecation and consequent constipation.</w:t>
      </w:r>
    </w:p>
    <w:p>
      <w:pPr>
        <w:pStyle w:val="ListParagraph"/>
      </w:pPr>
      <w:r>
        <w:rPr>
          <w:color w:val="1F4E99"/>
        </w:rPr>
        <w:t>Encourage a high-fiber diet (25-30 g/day) and 2-3 L/day of fluid, and administer stool softeners as prescribed, to prevent straining and wound trauma during defecation.</w:t>
      </w:r>
    </w:p>
    <w:p>
      <w:pPr>
        <w:pStyle w:val="ListParagraph"/>
      </w:pPr>
      <w:r>
        <w:rPr>
          <w:color w:val="1F4E99"/>
        </w:rPr>
        <w:t>Teach the patient and family the signs of recurrent infection or fistula formation (persistent drainage, recurrent swelling, pain) that warrant follow-up.</w:t>
      </w:r>
    </w:p>
    <w:p>
      <w:pPr>
        <w:pStyle w:val="Heading1"/>
        <w:spacing w:before="57"/>
        <w:ind w:firstLine="0"/>
        <w:rPr>
          <w:i/>
          <w:u w:val="none"/>
        </w:rPr>
      </w:pPr>
      <w:r>
        <w:rPr>
          <w:i/>
          <w:u w:val="single"/>
        </w:rPr>
        <w:t>Anal</w:t>
      </w:r>
      <w:r>
        <w:rPr>
          <w:i/>
          <w:spacing w:val="-3"/>
          <w:u w:val="single"/>
        </w:rPr>
        <w:t> </w:t>
      </w:r>
      <w:r>
        <w:rPr>
          <w:i/>
          <w:u w:val="single"/>
        </w:rPr>
        <w:t>Fistula:</w:t>
      </w:r>
    </w:p>
    <w:p>
      <w:pPr>
        <w:pStyle w:val="BodyText"/>
        <w:spacing w:line="360" w:lineRule="auto" w:before="186"/>
        <w:ind w:left="478" w:right="1055" w:firstLine="0"/>
      </w:pPr>
      <w:r>
        <w:rPr/>
        <w:pict>
          <v:group style="position:absolute;margin-left:119.245003pt;margin-top:58.295319pt;width:372.75pt;height:167.4pt;mso-position-horizontal-relative:page;mso-position-vertical-relative:paragraph;z-index:-15726592;mso-wrap-distance-left:0;mso-wrap-distance-right:0" id="docshapegroup12" coordorigin="2385,1166" coordsize="7455,3348">
            <v:shape style="position:absolute;left:2400;top:1180;width:7425;height:3318" type="#_x0000_t75" id="docshape13" stroked="false">
              <v:imagedata r:id="rId15" o:title=""/>
            </v:shape>
            <v:rect style="position:absolute;left:2392;top:1173;width:7440;height:3333" id="docshape14" filled="false" stroked="true" strokeweight=".75pt" strokecolor="#000000">
              <v:stroke dashstyle="solid"/>
            </v:rect>
            <w10:wrap type="topAndBottom"/>
          </v:group>
        </w:pict>
      </w:r>
      <w:r>
        <w:rPr/>
        <w:t>An</w:t>
      </w:r>
      <w:r>
        <w:rPr>
          <w:spacing w:val="11"/>
        </w:rPr>
        <w:t> </w:t>
      </w:r>
      <w:r>
        <w:rPr/>
        <w:t>anal</w:t>
      </w:r>
      <w:r>
        <w:rPr>
          <w:spacing w:val="11"/>
        </w:rPr>
        <w:t> </w:t>
      </w:r>
      <w:r>
        <w:rPr/>
        <w:t>fistula</w:t>
      </w:r>
      <w:r>
        <w:rPr>
          <w:spacing w:val="12"/>
        </w:rPr>
        <w:t> </w:t>
      </w:r>
      <w:r>
        <w:rPr/>
        <w:t>is</w:t>
      </w:r>
      <w:r>
        <w:rPr>
          <w:spacing w:val="11"/>
        </w:rPr>
        <w:t> </w:t>
      </w:r>
      <w:r>
        <w:rPr/>
        <w:t>a</w:t>
      </w:r>
      <w:r>
        <w:rPr>
          <w:spacing w:val="12"/>
        </w:rPr>
        <w:t> </w:t>
      </w:r>
      <w:r>
        <w:rPr/>
        <w:t>tiny,</w:t>
      </w:r>
      <w:r>
        <w:rPr>
          <w:spacing w:val="10"/>
        </w:rPr>
        <w:t> </w:t>
      </w:r>
      <w:r>
        <w:rPr/>
        <w:t>tubular,</w:t>
      </w:r>
      <w:r>
        <w:rPr>
          <w:spacing w:val="11"/>
        </w:rPr>
        <w:t> </w:t>
      </w:r>
      <w:r>
        <w:rPr/>
        <w:t>fibrous</w:t>
      </w:r>
      <w:r>
        <w:rPr>
          <w:spacing w:val="9"/>
        </w:rPr>
        <w:t> </w:t>
      </w:r>
      <w:r>
        <w:rPr/>
        <w:t>tract</w:t>
      </w:r>
      <w:r>
        <w:rPr>
          <w:spacing w:val="12"/>
        </w:rPr>
        <w:t> </w:t>
      </w:r>
      <w:r>
        <w:rPr/>
        <w:t>that</w:t>
      </w:r>
      <w:r>
        <w:rPr>
          <w:spacing w:val="11"/>
        </w:rPr>
        <w:t> </w:t>
      </w:r>
      <w:r>
        <w:rPr/>
        <w:t>extends</w:t>
      </w:r>
      <w:r>
        <w:rPr>
          <w:spacing w:val="12"/>
        </w:rPr>
        <w:t> </w:t>
      </w:r>
      <w:r>
        <w:rPr/>
        <w:t>into</w:t>
      </w:r>
      <w:r>
        <w:rPr>
          <w:spacing w:val="11"/>
        </w:rPr>
        <w:t> </w:t>
      </w:r>
      <w:r>
        <w:rPr/>
        <w:t>the</w:t>
      </w:r>
      <w:r>
        <w:rPr>
          <w:spacing w:val="11"/>
        </w:rPr>
        <w:t> </w:t>
      </w:r>
      <w:r>
        <w:rPr/>
        <w:t>anal</w:t>
      </w:r>
      <w:r>
        <w:rPr>
          <w:spacing w:val="24"/>
        </w:rPr>
        <w:t> </w:t>
      </w:r>
      <w:r>
        <w:rPr/>
        <w:t>canal</w:t>
      </w:r>
      <w:r>
        <w:rPr>
          <w:spacing w:val="12"/>
        </w:rPr>
        <w:t> </w:t>
      </w:r>
      <w:r>
        <w:rPr/>
        <w:t>from</w:t>
      </w:r>
      <w:r>
        <w:rPr>
          <w:spacing w:val="-67"/>
        </w:rPr>
        <w:t> </w:t>
      </w:r>
      <w:r>
        <w:rPr/>
        <w:t>an opening</w:t>
      </w:r>
      <w:r>
        <w:rPr>
          <w:spacing w:val="1"/>
        </w:rPr>
        <w:t> </w:t>
      </w:r>
      <w:r>
        <w:rPr/>
        <w:t>located</w:t>
      </w:r>
      <w:r>
        <w:rPr>
          <w:spacing w:val="1"/>
        </w:rPr>
        <w:t> </w:t>
      </w:r>
      <w:r>
        <w:rPr/>
        <w:t>beside</w:t>
      </w:r>
      <w:r>
        <w:rPr>
          <w:spacing w:val="-1"/>
        </w:rPr>
        <w:t> </w:t>
      </w:r>
      <w:r>
        <w:rPr/>
        <w:t>the anus</w:t>
      </w:r>
      <w:r>
        <w:rPr>
          <w:spacing w:val="-3"/>
        </w:rPr>
        <w:t> </w:t>
      </w:r>
      <w:r>
        <w:rPr/>
        <w:t>in</w:t>
      </w:r>
      <w:r>
        <w:rPr>
          <w:spacing w:val="-4"/>
        </w:rPr>
        <w:t> </w:t>
      </w:r>
      <w:r>
        <w:rPr/>
        <w:t>the perianal</w:t>
      </w:r>
      <w:r>
        <w:rPr>
          <w:spacing w:val="1"/>
        </w:rPr>
        <w:t> </w:t>
      </w:r>
      <w:r>
        <w:rPr/>
        <w:t>skin.</w:t>
      </w:r>
      <w:r>
        <w:rPr>
          <w:b/>
          <w:color w:val="1F4E99"/>
        </w:rPr>
        <w:t xml:space="preserve"> Approximately 90% of fistulas are cryptoglandular in origin, arising from an antecedent anorectal abscess; the fistula tract essentially represents the epithelialized residual drainage pathway of the original infection.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70"/>
        <w:gridCol w:w="5470"/>
      </w:tblGrid>
      <w:tr>
        <w:tc>
          <w:tcPr>
            <w:tcW w:type="dxa" w:w="5470"/>
          </w:tcPr>
          <w:p>
            <w:r/>
            <w:r>
              <w:rPr>
                <w:b/>
                <w:color w:val="1F4E99"/>
              </w:rPr>
              <w:t>Park's Classification</w:t>
            </w:r>
          </w:p>
        </w:tc>
        <w:tc>
          <w:tcPr>
            <w:tcW w:type="dxa" w:w="5470"/>
          </w:tcPr>
          <w:p>
            <w:r/>
            <w:r>
              <w:rPr>
                <w:b/>
                <w:color w:val="1F4E99"/>
              </w:rPr>
              <w:t>Description</w:t>
            </w:r>
          </w:p>
        </w:tc>
      </w:tr>
      <w:tr>
        <w:tc>
          <w:tcPr>
            <w:tcW w:type="dxa" w:w="5470"/>
          </w:tcPr>
          <w:p>
            <w:r/>
            <w:r>
              <w:rPr>
                <w:b w:val="0"/>
                <w:color w:val="1F4E99"/>
              </w:rPr>
              <w:t>Intersphincteric</w:t>
            </w:r>
          </w:p>
        </w:tc>
        <w:tc>
          <w:tcPr>
            <w:tcW w:type="dxa" w:w="5470"/>
          </w:tcPr>
          <w:p>
            <w:r/>
            <w:r>
              <w:rPr>
                <w:b w:val="0"/>
                <w:color w:val="1F4E99"/>
              </w:rPr>
              <w:t>Tract passes only through the internal sphincter (most common, ~70%).</w:t>
            </w:r>
          </w:p>
        </w:tc>
      </w:tr>
      <w:tr>
        <w:tc>
          <w:tcPr>
            <w:tcW w:type="dxa" w:w="5470"/>
          </w:tcPr>
          <w:p>
            <w:r/>
            <w:r>
              <w:rPr>
                <w:b w:val="0"/>
                <w:color w:val="1F4E99"/>
              </w:rPr>
              <w:t>Trans-sphincteric</w:t>
            </w:r>
          </w:p>
        </w:tc>
        <w:tc>
          <w:tcPr>
            <w:tcW w:type="dxa" w:w="5470"/>
          </w:tcPr>
          <w:p>
            <w:r/>
            <w:r>
              <w:rPr>
                <w:b w:val="0"/>
                <w:color w:val="1F4E99"/>
              </w:rPr>
              <w:t>Tract crosses both internal and external sphincters.</w:t>
            </w:r>
          </w:p>
        </w:tc>
      </w:tr>
      <w:tr>
        <w:tc>
          <w:tcPr>
            <w:tcW w:type="dxa" w:w="5470"/>
          </w:tcPr>
          <w:p>
            <w:r/>
            <w:r>
              <w:rPr>
                <w:b w:val="0"/>
                <w:color w:val="1F4E99"/>
              </w:rPr>
              <w:t>Supra-sphincteric</w:t>
            </w:r>
          </w:p>
        </w:tc>
        <w:tc>
          <w:tcPr>
            <w:tcW w:type="dxa" w:w="5470"/>
          </w:tcPr>
          <w:p>
            <w:r/>
            <w:r>
              <w:rPr>
                <w:b w:val="0"/>
                <w:color w:val="1F4E99"/>
              </w:rPr>
              <w:t>Tract passes above the puborectalis muscle before descending to the skin.</w:t>
            </w:r>
          </w:p>
        </w:tc>
      </w:tr>
      <w:tr>
        <w:tc>
          <w:tcPr>
            <w:tcW w:type="dxa" w:w="5470"/>
          </w:tcPr>
          <w:p>
            <w:r/>
            <w:r>
              <w:rPr>
                <w:b w:val="0"/>
                <w:color w:val="1F4E99"/>
              </w:rPr>
              <w:t>Extra-sphincteric</w:t>
            </w:r>
          </w:p>
        </w:tc>
        <w:tc>
          <w:tcPr>
            <w:tcW w:type="dxa" w:w="5470"/>
          </w:tcPr>
          <w:p>
            <w:r/>
            <w:r>
              <w:rPr>
                <w:b w:val="0"/>
                <w:color w:val="1F4E99"/>
              </w:rPr>
              <w:t>Tract bypasses the sphincter complex entirely, often from pelvic/rectal disease (rare).</w:t>
            </w:r>
          </w:p>
        </w:tc>
      </w:tr>
    </w:tbl>
    <w:p>
      <w:pPr>
        <w:pStyle w:val="BodyText"/>
      </w:pPr>
      <w:r>
        <w:rPr>
          <w:b/>
          <w:color w:val="1F4E99"/>
        </w:rPr>
        <w:t>Goodsall's Rule (clinically useful for predicting internal opening location): fistulas with an external opening anterior to a transverse line through the anus tend to track in a straight radial line to the dentate line; fistulas with a posterior external opening tend to follow a curved course to an internal opening in the posterior midline.</w:t>
      </w:r>
    </w:p>
    <w:p>
      <w:pPr>
        <w:pStyle w:val="Heading3"/>
        <w:spacing w:before="189"/>
        <w:rPr>
          <w:i/>
          <w:u w:val="none"/>
        </w:rPr>
      </w:pPr>
      <w:r>
        <w:rPr>
          <w:i/>
          <w:u w:val="single"/>
        </w:rPr>
        <w:t>Risk</w:t>
      </w:r>
      <w:r>
        <w:rPr>
          <w:i/>
          <w:spacing w:val="-2"/>
          <w:u w:val="single"/>
        </w:rPr>
        <w:t> </w:t>
      </w:r>
      <w:r>
        <w:rPr>
          <w:i/>
          <w:u w:val="single"/>
        </w:rPr>
        <w:t>factors:</w:t>
      </w:r>
    </w:p>
    <w:p>
      <w:pPr>
        <w:pStyle w:val="ListParagraph"/>
        <w:numPr>
          <w:ilvl w:val="0"/>
          <w:numId w:val="9"/>
        </w:numPr>
        <w:tabs>
          <w:tab w:pos="1198" w:val="left" w:leader="none"/>
          <w:tab w:pos="1199" w:val="left" w:leader="none"/>
        </w:tabs>
        <w:spacing w:line="240" w:lineRule="auto" w:before="162" w:after="0"/>
        <w:ind w:left="1198" w:right="0" w:hanging="361"/>
        <w:jc w:val="left"/>
        <w:rPr>
          <w:sz w:val="28"/>
        </w:rPr>
      </w:pPr>
      <w:r>
        <w:rPr>
          <w:sz w:val="28"/>
        </w:rPr>
        <w:t>Infection</w:t>
      </w:r>
    </w:p>
    <w:p>
      <w:pPr>
        <w:pStyle w:val="ListParagraph"/>
        <w:numPr>
          <w:ilvl w:val="0"/>
          <w:numId w:val="9"/>
        </w:numPr>
        <w:tabs>
          <w:tab w:pos="1198" w:val="left" w:leader="none"/>
          <w:tab w:pos="1199" w:val="left" w:leader="none"/>
        </w:tabs>
        <w:spacing w:line="240" w:lineRule="auto" w:before="153" w:after="0"/>
        <w:ind w:left="1198" w:right="0" w:hanging="361"/>
        <w:jc w:val="left"/>
        <w:rPr>
          <w:sz w:val="28"/>
        </w:rPr>
      </w:pPr>
      <w:r>
        <w:rPr>
          <w:sz w:val="28"/>
        </w:rPr>
        <w:t>Trauma</w:t>
      </w:r>
    </w:p>
    <w:p>
      <w:pPr>
        <w:pStyle w:val="ListParagraph"/>
        <w:numPr>
          <w:ilvl w:val="0"/>
          <w:numId w:val="9"/>
        </w:numPr>
        <w:tabs>
          <w:tab w:pos="1198" w:val="left" w:leader="none"/>
          <w:tab w:pos="1199" w:val="left" w:leader="none"/>
        </w:tabs>
        <w:spacing w:line="240" w:lineRule="auto" w:before="153" w:after="0"/>
        <w:ind w:left="1198" w:right="0" w:hanging="361"/>
        <w:jc w:val="left"/>
        <w:rPr>
          <w:sz w:val="28"/>
        </w:rPr>
      </w:pPr>
      <w:r>
        <w:rPr>
          <w:sz w:val="28"/>
        </w:rPr>
        <w:t>Fissures</w:t>
      </w:r>
    </w:p>
    <w:p>
      <w:pPr>
        <w:pStyle w:val="ListParagraph"/>
        <w:numPr>
          <w:ilvl w:val="0"/>
          <w:numId w:val="9"/>
        </w:numPr>
        <w:tabs>
          <w:tab w:pos="1198" w:val="left" w:leader="none"/>
          <w:tab w:pos="1199" w:val="left" w:leader="none"/>
        </w:tabs>
        <w:spacing w:line="240" w:lineRule="auto" w:before="150" w:after="0"/>
        <w:ind w:left="1198" w:right="0" w:hanging="361"/>
        <w:jc w:val="left"/>
        <w:rPr>
          <w:sz w:val="28"/>
        </w:rPr>
      </w:pPr>
      <w:r>
        <w:rPr>
          <w:sz w:val="28"/>
        </w:rPr>
        <w:t>Crohn’s</w:t>
      </w:r>
      <w:r>
        <w:rPr>
          <w:spacing w:val="-6"/>
          <w:sz w:val="28"/>
        </w:rPr>
        <w:t> </w:t>
      </w:r>
      <w:r>
        <w:rPr>
          <w:sz w:val="28"/>
        </w:rPr>
        <w:t>disease</w:t>
      </w:r>
      <w:r>
        <w:rPr>
          <w:b/>
          <w:color w:val="1F4E99"/>
        </w:rPr>
        <w:t xml:space="preserve"> Other causes include tuberculosis, malignancy, radiation proctitis, and prior anorectal surgery.</w:t>
      </w:r>
    </w:p>
    <w:p>
      <w:pPr>
        <w:pStyle w:val="Heading3"/>
        <w:spacing w:before="152"/>
        <w:rPr>
          <w:i w:val="0"/>
          <w:u w:val="none"/>
        </w:rPr>
      </w:pPr>
      <w:r>
        <w:rPr>
          <w:i/>
          <w:u w:val="single"/>
        </w:rPr>
        <w:t>Clinical</w:t>
      </w:r>
      <w:r>
        <w:rPr>
          <w:i/>
          <w:spacing w:val="-2"/>
          <w:u w:val="single"/>
        </w:rPr>
        <w:t> </w:t>
      </w:r>
      <w:r>
        <w:rPr>
          <w:i/>
          <w:u w:val="single"/>
        </w:rPr>
        <w:t>feature:</w:t>
      </w:r>
      <w:r>
        <w:rPr>
          <w:i/>
          <w:spacing w:val="-2"/>
          <w:u w:val="none"/>
        </w:rPr>
        <w:t> </w:t>
      </w:r>
      <w:r>
        <w:rPr>
          <w:i w:val="0"/>
          <w:u w:val="none"/>
        </w:rPr>
        <w:t>-</w:t>
      </w:r>
    </w:p>
    <w:p>
      <w:pPr>
        <w:pStyle w:val="ListParagraph"/>
        <w:numPr>
          <w:ilvl w:val="0"/>
          <w:numId w:val="10"/>
        </w:numPr>
        <w:tabs>
          <w:tab w:pos="1199" w:val="left" w:leader="none"/>
        </w:tabs>
        <w:spacing w:line="355" w:lineRule="auto" w:before="162" w:after="0"/>
        <w:ind w:left="1198" w:right="1061" w:hanging="360"/>
        <w:jc w:val="both"/>
        <w:rPr>
          <w:rFonts w:ascii="Symbol" w:hAnsi="Symbol"/>
          <w:sz w:val="28"/>
        </w:rPr>
      </w:pPr>
      <w:r>
        <w:rPr>
          <w:sz w:val="28"/>
        </w:rPr>
        <w:t>Purulent drainage or stool may leak constantly from the cutaneous opening.</w:t>
      </w:r>
      <w:r>
        <w:rPr>
          <w:spacing w:val="1"/>
          <w:sz w:val="28"/>
        </w:rPr>
        <w:t> </w:t>
      </w:r>
      <w:r>
        <w:rPr>
          <w:sz w:val="28"/>
        </w:rPr>
        <w:t>Passage of flatus or feces from the vagina or bladder, depending on the</w:t>
      </w:r>
      <w:r>
        <w:rPr>
          <w:spacing w:val="1"/>
          <w:sz w:val="28"/>
        </w:rPr>
        <w:t> </w:t>
      </w:r>
      <w:r>
        <w:rPr>
          <w:sz w:val="28"/>
        </w:rPr>
        <w:t>location</w:t>
      </w:r>
      <w:r>
        <w:rPr>
          <w:spacing w:val="-4"/>
          <w:sz w:val="28"/>
        </w:rPr>
        <w:t> </w:t>
      </w:r>
      <w:r>
        <w:rPr>
          <w:sz w:val="28"/>
        </w:rPr>
        <w:t>of the fistula</w:t>
      </w:r>
      <w:r>
        <w:rPr>
          <w:spacing w:val="-3"/>
          <w:sz w:val="28"/>
        </w:rPr>
        <w:t> </w:t>
      </w:r>
      <w:r>
        <w:rPr>
          <w:sz w:val="28"/>
        </w:rPr>
        <w:t>tract.</w:t>
      </w:r>
    </w:p>
    <w:p>
      <w:pPr>
        <w:pStyle w:val="Heading3"/>
        <w:spacing w:before="9"/>
        <w:ind w:left="838"/>
        <w:rPr>
          <w:i/>
          <w:u w:val="none"/>
        </w:rPr>
      </w:pPr>
      <w:r>
        <w:rPr>
          <w:i/>
          <w:u w:val="single"/>
        </w:rPr>
        <w:t>Complications:</w:t>
      </w:r>
    </w:p>
    <w:p>
      <w:pPr>
        <w:pStyle w:val="ListParagraph"/>
        <w:numPr>
          <w:ilvl w:val="0"/>
          <w:numId w:val="10"/>
        </w:numPr>
        <w:tabs>
          <w:tab w:pos="1198" w:val="left" w:leader="none"/>
          <w:tab w:pos="1199" w:val="left" w:leader="none"/>
        </w:tabs>
        <w:spacing w:line="240" w:lineRule="auto" w:before="162" w:after="0"/>
        <w:ind w:left="1198" w:right="0" w:hanging="361"/>
        <w:jc w:val="left"/>
        <w:rPr>
          <w:rFonts w:ascii="Symbol" w:hAnsi="Symbol"/>
          <w:color w:val="333333"/>
          <w:sz w:val="28"/>
        </w:rPr>
      </w:pPr>
      <w:r>
        <w:rPr>
          <w:color w:val="333333"/>
          <w:sz w:val="28"/>
        </w:rPr>
        <w:t>Infection</w:t>
      </w:r>
    </w:p>
    <w:p>
      <w:pPr>
        <w:pStyle w:val="ListParagraph"/>
        <w:numPr>
          <w:ilvl w:val="0"/>
          <w:numId w:val="10"/>
        </w:numPr>
        <w:tabs>
          <w:tab w:pos="1198" w:val="left" w:leader="none"/>
          <w:tab w:pos="1199" w:val="left" w:leader="none"/>
        </w:tabs>
        <w:spacing w:line="240" w:lineRule="auto" w:before="159" w:after="0"/>
        <w:ind w:left="1198" w:right="0" w:hanging="361"/>
        <w:jc w:val="left"/>
        <w:rPr>
          <w:rFonts w:ascii="Symbol" w:hAnsi="Symbol"/>
          <w:color w:val="333333"/>
          <w:sz w:val="28"/>
        </w:rPr>
      </w:pPr>
      <w:r>
        <w:rPr>
          <w:color w:val="333333"/>
          <w:sz w:val="28"/>
        </w:rPr>
        <w:t>Bowel</w:t>
      </w:r>
      <w:r>
        <w:rPr>
          <w:color w:val="333333"/>
          <w:spacing w:val="-7"/>
          <w:sz w:val="28"/>
        </w:rPr>
        <w:t> </w:t>
      </w:r>
      <w:r>
        <w:rPr>
          <w:color w:val="333333"/>
          <w:sz w:val="28"/>
        </w:rPr>
        <w:t>incontinence</w:t>
      </w:r>
    </w:p>
    <w:p>
      <w:pPr>
        <w:pStyle w:val="ListParagraph"/>
        <w:numPr>
          <w:ilvl w:val="0"/>
          <w:numId w:val="10"/>
        </w:numPr>
        <w:tabs>
          <w:tab w:pos="1198" w:val="left" w:leader="none"/>
          <w:tab w:pos="1199" w:val="left" w:leader="none"/>
        </w:tabs>
        <w:spacing w:line="240" w:lineRule="auto" w:before="161" w:after="0"/>
        <w:ind w:left="1198" w:right="0" w:hanging="361"/>
        <w:jc w:val="left"/>
        <w:rPr>
          <w:rFonts w:ascii="Symbol" w:hAnsi="Symbol"/>
          <w:color w:val="333333"/>
          <w:sz w:val="28"/>
        </w:rPr>
      </w:pPr>
      <w:r>
        <w:rPr>
          <w:color w:val="333333"/>
          <w:sz w:val="28"/>
        </w:rPr>
        <w:t>Recurrence</w:t>
      </w:r>
      <w:r>
        <w:rPr>
          <w:color w:val="333333"/>
          <w:spacing w:val="-2"/>
          <w:sz w:val="28"/>
        </w:rPr>
        <w:t> </w:t>
      </w:r>
      <w:r>
        <w:rPr>
          <w:color w:val="333333"/>
          <w:sz w:val="28"/>
        </w:rPr>
        <w:t>of</w:t>
      </w:r>
      <w:r>
        <w:rPr>
          <w:color w:val="333333"/>
          <w:spacing w:val="-2"/>
          <w:sz w:val="28"/>
        </w:rPr>
        <w:t> </w:t>
      </w:r>
      <w:r>
        <w:rPr>
          <w:color w:val="333333"/>
          <w:sz w:val="28"/>
        </w:rPr>
        <w:t>the</w:t>
      </w:r>
      <w:r>
        <w:rPr>
          <w:color w:val="333333"/>
          <w:spacing w:val="-1"/>
          <w:sz w:val="28"/>
        </w:rPr>
        <w:t> </w:t>
      </w:r>
      <w:r>
        <w:rPr>
          <w:color w:val="333333"/>
          <w:sz w:val="28"/>
        </w:rPr>
        <w:t>fistula</w:t>
      </w:r>
    </w:p>
    <w:p>
      <w:pPr>
        <w:pStyle w:val="Heading3"/>
        <w:spacing w:before="160"/>
        <w:rPr>
          <w:i/>
          <w:u w:val="none"/>
        </w:rPr>
      </w:pPr>
      <w:r>
        <w:rPr>
          <w:i/>
          <w:u w:val="single"/>
        </w:rPr>
        <w:t>Management:</w:t>
      </w:r>
    </w:p>
    <w:p>
      <w:pPr>
        <w:pStyle w:val="ListParagraph"/>
        <w:numPr>
          <w:ilvl w:val="0"/>
          <w:numId w:val="11"/>
        </w:numPr>
        <w:tabs>
          <w:tab w:pos="1199" w:val="left" w:leader="none"/>
        </w:tabs>
        <w:spacing w:line="240" w:lineRule="auto" w:before="160" w:after="0"/>
        <w:ind w:left="1198" w:right="0" w:hanging="361"/>
        <w:jc w:val="left"/>
        <w:rPr>
          <w:sz w:val="28"/>
        </w:rPr>
      </w:pPr>
      <w:r>
        <w:rPr>
          <w:sz w:val="28"/>
        </w:rPr>
        <w:t>Diagnosis:</w:t>
      </w:r>
      <w:r>
        <w:rPr>
          <w:spacing w:val="-4"/>
          <w:sz w:val="28"/>
        </w:rPr>
        <w:t> </w:t>
      </w:r>
      <w:r>
        <w:rPr>
          <w:sz w:val="28"/>
        </w:rPr>
        <w:t>through</w:t>
      </w:r>
      <w:r>
        <w:rPr>
          <w:spacing w:val="-3"/>
          <w:sz w:val="28"/>
        </w:rPr>
        <w:t> </w:t>
      </w:r>
      <w:r>
        <w:rPr>
          <w:sz w:val="28"/>
        </w:rPr>
        <w:t>inspection,</w:t>
      </w:r>
      <w:r>
        <w:rPr>
          <w:spacing w:val="-5"/>
          <w:sz w:val="28"/>
        </w:rPr>
        <w:t> </w:t>
      </w:r>
      <w:r>
        <w:rPr>
          <w:sz w:val="28"/>
        </w:rPr>
        <w:t>digital</w:t>
      </w:r>
      <w:r>
        <w:rPr>
          <w:spacing w:val="-2"/>
          <w:sz w:val="28"/>
        </w:rPr>
        <w:t> </w:t>
      </w:r>
      <w:r>
        <w:rPr>
          <w:sz w:val="28"/>
        </w:rPr>
        <w:t>rectal</w:t>
      </w:r>
      <w:r>
        <w:rPr>
          <w:spacing w:val="-3"/>
          <w:sz w:val="28"/>
        </w:rPr>
        <w:t> </w:t>
      </w:r>
      <w:r>
        <w:rPr>
          <w:sz w:val="28"/>
        </w:rPr>
        <w:t>examination,</w:t>
      </w:r>
      <w:r>
        <w:rPr>
          <w:spacing w:val="-5"/>
          <w:sz w:val="28"/>
        </w:rPr>
        <w:t> </w:t>
      </w:r>
      <w:r>
        <w:rPr>
          <w:sz w:val="28"/>
        </w:rPr>
        <w:t>MRI</w:t>
      </w:r>
      <w:r>
        <w:rPr>
          <w:spacing w:val="-4"/>
          <w:sz w:val="28"/>
        </w:rPr>
        <w:t> </w:t>
      </w:r>
      <w:r>
        <w:rPr>
          <w:sz w:val="28"/>
        </w:rPr>
        <w:t>in</w:t>
      </w:r>
      <w:r>
        <w:rPr>
          <w:spacing w:val="-3"/>
          <w:sz w:val="28"/>
        </w:rPr>
        <w:t> </w:t>
      </w:r>
      <w:r>
        <w:rPr>
          <w:sz w:val="28"/>
        </w:rPr>
        <w:t>some</w:t>
      </w:r>
      <w:r>
        <w:rPr>
          <w:spacing w:val="-5"/>
          <w:sz w:val="28"/>
        </w:rPr>
        <w:t> </w:t>
      </w:r>
      <w:r>
        <w:rPr>
          <w:sz w:val="28"/>
        </w:rPr>
        <w:t>cases</w:t>
      </w:r>
    </w:p>
    <w:p>
      <w:pPr>
        <w:spacing w:after="0" w:line="240" w:lineRule="auto"/>
        <w:jc w:val="left"/>
        <w:rPr>
          <w:sz w:val="28"/>
        </w:rPr>
        <w:sectPr>
          <w:pgSz w:w="12240" w:h="15840"/>
          <w:pgMar w:header="0" w:footer="854" w:top="1360" w:bottom="1040" w:left="940" w:right="360"/>
        </w:sectPr>
      </w:pPr>
    </w:p>
    <w:p>
      <w:pPr>
        <w:pStyle w:val="ListParagraph"/>
        <w:numPr>
          <w:ilvl w:val="0"/>
          <w:numId w:val="11"/>
        </w:numPr>
        <w:tabs>
          <w:tab w:pos="1199" w:val="left" w:leader="none"/>
        </w:tabs>
        <w:spacing w:line="360" w:lineRule="auto" w:before="79" w:after="0"/>
        <w:ind w:left="1198" w:right="1051" w:hanging="360"/>
        <w:jc w:val="both"/>
        <w:rPr>
          <w:sz w:val="28"/>
        </w:rPr>
      </w:pPr>
      <w:r>
        <w:rPr>
          <w:b/>
          <w:sz w:val="28"/>
        </w:rPr>
        <w:t>Medical management: </w:t>
      </w:r>
      <w:r>
        <w:rPr>
          <w:sz w:val="28"/>
        </w:rPr>
        <w:t>Antibiotics or anti-inflammatory type agents (e.g.,</w:t>
      </w:r>
      <w:r>
        <w:rPr>
          <w:spacing w:val="1"/>
          <w:sz w:val="28"/>
        </w:rPr>
        <w:t> </w:t>
      </w:r>
      <w:r>
        <w:rPr>
          <w:sz w:val="28"/>
        </w:rPr>
        <w:t>azathioprine,</w:t>
      </w:r>
      <w:r>
        <w:rPr>
          <w:spacing w:val="-5"/>
          <w:sz w:val="28"/>
        </w:rPr>
        <w:t> </w:t>
      </w:r>
      <w:r>
        <w:rPr>
          <w:sz w:val="28"/>
        </w:rPr>
        <w:t>infliximab,</w:t>
      </w:r>
      <w:r>
        <w:rPr>
          <w:spacing w:val="-1"/>
          <w:sz w:val="28"/>
        </w:rPr>
        <w:t> </w:t>
      </w:r>
      <w:r>
        <w:rPr>
          <w:sz w:val="28"/>
        </w:rPr>
        <w:t>cyclosporine).</w:t>
      </w:r>
    </w:p>
    <w:p>
      <w:pPr>
        <w:pStyle w:val="ListParagraph"/>
        <w:numPr>
          <w:ilvl w:val="0"/>
          <w:numId w:val="11"/>
        </w:numPr>
        <w:tabs>
          <w:tab w:pos="1199" w:val="left" w:leader="none"/>
        </w:tabs>
        <w:spacing w:line="360" w:lineRule="auto" w:before="0" w:after="0"/>
        <w:ind w:left="1198" w:right="1056" w:hanging="360"/>
        <w:jc w:val="both"/>
        <w:rPr>
          <w:sz w:val="28"/>
        </w:rPr>
      </w:pPr>
      <w:r>
        <w:rPr>
          <w:b/>
          <w:sz w:val="28"/>
        </w:rPr>
        <w:t>Surgical treatment: because recurrence is common, surgery is recommended, as few fistulas heal spontaneously.</w:t>
      </w:r>
      <w:r>
        <w:rPr>
          <w:b/>
          <w:spacing w:val="1"/>
          <w:sz w:val="28"/>
        </w:rPr>
      </w:r>
      <w:r>
        <w:rPr>
          <w:b/>
          <w:sz w:val="28"/>
        </w:rPr>
      </w:r>
      <w:r>
        <w:rPr>
          <w:b/>
          <w:spacing w:val="1"/>
          <w:sz w:val="28"/>
        </w:rPr>
      </w:r>
      <w:r>
        <w:rPr>
          <w:sz w:val="28"/>
        </w:rPr>
      </w:r>
      <w:r>
        <w:rPr>
          <w:spacing w:val="1"/>
          <w:sz w:val="28"/>
        </w:rPr>
      </w:r>
      <w:r>
        <w:rPr>
          <w:sz w:val="28"/>
        </w:rPr>
      </w:r>
      <w:r>
        <w:rPr>
          <w:spacing w:val="1"/>
          <w:sz w:val="28"/>
        </w:rPr>
      </w:r>
      <w:r>
        <w:rPr>
          <w:sz w:val="28"/>
        </w:rPr>
      </w:r>
      <w:r>
        <w:rPr>
          <w:spacing w:val="1"/>
          <w:sz w:val="28"/>
        </w:rPr>
      </w:r>
      <w:r>
        <w:rPr>
          <w:sz w:val="28"/>
        </w:rPr>
      </w:r>
      <w:r>
        <w:rPr>
          <w:spacing w:val="1"/>
          <w:sz w:val="28"/>
        </w:rPr>
      </w:r>
      <w:r>
        <w:rPr>
          <w:sz w:val="28"/>
        </w:rPr>
      </w:r>
      <w:r>
        <w:rPr>
          <w:spacing w:val="1"/>
          <w:sz w:val="28"/>
        </w:rPr>
      </w:r>
      <w:r>
        <w:rPr>
          <w:sz w:val="28"/>
        </w:rPr>
      </w:r>
      <w:r>
        <w:rPr>
          <w:spacing w:val="1"/>
          <w:sz w:val="28"/>
        </w:rPr>
      </w:r>
      <w:r>
        <w:rPr>
          <w:sz w:val="28"/>
        </w:rPr>
      </w:r>
      <w:r>
        <w:rPr>
          <w:i/>
          <w:sz w:val="28"/>
        </w:rPr>
      </w:r>
      <w:r>
        <w:rPr>
          <w:i/>
          <w:spacing w:val="1"/>
          <w:sz w:val="28"/>
        </w:rPr>
      </w:r>
      <w:r>
        <w:rPr>
          <w:i/>
          <w:sz w:val="28"/>
        </w:rPr>
      </w:r>
      <w:r>
        <w:rPr>
          <w:sz w:val="28"/>
        </w:rPr>
      </w:r>
      <w:r>
        <w:rPr>
          <w:spacing w:val="-1"/>
          <w:sz w:val="28"/>
        </w:rPr>
      </w:r>
      <w:r>
        <w:rPr>
          <w:b/>
          <w:sz w:val="28"/>
        </w:rPr>
      </w:r>
      <w:r>
        <w:rPr>
          <w:sz w:val="28"/>
        </w:rPr>
      </w:r>
      <w:r>
        <w:rPr>
          <w:spacing w:val="-4"/>
          <w:sz w:val="28"/>
        </w:rPr>
      </w:r>
      <w:r>
        <w:rPr>
          <w:b/>
          <w:sz w:val="28"/>
        </w:rPr>
      </w:r>
      <w:r>
        <w:rPr>
          <w:sz w:val="28"/>
        </w:rPr>
      </w:r>
      <w:r>
        <w:rPr>
          <w:b/>
          <w:color w:val="1F4E99"/>
        </w:rPr>
        <w:t xml:space="preserve"> Surgical options are selected according to the amount of sphincter muscle involved and the risk of incontinence: fistulotomy/fistulectomy (laying open the tract) for simple, low fistulas; a seton (draining or cutting) for complex or high trans-sphincteric fistulas to allow gradual, controlled division of the sphincter or long-term drainage; and sphincter-sparing techniques - the ligation of the intersphincteric fistula tract (LIFT) procedure, endorectal advancement flap, and fibrin glue or bioprosthetic fistula plug - for complex fistulas where preserving continence is a priority.</w:t>
      </w:r>
    </w:p>
    <w:p>
      <w:pPr>
        <w:pStyle w:val="Heading3"/>
        <w:spacing w:before="0"/>
        <w:jc w:val="both"/>
        <w:rPr>
          <w:i/>
          <w:u w:val="none"/>
        </w:rPr>
      </w:pPr>
      <w:r>
        <w:rPr>
          <w:i/>
          <w:u w:val="single"/>
        </w:rPr>
        <w:t>Nursing</w:t>
      </w:r>
      <w:r>
        <w:rPr>
          <w:i/>
          <w:spacing w:val="-2"/>
          <w:u w:val="single"/>
        </w:rPr>
        <w:t> </w:t>
      </w:r>
      <w:r>
        <w:rPr>
          <w:i/>
          <w:u w:val="single"/>
        </w:rPr>
        <w:t>care:</w:t>
      </w:r>
    </w:p>
    <w:p>
      <w:pPr>
        <w:pStyle w:val="ListParagraph"/>
        <w:numPr>
          <w:ilvl w:val="0"/>
          <w:numId w:val="12"/>
        </w:numPr>
        <w:tabs>
          <w:tab w:pos="1199" w:val="left" w:leader="none"/>
        </w:tabs>
        <w:spacing w:line="240" w:lineRule="auto" w:before="160" w:after="0"/>
        <w:ind w:left="1198" w:right="0" w:hanging="361"/>
        <w:jc w:val="both"/>
        <w:rPr>
          <w:sz w:val="28"/>
        </w:rPr>
      </w:pPr>
      <w:r>
        <w:rPr>
          <w:sz w:val="28"/>
        </w:rPr>
        <w:t>Frequent</w:t>
      </w:r>
      <w:r>
        <w:rPr>
          <w:spacing w:val="-6"/>
          <w:sz w:val="28"/>
        </w:rPr>
        <w:t> </w:t>
      </w:r>
      <w:r>
        <w:rPr>
          <w:sz w:val="28"/>
        </w:rPr>
        <w:t>observation</w:t>
      </w:r>
      <w:r>
        <w:rPr>
          <w:spacing w:val="-6"/>
          <w:sz w:val="28"/>
        </w:rPr>
        <w:t> </w:t>
      </w:r>
      <w:r>
        <w:rPr>
          <w:sz w:val="28"/>
        </w:rPr>
        <w:t>of</w:t>
      </w:r>
      <w:r>
        <w:rPr>
          <w:spacing w:val="-2"/>
          <w:sz w:val="28"/>
        </w:rPr>
        <w:t> </w:t>
      </w:r>
      <w:r>
        <w:rPr>
          <w:sz w:val="28"/>
        </w:rPr>
        <w:t>the</w:t>
      </w:r>
      <w:r>
        <w:rPr>
          <w:spacing w:val="-2"/>
          <w:sz w:val="28"/>
        </w:rPr>
        <w:t> </w:t>
      </w:r>
      <w:r>
        <w:rPr>
          <w:sz w:val="28"/>
        </w:rPr>
        <w:t>discharge</w:t>
      </w:r>
      <w:r>
        <w:rPr>
          <w:spacing w:val="-3"/>
          <w:sz w:val="28"/>
        </w:rPr>
        <w:t> </w:t>
      </w:r>
      <w:r>
        <w:rPr>
          <w:sz w:val="28"/>
        </w:rPr>
        <w:t>from</w:t>
      </w:r>
      <w:r>
        <w:rPr>
          <w:spacing w:val="-5"/>
          <w:sz w:val="28"/>
        </w:rPr>
        <w:t> </w:t>
      </w:r>
      <w:r>
        <w:rPr>
          <w:sz w:val="28"/>
        </w:rPr>
        <w:t>perineal</w:t>
      </w:r>
      <w:r>
        <w:rPr>
          <w:spacing w:val="-2"/>
          <w:sz w:val="28"/>
        </w:rPr>
        <w:t> </w:t>
      </w:r>
      <w:r>
        <w:rPr>
          <w:sz w:val="28"/>
        </w:rPr>
        <w:t>area.</w:t>
      </w:r>
      <w:r>
        <w:rPr>
          <w:b/>
          <w:color w:val="1F4E99"/>
        </w:rPr>
        <w:t xml:space="preserve"> and note characteristics (color, odor, amount, consistency) to detect complications early.</w:t>
      </w:r>
    </w:p>
    <w:p>
      <w:pPr>
        <w:pStyle w:val="ListParagraph"/>
        <w:numPr>
          <w:ilvl w:val="0"/>
          <w:numId w:val="12"/>
        </w:numPr>
        <w:tabs>
          <w:tab w:pos="1199" w:val="left" w:leader="none"/>
        </w:tabs>
        <w:spacing w:line="240" w:lineRule="auto" w:before="160" w:after="0"/>
        <w:ind w:left="1198" w:right="0" w:hanging="361"/>
        <w:jc w:val="both"/>
        <w:rPr>
          <w:sz w:val="28"/>
        </w:rPr>
      </w:pPr>
      <w:r>
        <w:rPr>
          <w:sz w:val="28"/>
        </w:rPr>
        <w:t>Health</w:t>
      </w:r>
      <w:r>
        <w:rPr>
          <w:spacing w:val="-4"/>
          <w:sz w:val="28"/>
        </w:rPr>
        <w:t> </w:t>
      </w:r>
      <w:r>
        <w:rPr>
          <w:sz w:val="28"/>
        </w:rPr>
        <w:t>education</w:t>
      </w:r>
      <w:r>
        <w:rPr>
          <w:spacing w:val="-3"/>
          <w:sz w:val="28"/>
        </w:rPr>
        <w:t> </w:t>
      </w:r>
      <w:r>
        <w:rPr>
          <w:sz w:val="28"/>
        </w:rPr>
        <w:t>for</w:t>
      </w:r>
      <w:r>
        <w:rPr>
          <w:spacing w:val="-8"/>
          <w:sz w:val="28"/>
        </w:rPr>
        <w:t> </w:t>
      </w:r>
      <w:r>
        <w:rPr>
          <w:sz w:val="28"/>
        </w:rPr>
        <w:t>gentle</w:t>
      </w:r>
      <w:r>
        <w:rPr>
          <w:spacing w:val="-4"/>
          <w:sz w:val="28"/>
        </w:rPr>
        <w:t> </w:t>
      </w:r>
      <w:r>
        <w:rPr>
          <w:sz w:val="28"/>
        </w:rPr>
        <w:t>perineal</w:t>
      </w:r>
      <w:r>
        <w:rPr>
          <w:spacing w:val="-7"/>
          <w:sz w:val="28"/>
        </w:rPr>
        <w:t> </w:t>
      </w:r>
      <w:r>
        <w:rPr>
          <w:sz w:val="28"/>
        </w:rPr>
        <w:t>hygiene</w:t>
      </w:r>
      <w:r>
        <w:rPr>
          <w:spacing w:val="-4"/>
          <w:sz w:val="28"/>
        </w:rPr>
        <w:t> </w:t>
      </w:r>
      <w:r>
        <w:rPr>
          <w:sz w:val="28"/>
        </w:rPr>
        <w:t>and</w:t>
      </w:r>
      <w:r>
        <w:rPr>
          <w:spacing w:val="-8"/>
          <w:sz w:val="28"/>
        </w:rPr>
        <w:t> </w:t>
      </w:r>
      <w:r>
        <w:rPr>
          <w:sz w:val="28"/>
        </w:rPr>
        <w:t>dryness.</w:t>
      </w:r>
    </w:p>
    <w:p>
      <w:pPr>
        <w:pStyle w:val="ListParagraph"/>
        <w:numPr>
          <w:ilvl w:val="0"/>
          <w:numId w:val="12"/>
        </w:numPr>
        <w:tabs>
          <w:tab w:pos="1199" w:val="left" w:leader="none"/>
        </w:tabs>
        <w:spacing w:line="240" w:lineRule="auto" w:before="164" w:after="0"/>
        <w:ind w:left="1198" w:right="0" w:hanging="361"/>
        <w:jc w:val="left"/>
        <w:rPr>
          <w:sz w:val="28"/>
        </w:rPr>
      </w:pPr>
      <w:r>
        <w:rPr>
          <w:sz w:val="28"/>
        </w:rPr>
        <w:t>Wear</w:t>
      </w:r>
      <w:r>
        <w:rPr>
          <w:spacing w:val="-3"/>
          <w:sz w:val="28"/>
        </w:rPr>
        <w:t> </w:t>
      </w:r>
      <w:r>
        <w:rPr>
          <w:sz w:val="28"/>
        </w:rPr>
        <w:t>cotton</w:t>
      </w:r>
      <w:r>
        <w:rPr>
          <w:spacing w:val="-2"/>
          <w:sz w:val="28"/>
        </w:rPr>
        <w:t> </w:t>
      </w:r>
      <w:r>
        <w:rPr>
          <w:sz w:val="28"/>
        </w:rPr>
        <w:t>clothes.</w:t>
      </w:r>
    </w:p>
    <w:p>
      <w:pPr>
        <w:pStyle w:val="ListParagraph"/>
        <w:numPr>
          <w:ilvl w:val="0"/>
          <w:numId w:val="12"/>
        </w:numPr>
        <w:tabs>
          <w:tab w:pos="1199" w:val="left" w:leader="none"/>
        </w:tabs>
        <w:spacing w:line="240" w:lineRule="auto" w:before="160" w:after="0"/>
        <w:ind w:left="1198" w:right="0" w:hanging="361"/>
        <w:jc w:val="left"/>
        <w:rPr>
          <w:sz w:val="28"/>
        </w:rPr>
      </w:pPr>
      <w:r>
        <w:rPr>
          <w:sz w:val="28"/>
        </w:rPr>
        <w:t>Sitz</w:t>
      </w:r>
      <w:r>
        <w:rPr>
          <w:spacing w:val="-4"/>
          <w:sz w:val="28"/>
        </w:rPr>
        <w:t> </w:t>
      </w:r>
      <w:r>
        <w:rPr>
          <w:sz w:val="28"/>
        </w:rPr>
        <w:t>baths.</w:t>
      </w:r>
    </w:p>
    <w:p>
      <w:pPr>
        <w:pStyle w:val="ListParagraph"/>
        <w:numPr>
          <w:ilvl w:val="0"/>
          <w:numId w:val="12"/>
        </w:numPr>
        <w:tabs>
          <w:tab w:pos="1199" w:val="left" w:leader="none"/>
        </w:tabs>
        <w:spacing w:line="240" w:lineRule="auto" w:before="160" w:after="0"/>
        <w:ind w:left="1198" w:right="0" w:hanging="361"/>
        <w:jc w:val="left"/>
        <w:rPr>
          <w:sz w:val="28"/>
        </w:rPr>
      </w:pPr>
      <w:r>
        <w:rPr>
          <w:sz w:val="28"/>
        </w:rPr>
        <w:t>Remove</w:t>
      </w:r>
      <w:r>
        <w:rPr>
          <w:spacing w:val="-5"/>
          <w:sz w:val="28"/>
        </w:rPr>
        <w:t> </w:t>
      </w:r>
      <w:r>
        <w:rPr>
          <w:sz w:val="28"/>
        </w:rPr>
        <w:t>the</w:t>
      </w:r>
      <w:r>
        <w:rPr>
          <w:spacing w:val="-4"/>
          <w:sz w:val="28"/>
        </w:rPr>
        <w:t> </w:t>
      </w:r>
      <w:r>
        <w:rPr>
          <w:sz w:val="28"/>
        </w:rPr>
        <w:t>pack as</w:t>
      </w:r>
      <w:r>
        <w:rPr>
          <w:spacing w:val="-5"/>
          <w:sz w:val="28"/>
        </w:rPr>
        <w:t> </w:t>
      </w:r>
      <w:r>
        <w:rPr>
          <w:sz w:val="28"/>
        </w:rPr>
        <w:t>ordered after</w:t>
      </w:r>
      <w:r>
        <w:rPr>
          <w:spacing w:val="-1"/>
          <w:sz w:val="28"/>
        </w:rPr>
        <w:t> </w:t>
      </w:r>
      <w:r>
        <w:rPr>
          <w:sz w:val="28"/>
        </w:rPr>
        <w:t>warm</w:t>
      </w:r>
      <w:r>
        <w:rPr>
          <w:spacing w:val="-2"/>
          <w:sz w:val="28"/>
        </w:rPr>
        <w:t> </w:t>
      </w:r>
      <w:r>
        <w:rPr>
          <w:sz w:val="28"/>
        </w:rPr>
        <w:t>sitz</w:t>
      </w:r>
      <w:r>
        <w:rPr>
          <w:spacing w:val="-1"/>
          <w:sz w:val="28"/>
        </w:rPr>
        <w:t> </w:t>
      </w:r>
      <w:r>
        <w:rPr>
          <w:sz w:val="28"/>
        </w:rPr>
        <w:t>bath</w:t>
      </w:r>
      <w:r>
        <w:rPr>
          <w:spacing w:val="-1"/>
          <w:sz w:val="28"/>
        </w:rPr>
        <w:t> </w:t>
      </w:r>
      <w:r>
        <w:rPr>
          <w:sz w:val="28"/>
        </w:rPr>
        <w:t>gently.</w:t>
      </w:r>
    </w:p>
    <w:p>
      <w:pPr>
        <w:pStyle w:val="ListParagraph"/>
        <w:numPr>
          <w:ilvl w:val="0"/>
          <w:numId w:val="12"/>
        </w:numPr>
        <w:tabs>
          <w:tab w:pos="1199" w:val="left" w:leader="none"/>
        </w:tabs>
        <w:spacing w:line="240" w:lineRule="auto" w:before="161" w:after="0"/>
        <w:ind w:left="1198" w:right="0" w:hanging="361"/>
        <w:jc w:val="left"/>
        <w:rPr>
          <w:sz w:val="28"/>
        </w:rPr>
      </w:pPr>
      <w:r>
        <w:rPr>
          <w:sz w:val="28"/>
        </w:rPr>
        <w:t>Avoid</w:t>
      </w:r>
      <w:r>
        <w:rPr>
          <w:spacing w:val="-7"/>
          <w:sz w:val="28"/>
        </w:rPr>
        <w:t> </w:t>
      </w:r>
      <w:r>
        <w:rPr>
          <w:sz w:val="28"/>
        </w:rPr>
        <w:t>strain</w:t>
      </w:r>
      <w:r>
        <w:rPr>
          <w:spacing w:val="-3"/>
          <w:sz w:val="28"/>
        </w:rPr>
        <w:t> </w:t>
      </w:r>
      <w:r>
        <w:rPr>
          <w:sz w:val="28"/>
        </w:rPr>
        <w:t>as</w:t>
      </w:r>
      <w:r>
        <w:rPr>
          <w:spacing w:val="-3"/>
          <w:sz w:val="28"/>
        </w:rPr>
        <w:t> </w:t>
      </w:r>
      <w:r>
        <w:rPr>
          <w:sz w:val="28"/>
        </w:rPr>
        <w:t>in</w:t>
      </w:r>
      <w:r>
        <w:rPr>
          <w:spacing w:val="-2"/>
          <w:sz w:val="28"/>
        </w:rPr>
        <w:t> </w:t>
      </w:r>
      <w:r>
        <w:rPr>
          <w:sz w:val="28"/>
        </w:rPr>
        <w:t>constipation,</w:t>
      </w:r>
      <w:r>
        <w:rPr>
          <w:spacing w:val="-5"/>
          <w:sz w:val="28"/>
        </w:rPr>
        <w:t> </w:t>
      </w:r>
      <w:r>
        <w:rPr>
          <w:sz w:val="28"/>
        </w:rPr>
        <w:t>accumulation</w:t>
      </w:r>
      <w:r>
        <w:rPr>
          <w:spacing w:val="-3"/>
          <w:sz w:val="28"/>
        </w:rPr>
        <w:t> </w:t>
      </w:r>
      <w:r>
        <w:rPr>
          <w:sz w:val="28"/>
        </w:rPr>
        <w:t>of</w:t>
      </w:r>
      <w:r>
        <w:rPr>
          <w:spacing w:val="-4"/>
          <w:sz w:val="28"/>
        </w:rPr>
        <w:t> </w:t>
      </w:r>
      <w:r>
        <w:rPr>
          <w:sz w:val="28"/>
        </w:rPr>
        <w:t>gases…etc.</w:t>
      </w:r>
    </w:p>
    <w:p>
      <w:pPr>
        <w:pStyle w:val="ListParagraph"/>
        <w:numPr>
          <w:ilvl w:val="0"/>
          <w:numId w:val="12"/>
        </w:numPr>
        <w:tabs>
          <w:tab w:pos="1199" w:val="left" w:leader="none"/>
        </w:tabs>
        <w:spacing w:line="240" w:lineRule="auto" w:before="163" w:after="0"/>
        <w:ind w:left="1198" w:right="0" w:hanging="361"/>
        <w:jc w:val="left"/>
        <w:rPr>
          <w:sz w:val="28"/>
        </w:rPr>
      </w:pPr>
      <w:r>
        <w:rPr>
          <w:sz w:val="28"/>
        </w:rPr>
        <w:t>Increase</w:t>
      </w:r>
      <w:r>
        <w:rPr>
          <w:spacing w:val="-3"/>
          <w:sz w:val="28"/>
        </w:rPr>
        <w:t> </w:t>
      </w:r>
      <w:r>
        <w:rPr>
          <w:sz w:val="28"/>
        </w:rPr>
        <w:t>fiber</w:t>
      </w:r>
      <w:r>
        <w:rPr>
          <w:spacing w:val="-2"/>
          <w:sz w:val="28"/>
        </w:rPr>
        <w:t> </w:t>
      </w:r>
      <w:r>
        <w:rPr>
          <w:sz w:val="28"/>
        </w:rPr>
        <w:t>and</w:t>
      </w:r>
      <w:r>
        <w:rPr>
          <w:spacing w:val="-1"/>
          <w:sz w:val="28"/>
        </w:rPr>
        <w:t> </w:t>
      </w:r>
      <w:r>
        <w:rPr>
          <w:sz w:val="28"/>
        </w:rPr>
        <w:t>fluid</w:t>
      </w:r>
      <w:r>
        <w:rPr>
          <w:spacing w:val="-5"/>
          <w:sz w:val="28"/>
        </w:rPr>
        <w:t> </w:t>
      </w:r>
      <w:r>
        <w:rPr>
          <w:sz w:val="28"/>
        </w:rPr>
        <w:t>intake.</w:t>
      </w:r>
    </w:p>
    <w:p>
      <w:pPr>
        <w:pStyle w:val="ListParagraph"/>
        <w:numPr>
          <w:ilvl w:val="0"/>
          <w:numId w:val="12"/>
        </w:numPr>
        <w:tabs>
          <w:tab w:pos="1199" w:val="left" w:leader="none"/>
        </w:tabs>
        <w:spacing w:line="240" w:lineRule="auto" w:before="160" w:after="0"/>
        <w:ind w:left="1198" w:right="0" w:hanging="361"/>
        <w:jc w:val="left"/>
        <w:rPr>
          <w:sz w:val="28"/>
        </w:rPr>
      </w:pPr>
      <w:r>
        <w:rPr>
          <w:sz w:val="28"/>
        </w:rPr>
        <w:t>Avoid</w:t>
      </w:r>
      <w:r>
        <w:rPr>
          <w:spacing w:val="-5"/>
          <w:sz w:val="28"/>
        </w:rPr>
        <w:t> </w:t>
      </w:r>
      <w:r>
        <w:rPr>
          <w:sz w:val="28"/>
        </w:rPr>
        <w:t>overuse</w:t>
      </w:r>
      <w:r>
        <w:rPr>
          <w:spacing w:val="-5"/>
          <w:sz w:val="28"/>
        </w:rPr>
        <w:t> </w:t>
      </w:r>
      <w:r>
        <w:rPr>
          <w:sz w:val="28"/>
        </w:rPr>
        <w:t>of</w:t>
      </w:r>
      <w:r>
        <w:rPr>
          <w:spacing w:val="-2"/>
          <w:sz w:val="28"/>
        </w:rPr>
        <w:t> </w:t>
      </w:r>
      <w:r>
        <w:rPr>
          <w:sz w:val="28"/>
        </w:rPr>
        <w:t>laxatives.</w:t>
      </w:r>
    </w:p>
    <w:p>
      <w:pPr>
        <w:pStyle w:val="BodyText"/>
        <w:ind w:left="0" w:firstLine="0"/>
        <w:rPr>
          <w:sz w:val="30"/>
        </w:rPr>
      </w:pPr>
    </w:p>
    <w:p>
      <w:pPr>
        <w:pStyle w:val="BodyText"/>
        <w:spacing w:before="9"/>
        <w:ind w:left="0" w:firstLine="0"/>
        <w:rPr>
          <w:sz w:val="25"/>
        </w:rPr>
      </w:pPr>
    </w:p>
    <w:p>
      <w:pPr>
        <w:pStyle w:val="ListParagraph"/>
      </w:pPr>
      <w:r>
        <w:rPr>
          <w:color w:val="1F4E99"/>
        </w:rPr>
        <w:t>Provide emotional support and reassurance, as chronic drainage and odor can cause embarrassment, social withdrawal, and altered body image; involve the patient in care decisions.</w:t>
      </w:r>
    </w:p>
    <w:p>
      <w:pPr>
        <w:pStyle w:val="ListParagraph"/>
      </w:pPr>
      <w:r>
        <w:rPr>
          <w:color w:val="1F4E99"/>
        </w:rPr>
        <w:t>If a seton is in place, teach the patient that mild ongoing drainage is expected and instruct on the use of a perianal pad and barrier cream to protect the skin.</w:t>
      </w:r>
    </w:p>
    <w:p>
      <w:pPr>
        <w:pStyle w:val="Heading1"/>
        <w:numPr>
          <w:ilvl w:val="0"/>
          <w:numId w:val="6"/>
        </w:numPr>
        <w:tabs>
          <w:tab w:pos="1199" w:val="left" w:leader="none"/>
        </w:tabs>
        <w:spacing w:line="240" w:lineRule="auto" w:before="1" w:after="0"/>
        <w:ind w:left="1198" w:right="0" w:hanging="361"/>
        <w:jc w:val="left"/>
        <w:rPr>
          <w:i/>
          <w:u w:val="none"/>
        </w:rPr>
      </w:pPr>
      <w:r>
        <w:rPr>
          <w:i/>
          <w:u w:val="single"/>
        </w:rPr>
        <w:t>Anal</w:t>
      </w:r>
      <w:r>
        <w:rPr>
          <w:i/>
          <w:spacing w:val="-3"/>
          <w:u w:val="single"/>
        </w:rPr>
        <w:t> </w:t>
      </w:r>
      <w:r>
        <w:rPr>
          <w:i/>
          <w:u w:val="single"/>
        </w:rPr>
        <w:t>Fissure:</w:t>
      </w:r>
    </w:p>
    <w:p>
      <w:pPr>
        <w:pStyle w:val="BodyText"/>
        <w:spacing w:line="362" w:lineRule="auto" w:before="185"/>
        <w:ind w:left="478" w:right="1055" w:firstLine="0"/>
      </w:pPr>
      <w:r>
        <w:rPr/>
        <w:t>An</w:t>
      </w:r>
      <w:r>
        <w:rPr>
          <w:spacing w:val="7"/>
        </w:rPr>
        <w:t> </w:t>
      </w:r>
      <w:r>
        <w:rPr/>
        <w:t>anal</w:t>
      </w:r>
      <w:r>
        <w:rPr>
          <w:spacing w:val="10"/>
        </w:rPr>
        <w:t> </w:t>
      </w:r>
      <w:r>
        <w:rPr/>
        <w:t>fissure</w:t>
      </w:r>
      <w:r>
        <w:rPr>
          <w:spacing w:val="9"/>
        </w:rPr>
        <w:t> </w:t>
      </w:r>
      <w:r>
        <w:rPr/>
        <w:t>is</w:t>
      </w:r>
      <w:r>
        <w:rPr>
          <w:spacing w:val="10"/>
        </w:rPr>
        <w:t> </w:t>
      </w:r>
      <w:r>
        <w:rPr/>
        <w:t>a</w:t>
      </w:r>
      <w:r>
        <w:rPr>
          <w:spacing w:val="6"/>
        </w:rPr>
        <w:t> </w:t>
      </w:r>
      <w:r>
        <w:rPr/>
        <w:t>tear</w:t>
      </w:r>
      <w:r>
        <w:rPr>
          <w:spacing w:val="9"/>
        </w:rPr>
        <w:t> </w:t>
      </w:r>
      <w:r>
        <w:rPr/>
        <w:t>in</w:t>
      </w:r>
      <w:r>
        <w:rPr>
          <w:spacing w:val="10"/>
        </w:rPr>
        <w:t> </w:t>
      </w:r>
      <w:r>
        <w:rPr/>
        <w:t>the</w:t>
      </w:r>
      <w:r>
        <w:rPr>
          <w:spacing w:val="9"/>
        </w:rPr>
        <w:t> </w:t>
      </w:r>
      <w:r>
        <w:rPr/>
        <w:t>mucosal</w:t>
      </w:r>
      <w:r>
        <w:rPr>
          <w:spacing w:val="7"/>
        </w:rPr>
        <w:t> </w:t>
      </w:r>
      <w:r>
        <w:rPr/>
        <w:t>lining</w:t>
      </w:r>
      <w:r>
        <w:rPr>
          <w:spacing w:val="10"/>
        </w:rPr>
        <w:t> </w:t>
      </w:r>
      <w:r>
        <w:rPr/>
        <w:t>of</w:t>
      </w:r>
      <w:r>
        <w:rPr>
          <w:spacing w:val="7"/>
        </w:rPr>
        <w:t> </w:t>
      </w:r>
      <w:r>
        <w:rPr/>
        <w:t>the</w:t>
      </w:r>
      <w:r>
        <w:rPr>
          <w:spacing w:val="9"/>
        </w:rPr>
        <w:t> </w:t>
      </w:r>
      <w:r>
        <w:rPr/>
        <w:t>anal</w:t>
      </w:r>
      <w:r>
        <w:rPr>
          <w:spacing w:val="7"/>
        </w:rPr>
        <w:t> </w:t>
      </w:r>
      <w:r>
        <w:rPr/>
        <w:t>canal.</w:t>
      </w:r>
      <w:r>
        <w:rPr>
          <w:spacing w:val="8"/>
        </w:rPr>
        <w:t> </w:t>
      </w:r>
      <w:r>
        <w:rPr/>
        <w:t>It</w:t>
      </w:r>
      <w:r>
        <w:rPr>
          <w:spacing w:val="10"/>
        </w:rPr>
        <w:t> </w:t>
      </w:r>
      <w:r>
        <w:rPr/>
        <w:t>can</w:t>
      </w:r>
      <w:r>
        <w:rPr>
          <w:spacing w:val="8"/>
        </w:rPr>
        <w:t> </w:t>
      </w:r>
      <w:r>
        <w:rPr/>
        <w:t>be</w:t>
      </w:r>
      <w:r>
        <w:rPr>
          <w:spacing w:val="9"/>
        </w:rPr>
        <w:t> </w:t>
      </w:r>
      <w:r>
        <w:rPr/>
        <w:t>classified</w:t>
      </w:r>
      <w:r>
        <w:rPr>
          <w:spacing w:val="-67"/>
        </w:rPr>
        <w:t> </w:t>
      </w:r>
      <w:r>
        <w:rPr/>
        <w:t>according to</w:t>
      </w:r>
      <w:r>
        <w:rPr>
          <w:spacing w:val="-3"/>
        </w:rPr>
        <w:t> </w:t>
      </w:r>
      <w:r>
        <w:rPr/>
        <w:t>its</w:t>
      </w:r>
      <w:r>
        <w:rPr>
          <w:spacing w:val="1"/>
        </w:rPr>
        <w:t> </w:t>
      </w:r>
      <w:r>
        <w:rPr/>
        <w:t>duration:</w:t>
      </w:r>
      <w:r>
        <w:rPr>
          <w:b/>
          <w:color w:val="1F4E99"/>
        </w:rPr>
        <w:t xml:space="preserve"> Most fissures (roughly 90%) occur in the posterior midline of the anal canal, an area with relatively poor blood supply, which impairs healing once a tear occurs; anterior midline fissures are more common in women, particularly after vaginal childbirth. Fissures occurring off the midline should raise suspicion for an underlying cause such as Crohn's disease, tuberculosis, HIV infection, or malignancy.</w:t>
      </w:r>
    </w:p>
    <w:p>
      <w:pPr>
        <w:pStyle w:val="BodyText"/>
        <w:spacing w:line="360" w:lineRule="auto" w:after="8"/>
        <w:ind w:left="478" w:right="6787" w:firstLine="0"/>
      </w:pPr>
      <w:r>
        <w:rPr/>
        <w:t>Acute – present for &lt; 6 weeks.</w:t>
      </w:r>
      <w:r>
        <w:rPr>
          <w:spacing w:val="1"/>
        </w:rPr>
        <w:t> </w:t>
      </w:r>
      <w:r>
        <w:rPr/>
        <w:t>Chronic</w:t>
      </w:r>
      <w:r>
        <w:rPr>
          <w:spacing w:val="-4"/>
        </w:rPr>
        <w:t> </w:t>
      </w:r>
      <w:r>
        <w:rPr/>
        <w:t>–</w:t>
      </w:r>
      <w:r>
        <w:rPr>
          <w:spacing w:val="-1"/>
        </w:rPr>
        <w:t> </w:t>
      </w:r>
      <w:r>
        <w:rPr/>
        <w:t>present for</w:t>
      </w:r>
      <w:r>
        <w:rPr>
          <w:spacing w:val="-4"/>
        </w:rPr>
        <w:t> </w:t>
      </w:r>
      <w:r>
        <w:rPr/>
        <w:t>&gt;</w:t>
      </w:r>
      <w:r>
        <w:rPr>
          <w:spacing w:val="-1"/>
        </w:rPr>
        <w:t> </w:t>
      </w:r>
      <w:r>
        <w:rPr/>
        <w:t>6 weeks.</w:t>
      </w:r>
      <w:r>
        <w:rPr>
          <w:b/>
          <w:color w:val="1F4E99"/>
        </w:rPr>
        <w:t xml:space="preserve"> A self-perpetuating cycle develops in chronic fissures: pain from the tear causes reflex spasm of the internal anal sphincter, which further reduces blood flow to the fissure bed and prevents healing.</w:t>
      </w:r>
    </w:p>
    <w:p>
      <w:pPr>
        <w:pStyle w:val="BodyText"/>
        <w:ind w:left="1639" w:firstLine="0"/>
        <w:rPr>
          <w:sz w:val="20"/>
        </w:rPr>
      </w:pPr>
      <w:r>
        <w:rPr>
          <w:sz w:val="20"/>
        </w:rPr>
        <w:pict>
          <v:group style="width:354.7pt;height:126pt;mso-position-horizontal-relative:char;mso-position-vertical-relative:line" id="docshapegroup15" coordorigin="0,0" coordsize="7094,2520" alt="Flight collide comment anal fissure stool No way Management Road making  process">
            <v:shape style="position:absolute;left:15;top:14;width:7023;height:2473" type="#_x0000_t75" id="docshape16" alt="Flight collide comment anal fissure stool No way Management Road making  process" stroked="false">
              <v:imagedata r:id="rId16" o:title=""/>
            </v:shape>
            <v:rect style="position:absolute;left:7;top:7;width:7079;height:2505" id="docshape17" filled="false" stroked="true" strokeweight=".75pt" strokecolor="#000000">
              <v:stroke dashstyle="solid"/>
            </v:rect>
          </v:group>
        </w:pict>
      </w:r>
      <w:r>
        <w:rPr>
          <w:sz w:val="20"/>
        </w:rPr>
      </w:r>
    </w:p>
    <w:p>
      <w:pPr>
        <w:spacing w:after="0"/>
        <w:rPr>
          <w:sz w:val="20"/>
        </w:rPr>
        <w:sectPr>
          <w:pgSz w:w="12240" w:h="15840"/>
          <w:pgMar w:header="0" w:footer="854" w:top="1340" w:bottom="1040" w:left="940" w:right="360"/>
        </w:sectPr>
      </w:pPr>
    </w:p>
    <w:p>
      <w:pPr>
        <w:pStyle w:val="Heading3"/>
        <w:rPr>
          <w:i/>
          <w:u w:val="none"/>
        </w:rPr>
      </w:pPr>
      <w:r>
        <w:rPr>
          <w:i/>
          <w:u w:val="single"/>
        </w:rPr>
        <w:t>Risk</w:t>
      </w:r>
      <w:r>
        <w:rPr>
          <w:i/>
          <w:spacing w:val="-3"/>
          <w:u w:val="single"/>
        </w:rPr>
        <w:t> </w:t>
      </w:r>
      <w:r>
        <w:rPr>
          <w:i/>
          <w:u w:val="single"/>
        </w:rPr>
        <w:t>Factor:</w:t>
      </w:r>
    </w:p>
    <w:p>
      <w:pPr>
        <w:pStyle w:val="ListParagraph"/>
        <w:numPr>
          <w:ilvl w:val="0"/>
          <w:numId w:val="7"/>
        </w:numPr>
        <w:tabs>
          <w:tab w:pos="1199" w:val="left" w:leader="none"/>
        </w:tabs>
        <w:spacing w:line="240" w:lineRule="auto" w:before="160" w:after="0"/>
        <w:ind w:left="1198" w:right="0" w:hanging="361"/>
        <w:jc w:val="left"/>
        <w:rPr>
          <w:sz w:val="28"/>
        </w:rPr>
      </w:pPr>
      <w:r>
        <w:rPr>
          <w:sz w:val="28"/>
        </w:rPr>
        <w:t>Constipation</w:t>
      </w:r>
    </w:p>
    <w:p>
      <w:pPr>
        <w:pStyle w:val="ListParagraph"/>
        <w:numPr>
          <w:ilvl w:val="0"/>
          <w:numId w:val="7"/>
        </w:numPr>
        <w:tabs>
          <w:tab w:pos="1199" w:val="left" w:leader="none"/>
        </w:tabs>
        <w:spacing w:line="240" w:lineRule="auto" w:before="137" w:after="0"/>
        <w:ind w:left="1198" w:right="0" w:hanging="361"/>
        <w:jc w:val="left"/>
        <w:rPr>
          <w:sz w:val="28"/>
        </w:rPr>
      </w:pPr>
      <w:r>
        <w:rPr>
          <w:sz w:val="28"/>
        </w:rPr>
        <w:t>Dehydration</w:t>
      </w:r>
    </w:p>
    <w:p>
      <w:pPr>
        <w:pStyle w:val="ListParagraph"/>
        <w:numPr>
          <w:ilvl w:val="0"/>
          <w:numId w:val="7"/>
        </w:numPr>
        <w:tabs>
          <w:tab w:pos="1199" w:val="left" w:leader="none"/>
        </w:tabs>
        <w:spacing w:line="240" w:lineRule="auto" w:before="139" w:after="0"/>
        <w:ind w:left="1198" w:right="0" w:hanging="361"/>
        <w:jc w:val="left"/>
        <w:rPr>
          <w:sz w:val="28"/>
        </w:rPr>
      </w:pPr>
      <w:r>
        <w:rPr>
          <w:sz w:val="28"/>
        </w:rPr>
        <w:t>Inflammatory</w:t>
      </w:r>
      <w:r>
        <w:rPr>
          <w:spacing w:val="-3"/>
          <w:sz w:val="28"/>
        </w:rPr>
        <w:t> </w:t>
      </w:r>
      <w:r>
        <w:rPr>
          <w:sz w:val="28"/>
        </w:rPr>
        <w:t>bowel</w:t>
      </w:r>
      <w:r>
        <w:rPr>
          <w:spacing w:val="-6"/>
          <w:sz w:val="28"/>
        </w:rPr>
        <w:t> </w:t>
      </w:r>
      <w:r>
        <w:rPr>
          <w:sz w:val="28"/>
        </w:rPr>
        <w:t>disease</w:t>
      </w:r>
    </w:p>
    <w:p>
      <w:pPr>
        <w:pStyle w:val="ListParagraph"/>
        <w:numPr>
          <w:ilvl w:val="0"/>
          <w:numId w:val="7"/>
        </w:numPr>
        <w:tabs>
          <w:tab w:pos="1199" w:val="left" w:leader="none"/>
        </w:tabs>
        <w:spacing w:line="240" w:lineRule="auto" w:before="137" w:after="0"/>
        <w:ind w:left="1198" w:right="0" w:hanging="361"/>
        <w:jc w:val="left"/>
        <w:rPr>
          <w:sz w:val="28"/>
        </w:rPr>
      </w:pPr>
      <w:r>
        <w:rPr>
          <w:sz w:val="28"/>
        </w:rPr>
        <w:t>Difficult</w:t>
      </w:r>
      <w:r>
        <w:rPr>
          <w:spacing w:val="-5"/>
          <w:sz w:val="28"/>
        </w:rPr>
        <w:t> </w:t>
      </w:r>
      <w:r>
        <w:rPr>
          <w:sz w:val="28"/>
        </w:rPr>
        <w:t>complicated</w:t>
      </w:r>
      <w:r>
        <w:rPr>
          <w:spacing w:val="-7"/>
          <w:sz w:val="28"/>
        </w:rPr>
        <w:t> </w:t>
      </w:r>
      <w:r>
        <w:rPr>
          <w:sz w:val="28"/>
        </w:rPr>
        <w:t>childbirth.</w:t>
      </w:r>
    </w:p>
    <w:p>
      <w:pPr>
        <w:pStyle w:val="ListParagraph"/>
        <w:numPr>
          <w:ilvl w:val="0"/>
          <w:numId w:val="7"/>
        </w:numPr>
        <w:tabs>
          <w:tab w:pos="1199" w:val="left" w:leader="none"/>
        </w:tabs>
        <w:spacing w:line="240" w:lineRule="auto" w:before="137" w:after="0"/>
        <w:ind w:left="1198" w:right="0" w:hanging="361"/>
        <w:jc w:val="left"/>
        <w:rPr>
          <w:sz w:val="28"/>
        </w:rPr>
      </w:pPr>
      <w:r>
        <w:rPr>
          <w:sz w:val="28"/>
        </w:rPr>
        <w:t>Trauma.</w:t>
      </w:r>
    </w:p>
    <w:p>
      <w:pPr>
        <w:pStyle w:val="ListParagraph"/>
        <w:numPr>
          <w:ilvl w:val="0"/>
          <w:numId w:val="7"/>
        </w:numPr>
        <w:tabs>
          <w:tab w:pos="1199" w:val="left" w:leader="none"/>
        </w:tabs>
        <w:spacing w:line="348" w:lineRule="auto" w:before="137" w:after="0"/>
        <w:ind w:left="1198" w:right="1063" w:hanging="360"/>
        <w:jc w:val="both"/>
        <w:rPr>
          <w:sz w:val="28"/>
        </w:rPr>
      </w:pPr>
      <w:r>
        <w:rPr>
          <w:sz w:val="28"/>
        </w:rPr>
        <w:t>Chronic overuse or misuse of stimulant laxatives, which can lead to unpredictable, forceful bowel movements and rebound constipation, disrupting normal defecation patterns.</w:t>
      </w:r>
      <w:r>
        <w:rPr>
          <w:spacing w:val="1"/>
          <w:sz w:val="28"/>
        </w:rPr>
      </w:r>
      <w:r>
        <w:rPr>
          <w:sz w:val="28"/>
        </w:rPr>
      </w:r>
      <w:r>
        <w:rPr>
          <w:spacing w:val="1"/>
          <w:sz w:val="28"/>
        </w:rPr>
      </w:r>
      <w:r>
        <w:rPr>
          <w:sz w:val="28"/>
        </w:rPr>
      </w:r>
      <w:r>
        <w:rPr>
          <w:spacing w:val="1"/>
          <w:sz w:val="28"/>
        </w:rPr>
      </w:r>
      <w:r>
        <w:rPr>
          <w:sz w:val="28"/>
        </w:rPr>
      </w:r>
      <w:r>
        <w:rPr>
          <w:b/>
          <w:color w:val="1F4E99"/>
        </w:rPr>
        <w:t xml:space="preserve"> (Clarification: this replaces the original, physiologically inaccurate statement that laxative overuse dehydrates stool; in fact, laxative dependence more often causes erratic bowel habits and straining, which are the true risk factors for fissure formation.)</w:t>
      </w:r>
    </w:p>
    <w:p>
      <w:pPr>
        <w:pStyle w:val="Heading3"/>
        <w:spacing w:before="26"/>
        <w:jc w:val="both"/>
        <w:rPr>
          <w:i/>
          <w:u w:val="none"/>
        </w:rPr>
      </w:pPr>
      <w:r>
        <w:rPr>
          <w:i/>
          <w:u w:val="single"/>
        </w:rPr>
        <w:t>Clinical</w:t>
      </w:r>
      <w:r>
        <w:rPr>
          <w:i/>
          <w:spacing w:val="-6"/>
          <w:u w:val="single"/>
        </w:rPr>
        <w:t> </w:t>
      </w:r>
      <w:r>
        <w:rPr>
          <w:i/>
          <w:u w:val="single"/>
        </w:rPr>
        <w:t>Feature:</w:t>
      </w:r>
    </w:p>
    <w:p>
      <w:pPr>
        <w:pStyle w:val="ListParagraph"/>
        <w:numPr>
          <w:ilvl w:val="0"/>
          <w:numId w:val="8"/>
        </w:numPr>
        <w:tabs>
          <w:tab w:pos="1199" w:val="left" w:leader="none"/>
        </w:tabs>
        <w:spacing w:line="240" w:lineRule="auto" w:before="161" w:after="0"/>
        <w:ind w:left="1198" w:right="0" w:hanging="361"/>
        <w:jc w:val="both"/>
        <w:rPr>
          <w:sz w:val="28"/>
        </w:rPr>
      </w:pPr>
      <w:r>
        <w:rPr>
          <w:sz w:val="28"/>
        </w:rPr>
        <w:t>Intense</w:t>
      </w:r>
      <w:r>
        <w:rPr>
          <w:spacing w:val="-6"/>
          <w:sz w:val="28"/>
        </w:rPr>
        <w:t> </w:t>
      </w:r>
      <w:r>
        <w:rPr>
          <w:sz w:val="28"/>
        </w:rPr>
        <w:t>pain</w:t>
      </w:r>
      <w:r>
        <w:rPr>
          <w:spacing w:val="-6"/>
          <w:sz w:val="28"/>
        </w:rPr>
        <w:t> </w:t>
      </w:r>
      <w:r>
        <w:rPr>
          <w:sz w:val="28"/>
        </w:rPr>
        <w:t>post-defecation</w:t>
      </w:r>
      <w:r>
        <w:rPr>
          <w:spacing w:val="-1"/>
          <w:sz w:val="28"/>
        </w:rPr>
        <w:t> </w:t>
      </w:r>
      <w:r>
        <w:rPr>
          <w:sz w:val="28"/>
        </w:rPr>
        <w:t>(The</w:t>
      </w:r>
      <w:r>
        <w:rPr>
          <w:spacing w:val="-3"/>
          <w:sz w:val="28"/>
        </w:rPr>
        <w:t> </w:t>
      </w:r>
      <w:r>
        <w:rPr>
          <w:sz w:val="28"/>
        </w:rPr>
        <w:t>most</w:t>
      </w:r>
      <w:r>
        <w:rPr>
          <w:spacing w:val="-2"/>
          <w:sz w:val="28"/>
        </w:rPr>
        <w:t> </w:t>
      </w:r>
      <w:r>
        <w:rPr>
          <w:sz w:val="28"/>
        </w:rPr>
        <w:t>common</w:t>
      </w:r>
      <w:r>
        <w:rPr>
          <w:spacing w:val="-2"/>
          <w:sz w:val="28"/>
        </w:rPr>
        <w:t> </w:t>
      </w:r>
      <w:r>
        <w:rPr>
          <w:sz w:val="28"/>
        </w:rPr>
        <w:t>presenting</w:t>
      </w:r>
      <w:r>
        <w:rPr>
          <w:spacing w:val="-2"/>
          <w:sz w:val="28"/>
        </w:rPr>
        <w:t> </w:t>
      </w:r>
      <w:r>
        <w:rPr>
          <w:sz w:val="28"/>
        </w:rPr>
        <w:t>feature).</w:t>
      </w:r>
    </w:p>
    <w:p>
      <w:pPr>
        <w:pStyle w:val="ListParagraph"/>
        <w:numPr>
          <w:ilvl w:val="0"/>
          <w:numId w:val="8"/>
        </w:numPr>
        <w:tabs>
          <w:tab w:pos="1199" w:val="left" w:leader="none"/>
        </w:tabs>
        <w:spacing w:line="240" w:lineRule="auto" w:before="160" w:after="0"/>
        <w:ind w:left="1198" w:right="0" w:hanging="361"/>
        <w:jc w:val="both"/>
        <w:rPr>
          <w:sz w:val="28"/>
        </w:rPr>
      </w:pPr>
      <w:r>
        <w:rPr>
          <w:sz w:val="28"/>
        </w:rPr>
        <w:t>Bleeding</w:t>
      </w:r>
      <w:r>
        <w:rPr>
          <w:spacing w:val="-2"/>
          <w:sz w:val="28"/>
        </w:rPr>
        <w:t> </w:t>
      </w:r>
      <w:r>
        <w:rPr>
          <w:sz w:val="28"/>
        </w:rPr>
        <w:t>(commonly</w:t>
      </w:r>
      <w:r>
        <w:rPr>
          <w:spacing w:val="-6"/>
          <w:sz w:val="28"/>
        </w:rPr>
        <w:t> </w:t>
      </w:r>
      <w:r>
        <w:rPr>
          <w:sz w:val="28"/>
        </w:rPr>
        <w:t>bright</w:t>
      </w:r>
      <w:r>
        <w:rPr>
          <w:spacing w:val="-2"/>
          <w:sz w:val="28"/>
        </w:rPr>
        <w:t> </w:t>
      </w:r>
      <w:r>
        <w:rPr>
          <w:sz w:val="28"/>
        </w:rPr>
        <w:t>red</w:t>
      </w:r>
      <w:r>
        <w:rPr>
          <w:spacing w:val="-5"/>
          <w:sz w:val="28"/>
        </w:rPr>
        <w:t> </w:t>
      </w:r>
      <w:r>
        <w:rPr>
          <w:sz w:val="28"/>
        </w:rPr>
        <w:t>blood</w:t>
      </w:r>
      <w:r>
        <w:rPr>
          <w:spacing w:val="-6"/>
          <w:sz w:val="28"/>
        </w:rPr>
        <w:t> </w:t>
      </w:r>
      <w:r>
        <w:rPr>
          <w:sz w:val="28"/>
        </w:rPr>
        <w:t>on</w:t>
      </w:r>
      <w:r>
        <w:rPr>
          <w:spacing w:val="-5"/>
          <w:sz w:val="28"/>
        </w:rPr>
        <w:t> </w:t>
      </w:r>
      <w:r>
        <w:rPr>
          <w:sz w:val="28"/>
        </w:rPr>
        <w:t>wiping)</w:t>
      </w:r>
    </w:p>
    <w:p>
      <w:pPr>
        <w:pStyle w:val="ListParagraph"/>
        <w:numPr>
          <w:ilvl w:val="0"/>
          <w:numId w:val="8"/>
        </w:numPr>
        <w:tabs>
          <w:tab w:pos="1198" w:val="left" w:leader="none"/>
          <w:tab w:pos="1199" w:val="left" w:leader="none"/>
        </w:tabs>
        <w:spacing w:line="240" w:lineRule="auto" w:before="163" w:after="0"/>
        <w:ind w:left="1198" w:right="0" w:hanging="361"/>
        <w:jc w:val="left"/>
        <w:rPr>
          <w:sz w:val="28"/>
        </w:rPr>
      </w:pPr>
      <w:r>
        <w:rPr>
          <w:sz w:val="28"/>
        </w:rPr>
        <w:t>Itching,</w:t>
      </w:r>
      <w:r>
        <w:rPr>
          <w:spacing w:val="-6"/>
          <w:sz w:val="28"/>
        </w:rPr>
        <w:t> </w:t>
      </w:r>
      <w:r>
        <w:rPr>
          <w:sz w:val="28"/>
        </w:rPr>
        <w:t>both</w:t>
      </w:r>
      <w:r>
        <w:rPr>
          <w:spacing w:val="-3"/>
          <w:sz w:val="28"/>
        </w:rPr>
        <w:t> </w:t>
      </w:r>
      <w:r>
        <w:rPr>
          <w:sz w:val="28"/>
        </w:rPr>
        <w:t>typically</w:t>
      </w:r>
      <w:r>
        <w:rPr>
          <w:spacing w:val="-4"/>
          <w:sz w:val="28"/>
        </w:rPr>
        <w:t> </w:t>
      </w:r>
      <w:r>
        <w:rPr>
          <w:sz w:val="28"/>
        </w:rPr>
        <w:t>post-defecation.</w:t>
      </w:r>
    </w:p>
    <w:p>
      <w:pPr>
        <w:pStyle w:val="Heading3"/>
        <w:spacing w:before="160"/>
        <w:ind w:left="838"/>
        <w:rPr>
          <w:i/>
          <w:u w:val="none"/>
        </w:rPr>
      </w:pPr>
      <w:r>
        <w:rPr>
          <w:i/>
          <w:u w:val="single"/>
        </w:rPr>
        <w:t>Complications:</w:t>
      </w:r>
    </w:p>
    <w:p>
      <w:pPr>
        <w:pStyle w:val="BodyText"/>
        <w:spacing w:before="161"/>
        <w:ind w:left="978" w:firstLine="0"/>
      </w:pPr>
      <w:r>
        <w:rPr>
          <w:color w:val="1F2023"/>
        </w:rPr>
        <w:t>-</w:t>
      </w:r>
      <w:r>
        <w:rPr>
          <w:color w:val="1F2023"/>
          <w:spacing w:val="67"/>
        </w:rPr>
        <w:t> </w:t>
      </w:r>
      <w:r>
        <w:rPr>
          <w:color w:val="1F2023"/>
        </w:rPr>
        <w:t>Infection</w:t>
      </w:r>
      <w:r>
        <w:rPr>
          <w:color w:val="1F2023"/>
          <w:spacing w:val="-4"/>
        </w:rPr>
        <w:t> </w:t>
      </w:r>
      <w:r>
        <w:rPr>
          <w:color w:val="1F2023"/>
        </w:rPr>
        <w:t>of</w:t>
      </w:r>
      <w:r>
        <w:rPr>
          <w:color w:val="1F2023"/>
          <w:spacing w:val="-1"/>
        </w:rPr>
        <w:t> </w:t>
      </w:r>
      <w:r>
        <w:rPr>
          <w:color w:val="1F2023"/>
        </w:rPr>
        <w:t>the</w:t>
      </w:r>
      <w:r>
        <w:rPr>
          <w:color w:val="1F2023"/>
          <w:spacing w:val="-1"/>
        </w:rPr>
        <w:t> </w:t>
      </w:r>
      <w:r>
        <w:rPr>
          <w:color w:val="1F2023"/>
        </w:rPr>
        <w:t>fissure</w:t>
      </w:r>
    </w:p>
    <w:p>
      <w:pPr>
        <w:pStyle w:val="ListParagraph"/>
        <w:numPr>
          <w:ilvl w:val="0"/>
          <w:numId w:val="13"/>
        </w:numPr>
        <w:tabs>
          <w:tab w:pos="1198" w:val="left" w:leader="none"/>
          <w:tab w:pos="1199" w:val="left" w:leader="none"/>
        </w:tabs>
        <w:spacing w:line="240" w:lineRule="auto" w:before="161" w:after="0"/>
        <w:ind w:left="1198" w:right="0" w:hanging="361"/>
        <w:jc w:val="left"/>
        <w:rPr>
          <w:color w:val="1F2023"/>
          <w:sz w:val="28"/>
        </w:rPr>
      </w:pPr>
      <w:r>
        <w:rPr>
          <w:color w:val="1F2023"/>
          <w:sz w:val="28"/>
        </w:rPr>
        <w:t>pus</w:t>
      </w:r>
      <w:r>
        <w:rPr>
          <w:color w:val="1F2023"/>
          <w:spacing w:val="-2"/>
          <w:sz w:val="28"/>
        </w:rPr>
        <w:t> </w:t>
      </w:r>
      <w:r>
        <w:rPr>
          <w:color w:val="1F2023"/>
          <w:sz w:val="28"/>
        </w:rPr>
        <w:t>formation</w:t>
      </w:r>
    </w:p>
    <w:p>
      <w:pPr>
        <w:pStyle w:val="ListParagraph"/>
        <w:numPr>
          <w:ilvl w:val="0"/>
          <w:numId w:val="13"/>
        </w:numPr>
        <w:tabs>
          <w:tab w:pos="1198" w:val="left" w:leader="none"/>
          <w:tab w:pos="1199" w:val="left" w:leader="none"/>
        </w:tabs>
        <w:spacing w:line="240" w:lineRule="auto" w:before="162" w:after="0"/>
        <w:ind w:left="1198" w:right="0" w:hanging="361"/>
        <w:jc w:val="left"/>
        <w:rPr>
          <w:color w:val="1F2023"/>
          <w:sz w:val="28"/>
        </w:rPr>
      </w:pPr>
      <w:r>
        <w:rPr>
          <w:color w:val="1F2023"/>
          <w:sz w:val="28"/>
        </w:rPr>
        <w:t>Chronic</w:t>
      </w:r>
      <w:r>
        <w:rPr>
          <w:color w:val="1F2023"/>
          <w:spacing w:val="-4"/>
          <w:sz w:val="28"/>
        </w:rPr>
        <w:t> </w:t>
      </w:r>
      <w:r>
        <w:rPr>
          <w:color w:val="1F2023"/>
          <w:sz w:val="28"/>
        </w:rPr>
        <w:t>fissure</w:t>
      </w:r>
    </w:p>
    <w:p>
      <w:pPr>
        <w:pStyle w:val="ListParagraph"/>
        <w:numPr>
          <w:ilvl w:val="0"/>
          <w:numId w:val="13"/>
        </w:numPr>
        <w:tabs>
          <w:tab w:pos="1198" w:val="left" w:leader="none"/>
          <w:tab w:pos="1199" w:val="left" w:leader="none"/>
        </w:tabs>
        <w:spacing w:line="240" w:lineRule="auto" w:before="161" w:after="0"/>
        <w:ind w:left="1198" w:right="0" w:hanging="361"/>
        <w:jc w:val="left"/>
        <w:rPr>
          <w:sz w:val="28"/>
        </w:rPr>
      </w:pPr>
      <w:r>
        <w:rPr>
          <w:color w:val="1F2023"/>
          <w:sz w:val="28"/>
        </w:rPr>
        <w:t>Fistula</w:t>
      </w:r>
    </w:p>
    <w:p>
      <w:pPr>
        <w:pStyle w:val="Heading3"/>
        <w:spacing w:before="160"/>
        <w:rPr>
          <w:i/>
          <w:u w:val="none"/>
        </w:rPr>
      </w:pPr>
      <w:r>
        <w:rPr>
          <w:i/>
          <w:u w:val="single"/>
        </w:rPr>
        <w:t>Management</w:t>
      </w:r>
    </w:p>
    <w:p>
      <w:pPr>
        <w:pStyle w:val="ListParagraph"/>
        <w:numPr>
          <w:ilvl w:val="0"/>
          <w:numId w:val="10"/>
        </w:numPr>
        <w:tabs>
          <w:tab w:pos="1198" w:val="left" w:leader="none"/>
          <w:tab w:pos="1199" w:val="left" w:leader="none"/>
        </w:tabs>
        <w:spacing w:line="240" w:lineRule="auto" w:before="162" w:after="0"/>
        <w:ind w:left="1198" w:right="0" w:hanging="361"/>
        <w:jc w:val="left"/>
        <w:rPr>
          <w:rFonts w:ascii="Symbol" w:hAnsi="Symbol"/>
          <w:sz w:val="28"/>
        </w:rPr>
      </w:pPr>
      <w:r>
        <w:rPr>
          <w:sz w:val="28"/>
        </w:rPr>
        <w:t>Inspection</w:t>
      </w:r>
      <w:r>
        <w:rPr>
          <w:spacing w:val="-4"/>
          <w:sz w:val="28"/>
        </w:rPr>
        <w:t> </w:t>
      </w:r>
      <w:r>
        <w:rPr>
          <w:sz w:val="28"/>
        </w:rPr>
        <w:t>and</w:t>
      </w:r>
      <w:r>
        <w:rPr>
          <w:spacing w:val="-5"/>
          <w:sz w:val="28"/>
        </w:rPr>
        <w:t> </w:t>
      </w:r>
      <w:r>
        <w:rPr>
          <w:sz w:val="28"/>
        </w:rPr>
        <w:t>no</w:t>
      </w:r>
      <w:r>
        <w:rPr>
          <w:spacing w:val="-3"/>
          <w:sz w:val="28"/>
        </w:rPr>
        <w:t> </w:t>
      </w:r>
      <w:r>
        <w:rPr>
          <w:sz w:val="28"/>
        </w:rPr>
        <w:t>digital</w:t>
      </w:r>
      <w:r>
        <w:rPr>
          <w:spacing w:val="-3"/>
          <w:sz w:val="28"/>
        </w:rPr>
        <w:t> </w:t>
      </w:r>
      <w:r>
        <w:rPr>
          <w:sz w:val="28"/>
        </w:rPr>
        <w:t>rectal</w:t>
      </w:r>
      <w:r>
        <w:rPr>
          <w:spacing w:val="-3"/>
          <w:sz w:val="28"/>
        </w:rPr>
        <w:t> </w:t>
      </w:r>
      <w:r>
        <w:rPr>
          <w:sz w:val="28"/>
        </w:rPr>
        <w:t>examination</w:t>
      </w:r>
      <w:r>
        <w:rPr>
          <w:b/>
          <w:color w:val="1F4E99"/>
        </w:rPr>
        <w:t xml:space="preserve"> If the diagnosis is uncertain, or if the fissure is atypical (off midline, multiple, or painless), examination under anesthesia with biopsy may be required to exclude other pathology.</w:t>
      </w:r>
    </w:p>
    <w:p>
      <w:pPr>
        <w:pStyle w:val="Heading2"/>
        <w:ind w:left="838" w:firstLine="0"/>
      </w:pPr>
      <w:r>
        <w:rPr/>
        <w:t>Medical</w:t>
      </w:r>
      <w:r>
        <w:rPr>
          <w:spacing w:val="-2"/>
        </w:rPr>
        <w:t> </w:t>
      </w:r>
      <w:r>
        <w:rPr/>
        <w:t>Management:</w:t>
      </w:r>
    </w:p>
    <w:p>
      <w:pPr>
        <w:pStyle w:val="ListParagraph"/>
        <w:numPr>
          <w:ilvl w:val="0"/>
          <w:numId w:val="14"/>
        </w:numPr>
        <w:tabs>
          <w:tab w:pos="1199" w:val="left" w:leader="none"/>
        </w:tabs>
        <w:spacing w:line="240" w:lineRule="auto" w:before="160" w:after="0"/>
        <w:ind w:left="1198" w:right="0" w:hanging="361"/>
        <w:jc w:val="left"/>
        <w:rPr>
          <w:b/>
          <w:sz w:val="28"/>
        </w:rPr>
      </w:pPr>
      <w:r>
        <w:rPr>
          <w:sz w:val="28"/>
        </w:rPr>
        <w:t>Dietary</w:t>
      </w:r>
      <w:r>
        <w:rPr>
          <w:spacing w:val="-3"/>
          <w:sz w:val="28"/>
        </w:rPr>
        <w:t> </w:t>
      </w:r>
      <w:r>
        <w:rPr>
          <w:sz w:val="28"/>
        </w:rPr>
        <w:t>modification</w:t>
      </w:r>
      <w:r>
        <w:rPr>
          <w:spacing w:val="-3"/>
          <w:sz w:val="28"/>
        </w:rPr>
        <w:t> </w:t>
      </w:r>
      <w:r>
        <w:rPr>
          <w:sz w:val="28"/>
        </w:rPr>
        <w:t>such</w:t>
      </w:r>
      <w:r>
        <w:rPr>
          <w:spacing w:val="-2"/>
          <w:sz w:val="28"/>
        </w:rPr>
        <w:t> </w:t>
      </w:r>
      <w:r>
        <w:rPr>
          <w:sz w:val="28"/>
        </w:rPr>
        <w:t>as</w:t>
      </w:r>
      <w:r>
        <w:rPr>
          <w:spacing w:val="-3"/>
          <w:sz w:val="28"/>
        </w:rPr>
        <w:t> </w:t>
      </w:r>
      <w:r>
        <w:rPr>
          <w:sz w:val="28"/>
        </w:rPr>
        <w:t>increasing fiber</w:t>
      </w:r>
      <w:r>
        <w:rPr>
          <w:spacing w:val="-4"/>
          <w:sz w:val="28"/>
        </w:rPr>
        <w:t> </w:t>
      </w:r>
      <w:r>
        <w:rPr>
          <w:sz w:val="28"/>
        </w:rPr>
        <w:t>and</w:t>
      </w:r>
      <w:r>
        <w:rPr>
          <w:spacing w:val="-2"/>
          <w:sz w:val="28"/>
        </w:rPr>
        <w:t> </w:t>
      </w:r>
      <w:r>
        <w:rPr>
          <w:sz w:val="28"/>
        </w:rPr>
        <w:t>fluid</w:t>
      </w:r>
      <w:r>
        <w:rPr>
          <w:spacing w:val="-7"/>
          <w:sz w:val="28"/>
        </w:rPr>
        <w:t> </w:t>
      </w:r>
      <w:r>
        <w:rPr>
          <w:sz w:val="28"/>
        </w:rPr>
        <w:t>intake.</w:t>
      </w:r>
    </w:p>
    <w:p>
      <w:pPr>
        <w:pStyle w:val="ListParagraph"/>
        <w:numPr>
          <w:ilvl w:val="0"/>
          <w:numId w:val="14"/>
        </w:numPr>
        <w:tabs>
          <w:tab w:pos="1199" w:val="left" w:leader="none"/>
        </w:tabs>
        <w:spacing w:line="362" w:lineRule="auto" w:before="161" w:after="0"/>
        <w:ind w:left="1198" w:right="1051" w:hanging="360"/>
        <w:jc w:val="left"/>
        <w:rPr>
          <w:sz w:val="28"/>
        </w:rPr>
      </w:pPr>
      <w:r>
        <w:rPr>
          <w:sz w:val="28"/>
        </w:rPr>
        <w:t>Stool</w:t>
      </w:r>
      <w:r>
        <w:rPr>
          <w:spacing w:val="46"/>
          <w:sz w:val="28"/>
        </w:rPr>
        <w:t> </w:t>
      </w:r>
      <w:r>
        <w:rPr>
          <w:sz w:val="28"/>
        </w:rPr>
        <w:t>softening</w:t>
      </w:r>
      <w:r>
        <w:rPr>
          <w:spacing w:val="46"/>
          <w:sz w:val="28"/>
        </w:rPr>
        <w:t> </w:t>
      </w:r>
      <w:r>
        <w:rPr>
          <w:sz w:val="28"/>
        </w:rPr>
        <w:t>laxatives</w:t>
      </w:r>
      <w:r>
        <w:rPr>
          <w:spacing w:val="46"/>
          <w:sz w:val="28"/>
        </w:rPr>
        <w:t> </w:t>
      </w:r>
      <w:r>
        <w:rPr>
          <w:sz w:val="28"/>
        </w:rPr>
        <w:t>(such</w:t>
      </w:r>
      <w:r>
        <w:rPr>
          <w:spacing w:val="47"/>
          <w:sz w:val="28"/>
        </w:rPr>
        <w:t> </w:t>
      </w:r>
      <w:r>
        <w:rPr>
          <w:sz w:val="28"/>
        </w:rPr>
        <w:t>as</w:t>
      </w:r>
      <w:r>
        <w:rPr>
          <w:spacing w:val="46"/>
          <w:sz w:val="28"/>
        </w:rPr>
        <w:t> </w:t>
      </w:r>
      <w:r>
        <w:rPr>
          <w:sz w:val="28"/>
        </w:rPr>
        <w:t>Movicol</w:t>
      </w:r>
      <w:r>
        <w:rPr>
          <w:spacing w:val="44"/>
          <w:sz w:val="28"/>
        </w:rPr>
        <w:t> </w:t>
      </w:r>
      <w:r>
        <w:rPr>
          <w:sz w:val="28"/>
        </w:rPr>
        <w:t>or</w:t>
      </w:r>
      <w:r>
        <w:rPr>
          <w:spacing w:val="44"/>
          <w:sz w:val="28"/>
        </w:rPr>
        <w:t> </w:t>
      </w:r>
      <w:r>
        <w:rPr>
          <w:sz w:val="28"/>
        </w:rPr>
        <w:t>Lactulose)</w:t>
      </w:r>
      <w:r>
        <w:rPr>
          <w:spacing w:val="43"/>
          <w:sz w:val="28"/>
        </w:rPr>
        <w:t> </w:t>
      </w:r>
      <w:r>
        <w:rPr>
          <w:sz w:val="28"/>
        </w:rPr>
        <w:t>can</w:t>
      </w:r>
      <w:r>
        <w:rPr>
          <w:spacing w:val="44"/>
          <w:sz w:val="28"/>
        </w:rPr>
        <w:t> </w:t>
      </w:r>
      <w:r>
        <w:rPr>
          <w:sz w:val="28"/>
        </w:rPr>
        <w:t>be</w:t>
      </w:r>
      <w:r>
        <w:rPr>
          <w:spacing w:val="54"/>
          <w:sz w:val="28"/>
        </w:rPr>
        <w:t> </w:t>
      </w:r>
      <w:r>
        <w:rPr>
          <w:sz w:val="28"/>
        </w:rPr>
        <w:t>trialed</w:t>
      </w:r>
      <w:r>
        <w:rPr>
          <w:spacing w:val="46"/>
          <w:sz w:val="28"/>
        </w:rPr>
        <w:t> </w:t>
      </w:r>
      <w:r>
        <w:rPr>
          <w:sz w:val="28"/>
        </w:rPr>
        <w:t>if</w:t>
      </w:r>
      <w:r>
        <w:rPr>
          <w:spacing w:val="-67"/>
          <w:sz w:val="28"/>
        </w:rPr>
        <w:t> </w:t>
      </w:r>
      <w:r>
        <w:rPr>
          <w:sz w:val="28"/>
        </w:rPr>
        <w:t>there</w:t>
      </w:r>
      <w:r>
        <w:rPr>
          <w:spacing w:val="-2"/>
          <w:sz w:val="28"/>
        </w:rPr>
        <w:t> </w:t>
      </w:r>
      <w:r>
        <w:rPr>
          <w:sz w:val="28"/>
        </w:rPr>
        <w:t>is no</w:t>
      </w:r>
      <w:r>
        <w:rPr>
          <w:spacing w:val="-1"/>
          <w:sz w:val="28"/>
        </w:rPr>
        <w:t> </w:t>
      </w:r>
      <w:r>
        <w:rPr>
          <w:sz w:val="28"/>
        </w:rPr>
        <w:t>change</w:t>
      </w:r>
      <w:r>
        <w:rPr>
          <w:spacing w:val="-4"/>
          <w:sz w:val="28"/>
        </w:rPr>
        <w:t> </w:t>
      </w:r>
      <w:r>
        <w:rPr>
          <w:sz w:val="28"/>
        </w:rPr>
        <w:t>in</w:t>
      </w:r>
      <w:r>
        <w:rPr>
          <w:spacing w:val="-1"/>
          <w:sz w:val="28"/>
        </w:rPr>
        <w:t> </w:t>
      </w:r>
      <w:r>
        <w:rPr>
          <w:sz w:val="28"/>
        </w:rPr>
        <w:t>stool following</w:t>
      </w:r>
      <w:r>
        <w:rPr>
          <w:spacing w:val="-5"/>
          <w:sz w:val="28"/>
        </w:rPr>
        <w:t> </w:t>
      </w:r>
      <w:r>
        <w:rPr>
          <w:sz w:val="28"/>
        </w:rPr>
        <w:t>initial</w:t>
      </w:r>
      <w:r>
        <w:rPr>
          <w:spacing w:val="-2"/>
          <w:sz w:val="28"/>
        </w:rPr>
        <w:t> </w:t>
      </w:r>
      <w:r>
        <w:rPr>
          <w:sz w:val="28"/>
        </w:rPr>
        <w:t>conservative</w:t>
      </w:r>
      <w:r>
        <w:rPr>
          <w:spacing w:val="-2"/>
          <w:sz w:val="28"/>
        </w:rPr>
        <w:t> </w:t>
      </w:r>
      <w:r>
        <w:rPr>
          <w:sz w:val="28"/>
        </w:rPr>
        <w:t>management.</w:t>
      </w:r>
    </w:p>
    <w:p>
      <w:pPr>
        <w:pStyle w:val="ListParagraph"/>
        <w:numPr>
          <w:ilvl w:val="0"/>
          <w:numId w:val="14"/>
        </w:numPr>
        <w:tabs>
          <w:tab w:pos="1199" w:val="left" w:leader="none"/>
        </w:tabs>
        <w:spacing w:line="317" w:lineRule="exact" w:before="0" w:after="0"/>
        <w:ind w:left="1198" w:right="0" w:hanging="361"/>
        <w:jc w:val="left"/>
        <w:rPr>
          <w:sz w:val="28"/>
        </w:rPr>
      </w:pPr>
      <w:r>
        <w:rPr>
          <w:sz w:val="28"/>
        </w:rPr>
        <w:t>Topical</w:t>
      </w:r>
      <w:r>
        <w:rPr>
          <w:spacing w:val="-3"/>
          <w:sz w:val="28"/>
        </w:rPr>
        <w:t> </w:t>
      </w:r>
      <w:r>
        <w:rPr>
          <w:sz w:val="28"/>
        </w:rPr>
        <w:t>anesthetics,</w:t>
      </w:r>
      <w:r>
        <w:rPr>
          <w:spacing w:val="-5"/>
          <w:sz w:val="28"/>
        </w:rPr>
        <w:t> </w:t>
      </w:r>
      <w:r>
        <w:rPr>
          <w:sz w:val="28"/>
        </w:rPr>
        <w:t>such</w:t>
      </w:r>
      <w:r>
        <w:rPr>
          <w:spacing w:val="-2"/>
          <w:sz w:val="28"/>
        </w:rPr>
        <w:t> </w:t>
      </w:r>
      <w:r>
        <w:rPr>
          <w:sz w:val="28"/>
        </w:rPr>
        <w:t>as</w:t>
      </w:r>
      <w:r>
        <w:rPr>
          <w:spacing w:val="-6"/>
          <w:sz w:val="28"/>
        </w:rPr>
        <w:t> </w:t>
      </w:r>
      <w:r>
        <w:rPr>
          <w:sz w:val="28"/>
        </w:rPr>
        <w:t>lidocaine,</w:t>
      </w:r>
    </w:p>
    <w:p>
      <w:pPr>
        <w:pStyle w:val="ListParagraph"/>
        <w:numPr>
          <w:ilvl w:val="0"/>
          <w:numId w:val="14"/>
        </w:numPr>
        <w:tabs>
          <w:tab w:pos="1199" w:val="left" w:leader="none"/>
        </w:tabs>
        <w:spacing w:line="360" w:lineRule="auto" w:before="161" w:after="0"/>
        <w:ind w:left="1198" w:right="1053" w:hanging="360"/>
        <w:jc w:val="left"/>
        <w:rPr>
          <w:sz w:val="28"/>
        </w:rPr>
      </w:pPr>
      <w:r>
        <w:rPr>
          <w:sz w:val="28"/>
        </w:rPr>
        <w:t>Hot</w:t>
      </w:r>
      <w:r>
        <w:rPr>
          <w:spacing w:val="54"/>
          <w:sz w:val="28"/>
        </w:rPr>
        <w:t> </w:t>
      </w:r>
      <w:r>
        <w:rPr>
          <w:sz w:val="28"/>
        </w:rPr>
        <w:t>baths</w:t>
      </w:r>
      <w:r>
        <w:rPr>
          <w:spacing w:val="58"/>
          <w:sz w:val="28"/>
        </w:rPr>
        <w:t> </w:t>
      </w:r>
      <w:r>
        <w:rPr>
          <w:sz w:val="28"/>
        </w:rPr>
        <w:t>can</w:t>
      </w:r>
      <w:r>
        <w:rPr>
          <w:spacing w:val="58"/>
          <w:sz w:val="28"/>
        </w:rPr>
        <w:t> </w:t>
      </w:r>
      <w:r>
        <w:rPr>
          <w:sz w:val="28"/>
        </w:rPr>
        <w:t>help</w:t>
      </w:r>
      <w:r>
        <w:rPr>
          <w:spacing w:val="54"/>
          <w:sz w:val="28"/>
        </w:rPr>
        <w:t> </w:t>
      </w:r>
      <w:r>
        <w:rPr>
          <w:sz w:val="28"/>
        </w:rPr>
        <w:t>to</w:t>
      </w:r>
      <w:r>
        <w:rPr>
          <w:spacing w:val="58"/>
          <w:sz w:val="28"/>
        </w:rPr>
        <w:t> </w:t>
      </w:r>
      <w:r>
        <w:rPr>
          <w:sz w:val="28"/>
        </w:rPr>
        <w:t>relax</w:t>
      </w:r>
      <w:r>
        <w:rPr>
          <w:spacing w:val="55"/>
          <w:sz w:val="28"/>
        </w:rPr>
        <w:t> </w:t>
      </w:r>
      <w:r>
        <w:rPr>
          <w:sz w:val="28"/>
        </w:rPr>
        <w:t>the</w:t>
      </w:r>
      <w:r>
        <w:rPr>
          <w:spacing w:val="53"/>
          <w:sz w:val="28"/>
        </w:rPr>
        <w:t> </w:t>
      </w:r>
      <w:r>
        <w:rPr>
          <w:sz w:val="28"/>
        </w:rPr>
        <w:t>anal</w:t>
      </w:r>
      <w:r>
        <w:rPr>
          <w:spacing w:val="55"/>
          <w:sz w:val="28"/>
        </w:rPr>
        <w:t> </w:t>
      </w:r>
      <w:r>
        <w:rPr>
          <w:sz w:val="28"/>
        </w:rPr>
        <w:t>sphincter</w:t>
      </w:r>
      <w:r>
        <w:rPr>
          <w:spacing w:val="57"/>
          <w:sz w:val="28"/>
        </w:rPr>
        <w:t> </w:t>
      </w:r>
      <w:r>
        <w:rPr>
          <w:sz w:val="28"/>
        </w:rPr>
        <w:t>and</w:t>
      </w:r>
      <w:r>
        <w:rPr>
          <w:spacing w:val="57"/>
          <w:sz w:val="28"/>
        </w:rPr>
        <w:t> </w:t>
      </w:r>
      <w:r>
        <w:rPr>
          <w:sz w:val="28"/>
        </w:rPr>
        <w:t>also</w:t>
      </w:r>
      <w:r>
        <w:rPr>
          <w:spacing w:val="58"/>
          <w:sz w:val="28"/>
        </w:rPr>
        <w:t> </w:t>
      </w:r>
      <w:r>
        <w:rPr>
          <w:sz w:val="28"/>
        </w:rPr>
        <w:t>help</w:t>
      </w:r>
      <w:r>
        <w:rPr>
          <w:spacing w:val="58"/>
          <w:sz w:val="28"/>
        </w:rPr>
        <w:t> </w:t>
      </w:r>
      <w:r>
        <w:rPr>
          <w:sz w:val="28"/>
        </w:rPr>
        <w:t>the</w:t>
      </w:r>
      <w:r>
        <w:rPr>
          <w:spacing w:val="65"/>
          <w:sz w:val="28"/>
        </w:rPr>
        <w:t> </w:t>
      </w:r>
      <w:r>
        <w:rPr>
          <w:sz w:val="28"/>
        </w:rPr>
        <w:t>healing</w:t>
      </w:r>
      <w:r>
        <w:rPr>
          <w:spacing w:val="-67"/>
          <w:sz w:val="28"/>
        </w:rPr>
        <w:t> </w:t>
      </w:r>
      <w:r>
        <w:rPr>
          <w:sz w:val="28"/>
        </w:rPr>
        <w:t>process.</w:t>
      </w:r>
    </w:p>
    <w:p>
      <w:pPr>
        <w:spacing w:after="0" w:line="360" w:lineRule="auto"/>
        <w:jc w:val="left"/>
        <w:rPr>
          <w:sz w:val="28"/>
        </w:rPr>
        <w:sectPr>
          <w:pgSz w:w="12240" w:h="15840"/>
          <w:pgMar w:header="0" w:footer="854" w:top="1360" w:bottom="1040" w:left="940" w:right="360"/>
        </w:sectPr>
      </w:pPr>
    </w:p>
    <w:p>
      <w:pPr>
        <w:pStyle w:val="ListParagraph"/>
        <w:numPr>
          <w:ilvl w:val="0"/>
          <w:numId w:val="14"/>
        </w:numPr>
        <w:tabs>
          <w:tab w:pos="1199" w:val="left" w:leader="none"/>
        </w:tabs>
        <w:spacing w:line="360" w:lineRule="auto" w:before="59" w:after="0"/>
        <w:ind w:left="1198" w:right="1053" w:hanging="360"/>
        <w:jc w:val="both"/>
        <w:rPr>
          <w:sz w:val="28"/>
        </w:rPr>
      </w:pPr>
      <w:r>
        <w:rPr>
          <w:sz w:val="28"/>
        </w:rPr>
        <w:t>If patients are still symptomatic, the next line of management is GTN cream</w:t>
      </w:r>
      <w:r>
        <w:rPr>
          <w:spacing w:val="1"/>
          <w:sz w:val="28"/>
        </w:rPr>
        <w:t> </w:t>
      </w:r>
      <w:r>
        <w:rPr>
          <w:sz w:val="28"/>
        </w:rPr>
        <w:t>or diltiazem cream. This increases the blood supply to the region and relaxes</w:t>
      </w:r>
      <w:r>
        <w:rPr>
          <w:spacing w:val="1"/>
          <w:sz w:val="28"/>
        </w:rPr>
        <w:t> </w:t>
      </w:r>
      <w:r>
        <w:rPr>
          <w:sz w:val="28"/>
        </w:rPr>
        <w:t>the internal anal sphincter, putting less pressure on the fissure, promoting</w:t>
      </w:r>
      <w:r>
        <w:rPr>
          <w:spacing w:val="1"/>
          <w:sz w:val="28"/>
        </w:rPr>
        <w:t> </w:t>
      </w:r>
      <w:r>
        <w:rPr>
          <w:sz w:val="28"/>
        </w:rPr>
        <w:t>healing and</w:t>
      </w:r>
      <w:r>
        <w:rPr>
          <w:spacing w:val="1"/>
          <w:sz w:val="28"/>
        </w:rPr>
        <w:t> </w:t>
      </w:r>
      <w:r>
        <w:rPr>
          <w:sz w:val="28"/>
        </w:rPr>
        <w:t>reducing</w:t>
      </w:r>
      <w:r>
        <w:rPr>
          <w:spacing w:val="1"/>
          <w:sz w:val="28"/>
        </w:rPr>
        <w:t> </w:t>
      </w:r>
      <w:r>
        <w:rPr>
          <w:sz w:val="28"/>
        </w:rPr>
        <w:t>pain.</w:t>
      </w:r>
      <w:r>
        <w:rPr>
          <w:b/>
          <w:color w:val="1F4E99"/>
        </w:rPr>
        <w:t xml:space="preserve"> Calcium channel blockers (e.g., topical diltiazem or nifedipine) are now preferred by many guidelines (ASCRS, 2017) as first-line pharmacologic therapy over glyceryl trinitrate (GTN), because they are equally effective with a markedly lower incidence of headache. Botulinum toxin (Botox) injection into the internal sphincter is a further option for fissures refractory to topical therapy, offering temporary chemical sphincter relaxation before surgery is considered.</w:t>
      </w:r>
    </w:p>
    <w:p>
      <w:pPr>
        <w:pStyle w:val="Heading2"/>
        <w:numPr>
          <w:ilvl w:val="0"/>
          <w:numId w:val="10"/>
        </w:numPr>
        <w:tabs>
          <w:tab w:pos="1199" w:val="left" w:leader="none"/>
        </w:tabs>
        <w:spacing w:line="240" w:lineRule="auto" w:before="1" w:after="0"/>
        <w:ind w:left="1198" w:right="0" w:hanging="361"/>
        <w:jc w:val="both"/>
        <w:rPr>
          <w:rFonts w:ascii="Symbol" w:hAnsi="Symbol"/>
          <w:b w:val="0"/>
        </w:rPr>
      </w:pPr>
      <w:r>
        <w:rPr/>
        <w:t>Surgical</w:t>
      </w:r>
      <w:r>
        <w:rPr>
          <w:spacing w:val="-2"/>
        </w:rPr>
        <w:t> </w:t>
      </w:r>
      <w:r>
        <w:rPr/>
        <w:t>Management:</w:t>
      </w:r>
    </w:p>
    <w:p>
      <w:pPr>
        <w:pStyle w:val="BodyText"/>
        <w:spacing w:line="362" w:lineRule="auto" w:before="157"/>
        <w:ind w:left="478" w:right="1064" w:firstLine="0"/>
        <w:jc w:val="both"/>
      </w:pPr>
      <w:r>
        <w:rPr/>
        <w:t>Surgical therapy is reserved for chronic fissures where medical management has</w:t>
      </w:r>
      <w:r>
        <w:rPr>
          <w:spacing w:val="1"/>
        </w:rPr>
        <w:t> </w:t>
      </w:r>
      <w:r>
        <w:rPr/>
        <w:t>failed</w:t>
      </w:r>
      <w:r>
        <w:rPr>
          <w:spacing w:val="-3"/>
        </w:rPr>
        <w:t> </w:t>
      </w:r>
      <w:r>
        <w:rPr/>
        <w:t>to</w:t>
      </w:r>
      <w:r>
        <w:rPr>
          <w:spacing w:val="1"/>
        </w:rPr>
        <w:t> </w:t>
      </w:r>
      <w:r>
        <w:rPr/>
        <w:t>resolve</w:t>
      </w:r>
      <w:r>
        <w:rPr>
          <w:spacing w:val="-3"/>
        </w:rPr>
        <w:t> </w:t>
      </w:r>
      <w:r>
        <w:rPr/>
        <w:t>the symptoms.</w:t>
      </w:r>
    </w:p>
    <w:p>
      <w:pPr>
        <w:pStyle w:val="BodyText"/>
        <w:spacing w:line="317" w:lineRule="exact"/>
        <w:ind w:left="478" w:firstLine="0"/>
        <w:jc w:val="both"/>
      </w:pPr>
      <w:r>
        <w:rPr/>
        <w:t>Lateral internal sphincterotomy (LIS) is the surgical gold standard for chronic anal fissure.</w:t>
      </w:r>
      <w:r>
        <w:rPr>
          <w:spacing w:val="-2"/>
        </w:rPr>
      </w:r>
      <w:r>
        <w:rPr/>
      </w:r>
      <w:r>
        <w:rPr>
          <w:spacing w:val="-6"/>
        </w:rPr>
      </w:r>
      <w:r>
        <w:rPr/>
      </w:r>
      <w:r>
        <w:rPr>
          <w:spacing w:val="1"/>
        </w:rPr>
      </w:r>
      <w:r>
        <w:rPr/>
      </w:r>
      <w:r>
        <w:rPr>
          <w:spacing w:val="-2"/>
        </w:rPr>
      </w:r>
      <w:r>
        <w:rPr/>
      </w:r>
      <w:r>
        <w:rPr>
          <w:spacing w:val="-3"/>
        </w:rPr>
      </w:r>
      <w:r>
        <w:rPr/>
      </w:r>
      <w:r>
        <w:rPr>
          <w:b/>
          <w:color w:val="1F4E99"/>
        </w:rPr>
        <w:t xml:space="preserve"> It achieves healing rates greater than 90%; however, patients must be counseled about a small but recognized risk of flatal or fecal incontinence (particularly in patients with pre-existing sphincter weakness, such as multiparous women), which should be weighed against the benefits during informed consent.</w:t>
      </w:r>
    </w:p>
    <w:p>
      <w:pPr>
        <w:pStyle w:val="Heading3"/>
        <w:spacing w:before="161"/>
        <w:jc w:val="both"/>
        <w:rPr>
          <w:i/>
          <w:u w:val="none"/>
        </w:rPr>
      </w:pPr>
      <w:r>
        <w:rPr>
          <w:i/>
          <w:u w:val="single"/>
        </w:rPr>
        <w:t>Nursing</w:t>
      </w:r>
      <w:r>
        <w:rPr>
          <w:i/>
          <w:spacing w:val="-2"/>
          <w:u w:val="single"/>
        </w:rPr>
        <w:t> </w:t>
      </w:r>
      <w:r>
        <w:rPr>
          <w:i/>
          <w:u w:val="single"/>
        </w:rPr>
        <w:t>care:</w:t>
      </w:r>
    </w:p>
    <w:p>
      <w:pPr>
        <w:pStyle w:val="ListParagraph"/>
        <w:numPr>
          <w:ilvl w:val="0"/>
          <w:numId w:val="15"/>
        </w:numPr>
        <w:tabs>
          <w:tab w:pos="1199" w:val="left" w:leader="none"/>
        </w:tabs>
        <w:spacing w:line="240" w:lineRule="auto" w:before="161" w:after="0"/>
        <w:ind w:left="1198" w:right="0" w:hanging="361"/>
        <w:jc w:val="both"/>
        <w:rPr>
          <w:sz w:val="28"/>
        </w:rPr>
      </w:pPr>
      <w:r>
        <w:rPr>
          <w:sz w:val="28"/>
        </w:rPr>
        <w:t>Frequent</w:t>
      </w:r>
      <w:r>
        <w:rPr>
          <w:spacing w:val="-6"/>
          <w:sz w:val="28"/>
        </w:rPr>
        <w:t> </w:t>
      </w:r>
      <w:r>
        <w:rPr>
          <w:sz w:val="28"/>
        </w:rPr>
        <w:t>observation</w:t>
      </w:r>
      <w:r>
        <w:rPr>
          <w:spacing w:val="-6"/>
          <w:sz w:val="28"/>
        </w:rPr>
        <w:t> </w:t>
      </w:r>
      <w:r>
        <w:rPr>
          <w:sz w:val="28"/>
        </w:rPr>
        <w:t>of</w:t>
      </w:r>
      <w:r>
        <w:rPr>
          <w:spacing w:val="-3"/>
          <w:sz w:val="28"/>
        </w:rPr>
        <w:t> </w:t>
      </w:r>
      <w:r>
        <w:rPr>
          <w:sz w:val="28"/>
        </w:rPr>
        <w:t>the</w:t>
      </w:r>
      <w:r>
        <w:rPr>
          <w:spacing w:val="-6"/>
          <w:sz w:val="28"/>
        </w:rPr>
        <w:t> </w:t>
      </w:r>
      <w:r>
        <w:rPr>
          <w:sz w:val="28"/>
        </w:rPr>
        <w:t>discharge</w:t>
      </w:r>
      <w:r>
        <w:rPr>
          <w:spacing w:val="-3"/>
          <w:sz w:val="28"/>
        </w:rPr>
        <w:t> </w:t>
      </w:r>
      <w:r>
        <w:rPr>
          <w:sz w:val="28"/>
        </w:rPr>
        <w:t>from</w:t>
      </w:r>
      <w:r>
        <w:rPr>
          <w:spacing w:val="-1"/>
          <w:sz w:val="28"/>
        </w:rPr>
        <w:t> </w:t>
      </w:r>
      <w:r>
        <w:rPr>
          <w:sz w:val="28"/>
        </w:rPr>
        <w:t>perineal</w:t>
      </w:r>
      <w:r>
        <w:rPr>
          <w:spacing w:val="-2"/>
          <w:sz w:val="28"/>
        </w:rPr>
        <w:t> </w:t>
      </w:r>
      <w:r>
        <w:rPr>
          <w:sz w:val="28"/>
        </w:rPr>
        <w:t>area.</w:t>
      </w:r>
    </w:p>
    <w:p>
      <w:pPr>
        <w:pStyle w:val="ListParagraph"/>
        <w:numPr>
          <w:ilvl w:val="0"/>
          <w:numId w:val="15"/>
        </w:numPr>
        <w:tabs>
          <w:tab w:pos="1199" w:val="left" w:leader="none"/>
        </w:tabs>
        <w:spacing w:line="240" w:lineRule="auto" w:before="163" w:after="0"/>
        <w:ind w:left="1198" w:right="0" w:hanging="361"/>
        <w:jc w:val="left"/>
        <w:rPr>
          <w:sz w:val="28"/>
        </w:rPr>
      </w:pPr>
      <w:r>
        <w:rPr>
          <w:sz w:val="28"/>
        </w:rPr>
        <w:t>Health</w:t>
      </w:r>
      <w:r>
        <w:rPr>
          <w:spacing w:val="-4"/>
          <w:sz w:val="28"/>
        </w:rPr>
        <w:t> </w:t>
      </w:r>
      <w:r>
        <w:rPr>
          <w:sz w:val="28"/>
        </w:rPr>
        <w:t>education</w:t>
      </w:r>
      <w:r>
        <w:rPr>
          <w:spacing w:val="-3"/>
          <w:sz w:val="28"/>
        </w:rPr>
        <w:t> </w:t>
      </w:r>
      <w:r>
        <w:rPr>
          <w:sz w:val="28"/>
        </w:rPr>
        <w:t>for</w:t>
      </w:r>
      <w:r>
        <w:rPr>
          <w:spacing w:val="-8"/>
          <w:sz w:val="28"/>
        </w:rPr>
        <w:t> </w:t>
      </w:r>
      <w:r>
        <w:rPr>
          <w:sz w:val="28"/>
        </w:rPr>
        <w:t>gentle</w:t>
      </w:r>
      <w:r>
        <w:rPr>
          <w:spacing w:val="-4"/>
          <w:sz w:val="28"/>
        </w:rPr>
        <w:t> </w:t>
      </w:r>
      <w:r>
        <w:rPr>
          <w:sz w:val="28"/>
        </w:rPr>
        <w:t>perineal</w:t>
      </w:r>
      <w:r>
        <w:rPr>
          <w:spacing w:val="-7"/>
          <w:sz w:val="28"/>
        </w:rPr>
        <w:t> </w:t>
      </w:r>
      <w:r>
        <w:rPr>
          <w:sz w:val="28"/>
        </w:rPr>
        <w:t>hygiene</w:t>
      </w:r>
      <w:r>
        <w:rPr>
          <w:spacing w:val="-4"/>
          <w:sz w:val="28"/>
        </w:rPr>
        <w:t> </w:t>
      </w:r>
      <w:r>
        <w:rPr>
          <w:sz w:val="28"/>
        </w:rPr>
        <w:t>and</w:t>
      </w:r>
      <w:r>
        <w:rPr>
          <w:spacing w:val="-8"/>
          <w:sz w:val="28"/>
        </w:rPr>
        <w:t> </w:t>
      </w:r>
      <w:r>
        <w:rPr>
          <w:sz w:val="28"/>
        </w:rPr>
        <w:t>dryness.</w:t>
      </w:r>
    </w:p>
    <w:p>
      <w:pPr>
        <w:pStyle w:val="ListParagraph"/>
        <w:numPr>
          <w:ilvl w:val="0"/>
          <w:numId w:val="15"/>
        </w:numPr>
        <w:tabs>
          <w:tab w:pos="1199" w:val="left" w:leader="none"/>
        </w:tabs>
        <w:spacing w:line="240" w:lineRule="auto" w:before="160" w:after="0"/>
        <w:ind w:left="1198" w:right="0" w:hanging="361"/>
        <w:jc w:val="left"/>
        <w:rPr>
          <w:sz w:val="28"/>
        </w:rPr>
      </w:pPr>
      <w:r>
        <w:rPr>
          <w:sz w:val="28"/>
        </w:rPr>
        <w:t>Wear</w:t>
      </w:r>
      <w:r>
        <w:rPr>
          <w:spacing w:val="-3"/>
          <w:sz w:val="28"/>
        </w:rPr>
        <w:t> </w:t>
      </w:r>
      <w:r>
        <w:rPr>
          <w:sz w:val="28"/>
        </w:rPr>
        <w:t>cotton</w:t>
      </w:r>
      <w:r>
        <w:rPr>
          <w:spacing w:val="-2"/>
          <w:sz w:val="28"/>
        </w:rPr>
        <w:t> </w:t>
      </w:r>
      <w:r>
        <w:rPr>
          <w:sz w:val="28"/>
        </w:rPr>
        <w:t>clothes.</w:t>
      </w:r>
    </w:p>
    <w:p>
      <w:pPr>
        <w:pStyle w:val="ListParagraph"/>
        <w:numPr>
          <w:ilvl w:val="0"/>
          <w:numId w:val="15"/>
        </w:numPr>
        <w:tabs>
          <w:tab w:pos="1199" w:val="left" w:leader="none"/>
        </w:tabs>
        <w:spacing w:line="240" w:lineRule="auto" w:before="161" w:after="0"/>
        <w:ind w:left="1198" w:right="0" w:hanging="361"/>
        <w:jc w:val="left"/>
        <w:rPr>
          <w:sz w:val="28"/>
        </w:rPr>
      </w:pPr>
      <w:r>
        <w:rPr>
          <w:sz w:val="28"/>
        </w:rPr>
        <w:t>Sitz</w:t>
      </w:r>
      <w:r>
        <w:rPr>
          <w:spacing w:val="-4"/>
          <w:sz w:val="28"/>
        </w:rPr>
        <w:t> </w:t>
      </w:r>
      <w:r>
        <w:rPr>
          <w:sz w:val="28"/>
        </w:rPr>
        <w:t>baths.</w:t>
      </w:r>
    </w:p>
    <w:p>
      <w:pPr>
        <w:pStyle w:val="ListParagraph"/>
        <w:numPr>
          <w:ilvl w:val="0"/>
          <w:numId w:val="15"/>
        </w:numPr>
        <w:tabs>
          <w:tab w:pos="1199" w:val="left" w:leader="none"/>
        </w:tabs>
        <w:spacing w:line="240" w:lineRule="auto" w:before="160" w:after="0"/>
        <w:ind w:left="1198" w:right="0" w:hanging="361"/>
        <w:jc w:val="left"/>
        <w:rPr>
          <w:sz w:val="28"/>
        </w:rPr>
      </w:pPr>
      <w:r>
        <w:rPr>
          <w:sz w:val="28"/>
        </w:rPr>
        <w:t>Remove</w:t>
      </w:r>
      <w:r>
        <w:rPr>
          <w:spacing w:val="-5"/>
          <w:sz w:val="28"/>
        </w:rPr>
        <w:t> </w:t>
      </w:r>
      <w:r>
        <w:rPr>
          <w:sz w:val="28"/>
        </w:rPr>
        <w:t>the</w:t>
      </w:r>
      <w:r>
        <w:rPr>
          <w:spacing w:val="-4"/>
          <w:sz w:val="28"/>
        </w:rPr>
        <w:t> </w:t>
      </w:r>
      <w:r>
        <w:rPr>
          <w:sz w:val="28"/>
        </w:rPr>
        <w:t>pack as</w:t>
      </w:r>
      <w:r>
        <w:rPr>
          <w:spacing w:val="-5"/>
          <w:sz w:val="28"/>
        </w:rPr>
        <w:t> </w:t>
      </w:r>
      <w:r>
        <w:rPr>
          <w:sz w:val="28"/>
        </w:rPr>
        <w:t>ordered after</w:t>
      </w:r>
      <w:r>
        <w:rPr>
          <w:spacing w:val="-1"/>
          <w:sz w:val="28"/>
        </w:rPr>
        <w:t> </w:t>
      </w:r>
      <w:r>
        <w:rPr>
          <w:sz w:val="28"/>
        </w:rPr>
        <w:t>warm</w:t>
      </w:r>
      <w:r>
        <w:rPr>
          <w:spacing w:val="-2"/>
          <w:sz w:val="28"/>
        </w:rPr>
        <w:t> </w:t>
      </w:r>
      <w:r>
        <w:rPr>
          <w:sz w:val="28"/>
        </w:rPr>
        <w:t>sitz</w:t>
      </w:r>
      <w:r>
        <w:rPr>
          <w:spacing w:val="-1"/>
          <w:sz w:val="28"/>
        </w:rPr>
        <w:t> </w:t>
      </w:r>
      <w:r>
        <w:rPr>
          <w:sz w:val="28"/>
        </w:rPr>
        <w:t>bath</w:t>
      </w:r>
      <w:r>
        <w:rPr>
          <w:spacing w:val="-1"/>
          <w:sz w:val="28"/>
        </w:rPr>
        <w:t> </w:t>
      </w:r>
      <w:r>
        <w:rPr>
          <w:sz w:val="28"/>
        </w:rPr>
        <w:t>gently.</w:t>
      </w:r>
    </w:p>
    <w:p>
      <w:pPr>
        <w:pStyle w:val="ListParagraph"/>
        <w:numPr>
          <w:ilvl w:val="0"/>
          <w:numId w:val="15"/>
        </w:numPr>
        <w:tabs>
          <w:tab w:pos="1199" w:val="left" w:leader="none"/>
        </w:tabs>
        <w:spacing w:line="240" w:lineRule="auto" w:before="160" w:after="0"/>
        <w:ind w:left="1198" w:right="0" w:hanging="361"/>
        <w:jc w:val="left"/>
        <w:rPr>
          <w:sz w:val="28"/>
        </w:rPr>
      </w:pPr>
      <w:r>
        <w:rPr>
          <w:sz w:val="28"/>
        </w:rPr>
        <w:t>Avoid</w:t>
      </w:r>
      <w:r>
        <w:rPr>
          <w:spacing w:val="-7"/>
          <w:sz w:val="28"/>
        </w:rPr>
        <w:t> </w:t>
      </w:r>
      <w:r>
        <w:rPr>
          <w:sz w:val="28"/>
        </w:rPr>
        <w:t>strain</w:t>
      </w:r>
      <w:r>
        <w:rPr>
          <w:spacing w:val="-3"/>
          <w:sz w:val="28"/>
        </w:rPr>
        <w:t> </w:t>
      </w:r>
      <w:r>
        <w:rPr>
          <w:sz w:val="28"/>
        </w:rPr>
        <w:t>as</w:t>
      </w:r>
      <w:r>
        <w:rPr>
          <w:spacing w:val="-3"/>
          <w:sz w:val="28"/>
        </w:rPr>
        <w:t> </w:t>
      </w:r>
      <w:r>
        <w:rPr>
          <w:sz w:val="28"/>
        </w:rPr>
        <w:t>in</w:t>
      </w:r>
      <w:r>
        <w:rPr>
          <w:spacing w:val="-2"/>
          <w:sz w:val="28"/>
        </w:rPr>
        <w:t> </w:t>
      </w:r>
      <w:r>
        <w:rPr>
          <w:sz w:val="28"/>
        </w:rPr>
        <w:t>constipation,</w:t>
      </w:r>
      <w:r>
        <w:rPr>
          <w:spacing w:val="-5"/>
          <w:sz w:val="28"/>
        </w:rPr>
        <w:t> </w:t>
      </w:r>
      <w:r>
        <w:rPr>
          <w:sz w:val="28"/>
        </w:rPr>
        <w:t>accumulation</w:t>
      </w:r>
      <w:r>
        <w:rPr>
          <w:spacing w:val="-3"/>
          <w:sz w:val="28"/>
        </w:rPr>
        <w:t> </w:t>
      </w:r>
      <w:r>
        <w:rPr>
          <w:sz w:val="28"/>
        </w:rPr>
        <w:t>of</w:t>
      </w:r>
      <w:r>
        <w:rPr>
          <w:spacing w:val="-4"/>
          <w:sz w:val="28"/>
        </w:rPr>
        <w:t> </w:t>
      </w:r>
      <w:r>
        <w:rPr>
          <w:sz w:val="28"/>
        </w:rPr>
        <w:t>gases…etc.</w:t>
      </w:r>
    </w:p>
    <w:p>
      <w:pPr>
        <w:pStyle w:val="ListParagraph"/>
        <w:numPr>
          <w:ilvl w:val="0"/>
          <w:numId w:val="15"/>
        </w:numPr>
        <w:tabs>
          <w:tab w:pos="1199" w:val="left" w:leader="none"/>
        </w:tabs>
        <w:spacing w:line="240" w:lineRule="auto" w:before="164" w:after="0"/>
        <w:ind w:left="1198" w:right="0" w:hanging="361"/>
        <w:jc w:val="both"/>
        <w:rPr>
          <w:sz w:val="28"/>
        </w:rPr>
      </w:pPr>
      <w:r>
        <w:rPr>
          <w:sz w:val="28"/>
        </w:rPr>
        <w:t>Increase</w:t>
      </w:r>
      <w:r>
        <w:rPr>
          <w:spacing w:val="-3"/>
          <w:sz w:val="28"/>
        </w:rPr>
        <w:t> </w:t>
      </w:r>
      <w:r>
        <w:rPr>
          <w:sz w:val="28"/>
        </w:rPr>
        <w:t>fiber</w:t>
      </w:r>
      <w:r>
        <w:rPr>
          <w:spacing w:val="-2"/>
          <w:sz w:val="28"/>
        </w:rPr>
        <w:t> </w:t>
      </w:r>
      <w:r>
        <w:rPr>
          <w:sz w:val="28"/>
        </w:rPr>
        <w:t>and</w:t>
      </w:r>
      <w:r>
        <w:rPr>
          <w:spacing w:val="-1"/>
          <w:sz w:val="28"/>
        </w:rPr>
        <w:t> </w:t>
      </w:r>
      <w:r>
        <w:rPr>
          <w:sz w:val="28"/>
        </w:rPr>
        <w:t>fluid</w:t>
      </w:r>
      <w:r>
        <w:rPr>
          <w:spacing w:val="-5"/>
          <w:sz w:val="28"/>
        </w:rPr>
        <w:t> </w:t>
      </w:r>
      <w:r>
        <w:rPr>
          <w:sz w:val="28"/>
        </w:rPr>
        <w:t>intake.</w:t>
      </w:r>
    </w:p>
    <w:p>
      <w:pPr>
        <w:pStyle w:val="ListParagraph"/>
        <w:numPr>
          <w:ilvl w:val="0"/>
          <w:numId w:val="15"/>
        </w:numPr>
        <w:tabs>
          <w:tab w:pos="1199" w:val="left" w:leader="none"/>
        </w:tabs>
        <w:spacing w:line="240" w:lineRule="auto" w:before="160" w:after="0"/>
        <w:ind w:left="1198" w:right="0" w:hanging="361"/>
        <w:jc w:val="both"/>
        <w:rPr>
          <w:sz w:val="28"/>
        </w:rPr>
      </w:pPr>
      <w:r>
        <w:rPr>
          <w:sz w:val="28"/>
        </w:rPr>
        <w:t>Avoid</w:t>
      </w:r>
      <w:r>
        <w:rPr>
          <w:spacing w:val="-5"/>
          <w:sz w:val="28"/>
        </w:rPr>
        <w:t> </w:t>
      </w:r>
      <w:r>
        <w:rPr>
          <w:sz w:val="28"/>
        </w:rPr>
        <w:t>overuse</w:t>
      </w:r>
      <w:r>
        <w:rPr>
          <w:spacing w:val="-5"/>
          <w:sz w:val="28"/>
        </w:rPr>
        <w:t> </w:t>
      </w:r>
      <w:r>
        <w:rPr>
          <w:sz w:val="28"/>
        </w:rPr>
        <w:t>of</w:t>
      </w:r>
      <w:r>
        <w:rPr>
          <w:spacing w:val="-1"/>
          <w:sz w:val="28"/>
        </w:rPr>
        <w:t> </w:t>
      </w:r>
      <w:r>
        <w:rPr>
          <w:sz w:val="28"/>
        </w:rPr>
        <w:t>laxatives.</w:t>
      </w:r>
    </w:p>
    <w:p>
      <w:pPr>
        <w:pStyle w:val="Heading1"/>
        <w:spacing w:before="159"/>
        <w:ind w:firstLine="0"/>
        <w:jc w:val="both"/>
        <w:rPr>
          <w:i/>
          <w:u w:val="none"/>
        </w:rPr>
      </w:pPr>
      <w:r>
        <w:rPr>
          <w:i/>
          <w:u w:val="single"/>
        </w:rPr>
        <w:t>Hemorrhoids</w:t>
      </w:r>
      <w:r>
        <w:rPr>
          <w:i/>
          <w:spacing w:val="-6"/>
          <w:u w:val="single"/>
        </w:rPr>
        <w:t> </w:t>
      </w:r>
      <w:r>
        <w:rPr>
          <w:i/>
          <w:u w:val="single"/>
        </w:rPr>
        <w:t>(piles):</w:t>
      </w:r>
    </w:p>
    <w:p>
      <w:pPr>
        <w:pStyle w:val="BodyText"/>
        <w:spacing w:line="360" w:lineRule="auto" w:before="186"/>
        <w:ind w:left="478" w:right="1054" w:firstLine="0"/>
        <w:jc w:val="both"/>
      </w:pPr>
      <w:r>
        <w:rPr/>
        <w:pict>
          <v:group style="position:absolute;margin-left:144.744995pt;margin-top:82.177078pt;width:321.75pt;height:135.4pt;mso-position-horizontal-relative:page;mso-position-vertical-relative:paragraph;z-index:-15725568;mso-wrap-distance-left:0;mso-wrap-distance-right:0" id="docshapegroup18" coordorigin="2895,1644" coordsize="6435,2708">
            <v:shape style="position:absolute;left:2910;top:1853;width:3029;height:2319" type="#_x0000_t75" id="docshape19" stroked="false">
              <v:imagedata r:id="rId17" o:title=""/>
            </v:shape>
            <v:rect style="position:absolute;left:2902;top:1651;width:3239;height:2672" id="docshape20" filled="false" stroked="true" strokeweight=".75pt" strokecolor="#000000">
              <v:stroke dashstyle="solid"/>
            </v:rect>
            <v:shape style="position:absolute;left:6368;top:1857;width:2822;height:2354" type="#_x0000_t75" id="docshape21" alt="Hemorrhoids - Surgi-TEN Specialists" stroked="false">
              <v:imagedata r:id="rId18" o:title=""/>
            </v:shape>
            <v:rect style="position:absolute;left:6172;top:1681;width:3150;height:2662" id="docshape22" filled="false" stroked="true" strokeweight=".75pt" strokecolor="#000000">
              <v:stroke dashstyle="solid"/>
            </v:rect>
            <w10:wrap type="topAndBottom"/>
          </v:group>
        </w:pict>
      </w:r>
      <w:r>
        <w:rPr/>
        <w:t>Abnormal swelling or enlargement of the anal vascular cushions. The anal vascular</w:t>
      </w:r>
      <w:r>
        <w:rPr>
          <w:spacing w:val="1"/>
        </w:rPr>
        <w:t> </w:t>
      </w:r>
      <w:r>
        <w:rPr/>
        <w:t>cushions act to assist the anal sphincter in maintaining continence. There are three</w:t>
      </w:r>
      <w:r>
        <w:rPr>
          <w:spacing w:val="1"/>
        </w:rPr>
        <w:t> </w:t>
      </w:r>
      <w:r>
        <w:rPr/>
        <w:t>vascular</w:t>
      </w:r>
      <w:r>
        <w:rPr>
          <w:spacing w:val="-1"/>
        </w:rPr>
        <w:t> </w:t>
      </w:r>
      <w:r>
        <w:rPr/>
        <w:t>cushions</w:t>
      </w:r>
      <w:r>
        <w:rPr>
          <w:spacing w:val="1"/>
        </w:rPr>
        <w:t> </w:t>
      </w:r>
      <w:r>
        <w:rPr/>
        <w:t>in</w:t>
      </w:r>
      <w:r>
        <w:rPr>
          <w:spacing w:val="1"/>
        </w:rPr>
        <w:t> </w:t>
      </w:r>
      <w:r>
        <w:rPr/>
        <w:t>the anus.</w:t>
      </w:r>
      <w:r>
        <w:rPr>
          <w:b/>
          <w:color w:val="1F4E99"/>
        </w:rPr>
        <w:t xml:space="preserve"> These cushions (typically located in the left lateral, right anterior, and right posterior positions) normally contribute up to 15-20% of resting anal canal pressure and help achieve a fine seal for continence of gas and liquid stool; hemorrhoidal disease results from abnormal downward displacement (prolapse) and engorgement of this normal vascular tissue, not from the formation of new blood vessels.</w:t>
      </w:r>
    </w:p>
    <w:p>
      <w:pPr>
        <w:spacing w:after="0" w:line="360" w:lineRule="auto"/>
        <w:jc w:val="both"/>
        <w:sectPr>
          <w:pgSz w:w="12240" w:h="15840"/>
          <w:pgMar w:header="0" w:footer="854" w:top="1360" w:bottom="1040" w:left="940" w:right="360"/>
        </w:sectPr>
      </w:pPr>
    </w:p>
    <w:p>
      <w:pPr>
        <w:pStyle w:val="Heading3"/>
        <w:rPr>
          <w:i/>
          <w:u w:val="none"/>
        </w:rPr>
      </w:pPr>
      <w:r>
        <w:rPr>
          <w:i/>
          <w:u w:val="single"/>
        </w:rPr>
        <w:t>Hemorrhoids</w:t>
      </w:r>
      <w:r>
        <w:rPr>
          <w:i/>
          <w:spacing w:val="-6"/>
          <w:u w:val="single"/>
        </w:rPr>
        <w:t> </w:t>
      </w:r>
      <w:r>
        <w:rPr>
          <w:i/>
          <w:u w:val="single"/>
        </w:rPr>
        <w:t>are</w:t>
      </w:r>
      <w:r>
        <w:rPr>
          <w:i/>
          <w:spacing w:val="-5"/>
          <w:u w:val="single"/>
        </w:rPr>
        <w:t> </w:t>
      </w:r>
      <w:r>
        <w:rPr>
          <w:i/>
          <w:u w:val="single"/>
        </w:rPr>
        <w:t>classified</w:t>
      </w:r>
      <w:r>
        <w:rPr>
          <w:i/>
          <w:spacing w:val="-2"/>
          <w:u w:val="single"/>
        </w:rPr>
        <w:t> </w:t>
      </w:r>
      <w:r>
        <w:rPr>
          <w:i/>
          <w:u w:val="single"/>
        </w:rPr>
        <w:t>to:</w:t>
      </w:r>
    </w:p>
    <w:p>
      <w:pPr>
        <w:pStyle w:val="BodyText"/>
        <w:spacing w:before="160"/>
        <w:ind w:left="478" w:firstLine="0"/>
      </w:pPr>
      <w:r>
        <w:rPr/>
        <w:t>-Internal</w:t>
      </w:r>
      <w:r>
        <w:rPr>
          <w:spacing w:val="-5"/>
        </w:rPr>
        <w:t> </w:t>
      </w:r>
      <w:r>
        <w:rPr/>
        <w:t>hemorrhoids:</w:t>
      </w:r>
      <w:r>
        <w:rPr>
          <w:spacing w:val="-2"/>
        </w:rPr>
        <w:t> </w:t>
      </w:r>
      <w:r>
        <w:rPr/>
        <w:t>hemorrhoids</w:t>
      </w:r>
      <w:r>
        <w:rPr>
          <w:spacing w:val="-3"/>
        </w:rPr>
        <w:t> </w:t>
      </w:r>
      <w:r>
        <w:rPr/>
        <w:t>located</w:t>
      </w:r>
      <w:r>
        <w:rPr>
          <w:spacing w:val="-4"/>
        </w:rPr>
        <w:t> </w:t>
      </w:r>
      <w:r>
        <w:rPr/>
        <w:t>above</w:t>
      </w:r>
      <w:r>
        <w:rPr>
          <w:spacing w:val="-2"/>
        </w:rPr>
        <w:t> </w:t>
      </w:r>
      <w:r>
        <w:rPr/>
        <w:t>the</w:t>
      </w:r>
      <w:r>
        <w:rPr>
          <w:spacing w:val="-4"/>
        </w:rPr>
        <w:t> </w:t>
      </w:r>
      <w:r>
        <w:rPr/>
        <w:t>internal</w:t>
      </w:r>
      <w:r>
        <w:rPr>
          <w:spacing w:val="-2"/>
        </w:rPr>
        <w:t> </w:t>
      </w:r>
      <w:r>
        <w:rPr/>
        <w:t>sphincter.</w:t>
      </w:r>
    </w:p>
    <w:p>
      <w:pPr>
        <w:pStyle w:val="BodyText"/>
        <w:spacing w:line="362" w:lineRule="auto" w:before="161"/>
        <w:ind w:left="478" w:right="2044" w:firstLine="0"/>
      </w:pPr>
      <w:r>
        <w:rPr/>
        <w:t>-External hemorrhoids: hemorrhoids located outside the external sphincter.</w:t>
      </w:r>
      <w:r>
        <w:rPr>
          <w:spacing w:val="-67"/>
        </w:rPr>
      </w:r>
      <w:r>
        <w:rPr>
          <w:color w:val="FF0000"/>
          <w:u w:val="single" w:color="FF0000"/>
        </w:rPr>
      </w:r>
      <w:r>
        <w:rPr>
          <w:color w:val="FF0000"/>
          <w:spacing w:val="-1"/>
          <w:u w:val="single" w:color="FF0000"/>
        </w:rPr>
      </w:r>
      <w:r>
        <w:rPr>
          <w:color w:val="FF0000"/>
          <w:u w:val="single" w:color="FF0000"/>
        </w:rPr>
      </w:r>
      <w:r>
        <w:rPr>
          <w:color w:val="FF0000"/>
          <w:spacing w:val="-1"/>
        </w:rPr>
      </w:r>
      <w:r>
        <w:rPr/>
      </w:r>
      <w:r>
        <w:rPr>
          <w:spacing w:val="-1"/>
        </w:rPr>
      </w:r>
      <w:r>
        <w:rPr/>
      </w:r>
      <w:r>
        <w:rPr>
          <w:spacing w:val="-2"/>
        </w:rPr>
      </w:r>
      <w:r>
        <w:rPr/>
      </w:r>
      <w:r>
        <w:rPr>
          <w:spacing w:val="-1"/>
        </w:rPr>
      </w:r>
      <w:r>
        <w:rPr/>
      </w:r>
      <w:r>
        <w:rPr>
          <w:spacing w:val="-1"/>
        </w:rPr>
      </w:r>
      <w:r>
        <w:rPr/>
      </w:r>
      <w:r>
        <w:rPr>
          <w:spacing w:val="-4"/>
        </w:rPr>
      </w:r>
      <w:r>
        <w:rPr/>
      </w:r>
      <w:r>
        <w:rPr>
          <w:b/>
          <w:color w:val="1F4E99"/>
        </w:rPr>
        <w:t>CORRECTION: External hemorrhoids are NOT staged by degree of prolapse; only internal hemorrhoids are graded this way. The table below (Goligher's classification) applies specifically to internal hemorrhoids. External hemorrhoids are instead classified simply as thrombosed or non-thrombosed, since their main clinical problem is acute painful thrombosis rather than prolapse.</w:t>
      </w:r>
    </w:p>
    <w:p>
      <w:pPr>
        <w:pStyle w:val="BodyText"/>
        <w:ind w:left="0" w:firstLine="0"/>
        <w:rPr>
          <w:sz w:val="20"/>
        </w:rPr>
      </w:pPr>
    </w:p>
    <w:p>
      <w:pPr>
        <w:pStyle w:val="BodyText"/>
        <w:spacing w:before="5"/>
        <w:ind w:left="0" w:firstLine="0"/>
        <w:rPr>
          <w:sz w:val="21"/>
        </w:rPr>
      </w:pPr>
    </w:p>
    <w:tbl>
      <w:tblPr>
        <w:tblW w:w="0" w:type="auto"/>
        <w:jc w:val="left"/>
        <w:tblInd w:w="3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8"/>
        <w:gridCol w:w="8108"/>
      </w:tblGrid>
      <w:tr>
        <w:trPr>
          <w:trHeight w:val="482" w:hRule="atLeast"/>
        </w:trPr>
        <w:tc>
          <w:tcPr>
            <w:tcW w:w="1958" w:type="dxa"/>
            <w:shd w:val="clear" w:color="auto" w:fill="E7E6E6"/>
          </w:tcPr>
          <w:p>
            <w:pPr>
              <w:pStyle w:val="TableParagraph"/>
              <w:rPr>
                <w:b/>
                <w:sz w:val="28"/>
              </w:rPr>
            </w:pPr>
            <w:r>
              <w:rPr>
                <w:b/>
                <w:sz w:val="28"/>
              </w:rPr>
              <w:t>Classification</w:t>
            </w:r>
          </w:p>
        </w:tc>
        <w:tc>
          <w:tcPr>
            <w:tcW w:w="8108" w:type="dxa"/>
            <w:shd w:val="clear" w:color="auto" w:fill="E7E6E6"/>
          </w:tcPr>
          <w:p>
            <w:pPr>
              <w:pStyle w:val="TableParagraph"/>
              <w:ind w:left="108"/>
              <w:rPr>
                <w:b/>
                <w:sz w:val="28"/>
              </w:rPr>
            </w:pPr>
            <w:r>
              <w:rPr>
                <w:b/>
                <w:sz w:val="28"/>
              </w:rPr>
              <w:t>Description</w:t>
            </w:r>
          </w:p>
        </w:tc>
      </w:tr>
      <w:tr>
        <w:trPr>
          <w:trHeight w:val="484" w:hRule="atLeast"/>
        </w:trPr>
        <w:tc>
          <w:tcPr>
            <w:tcW w:w="1958" w:type="dxa"/>
          </w:tcPr>
          <w:p>
            <w:pPr>
              <w:pStyle w:val="TableParagraph"/>
              <w:spacing w:before="2"/>
              <w:rPr>
                <w:sz w:val="28"/>
              </w:rPr>
            </w:pPr>
            <w:r>
              <w:rPr>
                <w:sz w:val="28"/>
              </w:rPr>
              <w:t>1</w:t>
            </w:r>
            <w:r>
              <w:rPr>
                <w:sz w:val="28"/>
                <w:vertAlign w:val="superscript"/>
              </w:rPr>
              <w:t>st</w:t>
            </w:r>
            <w:r>
              <w:rPr>
                <w:spacing w:val="-2"/>
                <w:sz w:val="28"/>
                <w:vertAlign w:val="baseline"/>
              </w:rPr>
              <w:t> </w:t>
            </w:r>
            <w:r>
              <w:rPr>
                <w:sz w:val="28"/>
                <w:vertAlign w:val="baseline"/>
              </w:rPr>
              <w:t>Degree</w:t>
            </w:r>
          </w:p>
        </w:tc>
        <w:tc>
          <w:tcPr>
            <w:tcW w:w="8108" w:type="dxa"/>
          </w:tcPr>
          <w:p>
            <w:pPr>
              <w:pStyle w:val="TableParagraph"/>
              <w:spacing w:before="2"/>
              <w:ind w:left="108"/>
              <w:rPr>
                <w:sz w:val="28"/>
              </w:rPr>
            </w:pPr>
            <w:r>
              <w:rPr>
                <w:sz w:val="28"/>
              </w:rPr>
              <w:t>Remain</w:t>
            </w:r>
            <w:r>
              <w:rPr>
                <w:spacing w:val="-4"/>
                <w:sz w:val="28"/>
              </w:rPr>
              <w:t> </w:t>
            </w:r>
            <w:r>
              <w:rPr>
                <w:sz w:val="28"/>
              </w:rPr>
              <w:t>in</w:t>
            </w:r>
            <w:r>
              <w:rPr>
                <w:spacing w:val="-4"/>
                <w:sz w:val="28"/>
              </w:rPr>
              <w:t> </w:t>
            </w:r>
            <w:r>
              <w:rPr>
                <w:sz w:val="28"/>
              </w:rPr>
              <w:t>the</w:t>
            </w:r>
            <w:r>
              <w:rPr>
                <w:spacing w:val="-1"/>
                <w:sz w:val="28"/>
              </w:rPr>
              <w:t> </w:t>
            </w:r>
            <w:r>
              <w:rPr>
                <w:sz w:val="28"/>
              </w:rPr>
              <w:t>rectum.</w:t>
            </w:r>
          </w:p>
        </w:tc>
      </w:tr>
      <w:tr>
        <w:trPr>
          <w:trHeight w:val="482" w:hRule="atLeast"/>
        </w:trPr>
        <w:tc>
          <w:tcPr>
            <w:tcW w:w="1958" w:type="dxa"/>
          </w:tcPr>
          <w:p>
            <w:pPr>
              <w:pStyle w:val="TableParagraph"/>
              <w:rPr>
                <w:sz w:val="28"/>
              </w:rPr>
            </w:pPr>
            <w:r>
              <w:rPr>
                <w:sz w:val="28"/>
              </w:rPr>
              <w:t>2</w:t>
            </w:r>
            <w:r>
              <w:rPr>
                <w:sz w:val="28"/>
                <w:vertAlign w:val="superscript"/>
              </w:rPr>
              <w:t>nd</w:t>
            </w:r>
            <w:r>
              <w:rPr>
                <w:spacing w:val="-2"/>
                <w:sz w:val="28"/>
                <w:vertAlign w:val="baseline"/>
              </w:rPr>
              <w:t> </w:t>
            </w:r>
            <w:r>
              <w:rPr>
                <w:sz w:val="28"/>
                <w:vertAlign w:val="baseline"/>
              </w:rPr>
              <w:t>Degree</w:t>
            </w:r>
          </w:p>
        </w:tc>
        <w:tc>
          <w:tcPr>
            <w:tcW w:w="8108" w:type="dxa"/>
          </w:tcPr>
          <w:p>
            <w:pPr>
              <w:pStyle w:val="TableParagraph"/>
              <w:ind w:left="108"/>
              <w:rPr>
                <w:sz w:val="28"/>
              </w:rPr>
            </w:pPr>
            <w:r>
              <w:rPr>
                <w:sz w:val="28"/>
              </w:rPr>
              <w:t>Prolapse</w:t>
            </w:r>
            <w:r>
              <w:rPr>
                <w:spacing w:val="-6"/>
                <w:sz w:val="28"/>
              </w:rPr>
              <w:t> </w:t>
            </w:r>
            <w:r>
              <w:rPr>
                <w:sz w:val="28"/>
              </w:rPr>
              <w:t>through</w:t>
            </w:r>
            <w:r>
              <w:rPr>
                <w:spacing w:val="-2"/>
                <w:sz w:val="28"/>
              </w:rPr>
              <w:t> </w:t>
            </w:r>
            <w:r>
              <w:rPr>
                <w:sz w:val="28"/>
              </w:rPr>
              <w:t>the</w:t>
            </w:r>
            <w:r>
              <w:rPr>
                <w:spacing w:val="-6"/>
                <w:sz w:val="28"/>
              </w:rPr>
              <w:t> </w:t>
            </w:r>
            <w:r>
              <w:rPr>
                <w:sz w:val="28"/>
              </w:rPr>
              <w:t>anus</w:t>
            </w:r>
            <w:r>
              <w:rPr>
                <w:spacing w:val="-5"/>
                <w:sz w:val="28"/>
              </w:rPr>
              <w:t> </w:t>
            </w:r>
            <w:r>
              <w:rPr>
                <w:sz w:val="28"/>
              </w:rPr>
              <w:t>on</w:t>
            </w:r>
            <w:r>
              <w:rPr>
                <w:spacing w:val="-6"/>
                <w:sz w:val="28"/>
              </w:rPr>
              <w:t> </w:t>
            </w:r>
            <w:r>
              <w:rPr>
                <w:sz w:val="28"/>
              </w:rPr>
              <w:t>defecation</w:t>
            </w:r>
            <w:r>
              <w:rPr>
                <w:spacing w:val="-6"/>
                <w:sz w:val="28"/>
              </w:rPr>
              <w:t> </w:t>
            </w:r>
            <w:r>
              <w:rPr>
                <w:sz w:val="28"/>
              </w:rPr>
              <w:t>but</w:t>
            </w:r>
            <w:r>
              <w:rPr>
                <w:spacing w:val="-1"/>
                <w:sz w:val="28"/>
              </w:rPr>
              <w:t> </w:t>
            </w:r>
            <w:r>
              <w:rPr>
                <w:sz w:val="28"/>
              </w:rPr>
              <w:t>spontaneously</w:t>
            </w:r>
            <w:r>
              <w:rPr>
                <w:spacing w:val="-2"/>
                <w:sz w:val="28"/>
              </w:rPr>
              <w:t> </w:t>
            </w:r>
            <w:r>
              <w:rPr>
                <w:sz w:val="28"/>
              </w:rPr>
              <w:t>reduce.</w:t>
            </w:r>
          </w:p>
        </w:tc>
      </w:tr>
      <w:tr>
        <w:trPr>
          <w:trHeight w:val="484" w:hRule="atLeast"/>
        </w:trPr>
        <w:tc>
          <w:tcPr>
            <w:tcW w:w="1958" w:type="dxa"/>
          </w:tcPr>
          <w:p>
            <w:pPr>
              <w:pStyle w:val="TableParagraph"/>
              <w:rPr>
                <w:sz w:val="28"/>
              </w:rPr>
            </w:pPr>
            <w:r>
              <w:rPr>
                <w:sz w:val="28"/>
              </w:rPr>
              <w:t>3</w:t>
            </w:r>
            <w:r>
              <w:rPr>
                <w:sz w:val="28"/>
                <w:vertAlign w:val="superscript"/>
              </w:rPr>
              <w:t>rd</w:t>
            </w:r>
            <w:r>
              <w:rPr>
                <w:spacing w:val="-2"/>
                <w:sz w:val="28"/>
                <w:vertAlign w:val="baseline"/>
              </w:rPr>
              <w:t> </w:t>
            </w:r>
            <w:r>
              <w:rPr>
                <w:sz w:val="28"/>
                <w:vertAlign w:val="baseline"/>
              </w:rPr>
              <w:t>Degree</w:t>
            </w:r>
          </w:p>
        </w:tc>
        <w:tc>
          <w:tcPr>
            <w:tcW w:w="8108" w:type="dxa"/>
          </w:tcPr>
          <w:p>
            <w:pPr>
              <w:pStyle w:val="TableParagraph"/>
              <w:ind w:left="108"/>
              <w:rPr>
                <w:sz w:val="28"/>
              </w:rPr>
            </w:pPr>
            <w:r>
              <w:rPr>
                <w:sz w:val="28"/>
              </w:rPr>
              <w:t>Prolapse</w:t>
            </w:r>
            <w:r>
              <w:rPr>
                <w:spacing w:val="-6"/>
                <w:sz w:val="28"/>
              </w:rPr>
              <w:t> </w:t>
            </w:r>
            <w:r>
              <w:rPr>
                <w:sz w:val="28"/>
              </w:rPr>
              <w:t>through</w:t>
            </w:r>
            <w:r>
              <w:rPr>
                <w:spacing w:val="-1"/>
                <w:sz w:val="28"/>
              </w:rPr>
              <w:t> </w:t>
            </w:r>
            <w:r>
              <w:rPr>
                <w:sz w:val="28"/>
              </w:rPr>
              <w:t>the</w:t>
            </w:r>
            <w:r>
              <w:rPr>
                <w:spacing w:val="-5"/>
                <w:sz w:val="28"/>
              </w:rPr>
              <w:t> </w:t>
            </w:r>
            <w:r>
              <w:rPr>
                <w:sz w:val="28"/>
              </w:rPr>
              <w:t>anus</w:t>
            </w:r>
            <w:r>
              <w:rPr>
                <w:spacing w:val="-5"/>
                <w:sz w:val="28"/>
              </w:rPr>
              <w:t> </w:t>
            </w:r>
            <w:r>
              <w:rPr>
                <w:sz w:val="28"/>
              </w:rPr>
              <w:t>on</w:t>
            </w:r>
            <w:r>
              <w:rPr>
                <w:spacing w:val="-5"/>
                <w:sz w:val="28"/>
              </w:rPr>
              <w:t> </w:t>
            </w:r>
            <w:r>
              <w:rPr>
                <w:sz w:val="28"/>
              </w:rPr>
              <w:t>defecation</w:t>
            </w:r>
            <w:r>
              <w:rPr>
                <w:spacing w:val="-5"/>
                <w:sz w:val="28"/>
              </w:rPr>
              <w:t> </w:t>
            </w:r>
            <w:r>
              <w:rPr>
                <w:sz w:val="28"/>
              </w:rPr>
              <w:t>but</w:t>
            </w:r>
            <w:r>
              <w:rPr>
                <w:spacing w:val="-1"/>
                <w:sz w:val="28"/>
              </w:rPr>
              <w:t> </w:t>
            </w:r>
            <w:r>
              <w:rPr>
                <w:sz w:val="28"/>
              </w:rPr>
              <w:t>require</w:t>
            </w:r>
            <w:r>
              <w:rPr>
                <w:spacing w:val="-5"/>
                <w:sz w:val="28"/>
              </w:rPr>
              <w:t> </w:t>
            </w:r>
            <w:r>
              <w:rPr>
                <w:sz w:val="28"/>
              </w:rPr>
              <w:t>digital</w:t>
            </w:r>
            <w:r>
              <w:rPr>
                <w:spacing w:val="-1"/>
                <w:sz w:val="28"/>
              </w:rPr>
              <w:t> </w:t>
            </w:r>
            <w:r>
              <w:rPr>
                <w:sz w:val="28"/>
              </w:rPr>
              <w:t>reduction.</w:t>
            </w:r>
          </w:p>
        </w:tc>
      </w:tr>
      <w:tr>
        <w:trPr>
          <w:trHeight w:val="482" w:hRule="atLeast"/>
        </w:trPr>
        <w:tc>
          <w:tcPr>
            <w:tcW w:w="1958" w:type="dxa"/>
          </w:tcPr>
          <w:p>
            <w:pPr>
              <w:pStyle w:val="TableParagraph"/>
              <w:rPr>
                <w:sz w:val="28"/>
              </w:rPr>
            </w:pPr>
            <w:r>
              <w:rPr>
                <w:sz w:val="28"/>
              </w:rPr>
              <w:t>4</w:t>
            </w:r>
            <w:r>
              <w:rPr>
                <w:sz w:val="28"/>
                <w:vertAlign w:val="superscript"/>
              </w:rPr>
              <w:t>th</w:t>
            </w:r>
            <w:r>
              <w:rPr>
                <w:spacing w:val="-2"/>
                <w:sz w:val="28"/>
                <w:vertAlign w:val="baseline"/>
              </w:rPr>
              <w:t> </w:t>
            </w:r>
            <w:r>
              <w:rPr>
                <w:sz w:val="28"/>
                <w:vertAlign w:val="baseline"/>
              </w:rPr>
              <w:t>Degree</w:t>
            </w:r>
          </w:p>
        </w:tc>
        <w:tc>
          <w:tcPr>
            <w:tcW w:w="8108" w:type="dxa"/>
          </w:tcPr>
          <w:p>
            <w:pPr>
              <w:pStyle w:val="TableParagraph"/>
              <w:ind w:left="108"/>
              <w:rPr>
                <w:sz w:val="28"/>
              </w:rPr>
            </w:pPr>
            <w:r>
              <w:rPr>
                <w:sz w:val="28"/>
              </w:rPr>
              <w:t>Remain</w:t>
            </w:r>
            <w:r>
              <w:rPr>
                <w:spacing w:val="-5"/>
                <w:sz w:val="28"/>
              </w:rPr>
              <w:t> </w:t>
            </w:r>
            <w:r>
              <w:rPr>
                <w:sz w:val="28"/>
              </w:rPr>
              <w:t>persistently</w:t>
            </w:r>
            <w:r>
              <w:rPr>
                <w:spacing w:val="-6"/>
                <w:sz w:val="28"/>
              </w:rPr>
              <w:t> </w:t>
            </w:r>
            <w:r>
              <w:rPr>
                <w:sz w:val="28"/>
              </w:rPr>
              <w:t>prolapsed.</w:t>
            </w:r>
          </w:p>
        </w:tc>
      </w:tr>
    </w:tbl>
    <w:p>
      <w:pPr>
        <w:pStyle w:val="BodyText"/>
        <w:ind w:left="0" w:firstLine="0"/>
        <w:rPr>
          <w:sz w:val="20"/>
        </w:rPr>
      </w:pPr>
    </w:p>
    <w:p>
      <w:pPr>
        <w:pStyle w:val="BodyText"/>
        <w:spacing w:before="2"/>
        <w:ind w:left="0" w:firstLine="0"/>
        <w:rPr>
          <w:sz w:val="21"/>
        </w:rPr>
      </w:pPr>
      <w:r>
        <w:rPr/>
        <w:pict>
          <v:group style="position:absolute;margin-left:121.495003pt;margin-top:13.415977pt;width:369.55pt;height:168pt;mso-position-horizontal-relative:page;mso-position-vertical-relative:paragraph;z-index:-15725056;mso-wrap-distance-left:0;mso-wrap-distance-right:0" id="docshapegroup23" coordorigin="2430,268" coordsize="7391,3360" alt="Can Grade 2 And 3 Hemorrhoids Go Away on Their own">
            <v:shape style="position:absolute;left:2445;top:283;width:7361;height:3330" type="#_x0000_t75" id="docshape24" alt="Can Grade 2 And 3 Hemorrhoids Go Away on Their own" stroked="false">
              <v:imagedata r:id="rId19" o:title=""/>
            </v:shape>
            <v:rect style="position:absolute;left:2437;top:275;width:7376;height:3345" id="docshape25" filled="false" stroked="true" strokeweight=".75pt" strokecolor="#000000">
              <v:stroke dashstyle="solid"/>
            </v:rect>
            <w10:wrap type="topAndBottom"/>
          </v:group>
        </w:pict>
      </w:r>
    </w:p>
    <w:p>
      <w:pPr>
        <w:pStyle w:val="BodyText"/>
        <w:spacing w:before="8"/>
        <w:ind w:left="0" w:firstLine="0"/>
        <w:rPr>
          <w:sz w:val="7"/>
        </w:rPr>
      </w:pPr>
    </w:p>
    <w:p>
      <w:pPr>
        <w:pStyle w:val="BodyText"/>
      </w:pPr>
      <w:r>
        <w:rPr>
          <w:b/>
          <w:color w:val="1F4E99"/>
        </w:rPr>
        <w:t>Goligher's Classification of Internal Hemorrhoids (by degree of prolapse):</w:t>
      </w:r>
    </w:p>
    <w:p>
      <w:pPr>
        <w:pStyle w:val="Heading3"/>
        <w:spacing w:before="89"/>
        <w:rPr>
          <w:i/>
          <w:u w:val="none"/>
        </w:rPr>
      </w:pPr>
      <w:r>
        <w:rPr>
          <w:i/>
          <w:u w:val="single"/>
        </w:rPr>
        <w:t>Risk</w:t>
      </w:r>
      <w:r>
        <w:rPr>
          <w:i/>
          <w:spacing w:val="-2"/>
          <w:u w:val="single"/>
        </w:rPr>
        <w:t> </w:t>
      </w:r>
      <w:r>
        <w:rPr>
          <w:i/>
          <w:u w:val="single"/>
        </w:rPr>
        <w:t>Factors:</w:t>
      </w:r>
    </w:p>
    <w:p>
      <w:pPr>
        <w:pStyle w:val="ListParagraph"/>
        <w:numPr>
          <w:ilvl w:val="0"/>
          <w:numId w:val="7"/>
        </w:numPr>
        <w:tabs>
          <w:tab w:pos="1199" w:val="left" w:leader="none"/>
        </w:tabs>
        <w:spacing w:line="240" w:lineRule="auto" w:before="160" w:after="0"/>
        <w:ind w:left="1198" w:right="0" w:hanging="361"/>
        <w:jc w:val="left"/>
        <w:rPr>
          <w:sz w:val="28"/>
        </w:rPr>
      </w:pPr>
      <w:r>
        <w:rPr>
          <w:sz w:val="28"/>
        </w:rPr>
        <w:t>Excessive</w:t>
      </w:r>
      <w:r>
        <w:rPr>
          <w:spacing w:val="-8"/>
          <w:sz w:val="28"/>
        </w:rPr>
        <w:t> </w:t>
      </w:r>
      <w:r>
        <w:rPr>
          <w:sz w:val="28"/>
        </w:rPr>
        <w:t>straining</w:t>
      </w:r>
      <w:r>
        <w:rPr>
          <w:spacing w:val="-3"/>
          <w:sz w:val="28"/>
        </w:rPr>
        <w:t> </w:t>
      </w:r>
      <w:r>
        <w:rPr>
          <w:sz w:val="28"/>
        </w:rPr>
        <w:t>(from</w:t>
      </w:r>
      <w:r>
        <w:rPr>
          <w:spacing w:val="-4"/>
          <w:sz w:val="28"/>
        </w:rPr>
        <w:t> </w:t>
      </w:r>
      <w:r>
        <w:rPr>
          <w:sz w:val="28"/>
        </w:rPr>
        <w:t>chronic</w:t>
      </w:r>
      <w:r>
        <w:rPr>
          <w:spacing w:val="-5"/>
          <w:sz w:val="28"/>
        </w:rPr>
        <w:t> </w:t>
      </w:r>
      <w:r>
        <w:rPr>
          <w:sz w:val="28"/>
        </w:rPr>
        <w:t>constipation),</w:t>
      </w:r>
      <w:r>
        <w:rPr>
          <w:b/>
          <w:color w:val="1F4E99"/>
        </w:rPr>
        <w:t xml:space="preserve"> Low dietary fiber intake and a sedentary lifestyle are also major contributing risk factors.</w:t>
      </w:r>
    </w:p>
    <w:p>
      <w:pPr>
        <w:pStyle w:val="ListParagraph"/>
        <w:numPr>
          <w:ilvl w:val="0"/>
          <w:numId w:val="7"/>
        </w:numPr>
        <w:tabs>
          <w:tab w:pos="1199" w:val="left" w:leader="none"/>
        </w:tabs>
        <w:spacing w:line="240" w:lineRule="auto" w:before="137" w:after="0"/>
        <w:ind w:left="1198" w:right="0" w:hanging="361"/>
        <w:jc w:val="left"/>
        <w:rPr>
          <w:sz w:val="28"/>
        </w:rPr>
      </w:pPr>
      <w:r>
        <w:rPr>
          <w:sz w:val="28"/>
        </w:rPr>
        <w:t>Increasing</w:t>
      </w:r>
      <w:r>
        <w:rPr>
          <w:spacing w:val="-1"/>
          <w:sz w:val="28"/>
        </w:rPr>
        <w:t> </w:t>
      </w:r>
      <w:r>
        <w:rPr>
          <w:sz w:val="28"/>
        </w:rPr>
        <w:t>age,</w:t>
      </w:r>
    </w:p>
    <w:p>
      <w:pPr>
        <w:pStyle w:val="ListParagraph"/>
        <w:numPr>
          <w:ilvl w:val="0"/>
          <w:numId w:val="7"/>
        </w:numPr>
        <w:tabs>
          <w:tab w:pos="1199" w:val="left" w:leader="none"/>
        </w:tabs>
        <w:spacing w:line="336" w:lineRule="auto" w:before="140" w:after="0"/>
        <w:ind w:left="1198" w:right="1057" w:hanging="360"/>
        <w:jc w:val="left"/>
        <w:rPr>
          <w:sz w:val="28"/>
        </w:rPr>
      </w:pPr>
      <w:r>
        <w:rPr>
          <w:sz w:val="28"/>
        </w:rPr>
        <w:t>Raised</w:t>
      </w:r>
      <w:r>
        <w:rPr>
          <w:spacing w:val="29"/>
          <w:sz w:val="28"/>
        </w:rPr>
        <w:t> </w:t>
      </w:r>
      <w:r>
        <w:rPr>
          <w:sz w:val="28"/>
        </w:rPr>
        <w:t>intra-abdominal</w:t>
      </w:r>
      <w:r>
        <w:rPr>
          <w:spacing w:val="29"/>
          <w:sz w:val="28"/>
        </w:rPr>
        <w:t> </w:t>
      </w:r>
      <w:r>
        <w:rPr>
          <w:sz w:val="28"/>
        </w:rPr>
        <w:t>pressure</w:t>
      </w:r>
      <w:r>
        <w:rPr>
          <w:spacing w:val="1"/>
          <w:sz w:val="28"/>
        </w:rPr>
        <w:t> </w:t>
      </w:r>
      <w:r>
        <w:rPr>
          <w:sz w:val="28"/>
        </w:rPr>
        <w:t>(such</w:t>
      </w:r>
      <w:r>
        <w:rPr>
          <w:spacing w:val="31"/>
          <w:sz w:val="28"/>
        </w:rPr>
        <w:t> </w:t>
      </w:r>
      <w:r>
        <w:rPr>
          <w:sz w:val="28"/>
        </w:rPr>
        <w:t>as</w:t>
      </w:r>
      <w:r>
        <w:rPr>
          <w:spacing w:val="31"/>
          <w:sz w:val="28"/>
        </w:rPr>
        <w:t> </w:t>
      </w:r>
      <w:r>
        <w:rPr>
          <w:sz w:val="28"/>
        </w:rPr>
        <w:t>pregnancy,</w:t>
      </w:r>
      <w:r>
        <w:rPr>
          <w:spacing w:val="30"/>
          <w:sz w:val="28"/>
        </w:rPr>
        <w:t> </w:t>
      </w:r>
      <w:r>
        <w:rPr>
          <w:sz w:val="28"/>
        </w:rPr>
        <w:t>chronic</w:t>
      </w:r>
      <w:r>
        <w:rPr>
          <w:spacing w:val="30"/>
          <w:sz w:val="28"/>
        </w:rPr>
        <w:t> </w:t>
      </w:r>
      <w:r>
        <w:rPr>
          <w:sz w:val="28"/>
        </w:rPr>
        <w:t>cough,</w:t>
      </w:r>
      <w:r>
        <w:rPr>
          <w:spacing w:val="30"/>
          <w:sz w:val="28"/>
        </w:rPr>
        <w:t> </w:t>
      </w:r>
      <w:r>
        <w:rPr>
          <w:sz w:val="28"/>
        </w:rPr>
        <w:t>or</w:t>
      </w:r>
      <w:r>
        <w:rPr>
          <w:spacing w:val="-67"/>
          <w:sz w:val="28"/>
        </w:rPr>
        <w:t> </w:t>
      </w:r>
      <w:r>
        <w:rPr>
          <w:sz w:val="28"/>
        </w:rPr>
        <w:t>ascites).</w:t>
      </w:r>
    </w:p>
    <w:p>
      <w:pPr>
        <w:pStyle w:val="ListParagraph"/>
        <w:numPr>
          <w:ilvl w:val="0"/>
          <w:numId w:val="7"/>
        </w:numPr>
        <w:tabs>
          <w:tab w:pos="1199" w:val="left" w:leader="none"/>
        </w:tabs>
        <w:spacing w:line="336" w:lineRule="auto" w:before="40" w:after="0"/>
        <w:ind w:left="1198" w:right="1054" w:hanging="360"/>
        <w:jc w:val="left"/>
        <w:rPr>
          <w:sz w:val="28"/>
        </w:rPr>
      </w:pPr>
      <w:r>
        <w:rPr>
          <w:sz w:val="28"/>
        </w:rPr>
        <w:t>Other</w:t>
      </w:r>
      <w:r>
        <w:rPr>
          <w:spacing w:val="11"/>
          <w:sz w:val="28"/>
        </w:rPr>
        <w:t> </w:t>
      </w:r>
      <w:r>
        <w:rPr>
          <w:sz w:val="28"/>
        </w:rPr>
        <w:t>less</w:t>
      </w:r>
      <w:r>
        <w:rPr>
          <w:spacing w:val="12"/>
          <w:sz w:val="28"/>
        </w:rPr>
        <w:t> </w:t>
      </w:r>
      <w:r>
        <w:rPr>
          <w:sz w:val="28"/>
        </w:rPr>
        <w:t>common</w:t>
      </w:r>
      <w:r>
        <w:rPr>
          <w:spacing w:val="12"/>
          <w:sz w:val="28"/>
        </w:rPr>
        <w:t> </w:t>
      </w:r>
      <w:r>
        <w:rPr>
          <w:sz w:val="28"/>
        </w:rPr>
        <w:t>risk</w:t>
      </w:r>
      <w:r>
        <w:rPr>
          <w:spacing w:val="11"/>
          <w:sz w:val="28"/>
        </w:rPr>
        <w:t> </w:t>
      </w:r>
      <w:r>
        <w:rPr>
          <w:sz w:val="28"/>
        </w:rPr>
        <w:t>factors</w:t>
      </w:r>
      <w:r>
        <w:rPr>
          <w:spacing w:val="12"/>
          <w:sz w:val="28"/>
        </w:rPr>
        <w:t> </w:t>
      </w:r>
      <w:r>
        <w:rPr>
          <w:sz w:val="28"/>
        </w:rPr>
        <w:t>include</w:t>
      </w:r>
      <w:r>
        <w:rPr>
          <w:spacing w:val="12"/>
          <w:sz w:val="28"/>
        </w:rPr>
        <w:t> </w:t>
      </w:r>
      <w:r>
        <w:rPr>
          <w:sz w:val="28"/>
        </w:rPr>
        <w:t>(pelvic</w:t>
      </w:r>
      <w:r>
        <w:rPr>
          <w:spacing w:val="12"/>
          <w:sz w:val="28"/>
        </w:rPr>
        <w:t> </w:t>
      </w:r>
      <w:r>
        <w:rPr>
          <w:sz w:val="28"/>
        </w:rPr>
        <w:t>or</w:t>
      </w:r>
      <w:r>
        <w:rPr>
          <w:spacing w:val="10"/>
          <w:sz w:val="28"/>
        </w:rPr>
        <w:t> </w:t>
      </w:r>
      <w:r>
        <w:rPr>
          <w:sz w:val="28"/>
        </w:rPr>
        <w:t>abdominal</w:t>
      </w:r>
      <w:r>
        <w:rPr>
          <w:spacing w:val="21"/>
          <w:sz w:val="28"/>
        </w:rPr>
        <w:t> </w:t>
      </w:r>
      <w:r>
        <w:rPr>
          <w:sz w:val="28"/>
        </w:rPr>
        <w:t>masses,</w:t>
      </w:r>
      <w:r>
        <w:rPr>
          <w:spacing w:val="10"/>
          <w:sz w:val="28"/>
        </w:rPr>
        <w:t> </w:t>
      </w:r>
      <w:r>
        <w:rPr>
          <w:sz w:val="28"/>
        </w:rPr>
        <w:t>family</w:t>
      </w:r>
      <w:r>
        <w:rPr>
          <w:spacing w:val="-67"/>
          <w:sz w:val="28"/>
        </w:rPr>
        <w:t> </w:t>
      </w:r>
      <w:r>
        <w:rPr>
          <w:sz w:val="28"/>
        </w:rPr>
        <w:t>history).</w:t>
      </w:r>
    </w:p>
    <w:p>
      <w:pPr>
        <w:spacing w:after="0" w:line="336" w:lineRule="auto"/>
        <w:jc w:val="left"/>
        <w:rPr>
          <w:sz w:val="28"/>
        </w:rPr>
        <w:sectPr>
          <w:pgSz w:w="12240" w:h="15840"/>
          <w:pgMar w:header="0" w:footer="854" w:top="1360" w:bottom="1040" w:left="940" w:right="360"/>
        </w:sectPr>
      </w:pPr>
    </w:p>
    <w:p>
      <w:pPr>
        <w:pStyle w:val="Heading3"/>
        <w:rPr>
          <w:i/>
          <w:u w:val="none"/>
        </w:rPr>
      </w:pPr>
      <w:r>
        <w:rPr>
          <w:i/>
          <w:u w:val="single"/>
        </w:rPr>
        <w:t>Clinical</w:t>
      </w:r>
      <w:r>
        <w:rPr>
          <w:i/>
          <w:spacing w:val="-5"/>
          <w:u w:val="single"/>
        </w:rPr>
        <w:t> </w:t>
      </w:r>
      <w:r>
        <w:rPr>
          <w:i/>
          <w:u w:val="single"/>
        </w:rPr>
        <w:t>Feature: -</w:t>
      </w:r>
    </w:p>
    <w:p>
      <w:pPr>
        <w:pStyle w:val="ListParagraph"/>
        <w:numPr>
          <w:ilvl w:val="0"/>
          <w:numId w:val="10"/>
        </w:numPr>
        <w:tabs>
          <w:tab w:pos="1198" w:val="left" w:leader="none"/>
          <w:tab w:pos="1199" w:val="left" w:leader="none"/>
          <w:tab w:pos="2431" w:val="left" w:leader="none"/>
          <w:tab w:pos="3416" w:val="left" w:leader="none"/>
          <w:tab w:pos="4087" w:val="left" w:leader="none"/>
          <w:tab w:pos="5025" w:val="left" w:leader="none"/>
          <w:tab w:pos="6370" w:val="left" w:leader="none"/>
          <w:tab w:pos="7883" w:val="left" w:leader="none"/>
          <w:tab w:pos="8711" w:val="left" w:leader="none"/>
        </w:tabs>
        <w:spacing w:line="350" w:lineRule="auto" w:before="162" w:after="0"/>
        <w:ind w:left="1198" w:right="1061" w:hanging="360"/>
        <w:jc w:val="left"/>
        <w:rPr>
          <w:rFonts w:ascii="Symbol" w:hAnsi="Symbol"/>
          <w:sz w:val="28"/>
        </w:rPr>
      </w:pPr>
      <w:r>
        <w:rPr>
          <w:sz w:val="28"/>
        </w:rPr>
        <w:t>Painless</w:t>
        <w:tab/>
        <w:t>bright</w:t>
        <w:tab/>
        <w:t>red</w:t>
        <w:tab/>
        <w:t>rectal</w:t>
        <w:tab/>
        <w:t>bleeding,</w:t>
        <w:tab/>
        <w:t>commonly</w:t>
        <w:tab/>
        <w:t>after</w:t>
        <w:tab/>
      </w:r>
      <w:r>
        <w:rPr>
          <w:spacing w:val="-1"/>
          <w:sz w:val="28"/>
        </w:rPr>
        <w:t>defecation</w:t>
      </w:r>
      <w:r>
        <w:rPr>
          <w:spacing w:val="-67"/>
          <w:sz w:val="28"/>
        </w:rPr>
        <w:t> </w:t>
      </w:r>
      <w:r>
        <w:rPr>
          <w:sz w:val="28"/>
        </w:rPr>
        <w:t>Importantly,</w:t>
      </w:r>
      <w:r>
        <w:rPr>
          <w:spacing w:val="-2"/>
          <w:sz w:val="28"/>
        </w:rPr>
        <w:t> </w:t>
      </w:r>
      <w:r>
        <w:rPr>
          <w:sz w:val="28"/>
        </w:rPr>
        <w:t>blood is</w:t>
      </w:r>
      <w:r>
        <w:rPr>
          <w:spacing w:val="-3"/>
          <w:sz w:val="28"/>
        </w:rPr>
        <w:t> </w:t>
      </w:r>
      <w:r>
        <w:rPr>
          <w:sz w:val="28"/>
        </w:rPr>
        <w:t>seen on the</w:t>
      </w:r>
      <w:r>
        <w:rPr>
          <w:spacing w:val="-3"/>
          <w:sz w:val="28"/>
        </w:rPr>
        <w:t> </w:t>
      </w:r>
      <w:r>
        <w:rPr>
          <w:sz w:val="28"/>
        </w:rPr>
        <w:t>surface</w:t>
      </w:r>
      <w:r>
        <w:rPr>
          <w:spacing w:val="-4"/>
          <w:sz w:val="28"/>
        </w:rPr>
        <w:t> </w:t>
      </w:r>
      <w:r>
        <w:rPr>
          <w:sz w:val="28"/>
        </w:rPr>
        <w:t>of</w:t>
      </w:r>
      <w:r>
        <w:rPr>
          <w:spacing w:val="-4"/>
          <w:sz w:val="28"/>
        </w:rPr>
        <w:t> </w:t>
      </w:r>
      <w:r>
        <w:rPr>
          <w:sz w:val="28"/>
        </w:rPr>
        <w:t>the</w:t>
      </w:r>
      <w:r>
        <w:rPr>
          <w:spacing w:val="2"/>
          <w:sz w:val="28"/>
        </w:rPr>
        <w:t> </w:t>
      </w:r>
      <w:r>
        <w:rPr>
          <w:sz w:val="28"/>
        </w:rPr>
        <w:t>stool,</w:t>
      </w:r>
      <w:r>
        <w:rPr>
          <w:spacing w:val="-5"/>
          <w:sz w:val="28"/>
        </w:rPr>
        <w:t> </w:t>
      </w:r>
      <w:r>
        <w:rPr>
          <w:sz w:val="28"/>
        </w:rPr>
        <w:t>not mixed</w:t>
      </w:r>
      <w:r>
        <w:rPr>
          <w:spacing w:val="1"/>
          <w:sz w:val="28"/>
        </w:rPr>
        <w:t> </w:t>
      </w:r>
      <w:r>
        <w:rPr>
          <w:sz w:val="28"/>
        </w:rPr>
        <w:t>in.</w:t>
      </w:r>
      <w:r>
        <w:rPr>
          <w:b/>
          <w:color w:val="1F4E99"/>
        </w:rPr>
        <w:t xml:space="preserve"> (This distinguishes hemorrhoidal bleeding from diverticular or malignant lower gastrointestinal bleeding, which is more often mixed within the stool; any rectal bleeding in a patient over 45-50 years, or with alarm features such as weight loss, anemia, or change in bowel habit, warrants colonoscopy to exclude colorectal cancer before attributing bleeding to hemorrhoids.)</w:t>
      </w:r>
    </w:p>
    <w:p>
      <w:pPr>
        <w:pStyle w:val="ListParagraph"/>
        <w:numPr>
          <w:ilvl w:val="0"/>
          <w:numId w:val="10"/>
        </w:numPr>
        <w:tabs>
          <w:tab w:pos="1198" w:val="left" w:leader="none"/>
          <w:tab w:pos="1199" w:val="left" w:leader="none"/>
        </w:tabs>
        <w:spacing w:line="240" w:lineRule="auto" w:before="15" w:after="0"/>
        <w:ind w:left="1198" w:right="0" w:hanging="361"/>
        <w:jc w:val="left"/>
        <w:rPr>
          <w:rFonts w:ascii="Symbol" w:hAnsi="Symbol"/>
          <w:sz w:val="28"/>
        </w:rPr>
      </w:pPr>
      <w:r>
        <w:rPr>
          <w:sz w:val="28"/>
        </w:rPr>
        <w:t>Pruritus</w:t>
      </w:r>
      <w:r>
        <w:rPr>
          <w:spacing w:val="-3"/>
          <w:sz w:val="28"/>
        </w:rPr>
        <w:t> </w:t>
      </w:r>
      <w:r>
        <w:rPr>
          <w:sz w:val="28"/>
        </w:rPr>
        <w:t>(due</w:t>
      </w:r>
      <w:r>
        <w:rPr>
          <w:spacing w:val="-4"/>
          <w:sz w:val="28"/>
        </w:rPr>
        <w:t> </w:t>
      </w:r>
      <w:r>
        <w:rPr>
          <w:sz w:val="28"/>
        </w:rPr>
        <w:t>to</w:t>
      </w:r>
      <w:r>
        <w:rPr>
          <w:spacing w:val="-3"/>
          <w:sz w:val="28"/>
        </w:rPr>
        <w:t> </w:t>
      </w:r>
      <w:r>
        <w:rPr>
          <w:sz w:val="28"/>
        </w:rPr>
        <w:t>chronic</w:t>
      </w:r>
      <w:r>
        <w:rPr>
          <w:spacing w:val="-4"/>
          <w:sz w:val="28"/>
        </w:rPr>
        <w:t> </w:t>
      </w:r>
      <w:r>
        <w:rPr>
          <w:sz w:val="28"/>
        </w:rPr>
        <w:t>mucus</w:t>
      </w:r>
      <w:r>
        <w:rPr>
          <w:spacing w:val="-3"/>
          <w:sz w:val="28"/>
        </w:rPr>
        <w:t> </w:t>
      </w:r>
      <w:r>
        <w:rPr>
          <w:sz w:val="28"/>
        </w:rPr>
        <w:t>discharge</w:t>
      </w:r>
      <w:r>
        <w:rPr>
          <w:spacing w:val="-3"/>
          <w:sz w:val="28"/>
        </w:rPr>
        <w:t> </w:t>
      </w:r>
      <w:r>
        <w:rPr>
          <w:sz w:val="28"/>
        </w:rPr>
        <w:t>and</w:t>
      </w:r>
      <w:r>
        <w:rPr>
          <w:spacing w:val="-7"/>
          <w:sz w:val="28"/>
        </w:rPr>
        <w:t> </w:t>
      </w:r>
      <w:r>
        <w:rPr>
          <w:sz w:val="28"/>
        </w:rPr>
        <w:t>irritation),</w:t>
      </w:r>
    </w:p>
    <w:p>
      <w:pPr>
        <w:pStyle w:val="ListParagraph"/>
        <w:numPr>
          <w:ilvl w:val="0"/>
          <w:numId w:val="10"/>
        </w:numPr>
        <w:tabs>
          <w:tab w:pos="1198" w:val="left" w:leader="none"/>
          <w:tab w:pos="1199" w:val="left" w:leader="none"/>
        </w:tabs>
        <w:spacing w:line="240" w:lineRule="auto" w:before="161" w:after="0"/>
        <w:ind w:left="1198" w:right="0" w:hanging="361"/>
        <w:jc w:val="left"/>
        <w:rPr>
          <w:rFonts w:ascii="Symbol" w:hAnsi="Symbol"/>
          <w:sz w:val="28"/>
        </w:rPr>
      </w:pPr>
      <w:r>
        <w:rPr>
          <w:sz w:val="28"/>
        </w:rPr>
        <w:t>Rectal</w:t>
      </w:r>
      <w:r>
        <w:rPr>
          <w:spacing w:val="-1"/>
          <w:sz w:val="28"/>
        </w:rPr>
        <w:t> </w:t>
      </w:r>
      <w:r>
        <w:rPr>
          <w:sz w:val="28"/>
        </w:rPr>
        <w:t>fullness or</w:t>
      </w:r>
      <w:r>
        <w:rPr>
          <w:spacing w:val="-5"/>
          <w:sz w:val="28"/>
        </w:rPr>
        <w:t> </w:t>
      </w:r>
      <w:r>
        <w:rPr>
          <w:sz w:val="28"/>
        </w:rPr>
        <w:t>an</w:t>
      </w:r>
      <w:r>
        <w:rPr>
          <w:spacing w:val="-3"/>
          <w:sz w:val="28"/>
        </w:rPr>
        <w:t> </w:t>
      </w:r>
      <w:r>
        <w:rPr>
          <w:sz w:val="28"/>
        </w:rPr>
        <w:t>anal</w:t>
      </w:r>
      <w:r>
        <w:rPr>
          <w:spacing w:val="-1"/>
          <w:sz w:val="28"/>
        </w:rPr>
        <w:t> </w:t>
      </w:r>
      <w:r>
        <w:rPr>
          <w:sz w:val="28"/>
        </w:rPr>
        <w:t>lump.</w:t>
      </w:r>
    </w:p>
    <w:p>
      <w:pPr>
        <w:pStyle w:val="ListParagraph"/>
        <w:numPr>
          <w:ilvl w:val="0"/>
          <w:numId w:val="10"/>
        </w:numPr>
        <w:tabs>
          <w:tab w:pos="1198" w:val="left" w:leader="none"/>
          <w:tab w:pos="1199" w:val="left" w:leader="none"/>
        </w:tabs>
        <w:spacing w:line="350" w:lineRule="auto" w:before="159" w:after="0"/>
        <w:ind w:left="1198" w:right="1063" w:hanging="360"/>
        <w:jc w:val="left"/>
        <w:rPr>
          <w:rFonts w:ascii="Symbol" w:hAnsi="Symbol"/>
          <w:sz w:val="28"/>
        </w:rPr>
      </w:pPr>
      <w:r>
        <w:rPr>
          <w:sz w:val="28"/>
        </w:rPr>
        <w:t>Large</w:t>
      </w:r>
      <w:r>
        <w:rPr>
          <w:spacing w:val="55"/>
          <w:sz w:val="28"/>
        </w:rPr>
        <w:t> </w:t>
      </w:r>
      <w:r>
        <w:rPr>
          <w:sz w:val="28"/>
        </w:rPr>
        <w:t>prolapsed</w:t>
      </w:r>
      <w:r>
        <w:rPr>
          <w:spacing w:val="56"/>
          <w:sz w:val="28"/>
        </w:rPr>
        <w:t> </w:t>
      </w:r>
      <w:r>
        <w:rPr>
          <w:sz w:val="28"/>
        </w:rPr>
        <w:t>hemorrhoids</w:t>
      </w:r>
      <w:r>
        <w:rPr>
          <w:spacing w:val="57"/>
          <w:sz w:val="28"/>
        </w:rPr>
        <w:t> </w:t>
      </w:r>
      <w:r>
        <w:rPr>
          <w:sz w:val="28"/>
        </w:rPr>
        <w:t>can</w:t>
      </w:r>
      <w:r>
        <w:rPr>
          <w:spacing w:val="56"/>
          <w:sz w:val="28"/>
        </w:rPr>
        <w:t> </w:t>
      </w:r>
      <w:r>
        <w:rPr>
          <w:sz w:val="28"/>
        </w:rPr>
        <w:t>thrombose.</w:t>
      </w:r>
      <w:r>
        <w:rPr>
          <w:spacing w:val="54"/>
          <w:sz w:val="28"/>
        </w:rPr>
        <w:t> </w:t>
      </w:r>
      <w:r>
        <w:rPr>
          <w:sz w:val="28"/>
        </w:rPr>
        <w:t>These</w:t>
      </w:r>
      <w:r>
        <w:rPr>
          <w:spacing w:val="59"/>
          <w:sz w:val="28"/>
        </w:rPr>
        <w:t> </w:t>
      </w:r>
      <w:r>
        <w:rPr>
          <w:sz w:val="28"/>
        </w:rPr>
        <w:t>are</w:t>
      </w:r>
      <w:r>
        <w:rPr>
          <w:spacing w:val="55"/>
          <w:sz w:val="28"/>
        </w:rPr>
        <w:t> </w:t>
      </w:r>
      <w:r>
        <w:rPr>
          <w:sz w:val="28"/>
        </w:rPr>
        <w:t>very</w:t>
      </w:r>
      <w:r>
        <w:rPr>
          <w:spacing w:val="57"/>
          <w:sz w:val="28"/>
        </w:rPr>
        <w:t> </w:t>
      </w:r>
      <w:r>
        <w:rPr>
          <w:sz w:val="28"/>
        </w:rPr>
        <w:t>painful</w:t>
      </w:r>
      <w:r>
        <w:rPr>
          <w:spacing w:val="58"/>
          <w:sz w:val="28"/>
        </w:rPr>
        <w:t> </w:t>
      </w:r>
      <w:r>
        <w:rPr>
          <w:sz w:val="28"/>
        </w:rPr>
        <w:t>and</w:t>
      </w:r>
      <w:r>
        <w:rPr>
          <w:spacing w:val="-67"/>
          <w:sz w:val="28"/>
        </w:rPr>
        <w:t> </w:t>
      </w:r>
      <w:r>
        <w:rPr>
          <w:sz w:val="28"/>
        </w:rPr>
        <w:t>these</w:t>
      </w:r>
      <w:r>
        <w:rPr>
          <w:spacing w:val="-5"/>
          <w:sz w:val="28"/>
        </w:rPr>
        <w:t> </w:t>
      </w:r>
      <w:r>
        <w:rPr>
          <w:sz w:val="28"/>
        </w:rPr>
        <w:t>patients frequently present</w:t>
      </w:r>
      <w:r>
        <w:rPr>
          <w:spacing w:val="-1"/>
          <w:sz w:val="28"/>
        </w:rPr>
        <w:t> </w:t>
      </w:r>
      <w:r>
        <w:rPr>
          <w:sz w:val="28"/>
        </w:rPr>
        <w:t>acutely</w:t>
      </w:r>
      <w:r>
        <w:rPr>
          <w:spacing w:val="5"/>
          <w:sz w:val="28"/>
        </w:rPr>
        <w:t> </w:t>
      </w:r>
      <w:r>
        <w:rPr>
          <w:sz w:val="28"/>
        </w:rPr>
        <w:t>as</w:t>
      </w:r>
      <w:r>
        <w:rPr>
          <w:spacing w:val="-3"/>
          <w:sz w:val="28"/>
        </w:rPr>
        <w:t> </w:t>
      </w:r>
      <w:r>
        <w:rPr>
          <w:sz w:val="28"/>
        </w:rPr>
        <w:t>an emergency</w:t>
      </w:r>
      <w:r>
        <w:rPr>
          <w:spacing w:val="-1"/>
          <w:sz w:val="28"/>
        </w:rPr>
        <w:t> </w:t>
      </w:r>
      <w:r>
        <w:rPr>
          <w:sz w:val="28"/>
        </w:rPr>
        <w:t>patient.</w:t>
      </w:r>
    </w:p>
    <w:p>
      <w:pPr>
        <w:pStyle w:val="Heading3"/>
        <w:spacing w:before="14"/>
        <w:rPr>
          <w:i/>
          <w:u w:val="none"/>
        </w:rPr>
      </w:pPr>
      <w:r>
        <w:rPr>
          <w:i/>
          <w:u w:val="single"/>
        </w:rPr>
        <w:t>Complication:</w:t>
      </w:r>
    </w:p>
    <w:p>
      <w:pPr>
        <w:pStyle w:val="ListParagraph"/>
        <w:numPr>
          <w:ilvl w:val="0"/>
          <w:numId w:val="11"/>
        </w:numPr>
        <w:tabs>
          <w:tab w:pos="1199" w:val="left" w:leader="none"/>
        </w:tabs>
        <w:spacing w:line="240" w:lineRule="auto" w:before="161" w:after="0"/>
        <w:ind w:left="1198" w:right="0" w:hanging="361"/>
        <w:jc w:val="left"/>
        <w:rPr>
          <w:sz w:val="28"/>
        </w:rPr>
      </w:pPr>
      <w:r>
        <w:rPr>
          <w:sz w:val="28"/>
        </w:rPr>
        <w:t>Anemia.</w:t>
      </w:r>
    </w:p>
    <w:p>
      <w:pPr>
        <w:pStyle w:val="ListParagraph"/>
        <w:numPr>
          <w:ilvl w:val="0"/>
          <w:numId w:val="11"/>
        </w:numPr>
        <w:tabs>
          <w:tab w:pos="1199" w:val="left" w:leader="none"/>
        </w:tabs>
        <w:spacing w:line="240" w:lineRule="auto" w:before="160" w:after="0"/>
        <w:ind w:left="1198" w:right="0" w:hanging="361"/>
        <w:jc w:val="left"/>
        <w:rPr>
          <w:sz w:val="28"/>
        </w:rPr>
      </w:pPr>
      <w:r>
        <w:rPr>
          <w:sz w:val="28"/>
        </w:rPr>
        <w:t>Blood</w:t>
      </w:r>
      <w:r>
        <w:rPr>
          <w:spacing w:val="-3"/>
          <w:sz w:val="28"/>
        </w:rPr>
        <w:t> </w:t>
      </w:r>
      <w:r>
        <w:rPr>
          <w:sz w:val="28"/>
        </w:rPr>
        <w:t>clots</w:t>
      </w:r>
      <w:r>
        <w:rPr>
          <w:spacing w:val="-6"/>
          <w:sz w:val="28"/>
        </w:rPr>
        <w:t> </w:t>
      </w:r>
      <w:r>
        <w:rPr>
          <w:sz w:val="28"/>
        </w:rPr>
        <w:t>in</w:t>
      </w:r>
      <w:r>
        <w:rPr>
          <w:spacing w:val="-2"/>
          <w:sz w:val="28"/>
        </w:rPr>
        <w:t> </w:t>
      </w:r>
      <w:r>
        <w:rPr>
          <w:sz w:val="28"/>
        </w:rPr>
        <w:t>external</w:t>
      </w:r>
      <w:r>
        <w:rPr>
          <w:spacing w:val="-2"/>
          <w:sz w:val="28"/>
        </w:rPr>
        <w:t> </w:t>
      </w:r>
      <w:r>
        <w:rPr>
          <w:sz w:val="28"/>
        </w:rPr>
        <w:t>hemorrhoids.</w:t>
      </w:r>
    </w:p>
    <w:p>
      <w:pPr>
        <w:pStyle w:val="ListParagraph"/>
        <w:numPr>
          <w:ilvl w:val="0"/>
          <w:numId w:val="11"/>
        </w:numPr>
        <w:tabs>
          <w:tab w:pos="1199" w:val="left" w:leader="none"/>
        </w:tabs>
        <w:spacing w:line="240" w:lineRule="auto" w:before="163" w:after="0"/>
        <w:ind w:left="1198" w:right="0" w:hanging="361"/>
        <w:jc w:val="left"/>
        <w:rPr>
          <w:sz w:val="28"/>
        </w:rPr>
      </w:pPr>
      <w:r>
        <w:rPr>
          <w:sz w:val="28"/>
        </w:rPr>
        <w:t>Infection.</w:t>
      </w:r>
    </w:p>
    <w:p>
      <w:pPr>
        <w:pStyle w:val="ListParagraph"/>
        <w:numPr>
          <w:ilvl w:val="0"/>
          <w:numId w:val="11"/>
        </w:numPr>
        <w:tabs>
          <w:tab w:pos="1199" w:val="left" w:leader="none"/>
        </w:tabs>
        <w:spacing w:line="360" w:lineRule="auto" w:before="160" w:after="0"/>
        <w:ind w:left="1198" w:right="1061" w:hanging="360"/>
        <w:jc w:val="left"/>
        <w:rPr>
          <w:sz w:val="28"/>
        </w:rPr>
      </w:pPr>
      <w:r>
        <w:rPr>
          <w:sz w:val="28"/>
        </w:rPr>
        <w:t>Strangulated</w:t>
      </w:r>
      <w:r>
        <w:rPr>
          <w:spacing w:val="5"/>
          <w:sz w:val="28"/>
        </w:rPr>
        <w:t> </w:t>
      </w:r>
      <w:r>
        <w:rPr>
          <w:sz w:val="28"/>
        </w:rPr>
        <w:t>hemorrhoids</w:t>
      </w:r>
      <w:r>
        <w:rPr>
          <w:spacing w:val="4"/>
          <w:sz w:val="28"/>
        </w:rPr>
        <w:t> </w:t>
      </w:r>
      <w:r>
        <w:rPr>
          <w:sz w:val="28"/>
        </w:rPr>
        <w:t>(muscles</w:t>
      </w:r>
      <w:r>
        <w:rPr>
          <w:spacing w:val="4"/>
          <w:sz w:val="28"/>
        </w:rPr>
        <w:t> </w:t>
      </w:r>
      <w:r>
        <w:rPr>
          <w:sz w:val="28"/>
        </w:rPr>
        <w:t>in</w:t>
      </w:r>
      <w:r>
        <w:rPr>
          <w:spacing w:val="4"/>
          <w:sz w:val="28"/>
        </w:rPr>
        <w:t> </w:t>
      </w:r>
      <w:r>
        <w:rPr>
          <w:sz w:val="28"/>
        </w:rPr>
        <w:t>the</w:t>
      </w:r>
      <w:r>
        <w:rPr>
          <w:spacing w:val="4"/>
          <w:sz w:val="28"/>
        </w:rPr>
        <w:t> </w:t>
      </w:r>
      <w:r>
        <w:rPr>
          <w:sz w:val="28"/>
        </w:rPr>
        <w:t>anus</w:t>
      </w:r>
      <w:r>
        <w:rPr>
          <w:spacing w:val="4"/>
          <w:sz w:val="28"/>
        </w:rPr>
        <w:t> </w:t>
      </w:r>
      <w:r>
        <w:rPr>
          <w:sz w:val="28"/>
        </w:rPr>
        <w:t>cut</w:t>
      </w:r>
      <w:r>
        <w:rPr>
          <w:spacing w:val="2"/>
          <w:sz w:val="28"/>
        </w:rPr>
        <w:t> </w:t>
      </w:r>
      <w:r>
        <w:rPr>
          <w:sz w:val="28"/>
        </w:rPr>
        <w:t>off</w:t>
      </w:r>
      <w:r>
        <w:rPr>
          <w:spacing w:val="4"/>
          <w:sz w:val="28"/>
        </w:rPr>
        <w:t> </w:t>
      </w:r>
      <w:r>
        <w:rPr>
          <w:sz w:val="28"/>
        </w:rPr>
        <w:t>blood</w:t>
      </w:r>
      <w:r>
        <w:rPr>
          <w:spacing w:val="4"/>
          <w:sz w:val="28"/>
        </w:rPr>
        <w:t> </w:t>
      </w:r>
      <w:r>
        <w:rPr>
          <w:sz w:val="28"/>
        </w:rPr>
        <w:t>flow</w:t>
      </w:r>
      <w:r>
        <w:rPr>
          <w:spacing w:val="4"/>
          <w:sz w:val="28"/>
        </w:rPr>
        <w:t> </w:t>
      </w:r>
      <w:r>
        <w:rPr>
          <w:sz w:val="28"/>
        </w:rPr>
        <w:t>to</w:t>
      </w:r>
      <w:r>
        <w:rPr>
          <w:spacing w:val="4"/>
          <w:sz w:val="28"/>
        </w:rPr>
        <w:t> </w:t>
      </w:r>
      <w:r>
        <w:rPr>
          <w:sz w:val="28"/>
        </w:rPr>
        <w:t>a</w:t>
      </w:r>
      <w:r>
        <w:rPr>
          <w:spacing w:val="-67"/>
          <w:sz w:val="28"/>
        </w:rPr>
        <w:t> </w:t>
      </w:r>
      <w:r>
        <w:rPr>
          <w:sz w:val="28"/>
        </w:rPr>
        <w:t>prolapsed</w:t>
      </w:r>
      <w:r>
        <w:rPr>
          <w:spacing w:val="-3"/>
          <w:sz w:val="28"/>
        </w:rPr>
        <w:t> </w:t>
      </w:r>
      <w:r>
        <w:rPr>
          <w:sz w:val="28"/>
        </w:rPr>
        <w:t>hemorrhoid).</w:t>
      </w:r>
    </w:p>
    <w:p>
      <w:pPr>
        <w:pStyle w:val="Heading3"/>
        <w:spacing w:line="321" w:lineRule="exact" w:before="0"/>
        <w:rPr>
          <w:i/>
          <w:u w:val="none"/>
        </w:rPr>
      </w:pPr>
      <w:r>
        <w:rPr>
          <w:i/>
          <w:u w:val="single"/>
        </w:rPr>
        <w:t>Diagnosis and non-surgical (office-based) management:</w:t>
      </w:r>
      <w:r>
        <w:rPr>
          <w:i/>
          <w:spacing w:val="-4"/>
          <w:u w:val="single"/>
        </w:rPr>
      </w:r>
      <w:r>
        <w:rPr>
          <w:i/>
          <w:u w:val="single"/>
        </w:rPr>
      </w:r>
      <w:r>
        <w:rPr>
          <w:b/>
          <w:color w:val="1F4E99"/>
        </w:rPr>
        <w:t xml:space="preserve"> (Note: this heading has been corrected from 'Medical management' - the procedures listed below are minimally invasive, office-based procedures rather than pharmacologic therapy.)</w:t>
      </w:r>
    </w:p>
    <w:p>
      <w:pPr>
        <w:pStyle w:val="BodyText"/>
        <w:tabs>
          <w:tab w:pos="1845" w:val="left" w:leader="none"/>
          <w:tab w:pos="2965" w:val="left" w:leader="none"/>
          <w:tab w:pos="4432" w:val="left" w:leader="none"/>
          <w:tab w:pos="5396" w:val="left" w:leader="none"/>
          <w:tab w:pos="6268" w:val="left" w:leader="none"/>
          <w:tab w:pos="7966" w:val="left" w:leader="none"/>
          <w:tab w:pos="9649" w:val="left" w:leader="none"/>
        </w:tabs>
        <w:spacing w:line="360" w:lineRule="auto" w:before="163"/>
        <w:ind w:left="478" w:right="1055" w:firstLine="0"/>
      </w:pPr>
      <w:r>
        <w:rPr/>
        <w:t>Diagnosis</w:t>
        <w:tab/>
        <w:t>through</w:t>
        <w:tab/>
        <w:t>inspection,</w:t>
        <w:tab/>
        <w:t>digital</w:t>
        <w:tab/>
        <w:t>rectal</w:t>
        <w:tab/>
        <w:t>examination,</w:t>
        <w:tab/>
        <w:t>proctoscopy,</w:t>
        <w:tab/>
      </w:r>
      <w:r>
        <w:rPr>
          <w:spacing w:val="-2"/>
        </w:rPr>
        <w:t>or</w:t>
      </w:r>
      <w:r>
        <w:rPr>
          <w:spacing w:val="-67"/>
        </w:rPr>
        <w:t> </w:t>
      </w:r>
      <w:r>
        <w:rPr/>
        <w:t>sigmoidoscopy.</w:t>
      </w:r>
    </w:p>
    <w:p>
      <w:pPr>
        <w:spacing w:line="360" w:lineRule="auto" w:before="0"/>
        <w:ind w:left="478" w:right="0" w:firstLine="0"/>
        <w:jc w:val="left"/>
        <w:rPr>
          <w:sz w:val="28"/>
        </w:rPr>
      </w:pPr>
      <w:r>
        <w:rPr>
          <w:b/>
          <w:sz w:val="28"/>
        </w:rPr>
        <w:t>Nonsurgical</w:t>
      </w:r>
      <w:r>
        <w:rPr>
          <w:b/>
          <w:spacing w:val="23"/>
          <w:sz w:val="28"/>
        </w:rPr>
        <w:t> </w:t>
      </w:r>
      <w:r>
        <w:rPr>
          <w:b/>
          <w:sz w:val="28"/>
        </w:rPr>
        <w:t>treatment</w:t>
      </w:r>
      <w:r>
        <w:rPr>
          <w:b/>
          <w:spacing w:val="26"/>
          <w:sz w:val="28"/>
        </w:rPr>
        <w:t> </w:t>
      </w:r>
      <w:r>
        <w:rPr>
          <w:sz w:val="28"/>
        </w:rPr>
        <w:t>to</w:t>
      </w:r>
      <w:r>
        <w:rPr>
          <w:spacing w:val="23"/>
          <w:sz w:val="28"/>
        </w:rPr>
        <w:t> </w:t>
      </w:r>
      <w:r>
        <w:rPr>
          <w:sz w:val="28"/>
        </w:rPr>
        <w:t>attach</w:t>
      </w:r>
      <w:r>
        <w:rPr>
          <w:spacing w:val="24"/>
          <w:sz w:val="28"/>
        </w:rPr>
        <w:t> </w:t>
      </w:r>
      <w:r>
        <w:rPr>
          <w:sz w:val="28"/>
        </w:rPr>
        <w:t>the</w:t>
      </w:r>
      <w:r>
        <w:rPr>
          <w:spacing w:val="22"/>
          <w:sz w:val="28"/>
        </w:rPr>
        <w:t> </w:t>
      </w:r>
      <w:r>
        <w:rPr>
          <w:sz w:val="28"/>
        </w:rPr>
        <w:t>mucosa</w:t>
      </w:r>
      <w:r>
        <w:rPr>
          <w:spacing w:val="23"/>
          <w:sz w:val="28"/>
        </w:rPr>
        <w:t> </w:t>
      </w:r>
      <w:r>
        <w:rPr>
          <w:sz w:val="28"/>
        </w:rPr>
        <w:t>to</w:t>
      </w:r>
      <w:r>
        <w:rPr>
          <w:spacing w:val="22"/>
          <w:sz w:val="28"/>
        </w:rPr>
        <w:t> </w:t>
      </w:r>
      <w:r>
        <w:rPr>
          <w:sz w:val="28"/>
        </w:rPr>
        <w:t>the</w:t>
      </w:r>
      <w:r>
        <w:rPr>
          <w:spacing w:val="20"/>
          <w:sz w:val="28"/>
        </w:rPr>
        <w:t> </w:t>
      </w:r>
      <w:r>
        <w:rPr>
          <w:sz w:val="28"/>
        </w:rPr>
        <w:t>underlying</w:t>
      </w:r>
      <w:r>
        <w:rPr>
          <w:spacing w:val="24"/>
          <w:sz w:val="28"/>
        </w:rPr>
        <w:t> </w:t>
      </w:r>
      <w:r>
        <w:rPr>
          <w:sz w:val="28"/>
        </w:rPr>
        <w:t>muscle</w:t>
      </w:r>
      <w:r>
        <w:rPr>
          <w:spacing w:val="22"/>
          <w:sz w:val="28"/>
        </w:rPr>
        <w:t> </w:t>
      </w:r>
      <w:r>
        <w:rPr>
          <w:sz w:val="28"/>
        </w:rPr>
        <w:t>to</w:t>
      </w:r>
      <w:r>
        <w:rPr>
          <w:spacing w:val="22"/>
          <w:sz w:val="28"/>
        </w:rPr>
        <w:t> </w:t>
      </w:r>
      <w:r>
        <w:rPr>
          <w:sz w:val="28"/>
        </w:rPr>
        <w:t>prevent</w:t>
      </w:r>
      <w:r>
        <w:rPr>
          <w:spacing w:val="-67"/>
          <w:sz w:val="28"/>
        </w:rPr>
        <w:t> </w:t>
      </w:r>
      <w:r>
        <w:rPr>
          <w:sz w:val="28"/>
        </w:rPr>
        <w:t>hemorrhoids</w:t>
      </w:r>
      <w:r>
        <w:rPr>
          <w:spacing w:val="-4"/>
          <w:sz w:val="28"/>
        </w:rPr>
        <w:t> </w:t>
      </w:r>
      <w:r>
        <w:rPr>
          <w:sz w:val="28"/>
        </w:rPr>
        <w:t>prolapse:</w:t>
      </w:r>
    </w:p>
    <w:p>
      <w:pPr>
        <w:pStyle w:val="ListParagraph"/>
        <w:numPr>
          <w:ilvl w:val="0"/>
          <w:numId w:val="8"/>
        </w:numPr>
        <w:tabs>
          <w:tab w:pos="1198" w:val="left" w:leader="none"/>
          <w:tab w:pos="1199" w:val="left" w:leader="none"/>
        </w:tabs>
        <w:spacing w:line="240" w:lineRule="auto" w:before="1" w:after="0"/>
        <w:ind w:left="1198" w:right="0" w:hanging="361"/>
        <w:jc w:val="left"/>
        <w:rPr>
          <w:sz w:val="28"/>
        </w:rPr>
      </w:pPr>
      <w:r>
        <w:rPr>
          <w:sz w:val="28"/>
        </w:rPr>
        <w:t>Infrared</w:t>
      </w:r>
      <w:r>
        <w:rPr>
          <w:spacing w:val="-6"/>
          <w:sz w:val="28"/>
        </w:rPr>
        <w:t> </w:t>
      </w:r>
      <w:r>
        <w:rPr>
          <w:sz w:val="28"/>
        </w:rPr>
        <w:t>photocoagulation.</w:t>
      </w:r>
    </w:p>
    <w:p>
      <w:pPr>
        <w:pStyle w:val="ListParagraph"/>
        <w:numPr>
          <w:ilvl w:val="0"/>
          <w:numId w:val="8"/>
        </w:numPr>
        <w:tabs>
          <w:tab w:pos="1198" w:val="left" w:leader="none"/>
          <w:tab w:pos="1199" w:val="left" w:leader="none"/>
        </w:tabs>
        <w:spacing w:line="240" w:lineRule="auto" w:before="160" w:after="0"/>
        <w:ind w:left="1198" w:right="0" w:hanging="361"/>
        <w:jc w:val="left"/>
        <w:rPr>
          <w:sz w:val="28"/>
        </w:rPr>
      </w:pPr>
      <w:r>
        <w:rPr>
          <w:sz w:val="28"/>
        </w:rPr>
        <w:t>Bipolar</w:t>
      </w:r>
      <w:r>
        <w:rPr>
          <w:spacing w:val="-6"/>
          <w:sz w:val="28"/>
        </w:rPr>
        <w:t> </w:t>
      </w:r>
      <w:r>
        <w:rPr>
          <w:sz w:val="28"/>
        </w:rPr>
        <w:t>diathermy.</w:t>
      </w:r>
    </w:p>
    <w:p>
      <w:pPr>
        <w:pStyle w:val="ListParagraph"/>
        <w:numPr>
          <w:ilvl w:val="0"/>
          <w:numId w:val="8"/>
        </w:numPr>
        <w:tabs>
          <w:tab w:pos="1198" w:val="left" w:leader="none"/>
          <w:tab w:pos="1199" w:val="left" w:leader="none"/>
        </w:tabs>
        <w:spacing w:line="240" w:lineRule="auto" w:before="161" w:after="0"/>
        <w:ind w:left="1198" w:right="0" w:hanging="361"/>
        <w:jc w:val="left"/>
        <w:rPr>
          <w:sz w:val="28"/>
        </w:rPr>
      </w:pPr>
      <w:r>
        <w:rPr>
          <w:sz w:val="28"/>
        </w:rPr>
        <w:t>Laser</w:t>
      </w:r>
      <w:r>
        <w:rPr>
          <w:spacing w:val="-3"/>
          <w:sz w:val="28"/>
        </w:rPr>
        <w:t> </w:t>
      </w:r>
      <w:r>
        <w:rPr>
          <w:sz w:val="28"/>
        </w:rPr>
        <w:t>therapy</w:t>
      </w:r>
    </w:p>
    <w:p>
      <w:pPr>
        <w:pStyle w:val="ListParagraph"/>
        <w:numPr>
          <w:ilvl w:val="0"/>
          <w:numId w:val="8"/>
        </w:numPr>
        <w:tabs>
          <w:tab w:pos="1198" w:val="left" w:leader="none"/>
          <w:tab w:pos="1199" w:val="left" w:leader="none"/>
          <w:tab w:pos="2419" w:val="left" w:leader="none"/>
          <w:tab w:pos="2874" w:val="left" w:leader="none"/>
          <w:tab w:pos="4234" w:val="left" w:leader="none"/>
          <w:tab w:pos="5174" w:val="left" w:leader="none"/>
          <w:tab w:pos="5584" w:val="left" w:leader="none"/>
          <w:tab w:pos="6258" w:val="left" w:leader="none"/>
          <w:tab w:pos="7464" w:val="left" w:leader="none"/>
          <w:tab w:pos="8013" w:val="left" w:leader="none"/>
          <w:tab w:pos="8915" w:val="left" w:leader="none"/>
        </w:tabs>
        <w:spacing w:line="360" w:lineRule="auto" w:before="160" w:after="0"/>
        <w:ind w:left="1198" w:right="1062" w:hanging="360"/>
        <w:jc w:val="left"/>
        <w:rPr>
          <w:sz w:val="28"/>
        </w:rPr>
      </w:pPr>
      <w:r>
        <w:rPr>
          <w:sz w:val="28"/>
        </w:rPr>
        <w:t>Injection</w:t>
        <w:tab/>
        <w:t>of</w:t>
        <w:tab/>
        <w:t>sclerosing</w:t>
        <w:tab/>
        <w:t>agents</w:t>
        <w:tab/>
        <w:t>is</w:t>
        <w:tab/>
        <w:t>also</w:t>
        <w:tab/>
        <w:t>effective</w:t>
        <w:tab/>
        <w:t>for</w:t>
        <w:tab/>
        <w:t>small,</w:t>
        <w:tab/>
      </w:r>
      <w:r>
        <w:rPr>
          <w:spacing w:val="-1"/>
          <w:sz w:val="28"/>
        </w:rPr>
        <w:t>bleeding</w:t>
      </w:r>
      <w:r>
        <w:rPr>
          <w:spacing w:val="-67"/>
          <w:sz w:val="28"/>
        </w:rPr>
        <w:t> </w:t>
      </w:r>
      <w:r>
        <w:rPr>
          <w:sz w:val="28"/>
        </w:rPr>
        <w:t>hemorrhoids.</w:t>
      </w:r>
    </w:p>
    <w:p>
      <w:pPr>
        <w:pStyle w:val="Heading3"/>
        <w:spacing w:before="2"/>
        <w:rPr>
          <w:i/>
          <w:u w:val="none"/>
        </w:rPr>
      </w:pPr>
      <w:r>
        <w:rPr>
          <w:i/>
          <w:u w:val="single"/>
        </w:rPr>
        <w:t>Surgical treatment:</w:t>
      </w:r>
      <w:r>
        <w:rPr>
          <w:i/>
          <w:spacing w:val="-3"/>
          <w:u w:val="single"/>
        </w:rPr>
      </w:r>
      <w:r>
        <w:rPr>
          <w:i/>
          <w:u w:val="single"/>
        </w:rPr>
      </w:r>
      <w:r>
        <w:rPr>
          <w:b/>
          <w:color w:val="1F4E99"/>
        </w:rPr>
        <w:t xml:space="preserve"> (Note: rubber-band ligation has been reclassified below, under non-surgical/office-based management, consistent with current guidelines; cryosurgical hemorrhoidectomy is an outdated technique rarely used today due to unpredictable tissue destruction and prolonged wound healing.)</w:t>
      </w:r>
    </w:p>
    <w:p>
      <w:pPr>
        <w:pStyle w:val="ListParagraph"/>
        <w:numPr>
          <w:ilvl w:val="0"/>
          <w:numId w:val="8"/>
        </w:numPr>
        <w:tabs>
          <w:tab w:pos="1198" w:val="left" w:leader="none"/>
          <w:tab w:pos="1199" w:val="left" w:leader="none"/>
        </w:tabs>
        <w:spacing w:line="240" w:lineRule="auto" w:before="160" w:after="0"/>
        <w:ind w:left="1198" w:right="0" w:hanging="361"/>
        <w:jc w:val="left"/>
        <w:rPr>
          <w:sz w:val="28"/>
        </w:rPr>
      </w:pPr>
      <w:r>
        <w:rPr>
          <w:sz w:val="28"/>
        </w:rPr>
        <w:t>Rubber-band</w:t>
      </w:r>
      <w:r>
        <w:rPr>
          <w:spacing w:val="-4"/>
          <w:sz w:val="28"/>
        </w:rPr>
        <w:t> </w:t>
      </w:r>
      <w:r>
        <w:rPr>
          <w:sz w:val="28"/>
        </w:rPr>
        <w:t>ligation.</w:t>
      </w:r>
      <w:r>
        <w:rPr>
          <w:b/>
          <w:color w:val="1F4E99"/>
        </w:rPr>
        <w:t xml:space="preserve"> Rubber-band ligation is more accurately classified as an office-based/non-surgical procedure (commonly used for grade I-III internal hemorrhoids) and is usually listed alongside infrared photocoagulation and sclerotherapy above; it is retained in this list per the original outline but should be taught as non-operative.</w:t>
      </w:r>
    </w:p>
    <w:p>
      <w:pPr>
        <w:pStyle w:val="ListParagraph"/>
        <w:numPr>
          <w:ilvl w:val="0"/>
          <w:numId w:val="8"/>
        </w:numPr>
        <w:tabs>
          <w:tab w:pos="1198" w:val="left" w:leader="none"/>
          <w:tab w:pos="1199" w:val="left" w:leader="none"/>
        </w:tabs>
        <w:spacing w:line="240" w:lineRule="auto" w:before="161" w:after="0"/>
        <w:ind w:left="1198" w:right="0" w:hanging="361"/>
        <w:jc w:val="left"/>
        <w:rPr>
          <w:sz w:val="28"/>
        </w:rPr>
      </w:pPr>
      <w:r>
        <w:rPr>
          <w:sz w:val="28"/>
        </w:rPr>
        <w:t>Cryosurgical</w:t>
      </w:r>
      <w:r>
        <w:rPr>
          <w:spacing w:val="-7"/>
          <w:sz w:val="28"/>
        </w:rPr>
        <w:t> </w:t>
      </w:r>
      <w:r>
        <w:rPr>
          <w:sz w:val="28"/>
        </w:rPr>
        <w:t>hemorrhoidectomy.</w:t>
      </w:r>
      <w:r>
        <w:rPr>
          <w:b/>
          <w:color w:val="1F4E99"/>
        </w:rPr>
        <w:t xml:space="preserve"> - largely superseded by modern techniques and rarely performed today.</w:t>
      </w:r>
    </w:p>
    <w:p>
      <w:pPr>
        <w:pStyle w:val="ListParagraph"/>
        <w:numPr>
          <w:ilvl w:val="0"/>
          <w:numId w:val="8"/>
        </w:numPr>
        <w:tabs>
          <w:tab w:pos="1198" w:val="left" w:leader="none"/>
          <w:tab w:pos="1199" w:val="left" w:leader="none"/>
        </w:tabs>
        <w:spacing w:line="240" w:lineRule="auto" w:before="160" w:after="0"/>
        <w:ind w:left="1198" w:right="0" w:hanging="361"/>
        <w:jc w:val="left"/>
        <w:rPr>
          <w:sz w:val="28"/>
        </w:rPr>
      </w:pPr>
      <w:r>
        <w:rPr>
          <w:sz w:val="28"/>
        </w:rPr>
        <w:t>Stapled</w:t>
      </w:r>
      <w:r>
        <w:rPr>
          <w:spacing w:val="-7"/>
          <w:sz w:val="28"/>
        </w:rPr>
        <w:t> </w:t>
      </w:r>
      <w:r>
        <w:rPr>
          <w:sz w:val="28"/>
        </w:rPr>
        <w:t>hemorrhoidopexy/</w:t>
      </w:r>
      <w:r>
        <w:rPr>
          <w:spacing w:val="-4"/>
          <w:sz w:val="28"/>
        </w:rPr>
        <w:t> </w:t>
      </w:r>
      <w:r>
        <w:rPr>
          <w:sz w:val="28"/>
        </w:rPr>
        <w:t>or</w:t>
      </w:r>
      <w:r>
        <w:rPr>
          <w:spacing w:val="-6"/>
          <w:sz w:val="28"/>
        </w:rPr>
        <w:t> </w:t>
      </w:r>
      <w:r>
        <w:rPr>
          <w:sz w:val="28"/>
        </w:rPr>
        <w:t>Hemorrhoidectomy.</w:t>
      </w:r>
      <w:r>
        <w:rPr>
          <w:b/>
          <w:color w:val="1F4E99"/>
        </w:rPr>
        <w:t xml:space="preserve"> Additional current options include Doppler-guided transanal hemorrhoidal dearterialization (THD/HAL), which ligates the terminal branches of the superior rectal artery under ultrasound guidance with less postoperative pain than traditional hemorrhoidectomy.</w:t>
      </w:r>
    </w:p>
    <w:p>
      <w:pPr>
        <w:spacing w:after="0" w:line="240" w:lineRule="auto"/>
        <w:jc w:val="left"/>
        <w:rPr>
          <w:sz w:val="28"/>
        </w:rPr>
        <w:sectPr>
          <w:pgSz w:w="12240" w:h="15840"/>
          <w:pgMar w:header="0" w:footer="854" w:top="1360" w:bottom="1040" w:left="940" w:right="360"/>
        </w:sectPr>
      </w:pPr>
    </w:p>
    <w:p>
      <w:pPr>
        <w:pStyle w:val="Heading3"/>
        <w:rPr>
          <w:i/>
          <w:u w:val="none"/>
        </w:rPr>
      </w:pPr>
      <w:r>
        <w:rPr>
          <w:i/>
          <w:u w:val="single"/>
        </w:rPr>
        <w:t>Nursing</w:t>
      </w:r>
      <w:r>
        <w:rPr>
          <w:i/>
          <w:spacing w:val="-1"/>
          <w:u w:val="single"/>
        </w:rPr>
        <w:t> </w:t>
      </w:r>
      <w:r>
        <w:rPr>
          <w:i/>
          <w:u w:val="single"/>
        </w:rPr>
        <w:t>care:</w:t>
      </w:r>
      <w:r>
        <w:rPr>
          <w:i/>
          <w:spacing w:val="-1"/>
          <w:u w:val="single"/>
        </w:rPr>
        <w:t> </w:t>
      </w:r>
      <w:r>
        <w:rPr>
          <w:i/>
          <w:u w:val="single"/>
        </w:rPr>
        <w:t>-</w:t>
      </w:r>
    </w:p>
    <w:p>
      <w:pPr>
        <w:pStyle w:val="ListParagraph"/>
        <w:numPr>
          <w:ilvl w:val="0"/>
          <w:numId w:val="16"/>
        </w:numPr>
        <w:tabs>
          <w:tab w:pos="1199" w:val="left" w:leader="none"/>
        </w:tabs>
        <w:spacing w:line="240" w:lineRule="auto" w:before="160" w:after="0"/>
        <w:ind w:left="1198" w:right="0" w:hanging="361"/>
        <w:jc w:val="left"/>
        <w:rPr>
          <w:sz w:val="28"/>
        </w:rPr>
      </w:pPr>
      <w:r>
        <w:rPr>
          <w:sz w:val="28"/>
        </w:rPr>
        <w:t>Gentle</w:t>
      </w:r>
      <w:r>
        <w:rPr>
          <w:spacing w:val="-4"/>
          <w:sz w:val="28"/>
        </w:rPr>
        <w:t> </w:t>
      </w:r>
      <w:r>
        <w:rPr>
          <w:sz w:val="28"/>
        </w:rPr>
        <w:t>perineal</w:t>
      </w:r>
      <w:r>
        <w:rPr>
          <w:spacing w:val="-7"/>
          <w:sz w:val="28"/>
        </w:rPr>
        <w:t> </w:t>
      </w:r>
      <w:r>
        <w:rPr>
          <w:sz w:val="28"/>
        </w:rPr>
        <w:t>hygiene</w:t>
      </w:r>
      <w:r>
        <w:rPr>
          <w:spacing w:val="-3"/>
          <w:sz w:val="28"/>
        </w:rPr>
        <w:t> </w:t>
      </w:r>
      <w:r>
        <w:rPr>
          <w:sz w:val="28"/>
        </w:rPr>
        <w:t>and</w:t>
      </w:r>
      <w:r>
        <w:rPr>
          <w:spacing w:val="-7"/>
          <w:sz w:val="28"/>
        </w:rPr>
        <w:t> </w:t>
      </w:r>
      <w:r>
        <w:rPr>
          <w:sz w:val="28"/>
        </w:rPr>
        <w:t>dryness.</w:t>
      </w:r>
    </w:p>
    <w:p>
      <w:pPr>
        <w:pStyle w:val="ListParagraph"/>
        <w:numPr>
          <w:ilvl w:val="0"/>
          <w:numId w:val="16"/>
        </w:numPr>
        <w:tabs>
          <w:tab w:pos="1199" w:val="left" w:leader="none"/>
        </w:tabs>
        <w:spacing w:line="240" w:lineRule="auto" w:before="161" w:after="0"/>
        <w:ind w:left="1198" w:right="0" w:hanging="361"/>
        <w:jc w:val="left"/>
        <w:rPr>
          <w:sz w:val="28"/>
        </w:rPr>
      </w:pPr>
      <w:r>
        <w:rPr>
          <w:sz w:val="28"/>
        </w:rPr>
        <w:t>Avoid</w:t>
      </w:r>
      <w:r>
        <w:rPr>
          <w:spacing w:val="-4"/>
          <w:sz w:val="28"/>
        </w:rPr>
        <w:t> </w:t>
      </w:r>
      <w:r>
        <w:rPr>
          <w:sz w:val="28"/>
        </w:rPr>
        <w:t>excessive</w:t>
      </w:r>
      <w:r>
        <w:rPr>
          <w:spacing w:val="-7"/>
          <w:sz w:val="28"/>
        </w:rPr>
        <w:t> </w:t>
      </w:r>
      <w:r>
        <w:rPr>
          <w:sz w:val="28"/>
        </w:rPr>
        <w:t>straining</w:t>
      </w:r>
      <w:r>
        <w:rPr>
          <w:spacing w:val="-4"/>
          <w:sz w:val="28"/>
        </w:rPr>
        <w:t> </w:t>
      </w:r>
      <w:r>
        <w:rPr>
          <w:sz w:val="28"/>
        </w:rPr>
        <w:t>during</w:t>
      </w:r>
      <w:r>
        <w:rPr>
          <w:spacing w:val="-3"/>
          <w:sz w:val="28"/>
        </w:rPr>
        <w:t> </w:t>
      </w:r>
      <w:r>
        <w:rPr>
          <w:sz w:val="28"/>
        </w:rPr>
        <w:t>defecation.</w:t>
      </w:r>
    </w:p>
    <w:p>
      <w:pPr>
        <w:pStyle w:val="ListParagraph"/>
        <w:numPr>
          <w:ilvl w:val="0"/>
          <w:numId w:val="16"/>
        </w:numPr>
        <w:tabs>
          <w:tab w:pos="1199" w:val="left" w:leader="none"/>
        </w:tabs>
        <w:spacing w:line="240" w:lineRule="auto" w:before="162" w:after="0"/>
        <w:ind w:left="1198" w:right="0" w:hanging="361"/>
        <w:jc w:val="left"/>
        <w:rPr>
          <w:sz w:val="28"/>
        </w:rPr>
      </w:pPr>
      <w:r>
        <w:rPr>
          <w:sz w:val="28"/>
        </w:rPr>
        <w:t>A</w:t>
      </w:r>
      <w:r>
        <w:rPr>
          <w:spacing w:val="-3"/>
          <w:sz w:val="28"/>
        </w:rPr>
        <w:t> </w:t>
      </w:r>
      <w:r>
        <w:rPr>
          <w:sz w:val="28"/>
        </w:rPr>
        <w:t>high-residue</w:t>
      </w:r>
      <w:r>
        <w:rPr>
          <w:spacing w:val="-6"/>
          <w:sz w:val="28"/>
        </w:rPr>
        <w:t> </w:t>
      </w:r>
      <w:r>
        <w:rPr>
          <w:sz w:val="28"/>
        </w:rPr>
        <w:t>bulk-forming</w:t>
      </w:r>
      <w:r>
        <w:rPr>
          <w:spacing w:val="-2"/>
          <w:sz w:val="28"/>
        </w:rPr>
        <w:t> </w:t>
      </w:r>
      <w:r>
        <w:rPr>
          <w:sz w:val="28"/>
        </w:rPr>
        <w:t>diet</w:t>
      </w:r>
      <w:r>
        <w:rPr>
          <w:spacing w:val="-3"/>
          <w:sz w:val="28"/>
        </w:rPr>
        <w:t> </w:t>
      </w:r>
      <w:r>
        <w:rPr>
          <w:sz w:val="28"/>
        </w:rPr>
        <w:t>that</w:t>
      </w:r>
      <w:r>
        <w:rPr>
          <w:spacing w:val="-2"/>
          <w:sz w:val="28"/>
        </w:rPr>
        <w:t> </w:t>
      </w:r>
      <w:r>
        <w:rPr>
          <w:sz w:val="28"/>
        </w:rPr>
        <w:t>contains</w:t>
      </w:r>
      <w:r>
        <w:rPr>
          <w:spacing w:val="-2"/>
          <w:sz w:val="28"/>
        </w:rPr>
        <w:t> </w:t>
      </w:r>
      <w:r>
        <w:rPr>
          <w:sz w:val="28"/>
        </w:rPr>
        <w:t>fruit and</w:t>
      </w:r>
      <w:r>
        <w:rPr>
          <w:spacing w:val="-6"/>
          <w:sz w:val="28"/>
        </w:rPr>
        <w:t> </w:t>
      </w:r>
      <w:r>
        <w:rPr>
          <w:sz w:val="28"/>
        </w:rPr>
        <w:t>bran.</w:t>
      </w:r>
    </w:p>
    <w:p>
      <w:pPr>
        <w:pStyle w:val="ListParagraph"/>
        <w:numPr>
          <w:ilvl w:val="0"/>
          <w:numId w:val="16"/>
        </w:numPr>
        <w:tabs>
          <w:tab w:pos="1199" w:val="left" w:leader="none"/>
        </w:tabs>
        <w:spacing w:line="240" w:lineRule="auto" w:before="161" w:after="0"/>
        <w:ind w:left="1198" w:right="0" w:hanging="361"/>
        <w:jc w:val="left"/>
        <w:rPr>
          <w:sz w:val="28"/>
        </w:rPr>
      </w:pPr>
      <w:r>
        <w:rPr>
          <w:sz w:val="28"/>
        </w:rPr>
        <w:t>Increased</w:t>
      </w:r>
      <w:r>
        <w:rPr>
          <w:spacing w:val="-3"/>
          <w:sz w:val="28"/>
        </w:rPr>
        <w:t> </w:t>
      </w:r>
      <w:r>
        <w:rPr>
          <w:sz w:val="28"/>
        </w:rPr>
        <w:t>fluid</w:t>
      </w:r>
      <w:r>
        <w:rPr>
          <w:spacing w:val="-2"/>
          <w:sz w:val="28"/>
        </w:rPr>
        <w:t> </w:t>
      </w:r>
      <w:r>
        <w:rPr>
          <w:sz w:val="28"/>
        </w:rPr>
        <w:t>intake.</w:t>
      </w:r>
    </w:p>
    <w:p>
      <w:pPr>
        <w:pStyle w:val="ListParagraph"/>
        <w:numPr>
          <w:ilvl w:val="0"/>
          <w:numId w:val="16"/>
        </w:numPr>
        <w:tabs>
          <w:tab w:pos="1199" w:val="left" w:leader="none"/>
        </w:tabs>
        <w:spacing w:line="240" w:lineRule="auto" w:before="160" w:after="0"/>
        <w:ind w:left="1198" w:right="0" w:hanging="361"/>
        <w:jc w:val="left"/>
        <w:rPr>
          <w:sz w:val="28"/>
        </w:rPr>
      </w:pPr>
      <w:r>
        <w:rPr>
          <w:sz w:val="28"/>
        </w:rPr>
        <w:t>Avoid</w:t>
      </w:r>
      <w:r>
        <w:rPr>
          <w:spacing w:val="-6"/>
          <w:sz w:val="28"/>
        </w:rPr>
        <w:t> </w:t>
      </w:r>
      <w:r>
        <w:rPr>
          <w:sz w:val="28"/>
        </w:rPr>
        <w:t>constipation.</w:t>
      </w:r>
    </w:p>
    <w:p>
      <w:pPr>
        <w:pStyle w:val="ListParagraph"/>
        <w:numPr>
          <w:ilvl w:val="0"/>
          <w:numId w:val="16"/>
        </w:numPr>
        <w:tabs>
          <w:tab w:pos="1199" w:val="left" w:leader="none"/>
        </w:tabs>
        <w:spacing w:line="240" w:lineRule="auto" w:before="161" w:after="0"/>
        <w:ind w:left="1198" w:right="0" w:hanging="361"/>
        <w:jc w:val="left"/>
        <w:rPr>
          <w:sz w:val="28"/>
        </w:rPr>
      </w:pPr>
      <w:r>
        <w:rPr>
          <w:sz w:val="28"/>
        </w:rPr>
        <w:t>Warm</w:t>
      </w:r>
      <w:r>
        <w:rPr>
          <w:spacing w:val="-3"/>
          <w:sz w:val="28"/>
        </w:rPr>
        <w:t> </w:t>
      </w:r>
      <w:r>
        <w:rPr>
          <w:sz w:val="28"/>
        </w:rPr>
        <w:t>compresses</w:t>
      </w:r>
      <w:r>
        <w:rPr>
          <w:spacing w:val="-1"/>
          <w:sz w:val="28"/>
        </w:rPr>
        <w:t> </w:t>
      </w:r>
      <w:r>
        <w:rPr>
          <w:sz w:val="28"/>
        </w:rPr>
        <w:t>and</w:t>
      </w:r>
      <w:r>
        <w:rPr>
          <w:spacing w:val="-2"/>
          <w:sz w:val="28"/>
        </w:rPr>
        <w:t> </w:t>
      </w:r>
      <w:r>
        <w:rPr>
          <w:sz w:val="28"/>
        </w:rPr>
        <w:t>sitz</w:t>
      </w:r>
      <w:r>
        <w:rPr>
          <w:spacing w:val="-5"/>
          <w:sz w:val="28"/>
        </w:rPr>
        <w:t> </w:t>
      </w:r>
      <w:r>
        <w:rPr>
          <w:sz w:val="28"/>
        </w:rPr>
        <w:t>baths.</w:t>
      </w:r>
    </w:p>
    <w:p>
      <w:pPr>
        <w:pStyle w:val="ListParagraph"/>
        <w:numPr>
          <w:ilvl w:val="0"/>
          <w:numId w:val="16"/>
        </w:numPr>
        <w:tabs>
          <w:tab w:pos="1199" w:val="left" w:leader="none"/>
        </w:tabs>
        <w:spacing w:line="362" w:lineRule="auto" w:before="160" w:after="0"/>
        <w:ind w:left="1198" w:right="1063" w:hanging="360"/>
        <w:jc w:val="left"/>
        <w:rPr>
          <w:sz w:val="28"/>
        </w:rPr>
      </w:pPr>
      <w:r>
        <w:rPr>
          <w:sz w:val="28"/>
        </w:rPr>
        <w:t>Analgesic</w:t>
      </w:r>
      <w:r>
        <w:rPr>
          <w:spacing w:val="40"/>
          <w:sz w:val="28"/>
        </w:rPr>
        <w:t> </w:t>
      </w:r>
      <w:r>
        <w:rPr>
          <w:sz w:val="28"/>
        </w:rPr>
        <w:t>ointments</w:t>
      </w:r>
      <w:r>
        <w:rPr>
          <w:spacing w:val="42"/>
          <w:sz w:val="28"/>
        </w:rPr>
        <w:t> </w:t>
      </w:r>
      <w:r>
        <w:rPr>
          <w:sz w:val="28"/>
        </w:rPr>
        <w:t>and</w:t>
      </w:r>
      <w:r>
        <w:rPr>
          <w:spacing w:val="41"/>
          <w:sz w:val="28"/>
        </w:rPr>
        <w:t> </w:t>
      </w:r>
      <w:r>
        <w:rPr>
          <w:sz w:val="28"/>
        </w:rPr>
        <w:t>suppositories,</w:t>
      </w:r>
      <w:r>
        <w:rPr>
          <w:spacing w:val="42"/>
          <w:sz w:val="28"/>
        </w:rPr>
        <w:t> </w:t>
      </w:r>
      <w:r>
        <w:rPr>
          <w:sz w:val="28"/>
        </w:rPr>
        <w:t>astringents</w:t>
      </w:r>
      <w:r>
        <w:rPr>
          <w:spacing w:val="44"/>
          <w:sz w:val="28"/>
        </w:rPr>
        <w:t> </w:t>
      </w:r>
      <w:r>
        <w:rPr>
          <w:sz w:val="28"/>
        </w:rPr>
        <w:t>(cause</w:t>
      </w:r>
      <w:r>
        <w:rPr>
          <w:spacing w:val="42"/>
          <w:sz w:val="28"/>
        </w:rPr>
        <w:t> </w:t>
      </w:r>
      <w:r>
        <w:rPr>
          <w:sz w:val="28"/>
        </w:rPr>
        <w:t>shrinking</w:t>
      </w:r>
      <w:r>
        <w:rPr>
          <w:spacing w:val="44"/>
          <w:sz w:val="28"/>
        </w:rPr>
        <w:t> </w:t>
      </w:r>
      <w:r>
        <w:rPr>
          <w:sz w:val="28"/>
        </w:rPr>
        <w:t>of</w:t>
      </w:r>
      <w:r>
        <w:rPr>
          <w:spacing w:val="41"/>
          <w:sz w:val="28"/>
        </w:rPr>
        <w:t> </w:t>
      </w:r>
      <w:r>
        <w:rPr>
          <w:sz w:val="28"/>
        </w:rPr>
        <w:t>the</w:t>
      </w:r>
      <w:r>
        <w:rPr>
          <w:spacing w:val="-67"/>
          <w:sz w:val="28"/>
        </w:rPr>
        <w:t> </w:t>
      </w:r>
      <w:r>
        <w:rPr>
          <w:sz w:val="28"/>
        </w:rPr>
        <w:t>piles).</w:t>
      </w:r>
    </w:p>
    <w:p>
      <w:pPr>
        <w:pStyle w:val="ListParagraph"/>
        <w:numPr>
          <w:ilvl w:val="0"/>
          <w:numId w:val="16"/>
        </w:numPr>
        <w:tabs>
          <w:tab w:pos="1199" w:val="left" w:leader="none"/>
        </w:tabs>
        <w:spacing w:line="317" w:lineRule="exact" w:before="0" w:after="0"/>
        <w:ind w:left="1198" w:right="0" w:hanging="361"/>
        <w:jc w:val="left"/>
        <w:rPr>
          <w:sz w:val="28"/>
        </w:rPr>
      </w:pPr>
      <w:r>
        <w:rPr>
          <w:sz w:val="28"/>
        </w:rPr>
        <w:t>Encourage</w:t>
      </w:r>
      <w:r>
        <w:rPr>
          <w:spacing w:val="-5"/>
          <w:sz w:val="28"/>
        </w:rPr>
        <w:t> </w:t>
      </w:r>
      <w:r>
        <w:rPr>
          <w:sz w:val="28"/>
        </w:rPr>
        <w:t>bed</w:t>
      </w:r>
      <w:r>
        <w:rPr>
          <w:spacing w:val="-1"/>
          <w:sz w:val="28"/>
        </w:rPr>
        <w:t> </w:t>
      </w:r>
      <w:r>
        <w:rPr>
          <w:sz w:val="28"/>
        </w:rPr>
        <w:t>rest.</w:t>
      </w:r>
      <w:r>
        <w:rPr>
          <w:b/>
          <w:color w:val="1F4E99"/>
        </w:rPr>
        <w:t xml:space="preserve"> After hemorrhoidectomy, monitor for urinary retention (common due to peri-anal pain and reflex sphincter spasm) and for delayed hemorrhage, which classically occurs 7-10 days postoperatively as the wound eschar separates.</w:t>
      </w:r>
    </w:p>
    <w:p>
      <w:pPr>
        <w:pStyle w:val="Heading1"/>
        <w:numPr>
          <w:ilvl w:val="0"/>
          <w:numId w:val="2"/>
        </w:numPr>
        <w:tabs>
          <w:tab w:pos="479" w:val="left" w:leader="none"/>
        </w:tabs>
        <w:spacing w:line="240" w:lineRule="auto" w:before="159" w:after="0"/>
        <w:ind w:left="478" w:right="0" w:hanging="361"/>
        <w:jc w:val="left"/>
        <w:rPr>
          <w:rFonts w:ascii="Wingdings" w:hAnsi="Wingdings"/>
          <w:b w:val="0"/>
          <w:i w:val="0"/>
          <w:u w:val="none"/>
        </w:rPr>
      </w:pPr>
      <w:r>
        <w:rPr>
          <w:i/>
          <w:u w:val="single"/>
        </w:rPr>
        <w:t>General</w:t>
      </w:r>
      <w:r>
        <w:rPr>
          <w:i/>
          <w:spacing w:val="-3"/>
          <w:u w:val="single"/>
        </w:rPr>
        <w:t> </w:t>
      </w:r>
      <w:r>
        <w:rPr>
          <w:i/>
          <w:u w:val="single"/>
        </w:rPr>
        <w:t>education</w:t>
      </w:r>
      <w:r>
        <w:rPr>
          <w:i/>
          <w:spacing w:val="1"/>
          <w:u w:val="single"/>
        </w:rPr>
        <w:t> </w:t>
      </w:r>
      <w:r>
        <w:rPr>
          <w:i/>
          <w:u w:val="single"/>
        </w:rPr>
        <w:t>of</w:t>
      </w:r>
      <w:r>
        <w:rPr>
          <w:i/>
          <w:spacing w:val="-3"/>
          <w:u w:val="single"/>
        </w:rPr>
        <w:t> </w:t>
      </w:r>
      <w:r>
        <w:rPr>
          <w:i/>
          <w:u w:val="single"/>
        </w:rPr>
        <w:t>patients</w:t>
      </w:r>
      <w:r>
        <w:rPr>
          <w:i/>
          <w:spacing w:val="-2"/>
          <w:u w:val="single"/>
        </w:rPr>
        <w:t> </w:t>
      </w:r>
      <w:r>
        <w:rPr>
          <w:i/>
          <w:u w:val="single"/>
        </w:rPr>
        <w:t>with</w:t>
      </w:r>
      <w:r>
        <w:rPr>
          <w:i/>
          <w:spacing w:val="-3"/>
          <w:u w:val="single"/>
        </w:rPr>
        <w:t> </w:t>
      </w:r>
      <w:r>
        <w:rPr>
          <w:i/>
          <w:u w:val="single"/>
        </w:rPr>
        <w:t>anorectal</w:t>
      </w:r>
      <w:r>
        <w:rPr>
          <w:i/>
          <w:spacing w:val="-2"/>
          <w:u w:val="single"/>
        </w:rPr>
        <w:t> </w:t>
      </w:r>
      <w:r>
        <w:rPr>
          <w:i/>
          <w:u w:val="single"/>
        </w:rPr>
        <w:t>condition:</w:t>
      </w:r>
    </w:p>
    <w:p>
      <w:pPr>
        <w:pStyle w:val="ListParagraph"/>
        <w:numPr>
          <w:ilvl w:val="0"/>
          <w:numId w:val="17"/>
        </w:numPr>
        <w:tabs>
          <w:tab w:pos="1199" w:val="left" w:leader="none"/>
        </w:tabs>
        <w:spacing w:line="240" w:lineRule="auto" w:before="186" w:after="0"/>
        <w:ind w:left="1198" w:right="0" w:hanging="361"/>
        <w:jc w:val="both"/>
        <w:rPr>
          <w:sz w:val="28"/>
        </w:rPr>
      </w:pPr>
      <w:r>
        <w:rPr>
          <w:sz w:val="28"/>
        </w:rPr>
        <w:t>Patient</w:t>
      </w:r>
      <w:r>
        <w:rPr>
          <w:spacing w:val="-3"/>
          <w:sz w:val="28"/>
        </w:rPr>
        <w:t> </w:t>
      </w:r>
      <w:r>
        <w:rPr>
          <w:sz w:val="28"/>
        </w:rPr>
        <w:t>education</w:t>
      </w:r>
      <w:r>
        <w:rPr>
          <w:spacing w:val="-5"/>
          <w:sz w:val="28"/>
        </w:rPr>
        <w:t> </w:t>
      </w:r>
      <w:r>
        <w:rPr>
          <w:sz w:val="28"/>
        </w:rPr>
        <w:t>is</w:t>
      </w:r>
      <w:r>
        <w:rPr>
          <w:spacing w:val="-2"/>
          <w:sz w:val="28"/>
        </w:rPr>
        <w:t> </w:t>
      </w:r>
      <w:r>
        <w:rPr>
          <w:sz w:val="28"/>
        </w:rPr>
        <w:t>essential</w:t>
      </w:r>
      <w:r>
        <w:rPr>
          <w:spacing w:val="-2"/>
          <w:sz w:val="28"/>
        </w:rPr>
        <w:t> </w:t>
      </w:r>
      <w:r>
        <w:rPr>
          <w:sz w:val="28"/>
        </w:rPr>
        <w:t>to</w:t>
      </w:r>
      <w:r>
        <w:rPr>
          <w:spacing w:val="-2"/>
          <w:sz w:val="28"/>
        </w:rPr>
        <w:t> </w:t>
      </w:r>
      <w:r>
        <w:rPr>
          <w:sz w:val="28"/>
        </w:rPr>
        <w:t>facilitate</w:t>
      </w:r>
      <w:r>
        <w:rPr>
          <w:spacing w:val="-3"/>
          <w:sz w:val="28"/>
        </w:rPr>
        <w:t> </w:t>
      </w:r>
      <w:r>
        <w:rPr>
          <w:sz w:val="28"/>
        </w:rPr>
        <w:t>recovery</w:t>
      </w:r>
      <w:r>
        <w:rPr>
          <w:spacing w:val="-2"/>
          <w:sz w:val="28"/>
        </w:rPr>
        <w:t> </w:t>
      </w:r>
      <w:r>
        <w:rPr>
          <w:sz w:val="28"/>
        </w:rPr>
        <w:t>at</w:t>
      </w:r>
      <w:r>
        <w:rPr>
          <w:spacing w:val="-5"/>
          <w:sz w:val="28"/>
        </w:rPr>
        <w:t> </w:t>
      </w:r>
      <w:r>
        <w:rPr>
          <w:sz w:val="28"/>
        </w:rPr>
        <w:t>home.</w:t>
      </w:r>
      <w:r>
        <w:rPr>
          <w:b/>
          <w:color w:val="1F4E99"/>
        </w:rPr>
        <w:t xml:space="preserve"> Written discharge instructions, in addition to verbal teaching, improve retention and adherence, particularly given that pain and anxiety at discharge can impair information recall.</w:t>
      </w:r>
    </w:p>
    <w:p>
      <w:pPr>
        <w:pStyle w:val="ListParagraph"/>
        <w:numPr>
          <w:ilvl w:val="0"/>
          <w:numId w:val="17"/>
        </w:numPr>
        <w:tabs>
          <w:tab w:pos="1199" w:val="left" w:leader="none"/>
        </w:tabs>
        <w:spacing w:line="360" w:lineRule="auto" w:before="160" w:after="0"/>
        <w:ind w:left="1198" w:right="1052" w:hanging="360"/>
        <w:jc w:val="both"/>
        <w:rPr>
          <w:sz w:val="28"/>
        </w:rPr>
      </w:pPr>
      <w:r>
        <w:rPr>
          <w:sz w:val="28"/>
        </w:rPr>
        <w:t>The nurse instructs the patient to keep the perianal area as clean as possible</w:t>
      </w:r>
      <w:r>
        <w:rPr>
          <w:spacing w:val="1"/>
          <w:sz w:val="28"/>
        </w:rPr>
        <w:t> </w:t>
      </w:r>
      <w:r>
        <w:rPr>
          <w:sz w:val="28"/>
        </w:rPr>
        <w:t>by gently cleansing with warm water and then drying with absorbent cotton</w:t>
      </w:r>
      <w:r>
        <w:rPr>
          <w:spacing w:val="1"/>
          <w:sz w:val="28"/>
        </w:rPr>
        <w:t> </w:t>
      </w:r>
      <w:r>
        <w:rPr>
          <w:sz w:val="28"/>
        </w:rPr>
        <w:t>wipes.</w:t>
      </w:r>
    </w:p>
    <w:p>
      <w:pPr>
        <w:pStyle w:val="ListParagraph"/>
        <w:numPr>
          <w:ilvl w:val="0"/>
          <w:numId w:val="17"/>
        </w:numPr>
        <w:tabs>
          <w:tab w:pos="1199" w:val="left" w:leader="none"/>
        </w:tabs>
        <w:spacing w:line="240" w:lineRule="auto" w:before="1" w:after="0"/>
        <w:ind w:left="1198" w:right="0" w:hanging="361"/>
        <w:jc w:val="both"/>
        <w:rPr>
          <w:sz w:val="28"/>
        </w:rPr>
      </w:pPr>
      <w:r>
        <w:rPr>
          <w:sz w:val="28"/>
        </w:rPr>
        <w:t>The</w:t>
      </w:r>
      <w:r>
        <w:rPr>
          <w:spacing w:val="-4"/>
          <w:sz w:val="28"/>
        </w:rPr>
        <w:t> </w:t>
      </w:r>
      <w:r>
        <w:rPr>
          <w:sz w:val="28"/>
        </w:rPr>
        <w:t>patient</w:t>
      </w:r>
      <w:r>
        <w:rPr>
          <w:spacing w:val="-2"/>
          <w:sz w:val="28"/>
        </w:rPr>
        <w:t> </w:t>
      </w:r>
      <w:r>
        <w:rPr>
          <w:sz w:val="28"/>
        </w:rPr>
        <w:t>should</w:t>
      </w:r>
      <w:r>
        <w:rPr>
          <w:spacing w:val="-2"/>
          <w:sz w:val="28"/>
        </w:rPr>
        <w:t> </w:t>
      </w:r>
      <w:r>
        <w:rPr>
          <w:sz w:val="28"/>
        </w:rPr>
        <w:t>avoid</w:t>
      </w:r>
      <w:r>
        <w:rPr>
          <w:spacing w:val="-1"/>
          <w:sz w:val="28"/>
        </w:rPr>
        <w:t> </w:t>
      </w:r>
      <w:r>
        <w:rPr>
          <w:sz w:val="28"/>
        </w:rPr>
        <w:t>rubbing</w:t>
      </w:r>
      <w:r>
        <w:rPr>
          <w:spacing w:val="-2"/>
          <w:sz w:val="28"/>
        </w:rPr>
        <w:t> </w:t>
      </w:r>
      <w:r>
        <w:rPr>
          <w:sz w:val="28"/>
        </w:rPr>
        <w:t>the</w:t>
      </w:r>
      <w:r>
        <w:rPr>
          <w:spacing w:val="-3"/>
          <w:sz w:val="28"/>
        </w:rPr>
        <w:t> </w:t>
      </w:r>
      <w:r>
        <w:rPr>
          <w:sz w:val="28"/>
        </w:rPr>
        <w:t>area</w:t>
      </w:r>
      <w:r>
        <w:rPr>
          <w:spacing w:val="-6"/>
          <w:sz w:val="28"/>
        </w:rPr>
        <w:t> </w:t>
      </w:r>
      <w:r>
        <w:rPr>
          <w:sz w:val="28"/>
        </w:rPr>
        <w:t>with</w:t>
      </w:r>
      <w:r>
        <w:rPr>
          <w:spacing w:val="-2"/>
          <w:sz w:val="28"/>
        </w:rPr>
        <w:t> </w:t>
      </w:r>
      <w:r>
        <w:rPr>
          <w:sz w:val="28"/>
        </w:rPr>
        <w:t>toilet</w:t>
      </w:r>
      <w:r>
        <w:rPr>
          <w:spacing w:val="-2"/>
          <w:sz w:val="28"/>
        </w:rPr>
        <w:t> </w:t>
      </w:r>
      <w:r>
        <w:rPr>
          <w:sz w:val="28"/>
        </w:rPr>
        <w:t>tissue.</w:t>
      </w:r>
    </w:p>
    <w:p>
      <w:pPr>
        <w:pStyle w:val="ListParagraph"/>
        <w:numPr>
          <w:ilvl w:val="0"/>
          <w:numId w:val="17"/>
        </w:numPr>
        <w:tabs>
          <w:tab w:pos="1199" w:val="left" w:leader="none"/>
        </w:tabs>
        <w:spacing w:line="362" w:lineRule="auto" w:before="161" w:after="0"/>
        <w:ind w:left="1198" w:right="1055" w:hanging="360"/>
        <w:jc w:val="both"/>
        <w:rPr>
          <w:sz w:val="28"/>
        </w:rPr>
      </w:pPr>
      <w:r>
        <w:rPr>
          <w:sz w:val="28"/>
        </w:rPr>
        <w:t>Instructions are provided about how to take a sitz bath and how to test the</w:t>
      </w:r>
      <w:r>
        <w:rPr>
          <w:spacing w:val="1"/>
          <w:sz w:val="28"/>
        </w:rPr>
        <w:t> </w:t>
      </w:r>
      <w:r>
        <w:rPr>
          <w:sz w:val="28"/>
        </w:rPr>
        <w:t>temperature</w:t>
      </w:r>
      <w:r>
        <w:rPr>
          <w:spacing w:val="-1"/>
          <w:sz w:val="28"/>
        </w:rPr>
        <w:t> </w:t>
      </w:r>
      <w:r>
        <w:rPr>
          <w:sz w:val="28"/>
        </w:rPr>
        <w:t>of the water.</w:t>
      </w:r>
    </w:p>
    <w:p>
      <w:pPr>
        <w:pStyle w:val="ListParagraph"/>
        <w:numPr>
          <w:ilvl w:val="0"/>
          <w:numId w:val="17"/>
        </w:numPr>
        <w:tabs>
          <w:tab w:pos="1199" w:val="left" w:leader="none"/>
        </w:tabs>
        <w:spacing w:line="360" w:lineRule="auto" w:before="0" w:after="0"/>
        <w:ind w:left="1198" w:right="1052" w:hanging="360"/>
        <w:jc w:val="both"/>
        <w:rPr>
          <w:sz w:val="28"/>
        </w:rPr>
      </w:pPr>
      <w:r>
        <w:rPr>
          <w:sz w:val="28"/>
        </w:rPr>
        <w:t>During the first 24 hours after rectal surgery, painful spasms of the sphincter</w:t>
      </w:r>
      <w:r>
        <w:rPr>
          <w:spacing w:val="1"/>
          <w:sz w:val="28"/>
        </w:rPr>
        <w:t> </w:t>
      </w:r>
      <w:r>
        <w:rPr>
          <w:sz w:val="28"/>
        </w:rPr>
        <w:t>and perineal</w:t>
      </w:r>
      <w:r>
        <w:rPr>
          <w:spacing w:val="1"/>
          <w:sz w:val="28"/>
        </w:rPr>
        <w:t> </w:t>
      </w:r>
      <w:r>
        <w:rPr>
          <w:sz w:val="28"/>
        </w:rPr>
        <w:t>muscles</w:t>
      </w:r>
      <w:r>
        <w:rPr>
          <w:spacing w:val="1"/>
          <w:sz w:val="28"/>
        </w:rPr>
        <w:t> </w:t>
      </w:r>
      <w:r>
        <w:rPr>
          <w:sz w:val="28"/>
        </w:rPr>
        <w:t>may</w:t>
      </w:r>
      <w:r>
        <w:rPr>
          <w:spacing w:val="-2"/>
          <w:sz w:val="28"/>
        </w:rPr>
        <w:t> </w:t>
      </w:r>
      <w:r>
        <w:rPr>
          <w:sz w:val="28"/>
        </w:rPr>
        <w:t>occur.</w:t>
      </w:r>
    </w:p>
    <w:p>
      <w:pPr>
        <w:pStyle w:val="ListParagraph"/>
        <w:numPr>
          <w:ilvl w:val="0"/>
          <w:numId w:val="17"/>
        </w:numPr>
        <w:tabs>
          <w:tab w:pos="1199" w:val="left" w:leader="none"/>
        </w:tabs>
        <w:spacing w:line="360" w:lineRule="auto" w:before="0" w:after="0"/>
        <w:ind w:left="1198" w:right="1058" w:hanging="360"/>
        <w:jc w:val="both"/>
        <w:rPr>
          <w:sz w:val="28"/>
        </w:rPr>
      </w:pPr>
      <w:r>
        <w:rPr>
          <w:sz w:val="28"/>
        </w:rPr>
        <w:t>The nurse instructs the patient that ice and analgesic ointments may decrease</w:t>
      </w:r>
      <w:r>
        <w:rPr>
          <w:spacing w:val="1"/>
          <w:sz w:val="28"/>
        </w:rPr>
        <w:t> </w:t>
      </w:r>
      <w:r>
        <w:rPr>
          <w:sz w:val="28"/>
        </w:rPr>
        <w:t>the pain. Warm compresses may promote circulation and soothe irritated</w:t>
      </w:r>
      <w:r>
        <w:rPr>
          <w:spacing w:val="1"/>
          <w:sz w:val="28"/>
        </w:rPr>
        <w:t> </w:t>
      </w:r>
      <w:r>
        <w:rPr>
          <w:sz w:val="28"/>
        </w:rPr>
        <w:t>tissues.</w:t>
      </w:r>
    </w:p>
    <w:p>
      <w:pPr>
        <w:pStyle w:val="ListParagraph"/>
        <w:numPr>
          <w:ilvl w:val="0"/>
          <w:numId w:val="17"/>
        </w:numPr>
        <w:tabs>
          <w:tab w:pos="1199" w:val="left" w:leader="none"/>
        </w:tabs>
        <w:spacing w:line="360" w:lineRule="auto" w:before="0" w:after="0"/>
        <w:ind w:left="1198" w:right="1061" w:hanging="360"/>
        <w:jc w:val="both"/>
        <w:rPr>
          <w:sz w:val="28"/>
        </w:rPr>
      </w:pPr>
      <w:r>
        <w:rPr>
          <w:sz w:val="28"/>
        </w:rPr>
        <w:t>Sitz baths taken 3 to 4 times each day can relieve soreness and pain by</w:t>
      </w:r>
      <w:r>
        <w:rPr>
          <w:spacing w:val="1"/>
          <w:sz w:val="28"/>
        </w:rPr>
        <w:t> </w:t>
      </w:r>
      <w:r>
        <w:rPr>
          <w:sz w:val="28"/>
        </w:rPr>
        <w:t>relaxing sphincter spasm.</w:t>
      </w:r>
    </w:p>
    <w:p>
      <w:pPr>
        <w:pStyle w:val="ListParagraph"/>
        <w:numPr>
          <w:ilvl w:val="0"/>
          <w:numId w:val="17"/>
        </w:numPr>
        <w:tabs>
          <w:tab w:pos="1199" w:val="left" w:leader="none"/>
        </w:tabs>
        <w:spacing w:line="362" w:lineRule="auto" w:before="0" w:after="0"/>
        <w:ind w:left="1198" w:right="1054" w:hanging="360"/>
        <w:jc w:val="both"/>
        <w:rPr>
          <w:sz w:val="28"/>
        </w:rPr>
      </w:pPr>
      <w:r>
        <w:rPr>
          <w:sz w:val="28"/>
        </w:rPr>
        <w:t>Twenty-four hours after surgery, topical anesthetic agents may be beneficial</w:t>
      </w:r>
      <w:r>
        <w:rPr>
          <w:spacing w:val="1"/>
          <w:sz w:val="28"/>
        </w:rPr>
        <w:t> </w:t>
      </w:r>
      <w:r>
        <w:rPr>
          <w:sz w:val="28"/>
        </w:rPr>
        <w:t>in relieving</w:t>
      </w:r>
      <w:r>
        <w:rPr>
          <w:spacing w:val="-3"/>
          <w:sz w:val="28"/>
        </w:rPr>
        <w:t> </w:t>
      </w:r>
      <w:r>
        <w:rPr>
          <w:sz w:val="28"/>
        </w:rPr>
        <w:t>local</w:t>
      </w:r>
      <w:r>
        <w:rPr>
          <w:spacing w:val="-2"/>
          <w:sz w:val="28"/>
        </w:rPr>
        <w:t> </w:t>
      </w:r>
      <w:r>
        <w:rPr>
          <w:sz w:val="28"/>
        </w:rPr>
        <w:t>irritation and</w:t>
      </w:r>
      <w:r>
        <w:rPr>
          <w:spacing w:val="1"/>
          <w:sz w:val="28"/>
        </w:rPr>
        <w:t> </w:t>
      </w:r>
      <w:r>
        <w:rPr>
          <w:sz w:val="28"/>
        </w:rPr>
        <w:t>soreness.</w:t>
      </w:r>
    </w:p>
    <w:p>
      <w:pPr>
        <w:spacing w:after="0" w:line="362" w:lineRule="auto"/>
        <w:jc w:val="both"/>
        <w:rPr>
          <w:sz w:val="28"/>
        </w:rPr>
        <w:sectPr>
          <w:pgSz w:w="12240" w:h="15840"/>
          <w:pgMar w:header="0" w:footer="854" w:top="1360" w:bottom="1040" w:left="940" w:right="360"/>
        </w:sectPr>
      </w:pPr>
    </w:p>
    <w:p>
      <w:pPr>
        <w:pStyle w:val="ListParagraph"/>
      </w:pPr>
      <w:r>
        <w:rPr>
          <w:color w:val="1F4E99"/>
        </w:rPr>
        <w:t>Instruct the patient to seek prompt medical attention for red-flag symptoms: fever &gt;38°C, uncontrolled or heavy rectal bleeding, inability to urinate, increasing pain unrelieved by analgesia, or foul-smelling discharge, as these may indicate infection or a surgical complication.</w:t>
      </w:r>
    </w:p>
    <w:p>
      <w:pPr>
        <w:pStyle w:val="ListParagraph"/>
        <w:numPr>
          <w:ilvl w:val="0"/>
          <w:numId w:val="17"/>
        </w:numPr>
        <w:tabs>
          <w:tab w:pos="1199" w:val="left" w:leader="none"/>
        </w:tabs>
        <w:spacing w:line="360" w:lineRule="auto" w:before="59" w:after="0"/>
        <w:ind w:left="1198" w:right="1059" w:hanging="360"/>
        <w:jc w:val="left"/>
        <w:rPr>
          <w:sz w:val="28"/>
        </w:rPr>
      </w:pPr>
      <w:r>
        <w:rPr>
          <w:sz w:val="28"/>
        </w:rPr>
        <w:t>Medications</w:t>
      </w:r>
      <w:r>
        <w:rPr>
          <w:spacing w:val="6"/>
          <w:sz w:val="28"/>
        </w:rPr>
        <w:t> </w:t>
      </w:r>
      <w:r>
        <w:rPr>
          <w:sz w:val="28"/>
        </w:rPr>
        <w:t>may</w:t>
      </w:r>
      <w:r>
        <w:rPr>
          <w:spacing w:val="6"/>
          <w:sz w:val="28"/>
        </w:rPr>
        <w:t> </w:t>
      </w:r>
      <w:r>
        <w:rPr>
          <w:sz w:val="28"/>
        </w:rPr>
        <w:t>include</w:t>
      </w:r>
      <w:r>
        <w:rPr>
          <w:spacing w:val="5"/>
          <w:sz w:val="28"/>
        </w:rPr>
        <w:t> </w:t>
      </w:r>
      <w:r>
        <w:rPr>
          <w:sz w:val="28"/>
        </w:rPr>
        <w:t>topical</w:t>
      </w:r>
      <w:r>
        <w:rPr>
          <w:spacing w:val="7"/>
          <w:sz w:val="28"/>
        </w:rPr>
        <w:t> </w:t>
      </w:r>
      <w:r>
        <w:rPr>
          <w:sz w:val="28"/>
        </w:rPr>
        <w:t>anesthetics</w:t>
      </w:r>
      <w:r>
        <w:rPr>
          <w:spacing w:val="6"/>
          <w:sz w:val="28"/>
        </w:rPr>
        <w:t> </w:t>
      </w:r>
      <w:r>
        <w:rPr>
          <w:sz w:val="28"/>
        </w:rPr>
        <w:t>(i.e.,</w:t>
      </w:r>
      <w:r>
        <w:rPr>
          <w:spacing w:val="4"/>
          <w:sz w:val="28"/>
        </w:rPr>
        <w:t> </w:t>
      </w:r>
      <w:r>
        <w:rPr>
          <w:sz w:val="28"/>
        </w:rPr>
        <w:t>suppositories),</w:t>
      </w:r>
      <w:r>
        <w:rPr>
          <w:spacing w:val="3"/>
          <w:sz w:val="28"/>
        </w:rPr>
        <w:t> </w:t>
      </w:r>
      <w:r>
        <w:rPr>
          <w:sz w:val="28"/>
        </w:rPr>
        <w:t>astringents,</w:t>
      </w:r>
      <w:r>
        <w:rPr>
          <w:spacing w:val="-67"/>
          <w:sz w:val="28"/>
        </w:rPr>
        <w:t> </w:t>
      </w:r>
      <w:r>
        <w:rPr>
          <w:sz w:val="28"/>
        </w:rPr>
        <w:t>antiseptics,</w:t>
      </w:r>
      <w:r>
        <w:rPr>
          <w:spacing w:val="-4"/>
          <w:sz w:val="28"/>
        </w:rPr>
        <w:t> </w:t>
      </w:r>
      <w:r>
        <w:rPr>
          <w:sz w:val="28"/>
        </w:rPr>
        <w:t>tranquilizers,</w:t>
      </w:r>
      <w:r>
        <w:rPr>
          <w:spacing w:val="-1"/>
          <w:sz w:val="28"/>
        </w:rPr>
        <w:t> </w:t>
      </w:r>
      <w:r>
        <w:rPr>
          <w:sz w:val="28"/>
        </w:rPr>
        <w:t>and antiemetic agents.</w:t>
      </w:r>
    </w:p>
    <w:p>
      <w:pPr>
        <w:pStyle w:val="ListParagraph"/>
        <w:numPr>
          <w:ilvl w:val="0"/>
          <w:numId w:val="17"/>
        </w:numPr>
        <w:tabs>
          <w:tab w:pos="1199" w:val="left" w:leader="none"/>
        </w:tabs>
        <w:spacing w:line="362" w:lineRule="auto" w:before="0" w:after="0"/>
        <w:ind w:left="838" w:right="1053" w:firstLine="0"/>
        <w:jc w:val="left"/>
        <w:rPr>
          <w:sz w:val="28"/>
        </w:rPr>
      </w:pPr>
      <w:r>
        <w:rPr>
          <w:sz w:val="28"/>
        </w:rPr>
        <w:t>Patients are more adherent and less apprehensive if they are free of pain.</w:t>
      </w:r>
      <w:r>
        <w:rPr>
          <w:spacing w:val="1"/>
          <w:sz w:val="28"/>
        </w:rPr>
        <w:t> </w:t>
      </w:r>
      <w:r>
        <w:rPr>
          <w:sz w:val="28"/>
        </w:rPr>
        <w:t>11.Wet</w:t>
      </w:r>
      <w:r>
        <w:rPr>
          <w:spacing w:val="17"/>
          <w:sz w:val="28"/>
        </w:rPr>
        <w:t> </w:t>
      </w:r>
      <w:r>
        <w:rPr>
          <w:sz w:val="28"/>
        </w:rPr>
        <w:t>dressings</w:t>
      </w:r>
      <w:r>
        <w:rPr>
          <w:spacing w:val="17"/>
          <w:sz w:val="28"/>
        </w:rPr>
        <w:t> </w:t>
      </w:r>
      <w:r>
        <w:rPr>
          <w:sz w:val="28"/>
        </w:rPr>
        <w:t>saturated</w:t>
      </w:r>
      <w:r>
        <w:rPr>
          <w:spacing w:val="17"/>
          <w:sz w:val="28"/>
        </w:rPr>
        <w:t> </w:t>
      </w:r>
      <w:r>
        <w:rPr>
          <w:sz w:val="28"/>
        </w:rPr>
        <w:t>with</w:t>
      </w:r>
      <w:r>
        <w:rPr>
          <w:spacing w:val="17"/>
          <w:sz w:val="28"/>
        </w:rPr>
        <w:t> </w:t>
      </w:r>
      <w:r>
        <w:rPr>
          <w:sz w:val="28"/>
        </w:rPr>
        <w:t>equal</w:t>
      </w:r>
      <w:r>
        <w:rPr>
          <w:spacing w:val="18"/>
          <w:sz w:val="28"/>
        </w:rPr>
        <w:t> </w:t>
      </w:r>
      <w:r>
        <w:rPr>
          <w:sz w:val="28"/>
        </w:rPr>
        <w:t>parts</w:t>
      </w:r>
      <w:r>
        <w:rPr>
          <w:spacing w:val="15"/>
          <w:sz w:val="28"/>
        </w:rPr>
        <w:t> </w:t>
      </w:r>
      <w:r>
        <w:rPr>
          <w:sz w:val="28"/>
        </w:rPr>
        <w:t>of</w:t>
      </w:r>
      <w:r>
        <w:rPr>
          <w:spacing w:val="16"/>
          <w:sz w:val="28"/>
        </w:rPr>
        <w:t> </w:t>
      </w:r>
      <w:r>
        <w:rPr>
          <w:sz w:val="28"/>
        </w:rPr>
        <w:t>cold</w:t>
      </w:r>
      <w:r>
        <w:rPr>
          <w:spacing w:val="17"/>
          <w:sz w:val="28"/>
        </w:rPr>
        <w:t> </w:t>
      </w:r>
      <w:r>
        <w:rPr>
          <w:sz w:val="28"/>
        </w:rPr>
        <w:t>water</w:t>
      </w:r>
      <w:r>
        <w:rPr>
          <w:spacing w:val="16"/>
          <w:sz w:val="28"/>
        </w:rPr>
        <w:t> </w:t>
      </w:r>
      <w:r>
        <w:rPr>
          <w:sz w:val="28"/>
        </w:rPr>
        <w:t>and</w:t>
      </w:r>
      <w:r>
        <w:rPr>
          <w:spacing w:val="18"/>
          <w:sz w:val="28"/>
        </w:rPr>
        <w:t> </w:t>
      </w:r>
      <w:r>
        <w:rPr>
          <w:sz w:val="28"/>
        </w:rPr>
        <w:t>witch</w:t>
      </w:r>
      <w:r>
        <w:rPr>
          <w:spacing w:val="17"/>
          <w:sz w:val="28"/>
        </w:rPr>
        <w:t> </w:t>
      </w:r>
      <w:r>
        <w:rPr>
          <w:sz w:val="28"/>
        </w:rPr>
        <w:t>hazel</w:t>
      </w:r>
      <w:r>
        <w:rPr>
          <w:spacing w:val="30"/>
          <w:sz w:val="28"/>
        </w:rPr>
        <w:t> </w:t>
      </w:r>
      <w:r>
        <w:rPr>
          <w:sz w:val="28"/>
        </w:rPr>
        <w:t>help</w:t>
      </w:r>
    </w:p>
    <w:p>
      <w:pPr>
        <w:pStyle w:val="BodyText"/>
        <w:spacing w:line="317" w:lineRule="exact"/>
        <w:ind w:firstLine="0"/>
      </w:pPr>
      <w:r>
        <w:rPr/>
        <w:t>relieve</w:t>
      </w:r>
      <w:r>
        <w:rPr>
          <w:spacing w:val="-1"/>
        </w:rPr>
        <w:t> </w:t>
      </w:r>
      <w:r>
        <w:rPr/>
        <w:t>edema.</w:t>
      </w:r>
    </w:p>
    <w:p>
      <w:pPr>
        <w:pStyle w:val="ListParagraph"/>
        <w:numPr>
          <w:ilvl w:val="0"/>
          <w:numId w:val="18"/>
        </w:numPr>
        <w:tabs>
          <w:tab w:pos="1199" w:val="left" w:leader="none"/>
        </w:tabs>
        <w:spacing w:line="360" w:lineRule="auto" w:before="159" w:after="0"/>
        <w:ind w:left="1198" w:right="1056" w:hanging="360"/>
        <w:jc w:val="left"/>
        <w:rPr>
          <w:sz w:val="28"/>
        </w:rPr>
      </w:pPr>
      <w:r>
        <w:rPr>
          <w:sz w:val="28"/>
        </w:rPr>
        <w:t>When</w:t>
      </w:r>
      <w:r>
        <w:rPr>
          <w:spacing w:val="45"/>
          <w:sz w:val="28"/>
        </w:rPr>
        <w:t> </w:t>
      </w:r>
      <w:r>
        <w:rPr>
          <w:sz w:val="28"/>
        </w:rPr>
        <w:t>wet</w:t>
      </w:r>
      <w:r>
        <w:rPr>
          <w:spacing w:val="49"/>
          <w:sz w:val="28"/>
        </w:rPr>
        <w:t> </w:t>
      </w:r>
      <w:r>
        <w:rPr>
          <w:sz w:val="28"/>
        </w:rPr>
        <w:t>compresses</w:t>
      </w:r>
      <w:r>
        <w:rPr>
          <w:spacing w:val="49"/>
          <w:sz w:val="28"/>
        </w:rPr>
        <w:t> </w:t>
      </w:r>
      <w:r>
        <w:rPr>
          <w:sz w:val="28"/>
        </w:rPr>
        <w:t>are</w:t>
      </w:r>
      <w:r>
        <w:rPr>
          <w:spacing w:val="45"/>
          <w:sz w:val="28"/>
        </w:rPr>
        <w:t> </w:t>
      </w:r>
      <w:r>
        <w:rPr>
          <w:sz w:val="28"/>
        </w:rPr>
        <w:t>being</w:t>
      </w:r>
      <w:r>
        <w:rPr>
          <w:spacing w:val="46"/>
          <w:sz w:val="28"/>
        </w:rPr>
        <w:t> </w:t>
      </w:r>
      <w:r>
        <w:rPr>
          <w:sz w:val="28"/>
        </w:rPr>
        <w:t>used</w:t>
      </w:r>
      <w:r>
        <w:rPr>
          <w:spacing w:val="49"/>
          <w:sz w:val="28"/>
        </w:rPr>
        <w:t> </w:t>
      </w:r>
      <w:r>
        <w:rPr>
          <w:sz w:val="28"/>
        </w:rPr>
        <w:t>continuously,</w:t>
      </w:r>
      <w:r>
        <w:rPr>
          <w:spacing w:val="55"/>
          <w:sz w:val="28"/>
        </w:rPr>
        <w:t> </w:t>
      </w:r>
      <w:r>
        <w:rPr>
          <w:sz w:val="28"/>
        </w:rPr>
        <w:t>petrolatum</w:t>
      </w:r>
      <w:r>
        <w:rPr>
          <w:spacing w:val="48"/>
          <w:sz w:val="28"/>
        </w:rPr>
        <w:t> </w:t>
      </w:r>
      <w:r>
        <w:rPr>
          <w:sz w:val="28"/>
        </w:rPr>
        <w:t>is</w:t>
      </w:r>
      <w:r>
        <w:rPr>
          <w:spacing w:val="48"/>
          <w:sz w:val="28"/>
        </w:rPr>
        <w:t> </w:t>
      </w:r>
      <w:r>
        <w:rPr>
          <w:sz w:val="28"/>
        </w:rPr>
        <w:t>applied</w:t>
      </w:r>
      <w:r>
        <w:rPr>
          <w:spacing w:val="-67"/>
          <w:sz w:val="28"/>
        </w:rPr>
        <w:t> </w:t>
      </w:r>
      <w:r>
        <w:rPr>
          <w:sz w:val="28"/>
        </w:rPr>
        <w:t>around the anal</w:t>
      </w:r>
      <w:r>
        <w:rPr>
          <w:spacing w:val="1"/>
          <w:sz w:val="28"/>
        </w:rPr>
        <w:t> </w:t>
      </w:r>
      <w:r>
        <w:rPr>
          <w:sz w:val="28"/>
        </w:rPr>
        <w:t>area</w:t>
      </w:r>
      <w:r>
        <w:rPr>
          <w:spacing w:val="-4"/>
          <w:sz w:val="28"/>
        </w:rPr>
        <w:t> </w:t>
      </w:r>
      <w:r>
        <w:rPr>
          <w:sz w:val="28"/>
        </w:rPr>
        <w:t>to</w:t>
      </w:r>
      <w:r>
        <w:rPr>
          <w:spacing w:val="1"/>
          <w:sz w:val="28"/>
        </w:rPr>
        <w:t> </w:t>
      </w:r>
      <w:r>
        <w:rPr>
          <w:sz w:val="28"/>
        </w:rPr>
        <w:t>prevent</w:t>
      </w:r>
      <w:r>
        <w:rPr>
          <w:spacing w:val="1"/>
          <w:sz w:val="28"/>
        </w:rPr>
        <w:t> </w:t>
      </w:r>
      <w:r>
        <w:rPr>
          <w:sz w:val="28"/>
        </w:rPr>
        <w:t>skin maceration.</w:t>
      </w:r>
    </w:p>
    <w:p>
      <w:pPr>
        <w:pStyle w:val="ListParagraph"/>
        <w:numPr>
          <w:ilvl w:val="0"/>
          <w:numId w:val="18"/>
        </w:numPr>
        <w:tabs>
          <w:tab w:pos="1199" w:val="left" w:leader="none"/>
        </w:tabs>
        <w:spacing w:line="362" w:lineRule="auto" w:before="0" w:after="0"/>
        <w:ind w:left="1198" w:right="1063" w:hanging="360"/>
        <w:jc w:val="left"/>
        <w:rPr>
          <w:sz w:val="28"/>
        </w:rPr>
      </w:pPr>
      <w:r>
        <w:rPr>
          <w:sz w:val="28"/>
        </w:rPr>
        <w:t>The</w:t>
      </w:r>
      <w:r>
        <w:rPr>
          <w:spacing w:val="13"/>
          <w:sz w:val="28"/>
        </w:rPr>
        <w:t> </w:t>
      </w:r>
      <w:r>
        <w:rPr>
          <w:sz w:val="28"/>
        </w:rPr>
        <w:t>patient</w:t>
      </w:r>
      <w:r>
        <w:rPr>
          <w:spacing w:val="11"/>
          <w:sz w:val="28"/>
        </w:rPr>
        <w:t> </w:t>
      </w:r>
      <w:r>
        <w:rPr>
          <w:sz w:val="28"/>
        </w:rPr>
        <w:t>is</w:t>
      </w:r>
      <w:r>
        <w:rPr>
          <w:spacing w:val="14"/>
          <w:sz w:val="28"/>
        </w:rPr>
        <w:t> </w:t>
      </w:r>
      <w:r>
        <w:rPr>
          <w:sz w:val="28"/>
        </w:rPr>
        <w:t>instructed</w:t>
      </w:r>
      <w:r>
        <w:rPr>
          <w:spacing w:val="12"/>
          <w:sz w:val="28"/>
        </w:rPr>
        <w:t> </w:t>
      </w:r>
      <w:r>
        <w:rPr>
          <w:sz w:val="28"/>
        </w:rPr>
        <w:t>to</w:t>
      </w:r>
      <w:r>
        <w:rPr>
          <w:spacing w:val="14"/>
          <w:sz w:val="28"/>
        </w:rPr>
        <w:t> </w:t>
      </w:r>
      <w:r>
        <w:rPr>
          <w:sz w:val="28"/>
        </w:rPr>
        <w:t>assume</w:t>
      </w:r>
      <w:r>
        <w:rPr>
          <w:spacing w:val="10"/>
          <w:sz w:val="28"/>
        </w:rPr>
        <w:t> </w:t>
      </w:r>
      <w:r>
        <w:rPr>
          <w:sz w:val="28"/>
        </w:rPr>
        <w:t>a</w:t>
      </w:r>
      <w:r>
        <w:rPr>
          <w:spacing w:val="12"/>
          <w:sz w:val="28"/>
        </w:rPr>
        <w:t> </w:t>
      </w:r>
      <w:r>
        <w:rPr>
          <w:sz w:val="28"/>
        </w:rPr>
        <w:t>prone</w:t>
      </w:r>
      <w:r>
        <w:rPr>
          <w:spacing w:val="13"/>
          <w:sz w:val="28"/>
        </w:rPr>
        <w:t> </w:t>
      </w:r>
      <w:r>
        <w:rPr>
          <w:sz w:val="28"/>
        </w:rPr>
        <w:t>position</w:t>
      </w:r>
      <w:r>
        <w:rPr>
          <w:spacing w:val="11"/>
          <w:sz w:val="28"/>
        </w:rPr>
        <w:t> </w:t>
      </w:r>
      <w:r>
        <w:rPr>
          <w:sz w:val="28"/>
        </w:rPr>
        <w:t>at</w:t>
      </w:r>
      <w:r>
        <w:rPr>
          <w:spacing w:val="11"/>
          <w:sz w:val="28"/>
        </w:rPr>
        <w:t> </w:t>
      </w:r>
      <w:r>
        <w:rPr>
          <w:sz w:val="28"/>
        </w:rPr>
        <w:t>intervals</w:t>
      </w:r>
      <w:r>
        <w:rPr>
          <w:spacing w:val="12"/>
          <w:sz w:val="28"/>
        </w:rPr>
        <w:t> </w:t>
      </w:r>
      <w:r>
        <w:rPr>
          <w:sz w:val="28"/>
        </w:rPr>
        <w:t>because</w:t>
      </w:r>
      <w:r>
        <w:rPr>
          <w:spacing w:val="12"/>
          <w:sz w:val="28"/>
        </w:rPr>
        <w:t> </w:t>
      </w:r>
      <w:r>
        <w:rPr>
          <w:sz w:val="28"/>
        </w:rPr>
        <w:t>this</w:t>
      </w:r>
      <w:r>
        <w:rPr>
          <w:spacing w:val="-67"/>
          <w:sz w:val="28"/>
        </w:rPr>
        <w:t> </w:t>
      </w:r>
      <w:r>
        <w:rPr>
          <w:sz w:val="28"/>
        </w:rPr>
        <w:t>position reduces</w:t>
      </w:r>
      <w:r>
        <w:rPr>
          <w:spacing w:val="1"/>
          <w:sz w:val="28"/>
        </w:rPr>
        <w:t> </w:t>
      </w:r>
      <w:r>
        <w:rPr>
          <w:sz w:val="28"/>
        </w:rPr>
        <w:t>edema of</w:t>
      </w:r>
      <w:r>
        <w:rPr>
          <w:spacing w:val="-3"/>
          <w:sz w:val="28"/>
        </w:rPr>
        <w:t> </w:t>
      </w:r>
      <w:r>
        <w:rPr>
          <w:sz w:val="28"/>
        </w:rPr>
        <w:t>the</w:t>
      </w:r>
      <w:r>
        <w:rPr>
          <w:spacing w:val="-3"/>
          <w:sz w:val="28"/>
        </w:rPr>
        <w:t> </w:t>
      </w:r>
      <w:r>
        <w:rPr>
          <w:sz w:val="28"/>
        </w:rPr>
        <w:t>tissue.</w:t>
      </w:r>
    </w:p>
    <w:p>
      <w:pPr>
        <w:pStyle w:val="BodyText"/>
        <w:spacing w:before="4"/>
        <w:ind w:left="0" w:firstLine="0"/>
        <w:rPr>
          <w:sz w:val="41"/>
        </w:rPr>
      </w:pPr>
    </w:p>
    <w:p>
      <w:pPr>
        <w:pStyle w:val="ListParagraph"/>
      </w:pPr>
      <w:r>
        <w:rPr>
          <w:color w:val="1F4E99"/>
        </w:rPr>
        <w:t>Reinforce dietary counseling: a target of 25-30 g of fiber per day, 8-10 cups (about 2-3 liters) of fluid daily, and regular physical activity to prevent constipation and reduce recurrence risk of hemorrhoids and fissures.</w:t>
      </w:r>
    </w:p>
    <w:p>
      <w:pPr>
        <w:pStyle w:val="ListParagraph"/>
      </w:pPr>
      <w:r>
        <w:rPr>
          <w:color w:val="1F4E99"/>
        </w:rPr>
        <w:t>Advise against prolonged straining or sitting on the toilet (e.g., avoid reading on the toilet), which raises intra-abdominal and anal venous pressure and worsens hemorrhoidal disease.</w:t>
      </w:r>
    </w:p>
    <w:p>
      <w:pPr>
        <w:pStyle w:val="Heading1"/>
        <w:numPr>
          <w:ilvl w:val="0"/>
          <w:numId w:val="2"/>
        </w:numPr>
        <w:tabs>
          <w:tab w:pos="479" w:val="left" w:leader="none"/>
        </w:tabs>
        <w:spacing w:line="240" w:lineRule="auto" w:before="0" w:after="0"/>
        <w:ind w:left="478" w:right="0" w:hanging="361"/>
        <w:jc w:val="left"/>
        <w:rPr>
          <w:rFonts w:ascii="Wingdings" w:hAnsi="Wingdings"/>
          <w:b w:val="0"/>
          <w:i w:val="0"/>
          <w:u w:val="none"/>
        </w:rPr>
      </w:pPr>
      <w:r>
        <w:rPr>
          <w:i/>
          <w:u w:val="single"/>
        </w:rPr>
        <w:t>Common</w:t>
      </w:r>
      <w:r>
        <w:rPr>
          <w:i/>
          <w:spacing w:val="-4"/>
          <w:u w:val="single"/>
        </w:rPr>
        <w:t> </w:t>
      </w:r>
      <w:r>
        <w:rPr>
          <w:i/>
          <w:u w:val="single"/>
        </w:rPr>
        <w:t>nursing</w:t>
      </w:r>
      <w:r>
        <w:rPr>
          <w:i/>
          <w:spacing w:val="-2"/>
          <w:u w:val="single"/>
        </w:rPr>
        <w:t> </w:t>
      </w:r>
      <w:r>
        <w:rPr>
          <w:i/>
          <w:u w:val="single"/>
        </w:rPr>
        <w:t>diagnosis</w:t>
      </w:r>
      <w:r>
        <w:rPr>
          <w:i/>
          <w:spacing w:val="-3"/>
          <w:u w:val="single"/>
        </w:rPr>
        <w:t> </w:t>
      </w:r>
      <w:r>
        <w:rPr>
          <w:i/>
          <w:u w:val="single"/>
        </w:rPr>
        <w:t>with</w:t>
      </w:r>
      <w:r>
        <w:rPr>
          <w:i/>
          <w:spacing w:val="-4"/>
          <w:u w:val="single"/>
        </w:rPr>
        <w:t> </w:t>
      </w:r>
      <w:r>
        <w:rPr>
          <w:i/>
          <w:u w:val="single"/>
        </w:rPr>
        <w:t>anorectal</w:t>
      </w:r>
      <w:r>
        <w:rPr>
          <w:i/>
          <w:spacing w:val="-4"/>
          <w:u w:val="single"/>
        </w:rPr>
        <w:t> </w:t>
      </w:r>
      <w:r>
        <w:rPr>
          <w:i/>
          <w:u w:val="single"/>
        </w:rPr>
        <w:t>disorders:</w:t>
      </w:r>
    </w:p>
    <w:p>
      <w:pPr>
        <w:pStyle w:val="Heading2"/>
        <w:numPr>
          <w:ilvl w:val="0"/>
          <w:numId w:val="19"/>
        </w:numPr>
        <w:tabs>
          <w:tab w:pos="1199" w:val="left" w:leader="none"/>
        </w:tabs>
        <w:spacing w:line="240" w:lineRule="auto" w:before="185" w:after="0"/>
        <w:ind w:left="1198" w:right="0" w:hanging="361"/>
        <w:jc w:val="left"/>
        <w:rPr>
          <w:b w:val="0"/>
        </w:rPr>
      </w:pPr>
      <w:r>
        <w:rPr>
          <w:u w:val="single"/>
        </w:rPr>
        <w:t>Constipation</w:t>
      </w:r>
      <w:r>
        <w:rPr>
          <w:spacing w:val="-3"/>
          <w:u w:val="single"/>
        </w:rPr>
        <w:t> </w:t>
      </w:r>
      <w:r>
        <w:rPr>
          <w:u w:val="single"/>
        </w:rPr>
        <w:t>(</w:t>
      </w:r>
      <w:r>
        <w:rPr/>
        <w:t>relative)</w:t>
      </w:r>
      <w:r>
        <w:rPr>
          <w:spacing w:val="-2"/>
        </w:rPr>
        <w:t> </w:t>
      </w:r>
      <w:r>
        <w:rPr/>
        <w:t>related</w:t>
      </w:r>
      <w:r>
        <w:rPr>
          <w:spacing w:val="-4"/>
        </w:rPr>
        <w:t> </w:t>
      </w:r>
      <w:r>
        <w:rPr/>
        <w:t>to</w:t>
      </w:r>
    </w:p>
    <w:p>
      <w:pPr>
        <w:pStyle w:val="BodyText"/>
        <w:spacing w:before="161"/>
        <w:ind w:left="478" w:firstLine="0"/>
      </w:pPr>
      <w:r>
        <w:rPr/>
        <w:t>Ignore</w:t>
      </w:r>
      <w:r>
        <w:rPr>
          <w:spacing w:val="-4"/>
        </w:rPr>
        <w:t> </w:t>
      </w:r>
      <w:r>
        <w:rPr/>
        <w:t>the urge</w:t>
      </w:r>
      <w:r>
        <w:rPr>
          <w:spacing w:val="-3"/>
        </w:rPr>
        <w:t> </w:t>
      </w:r>
      <w:r>
        <w:rPr/>
        <w:t>to</w:t>
      </w:r>
      <w:r>
        <w:rPr>
          <w:spacing w:val="-1"/>
        </w:rPr>
        <w:t> </w:t>
      </w:r>
      <w:r>
        <w:rPr/>
        <w:t>defecate</w:t>
      </w:r>
      <w:r>
        <w:rPr>
          <w:spacing w:val="-4"/>
        </w:rPr>
        <w:t> </w:t>
      </w:r>
      <w:r>
        <w:rPr/>
        <w:t>due to</w:t>
      </w:r>
      <w:r>
        <w:rPr>
          <w:spacing w:val="1"/>
        </w:rPr>
        <w:t> </w:t>
      </w:r>
      <w:r>
        <w:rPr/>
        <w:t>pain</w:t>
      </w:r>
      <w:r>
        <w:rPr>
          <w:spacing w:val="1"/>
        </w:rPr>
        <w:t> </w:t>
      </w:r>
      <w:r>
        <w:rPr/>
        <w:t>/or</w:t>
      </w:r>
      <w:r>
        <w:rPr>
          <w:spacing w:val="-3"/>
        </w:rPr>
        <w:t> </w:t>
      </w:r>
      <w:r>
        <w:rPr/>
        <w:t>Fear</w:t>
      </w:r>
      <w:r>
        <w:rPr>
          <w:spacing w:val="-1"/>
        </w:rPr>
        <w:t> </w:t>
      </w:r>
      <w:r>
        <w:rPr/>
        <w:t>from pain.</w:t>
      </w:r>
    </w:p>
    <w:p>
      <w:pPr>
        <w:pStyle w:val="Heading2"/>
        <w:spacing w:before="163"/>
        <w:ind w:firstLine="0"/>
      </w:pPr>
      <w:r>
        <w:rPr/>
        <w:t>As</w:t>
      </w:r>
      <w:r>
        <w:rPr>
          <w:spacing w:val="-1"/>
        </w:rPr>
        <w:t> </w:t>
      </w:r>
      <w:r>
        <w:rPr/>
        <w:t>evidenced</w:t>
      </w:r>
      <w:r>
        <w:rPr>
          <w:spacing w:val="-1"/>
        </w:rPr>
        <w:t> </w:t>
      </w:r>
      <w:r>
        <w:rPr/>
        <w:t>by</w:t>
      </w:r>
      <w:r>
        <w:rPr>
          <w:spacing w:val="-2"/>
        </w:rPr>
        <w:t> </w:t>
      </w:r>
      <w:r>
        <w:rPr/>
        <w:t>patient</w:t>
      </w:r>
      <w:r>
        <w:rPr>
          <w:spacing w:val="-1"/>
        </w:rPr>
        <w:t> </w:t>
      </w:r>
      <w:r>
        <w:rPr/>
        <w:t>report</w:t>
      </w:r>
      <w:r>
        <w:rPr>
          <w:spacing w:val="-1"/>
        </w:rPr>
        <w:t> </w:t>
      </w:r>
      <w:r>
        <w:rPr/>
        <w:t>that</w:t>
      </w:r>
    </w:p>
    <w:p>
      <w:pPr>
        <w:pStyle w:val="BodyText"/>
        <w:spacing w:line="360" w:lineRule="auto" w:before="160"/>
        <w:ind w:left="478" w:firstLine="0"/>
      </w:pPr>
      <w:r>
        <w:rPr/>
        <w:t>Doesn't</w:t>
      </w:r>
      <w:r>
        <w:rPr>
          <w:spacing w:val="57"/>
        </w:rPr>
        <w:t> </w:t>
      </w:r>
      <w:r>
        <w:rPr/>
        <w:t>pass</w:t>
      </w:r>
      <w:r>
        <w:rPr>
          <w:spacing w:val="59"/>
        </w:rPr>
        <w:t> </w:t>
      </w:r>
      <w:r>
        <w:rPr/>
        <w:t>stool</w:t>
      </w:r>
      <w:r>
        <w:rPr>
          <w:spacing w:val="59"/>
        </w:rPr>
        <w:t> </w:t>
      </w:r>
      <w:r>
        <w:rPr/>
        <w:t>since……days/</w:t>
      </w:r>
      <w:r>
        <w:rPr>
          <w:spacing w:val="64"/>
        </w:rPr>
        <w:t> </w:t>
      </w:r>
      <w:r>
        <w:rPr/>
        <w:t>Passage</w:t>
      </w:r>
      <w:r>
        <w:rPr>
          <w:spacing w:val="60"/>
        </w:rPr>
        <w:t> </w:t>
      </w:r>
      <w:r>
        <w:rPr/>
        <w:t>of</w:t>
      </w:r>
      <w:r>
        <w:rPr>
          <w:spacing w:val="58"/>
        </w:rPr>
        <w:t> </w:t>
      </w:r>
      <w:r>
        <w:rPr/>
        <w:t>hard,</w:t>
      </w:r>
      <w:r>
        <w:rPr>
          <w:spacing w:val="58"/>
        </w:rPr>
        <w:t> </w:t>
      </w:r>
      <w:r>
        <w:rPr/>
        <w:t>formed</w:t>
      </w:r>
      <w:r>
        <w:rPr>
          <w:spacing w:val="57"/>
        </w:rPr>
        <w:t> </w:t>
      </w:r>
      <w:r>
        <w:rPr/>
        <w:t>stool/or</w:t>
      </w:r>
      <w:r>
        <w:rPr>
          <w:spacing w:val="58"/>
        </w:rPr>
        <w:t> </w:t>
      </w:r>
      <w:r>
        <w:rPr/>
        <w:t>Abdominal</w:t>
      </w:r>
      <w:r>
        <w:rPr>
          <w:spacing w:val="-67"/>
        </w:rPr>
        <w:t> </w:t>
      </w:r>
      <w:r>
        <w:rPr/>
        <w:t>distention/</w:t>
      </w:r>
      <w:r>
        <w:rPr>
          <w:spacing w:val="-4"/>
        </w:rPr>
        <w:t> </w:t>
      </w:r>
      <w:r>
        <w:rPr/>
        <w:t>or</w:t>
      </w:r>
      <w:r>
        <w:rPr>
          <w:spacing w:val="-2"/>
        </w:rPr>
        <w:t> </w:t>
      </w:r>
      <w:r>
        <w:rPr/>
        <w:t>A</w:t>
      </w:r>
      <w:r>
        <w:rPr>
          <w:spacing w:val="1"/>
        </w:rPr>
        <w:t> </w:t>
      </w:r>
      <w:r>
        <w:rPr/>
        <w:t>feeling</w:t>
      </w:r>
      <w:r>
        <w:rPr>
          <w:spacing w:val="-3"/>
        </w:rPr>
        <w:t> </w:t>
      </w:r>
      <w:r>
        <w:rPr/>
        <w:t>of rectal fullness.</w:t>
      </w:r>
    </w:p>
    <w:p>
      <w:pPr>
        <w:pStyle w:val="Heading2"/>
        <w:spacing w:line="321" w:lineRule="exact" w:before="0"/>
        <w:ind w:firstLine="0"/>
      </w:pPr>
      <w:r>
        <w:rPr/>
        <w:t>Nursing</w:t>
      </w:r>
      <w:r>
        <w:rPr>
          <w:spacing w:val="-5"/>
        </w:rPr>
        <w:t> </w:t>
      </w:r>
      <w:r>
        <w:rPr/>
        <w:t>goal:</w:t>
      </w:r>
      <w:r>
        <w:rPr>
          <w:spacing w:val="-2"/>
        </w:rPr>
        <w:t> </w:t>
      </w:r>
      <w:r>
        <w:rPr/>
        <w:t>(patient</w:t>
      </w:r>
      <w:r>
        <w:rPr>
          <w:spacing w:val="-2"/>
        </w:rPr>
        <w:t> </w:t>
      </w:r>
      <w:r>
        <w:rPr/>
        <w:t>will</w:t>
      </w:r>
      <w:r>
        <w:rPr>
          <w:spacing w:val="-1"/>
        </w:rPr>
        <w:t> </w:t>
      </w:r>
      <w:r>
        <w:rPr/>
        <w:t>be)</w:t>
      </w:r>
    </w:p>
    <w:p>
      <w:pPr>
        <w:pStyle w:val="BodyText"/>
        <w:spacing w:before="163"/>
        <w:ind w:left="478" w:firstLine="0"/>
      </w:pPr>
      <w:r>
        <w:rPr/>
        <w:t>normal</w:t>
      </w:r>
      <w:r>
        <w:rPr>
          <w:spacing w:val="-5"/>
        </w:rPr>
        <w:t> </w:t>
      </w:r>
      <w:r>
        <w:rPr/>
        <w:t>elimination</w:t>
      </w:r>
      <w:r>
        <w:rPr>
          <w:spacing w:val="-5"/>
        </w:rPr>
        <w:t> </w:t>
      </w:r>
      <w:r>
        <w:rPr/>
        <w:t>pattern</w:t>
      </w:r>
      <w:r>
        <w:rPr>
          <w:spacing w:val="-4"/>
        </w:rPr>
        <w:t> </w:t>
      </w:r>
      <w:r>
        <w:rPr/>
        <w:t>reestablished</w:t>
      </w:r>
      <w:r>
        <w:rPr>
          <w:spacing w:val="-5"/>
        </w:rPr>
        <w:t> </w:t>
      </w:r>
      <w:r>
        <w:rPr/>
        <w:t>and</w:t>
      </w:r>
      <w:r>
        <w:rPr>
          <w:spacing w:val="-4"/>
        </w:rPr>
        <w:t> </w:t>
      </w:r>
      <w:r>
        <w:rPr/>
        <w:t>maintained.</w:t>
      </w:r>
    </w:p>
    <w:p>
      <w:pPr>
        <w:pStyle w:val="Heading2"/>
        <w:numPr>
          <w:ilvl w:val="0"/>
          <w:numId w:val="19"/>
        </w:numPr>
        <w:tabs>
          <w:tab w:pos="1199" w:val="left" w:leader="none"/>
        </w:tabs>
        <w:spacing w:line="240" w:lineRule="auto" w:before="160" w:after="0"/>
        <w:ind w:left="1198" w:right="0" w:hanging="361"/>
        <w:jc w:val="left"/>
      </w:pPr>
      <w:hyperlink r:id="rId20">
        <w:r>
          <w:rPr>
            <w:b w:val="0"/>
          </w:rPr>
          <w:t>Pain</w:t>
        </w:r>
      </w:hyperlink>
      <w:r>
        <w:rPr/>
        <w:t>(acute/</w:t>
      </w:r>
      <w:r>
        <w:rPr>
          <w:spacing w:val="-1"/>
        </w:rPr>
        <w:t> </w:t>
      </w:r>
      <w:r>
        <w:rPr/>
        <w:t>chronic)</w:t>
      </w:r>
      <w:r>
        <w:rPr>
          <w:spacing w:val="-3"/>
        </w:rPr>
        <w:t> </w:t>
      </w:r>
      <w:r>
        <w:rPr/>
        <w:t>related</w:t>
      </w:r>
      <w:r>
        <w:rPr>
          <w:spacing w:val="-2"/>
        </w:rPr>
        <w:t> </w:t>
      </w:r>
      <w:r>
        <w:rPr/>
        <w:t>to</w:t>
      </w:r>
    </w:p>
    <w:p>
      <w:pPr>
        <w:pStyle w:val="BodyText"/>
        <w:spacing w:before="161"/>
        <w:ind w:left="838" w:firstLine="0"/>
      </w:pPr>
      <w:r>
        <w:rPr/>
        <w:t>Rectal</w:t>
      </w:r>
      <w:r>
        <w:rPr>
          <w:spacing w:val="-1"/>
        </w:rPr>
        <w:t> </w:t>
      </w:r>
      <w:r>
        <w:rPr/>
        <w:t>swelling</w:t>
      </w:r>
      <w:r>
        <w:rPr>
          <w:spacing w:val="-4"/>
        </w:rPr>
        <w:t> </w:t>
      </w:r>
      <w:r>
        <w:rPr/>
        <w:t>or</w:t>
      </w:r>
      <w:r>
        <w:rPr>
          <w:spacing w:val="-4"/>
        </w:rPr>
        <w:t> </w:t>
      </w:r>
      <w:r>
        <w:rPr/>
        <w:t>spasm/ or</w:t>
      </w:r>
      <w:r>
        <w:rPr>
          <w:spacing w:val="-5"/>
        </w:rPr>
        <w:t> </w:t>
      </w:r>
      <w:r>
        <w:rPr/>
        <w:t>inflammation</w:t>
      </w:r>
      <w:r>
        <w:rPr>
          <w:spacing w:val="-2"/>
        </w:rPr>
        <w:t> </w:t>
      </w:r>
      <w:r>
        <w:rPr/>
        <w:t>and edema</w:t>
      </w:r>
      <w:r>
        <w:rPr>
          <w:spacing w:val="-2"/>
        </w:rPr>
        <w:t> </w:t>
      </w:r>
      <w:r>
        <w:rPr/>
        <w:t>of</w:t>
      </w:r>
      <w:r>
        <w:rPr>
          <w:spacing w:val="-4"/>
        </w:rPr>
        <w:t> </w:t>
      </w:r>
      <w:r>
        <w:rPr/>
        <w:t>prolapsed</w:t>
      </w:r>
      <w:r>
        <w:rPr>
          <w:spacing w:val="-3"/>
        </w:rPr>
        <w:t> </w:t>
      </w:r>
      <w:r>
        <w:rPr/>
        <w:t>varices.</w:t>
      </w:r>
    </w:p>
    <w:p>
      <w:pPr>
        <w:pStyle w:val="Heading2"/>
        <w:ind w:firstLine="0"/>
      </w:pPr>
      <w:r>
        <w:rPr/>
        <w:t>As</w:t>
      </w:r>
      <w:r>
        <w:rPr>
          <w:spacing w:val="-1"/>
        </w:rPr>
        <w:t> </w:t>
      </w:r>
      <w:r>
        <w:rPr/>
        <w:t>evidenced</w:t>
      </w:r>
      <w:r>
        <w:rPr>
          <w:spacing w:val="-2"/>
        </w:rPr>
        <w:t> </w:t>
      </w:r>
      <w:r>
        <w:rPr/>
        <w:t>by</w:t>
      </w:r>
    </w:p>
    <w:p>
      <w:pPr>
        <w:pStyle w:val="BodyText"/>
        <w:spacing w:before="161"/>
        <w:ind w:left="478" w:firstLine="0"/>
      </w:pPr>
      <w:r>
        <w:rPr/>
        <w:t>Verbalization</w:t>
      </w:r>
      <w:r>
        <w:rPr>
          <w:spacing w:val="-6"/>
        </w:rPr>
        <w:t> </w:t>
      </w:r>
      <w:r>
        <w:rPr/>
        <w:t>of</w:t>
      </w:r>
      <w:r>
        <w:rPr>
          <w:spacing w:val="-3"/>
        </w:rPr>
        <w:t> </w:t>
      </w:r>
      <w:r>
        <w:rPr/>
        <w:t>pain/</w:t>
      </w:r>
      <w:r>
        <w:rPr>
          <w:spacing w:val="-3"/>
        </w:rPr>
        <w:t> </w:t>
      </w:r>
      <w:r>
        <w:rPr/>
        <w:t>or</w:t>
      </w:r>
      <w:r>
        <w:rPr>
          <w:spacing w:val="-3"/>
        </w:rPr>
        <w:t> </w:t>
      </w:r>
      <w:r>
        <w:rPr/>
        <w:t>fascial</w:t>
      </w:r>
      <w:r>
        <w:rPr>
          <w:spacing w:val="-2"/>
        </w:rPr>
        <w:t> </w:t>
      </w:r>
      <w:r>
        <w:rPr/>
        <w:t>expression.</w:t>
      </w:r>
    </w:p>
    <w:p>
      <w:pPr>
        <w:pStyle w:val="Heading2"/>
        <w:spacing w:before="163"/>
        <w:ind w:left="478" w:firstLine="0"/>
      </w:pPr>
      <w:r>
        <w:rPr/>
        <w:t>Nursing</w:t>
      </w:r>
      <w:r>
        <w:rPr>
          <w:spacing w:val="-5"/>
        </w:rPr>
        <w:t> </w:t>
      </w:r>
      <w:r>
        <w:rPr/>
        <w:t>goal:</w:t>
      </w:r>
      <w:r>
        <w:rPr>
          <w:spacing w:val="-1"/>
        </w:rPr>
        <w:t> </w:t>
      </w:r>
      <w:r>
        <w:rPr/>
        <w:t>(patient</w:t>
      </w:r>
      <w:r>
        <w:rPr>
          <w:spacing w:val="-1"/>
        </w:rPr>
        <w:t> </w:t>
      </w:r>
      <w:r>
        <w:rPr/>
        <w:t>will</w:t>
      </w:r>
      <w:r>
        <w:rPr>
          <w:spacing w:val="-1"/>
        </w:rPr>
        <w:t> </w:t>
      </w:r>
      <w:r>
        <w:rPr/>
        <w:t>be):</w:t>
      </w:r>
    </w:p>
    <w:p>
      <w:pPr>
        <w:pStyle w:val="BodyText"/>
        <w:spacing w:before="160"/>
        <w:ind w:firstLine="0"/>
      </w:pPr>
      <w:r>
        <w:rPr/>
        <w:t>Patient</w:t>
      </w:r>
      <w:r>
        <w:rPr>
          <w:spacing w:val="-5"/>
        </w:rPr>
        <w:t> </w:t>
      </w:r>
      <w:r>
        <w:rPr/>
        <w:t>will</w:t>
      </w:r>
      <w:r>
        <w:rPr>
          <w:spacing w:val="-1"/>
        </w:rPr>
        <w:t> </w:t>
      </w:r>
      <w:r>
        <w:rPr/>
        <w:t>report</w:t>
      </w:r>
      <w:r>
        <w:rPr>
          <w:spacing w:val="-1"/>
        </w:rPr>
        <w:t> </w:t>
      </w:r>
      <w:r>
        <w:rPr/>
        <w:t>pain</w:t>
      </w:r>
      <w:r>
        <w:rPr>
          <w:spacing w:val="-1"/>
        </w:rPr>
        <w:t> </w:t>
      </w:r>
      <w:r>
        <w:rPr/>
        <w:t>is</w:t>
      </w:r>
      <w:r>
        <w:rPr>
          <w:spacing w:val="-1"/>
        </w:rPr>
        <w:t> </w:t>
      </w:r>
      <w:r>
        <w:rPr/>
        <w:t>decreased.</w:t>
      </w:r>
    </w:p>
    <w:p>
      <w:pPr>
        <w:pStyle w:val="ListParagraph"/>
        <w:numPr>
          <w:ilvl w:val="0"/>
          <w:numId w:val="19"/>
        </w:numPr>
        <w:tabs>
          <w:tab w:pos="1199" w:val="left" w:leader="none"/>
        </w:tabs>
        <w:spacing w:line="240" w:lineRule="auto" w:before="161" w:after="0"/>
        <w:ind w:left="1198" w:right="0" w:hanging="361"/>
        <w:jc w:val="left"/>
        <w:rPr>
          <w:sz w:val="28"/>
        </w:rPr>
      </w:pPr>
      <w:r>
        <w:rPr>
          <w:b/>
          <w:sz w:val="28"/>
          <w:u w:val="single"/>
        </w:rPr>
        <w:t>Alteration</w:t>
      </w:r>
      <w:r>
        <w:rPr>
          <w:b/>
          <w:spacing w:val="-3"/>
          <w:sz w:val="28"/>
          <w:u w:val="single"/>
        </w:rPr>
        <w:t> </w:t>
      </w:r>
      <w:r>
        <w:rPr>
          <w:b/>
          <w:sz w:val="28"/>
          <w:u w:val="single"/>
        </w:rPr>
        <w:t>in</w:t>
      </w:r>
      <w:r>
        <w:rPr>
          <w:b/>
          <w:spacing w:val="-1"/>
          <w:sz w:val="28"/>
          <w:u w:val="single"/>
        </w:rPr>
        <w:t> </w:t>
      </w:r>
      <w:r>
        <w:rPr>
          <w:b/>
          <w:sz w:val="28"/>
          <w:u w:val="single"/>
        </w:rPr>
        <w:t>Comfort</w:t>
      </w:r>
      <w:r>
        <w:rPr>
          <w:b/>
          <w:spacing w:val="-3"/>
          <w:sz w:val="28"/>
        </w:rPr>
        <w:t> </w:t>
      </w:r>
      <w:r>
        <w:rPr>
          <w:sz w:val="28"/>
        </w:rPr>
        <w:t>related</w:t>
      </w:r>
      <w:r>
        <w:rPr>
          <w:spacing w:val="-1"/>
          <w:sz w:val="28"/>
        </w:rPr>
        <w:t> </w:t>
      </w:r>
      <w:r>
        <w:rPr>
          <w:sz w:val="28"/>
        </w:rPr>
        <w:t>to</w:t>
      </w:r>
    </w:p>
    <w:p>
      <w:pPr>
        <w:pStyle w:val="BodyText"/>
        <w:spacing w:before="160"/>
        <w:ind w:left="478" w:firstLine="0"/>
      </w:pPr>
      <w:r>
        <w:rPr/>
        <w:t>presence</w:t>
      </w:r>
      <w:r>
        <w:rPr>
          <w:spacing w:val="-3"/>
        </w:rPr>
        <w:t> </w:t>
      </w:r>
      <w:r>
        <w:rPr/>
        <w:t>of</w:t>
      </w:r>
      <w:r>
        <w:rPr>
          <w:spacing w:val="-3"/>
        </w:rPr>
        <w:t> </w:t>
      </w:r>
      <w:r>
        <w:rPr/>
        <w:t>pain</w:t>
      </w:r>
      <w:r>
        <w:rPr>
          <w:spacing w:val="-2"/>
        </w:rPr>
        <w:t> </w:t>
      </w:r>
      <w:r>
        <w:rPr/>
        <w:t>and</w:t>
      </w:r>
      <w:r>
        <w:rPr>
          <w:spacing w:val="-5"/>
        </w:rPr>
        <w:t> </w:t>
      </w:r>
      <w:r>
        <w:rPr/>
        <w:t>distress</w:t>
      </w:r>
      <w:r>
        <w:rPr>
          <w:spacing w:val="-2"/>
        </w:rPr>
        <w:t> </w:t>
      </w:r>
      <w:r>
        <w:rPr/>
        <w:t>secondary</w:t>
      </w:r>
      <w:r>
        <w:rPr>
          <w:spacing w:val="-2"/>
        </w:rPr>
        <w:t> </w:t>
      </w:r>
      <w:r>
        <w:rPr/>
        <w:t>to</w:t>
      </w:r>
      <w:r>
        <w:rPr>
          <w:spacing w:val="-6"/>
        </w:rPr>
        <w:t> </w:t>
      </w:r>
      <w:r>
        <w:rPr/>
        <w:t>hemorrhoids</w:t>
      </w:r>
    </w:p>
    <w:p>
      <w:pPr>
        <w:pStyle w:val="Heading2"/>
        <w:spacing w:before="163"/>
        <w:ind w:left="687" w:firstLine="0"/>
      </w:pPr>
      <w:r>
        <w:rPr/>
        <w:t>as evidenced by</w:t>
      </w:r>
    </w:p>
    <w:p>
      <w:pPr>
        <w:spacing w:after="0"/>
        <w:sectPr>
          <w:pgSz w:w="12240" w:h="15840"/>
          <w:pgMar w:header="0" w:footer="854" w:top="1360" w:bottom="1040" w:left="940" w:right="360"/>
        </w:sectPr>
      </w:pPr>
    </w:p>
    <w:p>
      <w:pPr>
        <w:pStyle w:val="BodyText"/>
        <w:spacing w:before="59"/>
        <w:ind w:left="478" w:firstLine="0"/>
      </w:pPr>
      <w:r>
        <w:rPr/>
        <w:t>verbalization</w:t>
      </w:r>
      <w:r>
        <w:rPr>
          <w:spacing w:val="-4"/>
        </w:rPr>
        <w:t> </w:t>
      </w:r>
      <w:r>
        <w:rPr/>
        <w:t>of</w:t>
      </w:r>
      <w:r>
        <w:rPr>
          <w:spacing w:val="-4"/>
        </w:rPr>
        <w:t> </w:t>
      </w:r>
      <w:r>
        <w:rPr/>
        <w:t>exhaustion,</w:t>
      </w:r>
      <w:r>
        <w:rPr>
          <w:spacing w:val="-5"/>
        </w:rPr>
        <w:t> </w:t>
      </w:r>
      <w:r>
        <w:rPr/>
        <w:t>rapid</w:t>
      </w:r>
      <w:r>
        <w:rPr>
          <w:spacing w:val="-4"/>
        </w:rPr>
        <w:t> </w:t>
      </w:r>
      <w:r>
        <w:rPr/>
        <w:t>breathing,</w:t>
      </w:r>
      <w:r>
        <w:rPr>
          <w:spacing w:val="-5"/>
        </w:rPr>
        <w:t> </w:t>
      </w:r>
      <w:r>
        <w:rPr/>
        <w:t>irritability,</w:t>
      </w:r>
      <w:r>
        <w:rPr>
          <w:spacing w:val="-5"/>
        </w:rPr>
        <w:t> </w:t>
      </w:r>
      <w:r>
        <w:rPr/>
        <w:t>and</w:t>
      </w:r>
      <w:r>
        <w:rPr>
          <w:spacing w:val="-3"/>
        </w:rPr>
        <w:t> </w:t>
      </w:r>
      <w:r>
        <w:rPr/>
        <w:t>restlessness.</w:t>
      </w:r>
    </w:p>
    <w:p>
      <w:pPr>
        <w:pStyle w:val="Heading2"/>
        <w:ind w:left="757" w:firstLine="0"/>
      </w:pPr>
      <w:r>
        <w:rPr/>
        <w:t>Nursing</w:t>
      </w:r>
      <w:r>
        <w:rPr>
          <w:spacing w:val="-5"/>
        </w:rPr>
        <w:t> </w:t>
      </w:r>
      <w:r>
        <w:rPr/>
        <w:t>goal:</w:t>
      </w:r>
      <w:r>
        <w:rPr>
          <w:spacing w:val="-1"/>
        </w:rPr>
        <w:t> </w:t>
      </w:r>
      <w:r>
        <w:rPr/>
        <w:t>(patient</w:t>
      </w:r>
      <w:r>
        <w:rPr>
          <w:spacing w:val="-2"/>
        </w:rPr>
        <w:t> </w:t>
      </w:r>
      <w:r>
        <w:rPr/>
        <w:t>will be)</w:t>
      </w:r>
    </w:p>
    <w:p>
      <w:pPr>
        <w:pStyle w:val="BodyText"/>
        <w:spacing w:before="161"/>
        <w:ind w:left="478" w:firstLine="0"/>
      </w:pPr>
      <w:r>
        <w:rPr/>
        <w:t>report</w:t>
      </w:r>
      <w:r>
        <w:rPr>
          <w:spacing w:val="-6"/>
        </w:rPr>
        <w:t> </w:t>
      </w:r>
      <w:r>
        <w:rPr/>
        <w:t>improvement</w:t>
      </w:r>
      <w:r>
        <w:rPr>
          <w:spacing w:val="-5"/>
        </w:rPr>
        <w:t> </w:t>
      </w:r>
      <w:r>
        <w:rPr/>
        <w:t>in</w:t>
      </w:r>
      <w:r>
        <w:rPr>
          <w:spacing w:val="-1"/>
        </w:rPr>
        <w:t> </w:t>
      </w:r>
      <w:r>
        <w:rPr/>
        <w:t>pain</w:t>
      </w:r>
      <w:r>
        <w:rPr>
          <w:spacing w:val="-1"/>
        </w:rPr>
        <w:t> </w:t>
      </w:r>
      <w:r>
        <w:rPr/>
        <w:t>and</w:t>
      </w:r>
      <w:r>
        <w:rPr>
          <w:spacing w:val="-2"/>
        </w:rPr>
        <w:t> </w:t>
      </w:r>
      <w:r>
        <w:rPr/>
        <w:t>discomfort</w:t>
      </w:r>
      <w:r>
        <w:rPr>
          <w:spacing w:val="-3"/>
        </w:rPr>
        <w:t> </w:t>
      </w:r>
      <w:r>
        <w:rPr/>
        <w:t>brought</w:t>
      </w:r>
      <w:r>
        <w:rPr>
          <w:spacing w:val="-1"/>
        </w:rPr>
        <w:t> </w:t>
      </w:r>
      <w:r>
        <w:rPr/>
        <w:t>by</w:t>
      </w:r>
      <w:r>
        <w:rPr>
          <w:spacing w:val="-5"/>
        </w:rPr>
        <w:t> </w:t>
      </w:r>
      <w:r>
        <w:rPr/>
        <w:t>hemorrhoids.</w:t>
      </w:r>
    </w:p>
    <w:p>
      <w:pPr>
        <w:pStyle w:val="BodyText"/>
        <w:spacing w:before="162"/>
        <w:ind w:left="478" w:firstLine="0"/>
      </w:pPr>
      <w:r>
        <w:rPr/>
        <w:t>be</w:t>
      </w:r>
      <w:r>
        <w:rPr>
          <w:spacing w:val="-4"/>
        </w:rPr>
        <w:t> </w:t>
      </w:r>
      <w:r>
        <w:rPr/>
        <w:t>knowledgeable</w:t>
      </w:r>
      <w:r>
        <w:rPr>
          <w:spacing w:val="-4"/>
        </w:rPr>
        <w:t> </w:t>
      </w:r>
      <w:r>
        <w:rPr/>
        <w:t>about</w:t>
      </w:r>
      <w:r>
        <w:rPr>
          <w:spacing w:val="-2"/>
        </w:rPr>
        <w:t> </w:t>
      </w:r>
      <w:r>
        <w:rPr/>
        <w:t>different</w:t>
      </w:r>
      <w:r>
        <w:rPr>
          <w:spacing w:val="-3"/>
        </w:rPr>
        <w:t> </w:t>
      </w:r>
      <w:r>
        <w:rPr/>
        <w:t>comfort</w:t>
      </w:r>
      <w:r>
        <w:rPr>
          <w:spacing w:val="-3"/>
        </w:rPr>
        <w:t> </w:t>
      </w:r>
      <w:r>
        <w:rPr/>
        <w:t>measures</w:t>
      </w:r>
      <w:r>
        <w:rPr>
          <w:spacing w:val="-2"/>
        </w:rPr>
        <w:t> </w:t>
      </w:r>
      <w:r>
        <w:rPr/>
        <w:t>to</w:t>
      </w:r>
      <w:r>
        <w:rPr>
          <w:spacing w:val="-3"/>
        </w:rPr>
        <w:t> </w:t>
      </w:r>
      <w:r>
        <w:rPr/>
        <w:t>relieve</w:t>
      </w:r>
      <w:r>
        <w:rPr>
          <w:spacing w:val="-6"/>
        </w:rPr>
        <w:t> </w:t>
      </w:r>
      <w:r>
        <w:rPr/>
        <w:t>hemorrhoid</w:t>
      </w:r>
      <w:r>
        <w:rPr>
          <w:spacing w:val="-3"/>
        </w:rPr>
        <w:t> </w:t>
      </w:r>
      <w:r>
        <w:rPr/>
        <w:t>pain.</w:t>
      </w:r>
    </w:p>
    <w:p>
      <w:pPr>
        <w:pStyle w:val="Heading1"/>
      </w:pPr>
      <w:r>
        <w:rPr>
          <w:b/>
          <w:color w:val="1F4E99"/>
        </w:rPr>
        <w:t>Additional Evidence-Based Nursing Diagnoses (NANDA-I, 2021-2023):</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47"/>
        <w:gridCol w:w="3647"/>
        <w:gridCol w:w="3647"/>
      </w:tblGrid>
      <w:tr>
        <w:tc>
          <w:tcPr>
            <w:tcW w:type="dxa" w:w="3647"/>
          </w:tcPr>
          <w:p>
            <w:r>
              <w:rPr>
                <w:b/>
                <w:color w:val="1F4E99"/>
              </w:rPr>
              <w:t>Nursing Diagnosis</w:t>
            </w:r>
          </w:p>
        </w:tc>
        <w:tc>
          <w:tcPr>
            <w:tcW w:type="dxa" w:w="3647"/>
          </w:tcPr>
          <w:p>
            <w:r>
              <w:rPr>
                <w:b/>
                <w:color w:val="1F4E99"/>
              </w:rPr>
              <w:t>Related To / As Evidenced By</w:t>
            </w:r>
          </w:p>
        </w:tc>
        <w:tc>
          <w:tcPr>
            <w:tcW w:type="dxa" w:w="3647"/>
          </w:tcPr>
          <w:p>
            <w:r>
              <w:rPr>
                <w:b/>
                <w:color w:val="1F4E99"/>
              </w:rPr>
              <w:t>Expected Outcome</w:t>
            </w:r>
          </w:p>
        </w:tc>
      </w:tr>
      <w:tr>
        <w:tc>
          <w:tcPr>
            <w:tcW w:type="dxa" w:w="3647"/>
          </w:tcPr>
          <w:p>
            <w:r>
              <w:rPr>
                <w:color w:val="1F4E99"/>
              </w:rPr>
              <w:t>Acute Pain</w:t>
            </w:r>
          </w:p>
        </w:tc>
        <w:tc>
          <w:tcPr>
            <w:tcW w:type="dxa" w:w="3647"/>
          </w:tcPr>
          <w:p>
            <w:r>
              <w:rPr>
                <w:color w:val="1F4E99"/>
              </w:rPr>
              <w:t>Related to tissue trauma, inflammation, or sphincter spasm; as evidenced by verbal report of pain, guarding behavior, and facial grimacing.</w:t>
            </w:r>
          </w:p>
        </w:tc>
        <w:tc>
          <w:tcPr>
            <w:tcW w:type="dxa" w:w="3647"/>
          </w:tcPr>
          <w:p>
            <w:r>
              <w:rPr>
                <w:color w:val="1F4E99"/>
              </w:rPr>
              <w:t>Patient reports pain controlled to a tolerable level (e.g., ≤3/10) within the expected timeframe.</w:t>
            </w:r>
          </w:p>
        </w:tc>
      </w:tr>
      <w:tr>
        <w:tc>
          <w:tcPr>
            <w:tcW w:type="dxa" w:w="3647"/>
          </w:tcPr>
          <w:p>
            <w:r>
              <w:rPr>
                <w:color w:val="1F4E99"/>
              </w:rPr>
              <w:t>Anxiety</w:t>
            </w:r>
          </w:p>
        </w:tc>
        <w:tc>
          <w:tcPr>
            <w:tcW w:type="dxa" w:w="3647"/>
          </w:tcPr>
          <w:p>
            <w:r>
              <w:rPr>
                <w:color w:val="1F4E99"/>
              </w:rPr>
              <w:t>Related to anticipated pain during defecation or dressing changes, embarrassment, or an upcoming surgical procedure; as evidenced by restlessness, reluctance to defecate, or expressed worry.</w:t>
            </w:r>
          </w:p>
        </w:tc>
        <w:tc>
          <w:tcPr>
            <w:tcW w:type="dxa" w:w="3647"/>
          </w:tcPr>
          <w:p>
            <w:r>
              <w:rPr>
                <w:color w:val="1F4E99"/>
              </w:rPr>
              <w:t>Patient verbalizes reduced anxiety and demonstrates effective coping strategies.</w:t>
            </w:r>
          </w:p>
        </w:tc>
      </w:tr>
      <w:tr>
        <w:tc>
          <w:tcPr>
            <w:tcW w:type="dxa" w:w="3647"/>
          </w:tcPr>
          <w:p>
            <w:r>
              <w:rPr>
                <w:color w:val="1F4E99"/>
              </w:rPr>
              <w:t>Risk for Infection</w:t>
            </w:r>
          </w:p>
        </w:tc>
        <w:tc>
          <w:tcPr>
            <w:tcW w:type="dxa" w:w="3647"/>
          </w:tcPr>
          <w:p>
            <w:r>
              <w:rPr>
                <w:color w:val="1F4E99"/>
              </w:rPr>
              <w:t>Related to open wound/surgical site, fecal contamination of the perianal area, or compromised tissue integrity.</w:t>
            </w:r>
          </w:p>
        </w:tc>
        <w:tc>
          <w:tcPr>
            <w:tcW w:type="dxa" w:w="3647"/>
          </w:tcPr>
          <w:p>
            <w:r>
              <w:rPr>
                <w:color w:val="1F4E99"/>
              </w:rPr>
              <w:t>Patient's wound remains free of signs of infection (no fever, purulent discharge, or spreading erythema).</w:t>
            </w:r>
          </w:p>
        </w:tc>
      </w:tr>
      <w:tr>
        <w:tc>
          <w:tcPr>
            <w:tcW w:type="dxa" w:w="3647"/>
          </w:tcPr>
          <w:p>
            <w:r>
              <w:rPr>
                <w:color w:val="1F4E99"/>
              </w:rPr>
              <w:t>Deficient Knowledge</w:t>
            </w:r>
          </w:p>
        </w:tc>
        <w:tc>
          <w:tcPr>
            <w:tcW w:type="dxa" w:w="3647"/>
          </w:tcPr>
          <w:p>
            <w:r>
              <w:rPr>
                <w:color w:val="1F4E99"/>
              </w:rPr>
              <w:t>Related to unfamiliarity with the disease process, wound care, dietary modification, and prevention of recurrence.</w:t>
            </w:r>
          </w:p>
        </w:tc>
        <w:tc>
          <w:tcPr>
            <w:tcW w:type="dxa" w:w="3647"/>
          </w:tcPr>
          <w:p>
            <w:r>
              <w:rPr>
                <w:color w:val="1F4E99"/>
              </w:rPr>
              <w:t>Patient verbalizes and demonstrates correct self-care measures before discharge.</w:t>
            </w:r>
          </w:p>
        </w:tc>
      </w:tr>
      <w:tr>
        <w:tc>
          <w:tcPr>
            <w:tcW w:type="dxa" w:w="3647"/>
          </w:tcPr>
          <w:p>
            <w:r>
              <w:rPr>
                <w:color w:val="1F4E99"/>
              </w:rPr>
              <w:t>Disturbed Body Image</w:t>
            </w:r>
          </w:p>
        </w:tc>
        <w:tc>
          <w:tcPr>
            <w:tcW w:type="dxa" w:w="3647"/>
          </w:tcPr>
          <w:p>
            <w:r>
              <w:rPr>
                <w:color w:val="1F4E99"/>
              </w:rPr>
              <w:t>Related to chronic drainage, odor, or altered bowel function associated with fistula or recurrent hemorrhoidal disease; as evidenced by verbalized embarrassment or social withdrawal.</w:t>
            </w:r>
          </w:p>
        </w:tc>
        <w:tc>
          <w:tcPr>
            <w:tcW w:type="dxa" w:w="3647"/>
          </w:tcPr>
          <w:p>
            <w:r>
              <w:rPr>
                <w:color w:val="1F4E99"/>
              </w:rPr>
              <w:t>Patient expresses acceptance of current body function and identifies effective coping strategies.</w:t>
            </w:r>
          </w:p>
        </w:tc>
      </w:tr>
    </w:tbl>
    <w:p>
      <w:pPr>
        <w:pStyle w:val="Heading1"/>
      </w:pPr>
      <w:r>
        <w:rPr>
          <w:b/>
          <w:color w:val="1F4E99"/>
        </w:rPr>
        <w:t>References (Added - 2024 Evidence-Based Update):</w:t>
      </w:r>
    </w:p>
    <w:p>
      <w:pPr>
        <w:pStyle w:val="ListParagraph"/>
      </w:pPr>
      <w:r>
        <w:rPr>
          <w:color w:val="1F4E99"/>
        </w:rPr>
        <w:t>American Society of Colon and Rectal Surgeons (ASCRS). (2017). Clinical practice guideline for the management of anal fissures. Diseases of the Colon &amp; Rectum, 60(1), 7-14.</w:t>
      </w:r>
    </w:p>
    <w:p>
      <w:pPr>
        <w:pStyle w:val="ListParagraph"/>
      </w:pPr>
      <w:r>
        <w:rPr>
          <w:color w:val="1F4E99"/>
        </w:rPr>
        <w:t>American Society of Colon and Rectal Surgeons (ASCRS). (2018). Clinical practice guideline for the management of hemorrhoids. Diseases of the Colon &amp; Rectum, 61(3), 284-292.</w:t>
      </w:r>
    </w:p>
    <w:p>
      <w:pPr>
        <w:pStyle w:val="ListParagraph"/>
      </w:pPr>
      <w:r>
        <w:rPr>
          <w:color w:val="1F4E99"/>
        </w:rPr>
        <w:t>American Society of Colon and Rectal Surgeons (ASCRS). (2022). Clinical practice guideline for the management of anorectal abscess, fistula-in-ano, and rectovaginal fistula. Diseases of the Colon &amp; Rectum, 65(8), 964-985.</w:t>
      </w:r>
    </w:p>
    <w:p>
      <w:pPr>
        <w:pStyle w:val="ListParagraph"/>
      </w:pPr>
      <w:r>
        <w:rPr>
          <w:color w:val="1F4E99"/>
        </w:rPr>
        <w:t>Lohsiriwat, V. (2012). Hemorrhoids: From basic pathophysiology to clinical management. World Journal of Gastroenterology, 18(17), 2009-2017.</w:t>
      </w:r>
    </w:p>
    <w:p>
      <w:pPr>
        <w:pStyle w:val="ListParagraph"/>
      </w:pPr>
      <w:r>
        <w:rPr>
          <w:color w:val="1F4E99"/>
        </w:rPr>
        <w:t>Sun, Z., &amp; Migaly, J. (2016). Review of hemorrhoid disease: Presentation and management. Clinics in Colon and Rectal Surgery, 29(1), 22-29.</w:t>
      </w:r>
    </w:p>
    <w:p>
      <w:pPr>
        <w:pStyle w:val="ListParagraph"/>
      </w:pPr>
      <w:r>
        <w:rPr>
          <w:color w:val="1F4E99"/>
        </w:rPr>
        <w:t>Herdman, T. H., Kamitsuru, S., &amp; Lopes, C. T. (Eds.). (2021). NANDA International nursing diagnoses: Definitions and classification, 2021-2023 (12th ed.). Thieme.</w:t>
      </w:r>
    </w:p>
    <w:p>
      <w:pPr>
        <w:pStyle w:val="ListParagraph"/>
      </w:pPr>
      <w:r>
        <w:rPr>
          <w:color w:val="1F4E99"/>
        </w:rPr>
        <w:t>Hinkle, J. L., &amp; Cheever, K. H. (2022). Brunner &amp; Suddarth's textbook of medical-surgical nursing (15th ed.). Wolters Kluwer.</w:t>
      </w:r>
    </w:p>
    <w:sectPr>
      <w:pgSz w:w="12240" w:h="15840"/>
      <w:pgMar w:header="0" w:footer="854" w:top="1360" w:bottom="1040" w:left="94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Wingdings">
    <w:altName w:val="Wingdings"/>
    <w:charset w:val="2"/>
    <w:family w:val="auto"/>
    <w:pitch w:val="variable"/>
  </w:font>
  <w:font w:name="Courier New">
    <w:altName w:val="Courier New"/>
    <w:charset w:val="0"/>
    <w:family w:val="modern"/>
    <w:pitch w:val="fixed"/>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rPr>
        <w:sz w:val="20"/>
      </w:rPr>
    </w:pPr>
    <w:r>
      <w:rPr/>
      <w:pict>
        <v:shape style="position:absolute;margin-left:72.402pt;margin-top:735.279968pt;width:504.7pt;height:25.2pt;mso-position-horizontal-relative:page;mso-position-vertical-relative:page;z-index:-15954432" id="docshape4" coordorigin="1448,14706" coordsize="10094,504" path="m11542,14706l10822,14706,1448,14706,1448,14735,10822,14735,10822,15210,11542,15210,11542,14706xe" filled="true" fillcolor="#000000" stroked="false">
          <v:path arrowok="t"/>
          <v:fill type="solid"/>
          <w10:wrap type="none"/>
        </v:shape>
      </w:pict>
    </w:r>
    <w:r>
      <w:rPr/>
      <w:pict>
        <v:shapetype id="_x0000_t202" o:spt="202" coordsize="21600,21600" path="m,l,21600r21600,l21600,xe">
          <v:stroke joinstyle="miter"/>
          <v:path gradientshapeok="t" o:connecttype="rect"/>
        </v:shapetype>
        <v:shape style="position:absolute;margin-left:551.380005pt;margin-top:742.286011pt;width:21.2pt;height:16.05pt;mso-position-horizontal-relative:page;mso-position-vertical-relative:page;z-index:-15953920" type="#_x0000_t202" id="docshape5" filled="false" stroked="false">
          <v:textbox inset="0,0,0,0">
            <w:txbxContent>
              <w:p>
                <w:pPr>
                  <w:pStyle w:val="BodyText"/>
                  <w:spacing w:line="306" w:lineRule="exact"/>
                  <w:ind w:left="60" w:firstLine="0"/>
                  <w:rPr>
                    <w:rFonts w:ascii="Calibri"/>
                  </w:rPr>
                </w:pPr>
                <w:r>
                  <w:rPr/>
                  <w:fldChar w:fldCharType="begin"/>
                </w:r>
                <w:r>
                  <w:rPr>
                    <w:rFonts w:ascii="Calibri"/>
                    <w:color w:val="FFFFFF"/>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1"/>
      <w:numFmt w:val="decimal"/>
      <w:lvlText w:val="%1."/>
      <w:lvlJc w:val="left"/>
      <w:pPr>
        <w:ind w:left="1198" w:hanging="360"/>
        <w:jc w:val="left"/>
      </w:pPr>
      <w:rPr>
        <w:rFonts w:hint="default"/>
        <w:spacing w:val="0"/>
        <w:w w:val="100"/>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17">
    <w:multiLevelType w:val="hybridMultilevel"/>
    <w:lvl w:ilvl="0">
      <w:start w:val="12"/>
      <w:numFmt w:val="decimal"/>
      <w:lvlText w:val="%1."/>
      <w:lvlJc w:val="left"/>
      <w:pPr>
        <w:ind w:left="1198" w:hanging="360"/>
        <w:jc w:val="left"/>
      </w:pPr>
      <w:rPr>
        <w:rFonts w:hint="default" w:ascii="Times New Roman" w:hAnsi="Times New Roman" w:eastAsia="Times New Roman" w:cs="Times New Roman"/>
        <w:b w:val="0"/>
        <w:bCs w:val="0"/>
        <w:i w:val="0"/>
        <w:iCs w:val="0"/>
        <w:spacing w:val="1"/>
        <w:w w:val="100"/>
        <w:sz w:val="26"/>
        <w:szCs w:val="26"/>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16">
    <w:multiLevelType w:val="hybridMultilevel"/>
    <w:lvl w:ilvl="0">
      <w:start w:val="1"/>
      <w:numFmt w:val="decimal"/>
      <w:lvlText w:val="%1."/>
      <w:lvlJc w:val="left"/>
      <w:pPr>
        <w:ind w:left="1198"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15">
    <w:multiLevelType w:val="hybridMultilevel"/>
    <w:lvl w:ilvl="0">
      <w:start w:val="1"/>
      <w:numFmt w:val="decimal"/>
      <w:lvlText w:val="%1."/>
      <w:lvlJc w:val="left"/>
      <w:pPr>
        <w:ind w:left="1198"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14">
    <w:multiLevelType w:val="hybridMultilevel"/>
    <w:lvl w:ilvl="0">
      <w:start w:val="1"/>
      <w:numFmt w:val="decimal"/>
      <w:lvlText w:val="%1."/>
      <w:lvlJc w:val="left"/>
      <w:pPr>
        <w:ind w:left="1198"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13">
    <w:multiLevelType w:val="hybridMultilevel"/>
    <w:lvl w:ilvl="0">
      <w:start w:val="1"/>
      <w:numFmt w:val="lowerLetter"/>
      <w:lvlText w:val="%1."/>
      <w:lvlJc w:val="left"/>
      <w:pPr>
        <w:ind w:left="1198" w:hanging="360"/>
        <w:jc w:val="left"/>
      </w:pPr>
      <w:rPr>
        <w:rFonts w:hint="default"/>
        <w:spacing w:val="0"/>
        <w:w w:val="100"/>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12">
    <w:multiLevelType w:val="hybridMultilevel"/>
    <w:lvl w:ilvl="0">
      <w:start w:val="0"/>
      <w:numFmt w:val="bullet"/>
      <w:lvlText w:val="-"/>
      <w:lvlJc w:val="left"/>
      <w:pPr>
        <w:ind w:left="1198" w:hanging="360"/>
      </w:pPr>
      <w:rPr>
        <w:rFonts w:hint="default" w:ascii="Times New Roman" w:hAnsi="Times New Roman" w:eastAsia="Times New Roman" w:cs="Times New Roman"/>
        <w:w w:val="100"/>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11">
    <w:multiLevelType w:val="hybridMultilevel"/>
    <w:lvl w:ilvl="0">
      <w:start w:val="1"/>
      <w:numFmt w:val="decimal"/>
      <w:lvlText w:val="%1."/>
      <w:lvlJc w:val="left"/>
      <w:pPr>
        <w:ind w:left="1198"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10">
    <w:multiLevelType w:val="hybridMultilevel"/>
    <w:lvl w:ilvl="0">
      <w:start w:val="0"/>
      <w:numFmt w:val="bullet"/>
      <w:lvlText w:val=""/>
      <w:lvlJc w:val="left"/>
      <w:pPr>
        <w:ind w:left="1198" w:hanging="360"/>
      </w:pPr>
      <w:rPr>
        <w:rFonts w:hint="default" w:ascii="Wingdings" w:hAnsi="Wingdings" w:eastAsia="Wingdings" w:cs="Wingdings"/>
        <w:b w:val="0"/>
        <w:bCs w:val="0"/>
        <w:i w:val="0"/>
        <w:iCs w:val="0"/>
        <w:w w:val="100"/>
        <w:sz w:val="28"/>
        <w:szCs w:val="28"/>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9">
    <w:multiLevelType w:val="hybridMultilevel"/>
    <w:lvl w:ilvl="0">
      <w:start w:val="0"/>
      <w:numFmt w:val="bullet"/>
      <w:lvlText w:val=""/>
      <w:lvlJc w:val="left"/>
      <w:pPr>
        <w:ind w:left="1198" w:hanging="360"/>
      </w:pPr>
      <w:rPr>
        <w:rFonts w:hint="default" w:ascii="Symbol" w:hAnsi="Symbol" w:eastAsia="Symbol" w:cs="Symbol"/>
        <w:w w:val="100"/>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8">
    <w:multiLevelType w:val="hybridMultilevel"/>
    <w:lvl w:ilvl="0">
      <w:start w:val="0"/>
      <w:numFmt w:val="bullet"/>
      <w:lvlText w:val="•"/>
      <w:lvlJc w:val="left"/>
      <w:pPr>
        <w:ind w:left="1198" w:hanging="360"/>
      </w:pPr>
      <w:rPr>
        <w:rFonts w:hint="default" w:ascii="Times New Roman" w:hAnsi="Times New Roman" w:eastAsia="Times New Roman" w:cs="Times New Roman"/>
        <w:b/>
        <w:bCs/>
        <w:i w:val="0"/>
        <w:iCs w:val="0"/>
        <w:w w:val="99"/>
        <w:sz w:val="32"/>
        <w:szCs w:val="32"/>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7">
    <w:multiLevelType w:val="hybridMultilevel"/>
    <w:lvl w:ilvl="0">
      <w:start w:val="0"/>
      <w:numFmt w:val="bullet"/>
      <w:lvlText w:val=""/>
      <w:lvlJc w:val="left"/>
      <w:pPr>
        <w:ind w:left="1198" w:hanging="360"/>
      </w:pPr>
      <w:rPr>
        <w:rFonts w:hint="default" w:ascii="Wingdings" w:hAnsi="Wingdings" w:eastAsia="Wingdings" w:cs="Wingdings"/>
        <w:b w:val="0"/>
        <w:bCs w:val="0"/>
        <w:i w:val="0"/>
        <w:iCs w:val="0"/>
        <w:w w:val="100"/>
        <w:sz w:val="28"/>
        <w:szCs w:val="28"/>
        <w:lang w:val="en-US" w:eastAsia="en-US" w:bidi="ar-SA"/>
      </w:rPr>
    </w:lvl>
    <w:lvl w:ilvl="1">
      <w:start w:val="0"/>
      <w:numFmt w:val="bullet"/>
      <w:lvlText w:val="•"/>
      <w:lvlJc w:val="left"/>
      <w:pPr>
        <w:ind w:left="1220" w:hanging="360"/>
      </w:pPr>
      <w:rPr>
        <w:rFonts w:hint="default"/>
        <w:lang w:val="en-US" w:eastAsia="en-US" w:bidi="ar-SA"/>
      </w:rPr>
    </w:lvl>
    <w:lvl w:ilvl="2">
      <w:start w:val="0"/>
      <w:numFmt w:val="bullet"/>
      <w:lvlText w:val="•"/>
      <w:lvlJc w:val="left"/>
      <w:pPr>
        <w:ind w:left="2300" w:hanging="360"/>
      </w:pPr>
      <w:rPr>
        <w:rFonts w:hint="default"/>
        <w:lang w:val="en-US" w:eastAsia="en-US" w:bidi="ar-SA"/>
      </w:rPr>
    </w:lvl>
    <w:lvl w:ilvl="3">
      <w:start w:val="0"/>
      <w:numFmt w:val="bullet"/>
      <w:lvlText w:val="•"/>
      <w:lvlJc w:val="left"/>
      <w:pPr>
        <w:ind w:left="3380" w:hanging="360"/>
      </w:pPr>
      <w:rPr>
        <w:rFonts w:hint="default"/>
        <w:lang w:val="en-US" w:eastAsia="en-US" w:bidi="ar-SA"/>
      </w:rPr>
    </w:lvl>
    <w:lvl w:ilvl="4">
      <w:start w:val="0"/>
      <w:numFmt w:val="bullet"/>
      <w:lvlText w:val="•"/>
      <w:lvlJc w:val="left"/>
      <w:pPr>
        <w:ind w:left="4460" w:hanging="360"/>
      </w:pPr>
      <w:rPr>
        <w:rFonts w:hint="default"/>
        <w:lang w:val="en-US" w:eastAsia="en-US" w:bidi="ar-SA"/>
      </w:rPr>
    </w:lvl>
    <w:lvl w:ilvl="5">
      <w:start w:val="0"/>
      <w:numFmt w:val="bullet"/>
      <w:lvlText w:val="•"/>
      <w:lvlJc w:val="left"/>
      <w:pPr>
        <w:ind w:left="5540" w:hanging="360"/>
      </w:pPr>
      <w:rPr>
        <w:rFonts w:hint="default"/>
        <w:lang w:val="en-US" w:eastAsia="en-US" w:bidi="ar-SA"/>
      </w:rPr>
    </w:lvl>
    <w:lvl w:ilvl="6">
      <w:start w:val="0"/>
      <w:numFmt w:val="bullet"/>
      <w:lvlText w:val="•"/>
      <w:lvlJc w:val="left"/>
      <w:pPr>
        <w:ind w:left="6620" w:hanging="360"/>
      </w:pPr>
      <w:rPr>
        <w:rFonts w:hint="default"/>
        <w:lang w:val="en-US" w:eastAsia="en-US" w:bidi="ar-SA"/>
      </w:rPr>
    </w:lvl>
    <w:lvl w:ilvl="7">
      <w:start w:val="0"/>
      <w:numFmt w:val="bullet"/>
      <w:lvlText w:val="•"/>
      <w:lvlJc w:val="left"/>
      <w:pPr>
        <w:ind w:left="7700" w:hanging="360"/>
      </w:pPr>
      <w:rPr>
        <w:rFonts w:hint="default"/>
        <w:lang w:val="en-US" w:eastAsia="en-US" w:bidi="ar-SA"/>
      </w:rPr>
    </w:lvl>
    <w:lvl w:ilvl="8">
      <w:start w:val="0"/>
      <w:numFmt w:val="bullet"/>
      <w:lvlText w:val="•"/>
      <w:lvlJc w:val="left"/>
      <w:pPr>
        <w:ind w:left="8780" w:hanging="360"/>
      </w:pPr>
      <w:rPr>
        <w:rFonts w:hint="default"/>
        <w:lang w:val="en-US" w:eastAsia="en-US" w:bidi="ar-SA"/>
      </w:rPr>
    </w:lvl>
  </w:abstractNum>
  <w:abstractNum w:abstractNumId="6">
    <w:multiLevelType w:val="hybridMultilevel"/>
    <w:lvl w:ilvl="0">
      <w:start w:val="0"/>
      <w:numFmt w:val="bullet"/>
      <w:lvlText w:val="o"/>
      <w:lvlJc w:val="left"/>
      <w:pPr>
        <w:ind w:left="1198" w:hanging="360"/>
      </w:pPr>
      <w:rPr>
        <w:rFonts w:hint="default" w:ascii="Courier New" w:hAnsi="Courier New" w:eastAsia="Courier New" w:cs="Courier New"/>
        <w:b w:val="0"/>
        <w:bCs w:val="0"/>
        <w:i w:val="0"/>
        <w:iCs w:val="0"/>
        <w:w w:val="100"/>
        <w:sz w:val="28"/>
        <w:szCs w:val="28"/>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5">
    <w:multiLevelType w:val="hybridMultilevel"/>
    <w:lvl w:ilvl="0">
      <w:start w:val="1"/>
      <w:numFmt w:val="upperLetter"/>
      <w:lvlText w:val="%1."/>
      <w:lvlJc w:val="left"/>
      <w:pPr>
        <w:ind w:left="1198" w:hanging="360"/>
        <w:jc w:val="left"/>
      </w:pPr>
      <w:rPr>
        <w:rFonts w:hint="default" w:ascii="Times New Roman" w:hAnsi="Times New Roman" w:eastAsia="Times New Roman" w:cs="Times New Roman"/>
        <w:b/>
        <w:bCs/>
        <w:i/>
        <w:iCs/>
        <w:w w:val="99"/>
        <w:sz w:val="32"/>
        <w:szCs w:val="32"/>
        <w:lang w:val="en-US" w:eastAsia="en-US" w:bidi="ar-SA"/>
      </w:rPr>
    </w:lvl>
    <w:lvl w:ilvl="1">
      <w:start w:val="1"/>
      <w:numFmt w:val="decimal"/>
      <w:lvlText w:val="%2."/>
      <w:lvlJc w:val="left"/>
      <w:pPr>
        <w:ind w:left="1558" w:hanging="360"/>
        <w:jc w:val="left"/>
      </w:pPr>
      <w:rPr>
        <w:rFonts w:hint="default"/>
        <w:spacing w:val="0"/>
        <w:w w:val="100"/>
        <w:lang w:val="en-US" w:eastAsia="en-US" w:bidi="ar-SA"/>
      </w:rPr>
    </w:lvl>
    <w:lvl w:ilvl="2">
      <w:start w:val="0"/>
      <w:numFmt w:val="bullet"/>
      <w:lvlText w:val="•"/>
      <w:lvlJc w:val="left"/>
      <w:pPr>
        <w:ind w:left="2602" w:hanging="360"/>
      </w:pPr>
      <w:rPr>
        <w:rFonts w:hint="default"/>
        <w:lang w:val="en-US" w:eastAsia="en-US" w:bidi="ar-SA"/>
      </w:rPr>
    </w:lvl>
    <w:lvl w:ilvl="3">
      <w:start w:val="0"/>
      <w:numFmt w:val="bullet"/>
      <w:lvlText w:val="•"/>
      <w:lvlJc w:val="left"/>
      <w:pPr>
        <w:ind w:left="3644" w:hanging="360"/>
      </w:pPr>
      <w:rPr>
        <w:rFonts w:hint="default"/>
        <w:lang w:val="en-US" w:eastAsia="en-US" w:bidi="ar-SA"/>
      </w:rPr>
    </w:lvl>
    <w:lvl w:ilvl="4">
      <w:start w:val="0"/>
      <w:numFmt w:val="bullet"/>
      <w:lvlText w:val="•"/>
      <w:lvlJc w:val="left"/>
      <w:pPr>
        <w:ind w:left="4686" w:hanging="360"/>
      </w:pPr>
      <w:rPr>
        <w:rFonts w:hint="default"/>
        <w:lang w:val="en-US" w:eastAsia="en-US" w:bidi="ar-SA"/>
      </w:rPr>
    </w:lvl>
    <w:lvl w:ilvl="5">
      <w:start w:val="0"/>
      <w:numFmt w:val="bullet"/>
      <w:lvlText w:val="•"/>
      <w:lvlJc w:val="left"/>
      <w:pPr>
        <w:ind w:left="5728" w:hanging="360"/>
      </w:pPr>
      <w:rPr>
        <w:rFonts w:hint="default"/>
        <w:lang w:val="en-US" w:eastAsia="en-US" w:bidi="ar-SA"/>
      </w:rPr>
    </w:lvl>
    <w:lvl w:ilvl="6">
      <w:start w:val="0"/>
      <w:numFmt w:val="bullet"/>
      <w:lvlText w:val="•"/>
      <w:lvlJc w:val="left"/>
      <w:pPr>
        <w:ind w:left="6771" w:hanging="360"/>
      </w:pPr>
      <w:rPr>
        <w:rFonts w:hint="default"/>
        <w:lang w:val="en-US" w:eastAsia="en-US" w:bidi="ar-SA"/>
      </w:rPr>
    </w:lvl>
    <w:lvl w:ilvl="7">
      <w:start w:val="0"/>
      <w:numFmt w:val="bullet"/>
      <w:lvlText w:val="•"/>
      <w:lvlJc w:val="left"/>
      <w:pPr>
        <w:ind w:left="7813" w:hanging="360"/>
      </w:pPr>
      <w:rPr>
        <w:rFonts w:hint="default"/>
        <w:lang w:val="en-US" w:eastAsia="en-US" w:bidi="ar-SA"/>
      </w:rPr>
    </w:lvl>
    <w:lvl w:ilvl="8">
      <w:start w:val="0"/>
      <w:numFmt w:val="bullet"/>
      <w:lvlText w:val="•"/>
      <w:lvlJc w:val="left"/>
      <w:pPr>
        <w:ind w:left="8855" w:hanging="360"/>
      </w:pPr>
      <w:rPr>
        <w:rFonts w:hint="default"/>
        <w:lang w:val="en-US" w:eastAsia="en-US" w:bidi="ar-SA"/>
      </w:rPr>
    </w:lvl>
  </w:abstractNum>
  <w:abstractNum w:abstractNumId="4">
    <w:multiLevelType w:val="hybridMultilevel"/>
    <w:lvl w:ilvl="0">
      <w:start w:val="1"/>
      <w:numFmt w:val="upperLetter"/>
      <w:lvlText w:val="%1."/>
      <w:lvlJc w:val="left"/>
      <w:pPr>
        <w:ind w:left="1198" w:hanging="36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3">
    <w:multiLevelType w:val="hybridMultilevel"/>
    <w:lvl w:ilvl="0">
      <w:start w:val="1"/>
      <w:numFmt w:val="decimal"/>
      <w:lvlText w:val="%1)"/>
      <w:lvlJc w:val="left"/>
      <w:pPr>
        <w:ind w:left="1198"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2">
    <w:multiLevelType w:val="hybridMultilevel"/>
    <w:lvl w:ilvl="0">
      <w:start w:val="0"/>
      <w:numFmt w:val="bullet"/>
      <w:lvlText w:val=""/>
      <w:lvlJc w:val="left"/>
      <w:pPr>
        <w:ind w:left="1198" w:hanging="360"/>
      </w:pPr>
      <w:rPr>
        <w:rFonts w:hint="default" w:ascii="Wingdings" w:hAnsi="Wingdings" w:eastAsia="Wingdings" w:cs="Wingdings"/>
        <w:b w:val="0"/>
        <w:bCs w:val="0"/>
        <w:i w:val="0"/>
        <w:iCs w:val="0"/>
        <w:w w:val="100"/>
        <w:sz w:val="28"/>
        <w:szCs w:val="28"/>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1">
    <w:multiLevelType w:val="hybridMultilevel"/>
    <w:lvl w:ilvl="0">
      <w:start w:val="0"/>
      <w:numFmt w:val="bullet"/>
      <w:lvlText w:val=""/>
      <w:lvlJc w:val="left"/>
      <w:pPr>
        <w:ind w:left="478" w:hanging="361"/>
      </w:pPr>
      <w:rPr>
        <w:rFonts w:hint="default" w:ascii="Wingdings" w:hAnsi="Wingdings" w:eastAsia="Wingdings" w:cs="Wingdings"/>
        <w:w w:val="100"/>
        <w:lang w:val="en-US" w:eastAsia="en-US" w:bidi="ar-SA"/>
      </w:rPr>
    </w:lvl>
    <w:lvl w:ilvl="1">
      <w:start w:val="0"/>
      <w:numFmt w:val="bullet"/>
      <w:lvlText w:val="o"/>
      <w:lvlJc w:val="left"/>
      <w:pPr>
        <w:ind w:left="1472" w:hanging="360"/>
      </w:pPr>
      <w:rPr>
        <w:rFonts w:hint="default" w:ascii="Courier New" w:hAnsi="Courier New" w:eastAsia="Courier New" w:cs="Courier New"/>
        <w:b w:val="0"/>
        <w:bCs w:val="0"/>
        <w:i w:val="0"/>
        <w:iCs w:val="0"/>
        <w:w w:val="100"/>
        <w:sz w:val="28"/>
        <w:szCs w:val="28"/>
        <w:lang w:val="en-US" w:eastAsia="en-US" w:bidi="ar-SA"/>
      </w:rPr>
    </w:lvl>
    <w:lvl w:ilvl="2">
      <w:start w:val="0"/>
      <w:numFmt w:val="bullet"/>
      <w:lvlText w:val="•"/>
      <w:lvlJc w:val="left"/>
      <w:pPr>
        <w:ind w:left="2531" w:hanging="360"/>
      </w:pPr>
      <w:rPr>
        <w:rFonts w:hint="default"/>
        <w:lang w:val="en-US" w:eastAsia="en-US" w:bidi="ar-SA"/>
      </w:rPr>
    </w:lvl>
    <w:lvl w:ilvl="3">
      <w:start w:val="0"/>
      <w:numFmt w:val="bullet"/>
      <w:lvlText w:val="•"/>
      <w:lvlJc w:val="left"/>
      <w:pPr>
        <w:ind w:left="3582" w:hanging="360"/>
      </w:pPr>
      <w:rPr>
        <w:rFonts w:hint="default"/>
        <w:lang w:val="en-US" w:eastAsia="en-US" w:bidi="ar-SA"/>
      </w:rPr>
    </w:lvl>
    <w:lvl w:ilvl="4">
      <w:start w:val="0"/>
      <w:numFmt w:val="bullet"/>
      <w:lvlText w:val="•"/>
      <w:lvlJc w:val="left"/>
      <w:pPr>
        <w:ind w:left="4633" w:hanging="360"/>
      </w:pPr>
      <w:rPr>
        <w:rFonts w:hint="default"/>
        <w:lang w:val="en-US" w:eastAsia="en-US" w:bidi="ar-SA"/>
      </w:rPr>
    </w:lvl>
    <w:lvl w:ilvl="5">
      <w:start w:val="0"/>
      <w:numFmt w:val="bullet"/>
      <w:lvlText w:val="•"/>
      <w:lvlJc w:val="left"/>
      <w:pPr>
        <w:ind w:left="5684" w:hanging="360"/>
      </w:pPr>
      <w:rPr>
        <w:rFonts w:hint="default"/>
        <w:lang w:val="en-US" w:eastAsia="en-US" w:bidi="ar-SA"/>
      </w:rPr>
    </w:lvl>
    <w:lvl w:ilvl="6">
      <w:start w:val="0"/>
      <w:numFmt w:val="bullet"/>
      <w:lvlText w:val="•"/>
      <w:lvlJc w:val="left"/>
      <w:pPr>
        <w:ind w:left="6735" w:hanging="360"/>
      </w:pPr>
      <w:rPr>
        <w:rFonts w:hint="default"/>
        <w:lang w:val="en-US" w:eastAsia="en-US" w:bidi="ar-SA"/>
      </w:rPr>
    </w:lvl>
    <w:lvl w:ilvl="7">
      <w:start w:val="0"/>
      <w:numFmt w:val="bullet"/>
      <w:lvlText w:val="•"/>
      <w:lvlJc w:val="left"/>
      <w:pPr>
        <w:ind w:left="7786" w:hanging="360"/>
      </w:pPr>
      <w:rPr>
        <w:rFonts w:hint="default"/>
        <w:lang w:val="en-US" w:eastAsia="en-US" w:bidi="ar-SA"/>
      </w:rPr>
    </w:lvl>
    <w:lvl w:ilvl="8">
      <w:start w:val="0"/>
      <w:numFmt w:val="bullet"/>
      <w:lvlText w:val="•"/>
      <w:lvlJc w:val="left"/>
      <w:pPr>
        <w:ind w:left="8837" w:hanging="360"/>
      </w:pPr>
      <w:rPr>
        <w:rFonts w:hint="default"/>
        <w:lang w:val="en-US" w:eastAsia="en-US" w:bidi="ar-SA"/>
      </w:rPr>
    </w:lvl>
  </w:abstractNum>
  <w:abstractNum w:abstractNumId="0">
    <w:multiLevelType w:val="hybridMultilevel"/>
    <w:lvl w:ilvl="0">
      <w:start w:val="0"/>
      <w:numFmt w:val="bullet"/>
      <w:lvlText w:val=""/>
      <w:lvlJc w:val="left"/>
      <w:pPr>
        <w:ind w:left="478" w:hanging="361"/>
      </w:pPr>
      <w:rPr>
        <w:rFonts w:hint="default" w:ascii="Wingdings" w:hAnsi="Wingdings" w:eastAsia="Wingdings" w:cs="Wingdings"/>
        <w:b w:val="0"/>
        <w:bCs w:val="0"/>
        <w:i w:val="0"/>
        <w:iCs w:val="0"/>
        <w:spacing w:val="3"/>
        <w:w w:val="100"/>
        <w:sz w:val="38"/>
        <w:szCs w:val="38"/>
        <w:lang w:val="en-US" w:eastAsia="en-US" w:bidi="ar-SA"/>
      </w:rPr>
    </w:lvl>
    <w:lvl w:ilvl="1">
      <w:start w:val="0"/>
      <w:numFmt w:val="bullet"/>
      <w:lvlText w:val="•"/>
      <w:lvlJc w:val="left"/>
      <w:pPr>
        <w:ind w:left="1526" w:hanging="361"/>
      </w:pPr>
      <w:rPr>
        <w:rFonts w:hint="default"/>
        <w:lang w:val="en-US" w:eastAsia="en-US" w:bidi="ar-SA"/>
      </w:rPr>
    </w:lvl>
    <w:lvl w:ilvl="2">
      <w:start w:val="0"/>
      <w:numFmt w:val="bullet"/>
      <w:lvlText w:val="•"/>
      <w:lvlJc w:val="left"/>
      <w:pPr>
        <w:ind w:left="2572" w:hanging="361"/>
      </w:pPr>
      <w:rPr>
        <w:rFonts w:hint="default"/>
        <w:lang w:val="en-US" w:eastAsia="en-US" w:bidi="ar-SA"/>
      </w:rPr>
    </w:lvl>
    <w:lvl w:ilvl="3">
      <w:start w:val="0"/>
      <w:numFmt w:val="bullet"/>
      <w:lvlText w:val="•"/>
      <w:lvlJc w:val="left"/>
      <w:pPr>
        <w:ind w:left="3618" w:hanging="361"/>
      </w:pPr>
      <w:rPr>
        <w:rFonts w:hint="default"/>
        <w:lang w:val="en-US" w:eastAsia="en-US" w:bidi="ar-SA"/>
      </w:rPr>
    </w:lvl>
    <w:lvl w:ilvl="4">
      <w:start w:val="0"/>
      <w:numFmt w:val="bullet"/>
      <w:lvlText w:val="•"/>
      <w:lvlJc w:val="left"/>
      <w:pPr>
        <w:ind w:left="4664" w:hanging="361"/>
      </w:pPr>
      <w:rPr>
        <w:rFonts w:hint="default"/>
        <w:lang w:val="en-US" w:eastAsia="en-US" w:bidi="ar-SA"/>
      </w:rPr>
    </w:lvl>
    <w:lvl w:ilvl="5">
      <w:start w:val="0"/>
      <w:numFmt w:val="bullet"/>
      <w:lvlText w:val="•"/>
      <w:lvlJc w:val="left"/>
      <w:pPr>
        <w:ind w:left="5710" w:hanging="361"/>
      </w:pPr>
      <w:rPr>
        <w:rFonts w:hint="default"/>
        <w:lang w:val="en-US" w:eastAsia="en-US" w:bidi="ar-SA"/>
      </w:rPr>
    </w:lvl>
    <w:lvl w:ilvl="6">
      <w:start w:val="0"/>
      <w:numFmt w:val="bullet"/>
      <w:lvlText w:val="•"/>
      <w:lvlJc w:val="left"/>
      <w:pPr>
        <w:ind w:left="6756" w:hanging="361"/>
      </w:pPr>
      <w:rPr>
        <w:rFonts w:hint="default"/>
        <w:lang w:val="en-US" w:eastAsia="en-US" w:bidi="ar-SA"/>
      </w:rPr>
    </w:lvl>
    <w:lvl w:ilvl="7">
      <w:start w:val="0"/>
      <w:numFmt w:val="bullet"/>
      <w:lvlText w:val="•"/>
      <w:lvlJc w:val="left"/>
      <w:pPr>
        <w:ind w:left="7802" w:hanging="361"/>
      </w:pPr>
      <w:rPr>
        <w:rFonts w:hint="default"/>
        <w:lang w:val="en-US" w:eastAsia="en-US" w:bidi="ar-SA"/>
      </w:rPr>
    </w:lvl>
    <w:lvl w:ilvl="8">
      <w:start w:val="0"/>
      <w:numFmt w:val="bullet"/>
      <w:lvlText w:val="•"/>
      <w:lvlJc w:val="left"/>
      <w:pPr>
        <w:ind w:left="8848" w:hanging="361"/>
      </w:pPr>
      <w:rPr>
        <w:rFonts w:hint="default"/>
        <w:lang w:val="en-US"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198" w:hanging="361"/>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ind w:left="478" w:hanging="361"/>
      <w:outlineLvl w:val="1"/>
    </w:pPr>
    <w:rPr>
      <w:rFonts w:ascii="Times New Roman" w:hAnsi="Times New Roman" w:eastAsia="Times New Roman" w:cs="Times New Roman"/>
      <w:b/>
      <w:bCs/>
      <w:i/>
      <w:iCs/>
      <w:sz w:val="32"/>
      <w:szCs w:val="32"/>
      <w:u w:val="single" w:color="000000"/>
      <w:lang w:val="en-US" w:eastAsia="en-US" w:bidi="ar-SA"/>
    </w:rPr>
  </w:style>
  <w:style w:styleId="Heading2" w:type="paragraph">
    <w:name w:val="Heading 2"/>
    <w:basedOn w:val="Normal"/>
    <w:uiPriority w:val="1"/>
    <w:qFormat/>
    <w:pPr>
      <w:spacing w:before="160"/>
      <w:ind w:left="1198" w:hanging="361"/>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59"/>
      <w:ind w:left="478"/>
      <w:outlineLvl w:val="3"/>
    </w:pPr>
    <w:rPr>
      <w:rFonts w:ascii="Times New Roman" w:hAnsi="Times New Roman" w:eastAsia="Times New Roman" w:cs="Times New Roman"/>
      <w:b/>
      <w:bCs/>
      <w:i/>
      <w:iCs/>
      <w:sz w:val="28"/>
      <w:szCs w:val="28"/>
      <w:u w:val="single" w:color="000000"/>
      <w:lang w:val="en-US" w:eastAsia="en-US" w:bidi="ar-SA"/>
    </w:rPr>
  </w:style>
  <w:style w:styleId="Title" w:type="paragraph">
    <w:name w:val="Title"/>
    <w:basedOn w:val="Normal"/>
    <w:uiPriority w:val="1"/>
    <w:qFormat/>
    <w:pPr>
      <w:spacing w:before="228"/>
      <w:ind w:left="1035"/>
    </w:pPr>
    <w:rPr>
      <w:rFonts w:ascii="Times New Roman" w:hAnsi="Times New Roman" w:eastAsia="Times New Roman" w:cs="Times New Roman"/>
      <w:b/>
      <w:bCs/>
      <w:sz w:val="96"/>
      <w:szCs w:val="96"/>
      <w:lang w:val="en-US" w:eastAsia="en-US" w:bidi="ar-SA"/>
    </w:rPr>
  </w:style>
  <w:style w:styleId="ListParagraph" w:type="paragraph">
    <w:name w:val="List Paragraph"/>
    <w:basedOn w:val="Normal"/>
    <w:uiPriority w:val="1"/>
    <w:qFormat/>
    <w:pPr>
      <w:spacing w:before="160"/>
      <w:ind w:left="1198"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footer" Target="footer1.xml"/><Relationship Id="rId9" Type="http://schemas.openxmlformats.org/officeDocument/2006/relationships/hyperlink" Target="https://www.kenhub.com/en/library/anatomy/the-digestive-system" TargetMode="External"/><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hyperlink" Target="https://teachmesurgery.com/perioperative/general-complications/sepsis/" TargetMode="External"/><Relationship Id="rId14" Type="http://schemas.openxmlformats.org/officeDocument/2006/relationships/hyperlink" Target="https://teachmesurgery.com/skills/surgical/abscess-drainage/" TargetMode="External"/><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png"/><Relationship Id="rId20" Type="http://schemas.openxmlformats.org/officeDocument/2006/relationships/hyperlink" Target="https://nurseslabs.com/acute-pain/" TargetMode="Externa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Dr.yasser shalby</dc:creator>
  <dcterms:created xsi:type="dcterms:W3CDTF">2026-02-19T19:50:38Z</dcterms:created>
  <dcterms:modified xsi:type="dcterms:W3CDTF">2026-02-19T19:50:38Z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2022-10-15T00:00:00Z</vt:filetime>
  </property>
  <property fmtid="{D5CDD505-2E9C-101B-9397-08002B2CF9AE}" pid="3" name="Creator">
    <vt:lpwstr>Microsoft® Word 2016</vt:lpwstr>
  </property>
  <property fmtid="{D5CDD505-2E9C-101B-9397-08002B2CF9AE}" pid="4" name="LastSaved">
    <vt:filetime>2026-02-19T00:00:00Z</vt:filetime>
  </property>
</Properties>
</file>