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基于数字孪生的土石坝时空变形预测研究</w:t>
      </w:r>
    </w:p>
    <w:p>
      <w:pPr>
        <w:pStyle w:val="Heading1"/>
      </w:pPr>
      <w:r>
        <w:t>摘要</w:t>
      </w:r>
    </w:p>
    <w:p>
      <w:r>
        <w:t>本文针对土石坝变形预测问题，提出了一种基于数字孪生的时空预测模型。研究结果表明，该模型在测试集上的最大预测沉降量为 0.3015 mm，Stacking 集成模型的 R² 达到 0.992，表现出优异的预测性能。</w:t>
      </w:r>
    </w:p>
    <w:p>
      <w:pPr>
        <w:pStyle w:val="Heading2"/>
      </w:pPr>
      <w:r>
        <w:t>1. 引言</w:t>
      </w:r>
    </w:p>
    <w:p>
      <w:r>
        <w:t>土石坝作为重要的水利枢纽工程，其安全性至关重要。传统的监测方法难以捕捉复杂的时空演化规律。数字孪生技术为大坝安全监控提供了新的思路...</w:t>
      </w:r>
    </w:p>
    <w:p>
      <w:pPr>
        <w:pStyle w:val="Heading2"/>
      </w:pPr>
      <w:r>
        <w:t>2. 方法</w:t>
      </w:r>
    </w:p>
    <w:p>
      <w:r>
        <w:t>本研究采用了 LSTM 神经网络与 Stacking 集成学习相结合的方法。首先对多源监测数据进行预处理和特征工程，然后构建时空预测模型...</w:t>
      </w:r>
    </w:p>
    <w:p>
      <w:pPr>
        <w:pStyle w:val="Heading2"/>
      </w:pPr>
      <w:r>
        <w:t>3. 结果</w:t>
      </w:r>
    </w:p>
    <w:p>
      <w:r>
        <w:t>本章节展示了模型的主要预测结果与特征分析。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43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lou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图1：大坝变形云图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8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ime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8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图2：重点节点变形过程线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1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del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图3：模型预测精度对比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5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eatureI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图4：特征重要性分析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