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ЗВІТ З ПРАКТИКИ ЗА ТЕМОЮ</w:t>
      </w:r>
      <w:r>
        <w:br/>
      </w:r>
      <w:r>
        <w:rPr>
          <w:b/>
          <w:bCs/>
        </w:rPr>
        <w:t xml:space="preserve">БАКАЛАВРСЬКОЇ КВАЛІФІКАЦІЙНОЇ РОБОТИ</w:t>
      </w:r>
      <w:r>
        <w:br/>
      </w:r>
      <w:r>
        <w:rPr>
          <w:b/>
          <w:bCs/>
        </w:rPr>
        <w:t xml:space="preserve">«Візуальне моделювання роботи обчислювача ШПФ</w:t>
      </w:r>
      <w:r>
        <w:br/>
      </w:r>
      <w:r>
        <w:rPr>
          <w:b/>
          <w:bCs/>
        </w:rPr>
        <w:t xml:space="preserve">під керуванням потоку даних»</w:t>
      </w:r>
    </w:p>
    <w:bookmarkStart w:id="41" w:name="робота-над-темою-бкр"/>
    <w:p>
      <w:pPr>
        <w:pStyle w:val="Heading1"/>
      </w:pPr>
      <w:r>
        <w:t xml:space="preserve">Робота над темою БКР</w:t>
      </w:r>
    </w:p>
    <w:bookmarkStart w:id="10" w:name="X1c2a9fb136f53eeed57a4d6de1a8e75e1aabadb"/>
    <w:p>
      <w:pPr>
        <w:pStyle w:val="Heading2"/>
      </w:pPr>
      <w:r>
        <w:t xml:space="preserve">Постановка задачі та визначення основних функціональних</w:t>
      </w:r>
      <w:r>
        <w:t xml:space="preserve"> </w:t>
      </w:r>
      <w:r>
        <w:t xml:space="preserve">вимог і завдань роботи</w:t>
      </w:r>
    </w:p>
    <w:p>
      <w:pPr>
        <w:pStyle w:val="FirstParagraph"/>
      </w:pPr>
      <w:r>
        <w:t xml:space="preserve">Темою бакалаврської кваліфікаційної роботи (БКР) є розробка</w:t>
      </w:r>
      <w:r>
        <w:t xml:space="preserve"> </w:t>
      </w:r>
      <w:r>
        <w:t xml:space="preserve">веб-орієнтованого програмного симулятора потокового обчислювача</w:t>
      </w:r>
      <w:r>
        <w:t xml:space="preserve"> </w:t>
      </w:r>
      <w:r>
        <w:t xml:space="preserve">16-точкового швидкого перетворення Фур’є (ШПФ) з основою 4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radix-</m:t>
        </m:r>
        <m:r>
          <m:t>4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). Актуальність роботи зумовлена</w:t>
      </w:r>
      <w:r>
        <w:t xml:space="preserve"> </w:t>
      </w:r>
      <w:r>
        <w:t xml:space="preserve">фундаментальною роллю ШПФ у задачах цифрової обробки сигналів</w:t>
      </w:r>
      <w:r>
        <w:t xml:space="preserve"> </w:t>
      </w:r>
      <w:r>
        <w:t xml:space="preserve">(OFDM-модуляція у LTE, 5G, Wi-Fi, обробка мови, радіолокація,</w:t>
      </w:r>
      <w:r>
        <w:t xml:space="preserve"> </w:t>
      </w:r>
      <w:r>
        <w:t xml:space="preserve">спектральний аналіз) і одночасно — наявністю системного розриву</w:t>
      </w:r>
      <w:r>
        <w:t xml:space="preserve"> </w:t>
      </w:r>
      <w:r>
        <w:t xml:space="preserve">між математичним описом алгоритму, його формальною моделлю потоку</w:t>
      </w:r>
      <w:r>
        <w:t xml:space="preserve"> </w:t>
      </w:r>
      <w:r>
        <w:t xml:space="preserve">даних та виробничими реалізаціями.</w:t>
      </w:r>
    </w:p>
    <w:p>
      <w:pPr>
        <w:pStyle w:val="BodyText"/>
      </w:pPr>
      <w:r>
        <w:rPr>
          <w:b/>
          <w:bCs/>
        </w:rPr>
        <w:t xml:space="preserve">Формальна постановка задачі.</w:t>
      </w:r>
      <w:r>
        <w:t xml:space="preserve"> </w:t>
      </w:r>
      <w:r>
        <w:t xml:space="preserve">Нехай задано комплекснозначну вхідну послідовність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довжиною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, подану у подвійній</w:t>
      </w:r>
      <w:r>
        <w:t xml:space="preserve"> </w:t>
      </w:r>
      <w:r>
        <w:t xml:space="preserve">точності формату IEEE 754. Потрібно розробити програмний симулятор,</w:t>
      </w:r>
      <w:r>
        <w:t xml:space="preserve"> </w:t>
      </w:r>
      <w:r>
        <w:t xml:space="preserve">який обчислює дискретне перетворення Фур’є (ДПФ)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n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за алгоритмом radix-4 з двовимірною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декомпозицією,</w:t>
      </w:r>
      <w:r>
        <w:t xml:space="preserve"> </w:t>
      </w:r>
      <w:r>
        <w:t xml:space="preserve">формалізує процес обчислення у вигляді орієнтованого графа потоку</w:t>
      </w:r>
      <w:r>
        <w:t xml:space="preserve"> </w:t>
      </w:r>
      <w:r>
        <w:t xml:space="preserve">даних (DFG, англ. </w:t>
      </w:r>
      <w:r>
        <w:rPr>
          <w:i/>
          <w:iCs/>
        </w:rPr>
        <w:t xml:space="preserve">Data Flow Graph</w:t>
      </w:r>
      <w:r>
        <w:t xml:space="preserve">) і забезпечує його</w:t>
      </w:r>
      <w:r>
        <w:t xml:space="preserve"> </w:t>
      </w:r>
      <w:r>
        <w:t xml:space="preserve">інтерактивну візуалізацію з анімованим рухом токенів, метриками та</w:t>
      </w:r>
      <w:r>
        <w:t xml:space="preserve"> </w:t>
      </w:r>
      <w:r>
        <w:t xml:space="preserve">числовою верифікацією.</w:t>
      </w:r>
    </w:p>
    <w:p>
      <w:pPr>
        <w:pStyle w:val="BodyText"/>
      </w:pPr>
      <w:r>
        <w:rPr>
          <w:b/>
          <w:bCs/>
        </w:rPr>
        <w:t xml:space="preserve">Вхідні дані симулятора:</w:t>
      </w:r>
      <w:r>
        <w:t xml:space="preserve"> </w:t>
      </w:r>
      <w:r>
        <w:t xml:space="preserve">16 комплексних відліків сигналу</w:t>
      </w:r>
      <w:r>
        <w:t xml:space="preserve"> </w:t>
      </w:r>
      <w:r>
        <w:t xml:space="preserve">(задаються користувачем або генеруються вбудованим джерелом —</w:t>
      </w:r>
      <w:r>
        <w:t xml:space="preserve"> </w:t>
      </w:r>
      <w:r>
        <w:t xml:space="preserve">синусоїда, одиничний імпульс, білий шум); параметри симуляції</w:t>
      </w:r>
      <w:r>
        <w:t xml:space="preserve"> </w:t>
      </w:r>
      <w:r>
        <w:t xml:space="preserve">(затримки вузлів та дуг, множник швидкості); команди керування</w:t>
      </w:r>
      <w:r>
        <w:t xml:space="preserve"> </w:t>
      </w:r>
      <w:r>
        <w:t xml:space="preserve">(пуск, пауза, покроковий режим, скидання).</w:t>
      </w:r>
    </w:p>
    <w:p>
      <w:pPr>
        <w:pStyle w:val="BodyText"/>
      </w:pPr>
      <w:r>
        <w:rPr>
          <w:b/>
          <w:bCs/>
        </w:rPr>
        <w:t xml:space="preserve">Вихідні дані:</w:t>
      </w:r>
      <w:r>
        <w:t xml:space="preserve"> </w:t>
      </w:r>
      <w:r>
        <w:t xml:space="preserve">спектр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k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15</m:t>
            </m:r>
          </m:sup>
        </m:sSubSup>
      </m:oMath>
      <w:r>
        <w:t xml:space="preserve">, що відображається</w:t>
      </w:r>
      <w:r>
        <w:t xml:space="preserve"> </w:t>
      </w:r>
      <w:r>
        <w:t xml:space="preserve">як амплітуда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і фаза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; журнал подій</w:t>
      </w:r>
      <w:r>
        <w:t xml:space="preserve"> </w:t>
      </w:r>
      <w:r>
        <w:t xml:space="preserve">(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); метрики</w:t>
      </w:r>
      <w:r>
        <w:t xml:space="preserve"> </w:t>
      </w:r>
      <w:r>
        <w:t xml:space="preserve">(пропускна здатність, наскрізна затримка, розмір черг, теплова карта</w:t>
      </w:r>
      <w:r>
        <w:t xml:space="preserve"> </w:t>
      </w:r>
      <w:r>
        <w:t xml:space="preserve">активності вузлів); звіт про верифікацію — максимальне відхилення</w:t>
      </w:r>
      <w:r>
        <w:t xml:space="preserve"> </w:t>
      </w:r>
      <w:r>
        <w:t xml:space="preserve">від еталонного ДПФ.</w:t>
      </w:r>
    </w:p>
    <w:p>
      <w:pPr>
        <w:pStyle w:val="BodyText"/>
      </w:pPr>
      <w:r>
        <w:rPr>
          <w:b/>
          <w:bCs/>
        </w:rPr>
        <w:t xml:space="preserve">Функціональні вимоги.</w:t>
      </w:r>
      <w:r>
        <w:t xml:space="preserve"> </w:t>
      </w:r>
      <w:r>
        <w:t xml:space="preserve">На основі аналізу предметної області визначено перелік із дев’яти</w:t>
      </w:r>
      <w:r>
        <w:t xml:space="preserve"> </w:t>
      </w:r>
      <w:r>
        <w:t xml:space="preserve">функціональних вимог F1–F9 (табл. </w:t>
      </w:r>
      <w:hyperlink w:anchor="tab:func_req">
        <w:r>
          <w:rPr>
            <w:rStyle w:val="Hyperlink"/>
          </w:rPr>
          <w:t xml:space="preserve">1</w:t>
        </w:r>
      </w:hyperlink>
      <w:r>
        <w:t xml:space="preserve">).</w:t>
      </w:r>
    </w:p>
    <w:bookmarkStart w:id="9" w:name="tab:func_req"/>
    <w:p>
      <w:pPr>
        <w:pStyle w:val="TableCaption"/>
      </w:pPr>
      <w:r>
        <w:t xml:space="preserve">Функціональні вимоги до симулятора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Функціональні вимоги до симулятора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Побудова DFG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Автоматична генерація графа потоку даних для ШПФ radix-4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  <w:r>
              <w:t xml:space="preserve"> </w:t>
            </w:r>
            <w:r>
              <w:t xml:space="preserve">при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Симуляція виконання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Крокування часу з доставкою токенів, перевіркою правила активації та запуском вузлів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Введення сигналу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Вибір типу вхідного сигналу та його параметрів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Керування симуляцією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Пуск, пауза, покроковий режим, скидання, зміна швидкості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Візуалізація токенів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Анімоване переміщення токенів по дугах із відображенням значень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Відображення метрик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Throughput, latency, queue size, теплова карта активності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Спектральний вихід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Гістограма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і</w:t>
            </w:r>
            <w:r>
              <w:t xml:space="preserve"> </w:t>
            </w:r>
            <m:oMath>
              <m:r>
                <m:rPr>
                  <m:sty m:val="p"/>
                </m:rPr>
                <m:t>arg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Верифікація результату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Порівняння з еталонним ДПФ і виведення максимального відхилення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Налаштування параметрів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Редагування</w:t>
            </w:r>
            <w:r>
              <w:t xml:space="preserve"> </w:t>
            </w:r>
            <w:r>
              <w:rPr>
                <w:rStyle w:val="VerbatimChar"/>
              </w:rPr>
              <w:t xml:space="preserve">latency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delay</w:t>
            </w:r>
            <w:r>
              <w:t xml:space="preserve"> </w:t>
            </w:r>
            <w:r>
              <w:t xml:space="preserve">без перезавантаження сторінки</w:t>
            </w:r>
          </w:p>
        </w:tc>
      </w:tr>
    </w:tbl>
    <w:bookmarkEnd w:id="9"/>
    <w:p>
      <w:pPr>
        <w:pStyle w:val="BodyText"/>
      </w:pPr>
      <w:r>
        <w:rPr>
          <w:b/>
          <w:bCs/>
        </w:rPr>
        <w:t xml:space="preserve">Нефункціональні вимоги.</w:t>
      </w:r>
      <w:r>
        <w:t xml:space="preserve"> </w:t>
      </w:r>
      <w:r>
        <w:t xml:space="preserve">Якісні характеристики системи регламентуються вісьмома</w:t>
      </w:r>
      <w:r>
        <w:t xml:space="preserve"> </w:t>
      </w:r>
      <w:r>
        <w:t xml:space="preserve">нефункціональними вимогами NF1–NF8 у відповідності до стандарту</w:t>
      </w:r>
      <w:r>
        <w:t xml:space="preserve"> </w:t>
      </w:r>
      <w:r>
        <w:t xml:space="preserve">ISO/IEC 25010:2011: точність обчислень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p>
        </m:sSubSup>
        <m:r>
          <m:rPr>
            <m:sty m:val="p"/>
          </m:rPr>
          <m:t>|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(NF1);</w:t>
      </w:r>
      <w:r>
        <w:t xml:space="preserve"> </w:t>
      </w:r>
      <w:r>
        <w:t xml:space="preserve">час відгуку UI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</m:oMath>
      <w:r>
        <w:t xml:space="preserve"> мс (NF2); стабільні 60 fps при швидкості</w:t>
      </w:r>
      <w:r>
        <w:t xml:space="preserve"> </w:t>
      </w:r>
      <w:r>
        <w:t xml:space="preserve">симуляції</w:t>
      </w:r>
      <w:r>
        <w:t xml:space="preserve"> </w:t>
      </w:r>
      <m:oMath>
        <m:r>
          <m:rPr>
            <m:sty m:val="p"/>
          </m:rPr>
          <m:t>≤</m:t>
        </m:r>
        <m:r>
          <m:t>5</m:t>
        </m:r>
        <m:r>
          <m:rPr>
            <m:sty m:val="p"/>
          </m:rPr>
          <m:t>×</m:t>
        </m:r>
      </m:oMath>
      <w:r>
        <w:t xml:space="preserve"> </w:t>
      </w:r>
      <w:r>
        <w:t xml:space="preserve">(NF3); портативність у Chrome </w:t>
      </w:r>
      <m:oMath>
        <m:r>
          <m:rPr>
            <m:sty m:val="p"/>
          </m:rPr>
          <m:t>≥</m:t>
        </m:r>
      </m:oMath>
      <w:r>
        <w:t xml:space="preserve"> 90,</w:t>
      </w:r>
      <w:r>
        <w:t xml:space="preserve"> </w:t>
      </w:r>
      <w:r>
        <w:t xml:space="preserve">Firefox </w:t>
      </w:r>
      <m:oMath>
        <m:r>
          <m:rPr>
            <m:sty m:val="p"/>
          </m:rPr>
          <m:t>≥</m:t>
        </m:r>
      </m:oMath>
      <w:r>
        <w:t xml:space="preserve"> 88, Edge </w:t>
      </w:r>
      <m:oMath>
        <m:r>
          <m:rPr>
            <m:sty m:val="p"/>
          </m:rPr>
          <m:t>≥</m:t>
        </m:r>
      </m:oMath>
      <w:r>
        <w:t xml:space="preserve"> 90 (NF4); детермінованість виконання</w:t>
      </w:r>
      <w:r>
        <w:t xml:space="preserve"> </w:t>
      </w:r>
      <w:r>
        <w:t xml:space="preserve">(NF5); відкрита ліцензія MIT/Apache 2.0 (NF6); робота у браузері без</w:t>
      </w:r>
      <w:r>
        <w:t xml:space="preserve"> </w:t>
      </w:r>
      <w:r>
        <w:t xml:space="preserve">серверної частини (NF7); зручність — основні операції доступні не</w:t>
      </w:r>
      <w:r>
        <w:t xml:space="preserve"> </w:t>
      </w:r>
      <w:r>
        <w:t xml:space="preserve">глибше двох кліків від головного екрана (NF8).</w:t>
      </w:r>
    </w:p>
    <w:p>
      <w:pPr>
        <w:pStyle w:val="BodyText"/>
      </w:pPr>
      <w:r>
        <w:rPr>
          <w:b/>
          <w:bCs/>
        </w:rPr>
        <w:t xml:space="preserve">Завдання роботи.</w:t>
      </w:r>
      <w:r>
        <w:t xml:space="preserve"> </w:t>
      </w:r>
      <w:r>
        <w:t xml:space="preserve">Виходячи з постановки задачі та переліку вимог, сформульовано такі</w:t>
      </w:r>
      <w:r>
        <w:t xml:space="preserve"> </w:t>
      </w:r>
      <w:r>
        <w:t xml:space="preserve">основні завдання:</w:t>
      </w:r>
    </w:p>
    <w:p>
      <w:pPr>
        <w:numPr>
          <w:ilvl w:val="0"/>
          <w:numId w:val="1001"/>
        </w:numPr>
      </w:pPr>
      <w:r>
        <w:t xml:space="preserve">проаналізувати предметну область, провести огляд літератури</w:t>
      </w:r>
      <w:r>
        <w:t xml:space="preserve"> </w:t>
      </w:r>
      <w:r>
        <w:t xml:space="preserve">та існуючих рішень для обчислення ШПФ;</w:t>
      </w:r>
    </w:p>
    <w:p>
      <w:pPr>
        <w:numPr>
          <w:ilvl w:val="0"/>
          <w:numId w:val="1001"/>
        </w:numPr>
      </w:pPr>
      <w:r>
        <w:t xml:space="preserve">виконати системний аналіз задачі (зацікавлені сторони, цілі,</w:t>
      </w:r>
      <w:r>
        <w:t xml:space="preserve"> </w:t>
      </w:r>
      <w:r>
        <w:t xml:space="preserve">обмеження, критерії успіху);</w:t>
      </w:r>
    </w:p>
    <w:p>
      <w:pPr>
        <w:numPr>
          <w:ilvl w:val="0"/>
          <w:numId w:val="1001"/>
        </w:numPr>
      </w:pPr>
      <w:r>
        <w:t xml:space="preserve">формалізувати DFG-граф 16-точкового ШПФ radix-4 з вузлами</w:t>
      </w:r>
      <w:r>
        <w:t xml:space="preserve"> </w:t>
      </w:r>
      <w:r>
        <w:t xml:space="preserve">типів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dft4</w:t>
      </w:r>
      <w:r>
        <w:t xml:space="preserve">,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та дугами з параметричними затримками;</w:t>
      </w:r>
    </w:p>
    <w:p>
      <w:pPr>
        <w:numPr>
          <w:ilvl w:val="0"/>
          <w:numId w:val="1001"/>
        </w:numPr>
      </w:pPr>
      <w:r>
        <w:t xml:space="preserve">обґрунтувати вибір технологій реалізації;</w:t>
      </w:r>
    </w:p>
    <w:p>
      <w:pPr>
        <w:numPr>
          <w:ilvl w:val="0"/>
          <w:numId w:val="1001"/>
        </w:numPr>
      </w:pPr>
      <w:r>
        <w:t xml:space="preserve">розробити структуру системи (архітектура C4, структури даних,</w:t>
      </w:r>
      <w:r>
        <w:t xml:space="preserve"> </w:t>
      </w:r>
      <w:r>
        <w:t xml:space="preserve">механізми обміну даними, інтерфейс користувача);</w:t>
      </w:r>
    </w:p>
    <w:p>
      <w:pPr>
        <w:numPr>
          <w:ilvl w:val="0"/>
          <w:numId w:val="1001"/>
        </w:numPr>
      </w:pPr>
      <w:r>
        <w:t xml:space="preserve">реалізувати ядро симуляції з правилом активації токенів,</w:t>
      </w:r>
      <w:r>
        <w:t xml:space="preserve"> </w:t>
      </w:r>
      <w:r>
        <w:t xml:space="preserve">FIFO-чергами та керованим логічним часом;</w:t>
      </w:r>
    </w:p>
    <w:p>
      <w:pPr>
        <w:numPr>
          <w:ilvl w:val="0"/>
          <w:numId w:val="1001"/>
        </w:numPr>
      </w:pPr>
      <w:r>
        <w:t xml:space="preserve">забезпечити інтерактивну візуалізацію руху токенів і</w:t>
      </w:r>
      <w:r>
        <w:t xml:space="preserve"> </w:t>
      </w:r>
      <w:r>
        <w:t xml:space="preserve">спектральний вихід;</w:t>
      </w:r>
    </w:p>
    <w:p>
      <w:pPr>
        <w:numPr>
          <w:ilvl w:val="0"/>
          <w:numId w:val="1001"/>
        </w:numPr>
      </w:pPr>
      <w:r>
        <w:t xml:space="preserve">виконати числову верифікацію результатів шляхом порівняння</w:t>
      </w:r>
      <w:r>
        <w:t xml:space="preserve"> </w:t>
      </w:r>
      <w:r>
        <w:t xml:space="preserve">з еталонним ДПФ.</w:t>
      </w:r>
    </w:p>
    <w:bookmarkEnd w:id="10"/>
    <w:bookmarkStart w:id="16" w:name="огляд-літератури-та-аналогів"/>
    <w:p>
      <w:pPr>
        <w:pStyle w:val="Heading2"/>
      </w:pPr>
      <w:r>
        <w:t xml:space="preserve">Огляд літератури та аналогів</w:t>
      </w:r>
    </w:p>
    <w:p>
      <w:pPr>
        <w:pStyle w:val="FirstParagraph"/>
      </w:pPr>
      <w:r>
        <w:t xml:space="preserve">Аналіз літературних джерел і наявних програмних рішень за останні</w:t>
      </w:r>
      <w:r>
        <w:t xml:space="preserve"> </w:t>
      </w:r>
      <w:r>
        <w:t xml:space="preserve">10 років показав, що простір сучасних засобів обчислення ШПФ</w:t>
      </w:r>
      <w:r>
        <w:t xml:space="preserve"> </w:t>
      </w:r>
      <w:r>
        <w:t xml:space="preserve">поділяється на три сегменти: програмні бібліотеки, апаратні та</w:t>
      </w:r>
      <w:r>
        <w:t xml:space="preserve"> </w:t>
      </w:r>
      <w:r>
        <w:t xml:space="preserve">GPU-прискорювачі, системи автоматичної генерації коду. Окремо</w:t>
      </w:r>
      <w:r>
        <w:t xml:space="preserve"> </w:t>
      </w:r>
      <w:r>
        <w:t xml:space="preserve">розглянуто методи візуального моделювання обчислювальних систем.</w:t>
      </w:r>
    </w:p>
    <w:bookmarkStart w:id="11" w:name="програмні-бібліотеки-обчислення-шпф"/>
    <w:p>
      <w:pPr>
        <w:pStyle w:val="Heading3"/>
      </w:pPr>
      <w:r>
        <w:t xml:space="preserve">Програмні бібліотеки обчислення ШПФ</w:t>
      </w:r>
    </w:p>
    <w:p>
      <w:pPr>
        <w:pStyle w:val="FirstParagraph"/>
      </w:pPr>
      <w:r>
        <w:rPr>
          <w:b/>
          <w:bCs/>
        </w:rPr>
        <w:t xml:space="preserve">FFTW</w:t>
      </w:r>
      <w:r>
        <w:t xml:space="preserve"> </w:t>
      </w:r>
      <w:r>
        <w:t xml:space="preserve">(Fastest Fourier Transform in the West, MIT, 1997) —</w:t>
      </w:r>
      <w:r>
        <w:t xml:space="preserve"> </w:t>
      </w:r>
      <w:r>
        <w:t xml:space="preserve">бібліотека з адаптивним планувальником, що методом динамічного</w:t>
      </w:r>
      <w:r>
        <w:t xml:space="preserve"> </w:t>
      </w:r>
      <w:r>
        <w:t xml:space="preserve">програмування добирає оптимальну рекурсивну факторизацію під</w:t>
      </w:r>
      <w:r>
        <w:t xml:space="preserve"> </w:t>
      </w:r>
      <w:r>
        <w:t xml:space="preserve">конкретну апаратну платформу. Архітектура побудована на</w:t>
      </w:r>
      <w:r>
        <w:t xml:space="preserve"> </w:t>
      </w:r>
      <w:r>
        <w:t xml:space="preserve">кеш-незалежній (</w:t>
      </w:r>
      <w:r>
        <w:rPr>
          <w:i/>
          <w:iCs/>
        </w:rPr>
        <w:t xml:space="preserve">cache-oblivious</w:t>
      </w:r>
      <w:r>
        <w:t xml:space="preserve">) рекурсії «розділяй і</w:t>
      </w:r>
      <w:r>
        <w:t xml:space="preserve"> </w:t>
      </w:r>
      <w:r>
        <w:t xml:space="preserve">володарюй».</w:t>
      </w:r>
    </w:p>
    <w:p>
      <w:pPr>
        <w:pStyle w:val="BodyText"/>
      </w:pPr>
      <w:r>
        <w:rPr>
          <w:b/>
          <w:bCs/>
        </w:rPr>
        <w:t xml:space="preserve">ARM CMSIS-DSP</w:t>
      </w:r>
      <w:r>
        <w:t xml:space="preserve"> </w:t>
      </w:r>
      <w:r>
        <w:t xml:space="preserve">— стандартизований пакет цифрової обробки</w:t>
      </w:r>
      <w:r>
        <w:t xml:space="preserve"> </w:t>
      </w:r>
      <w:r>
        <w:t xml:space="preserve">сигналів (ЦОС) для мікроконтролерів ARM Cortex-M. Надає жорстко</w:t>
      </w:r>
      <w:r>
        <w:t xml:space="preserve"> </w:t>
      </w:r>
      <w:r>
        <w:t xml:space="preserve">оптимізовані реалізації radix-4 для розмірів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,</m:t>
        </m:r>
        <m:r>
          <m:t>256</m:t>
        </m:r>
        <m:r>
          <m:rPr>
            <m:sty m:val="p"/>
          </m:rPr>
          <m:t>,</m:t>
        </m:r>
        <m:r>
          <m:t>1024</m:t>
        </m:r>
        <m:r>
          <m:rPr>
            <m:sty m:val="p"/>
          </m:rPr>
          <m:t>,</m:t>
        </m:r>
        <m:r>
          <m:t>4096</m:t>
        </m:r>
      </m:oMath>
      <w:r>
        <w:t xml:space="preserve"> </w:t>
      </w:r>
      <w:r>
        <w:t xml:space="preserve">із SIMD-оптимізацією NEON, але не переноситься на інші</w:t>
      </w:r>
      <w:r>
        <w:t xml:space="preserve"> </w:t>
      </w:r>
      <w:r>
        <w:t xml:space="preserve">архітектури.</w:t>
      </w:r>
    </w:p>
    <w:p>
      <w:pPr>
        <w:pStyle w:val="BodyText"/>
      </w:pPr>
      <w:r>
        <w:rPr>
          <w:b/>
          <w:bCs/>
        </w:rPr>
        <w:t xml:space="preserve">NVIDIA CuFFT</w:t>
      </w:r>
      <w:r>
        <w:t xml:space="preserve"> </w:t>
      </w:r>
      <w:r>
        <w:t xml:space="preserve">та</w:t>
      </w:r>
      <w:r>
        <w:t xml:space="preserve"> </w:t>
      </w:r>
      <w:r>
        <w:rPr>
          <w:b/>
          <w:bCs/>
        </w:rPr>
        <w:t xml:space="preserve">OpenCL FFT</w:t>
      </w:r>
      <w:r>
        <w:t xml:space="preserve"> </w:t>
      </w:r>
      <w:r>
        <w:t xml:space="preserve">— адаптації ШПФ для</w:t>
      </w:r>
      <w:r>
        <w:t xml:space="preserve"> </w:t>
      </w:r>
      <w:r>
        <w:t xml:space="preserve">графічних процесорів. Стандарт OpenCL забезпечує функціональну</w:t>
      </w:r>
      <w:r>
        <w:t xml:space="preserve"> </w:t>
      </w:r>
      <w:r>
        <w:t xml:space="preserve">портативність, проте не гарантує продуктивності: ядро, оптимізоване</w:t>
      </w:r>
      <w:r>
        <w:t xml:space="preserve"> </w:t>
      </w:r>
      <w:r>
        <w:t xml:space="preserve">під одну архітектуру GPU, демонструє низьку ефективність на іншій</w:t>
      </w:r>
      <w:r>
        <w:t xml:space="preserve"> </w:t>
      </w:r>
      <w:r>
        <w:t xml:space="preserve">через відмінності в ієрархії пам’яті та механізмах планування потоків.</w:t>
      </w:r>
    </w:p>
    <w:p>
      <w:pPr>
        <w:pStyle w:val="BodyText"/>
      </w:pPr>
      <w:r>
        <w:rPr>
          <w:b/>
          <w:bCs/>
        </w:rPr>
        <w:t xml:space="preserve">SPIRAL</w:t>
      </w:r>
      <w:r>
        <w:t xml:space="preserve"> </w:t>
      </w:r>
      <w:r>
        <w:t xml:space="preserve">(Carnegie Mellon University) — генератор коду,</w:t>
      </w:r>
      <w:r>
        <w:t xml:space="preserve"> </w:t>
      </w:r>
      <w:r>
        <w:t xml:space="preserve">що створює платформо-залежну реалізацію безпосередньо з математичних</w:t>
      </w:r>
      <w:r>
        <w:t xml:space="preserve"> </w:t>
      </w:r>
      <w:r>
        <w:t xml:space="preserve">формул факторизації, описаних мовою SPL (Signal Processing Language).</w:t>
      </w:r>
      <w:r>
        <w:t xml:space="preserve"> </w:t>
      </w:r>
      <w:r>
        <w:t xml:space="preserve">Пошук оптимального графа зводиться до задачі пошуку у просторі</w:t>
      </w:r>
      <w:r>
        <w:t xml:space="preserve"> </w:t>
      </w:r>
      <w:r>
        <w:t xml:space="preserve">еквівалентних матричних розкладів.</w:t>
      </w:r>
    </w:p>
    <w:p>
      <w:pPr>
        <w:pStyle w:val="BodyText"/>
      </w:pPr>
      <w:r>
        <w:rPr>
          <w:b/>
          <w:bCs/>
        </w:rPr>
        <w:t xml:space="preserve">Intel IPP</w:t>
      </w:r>
      <w:r>
        <w:t xml:space="preserve"> </w:t>
      </w:r>
      <w:r>
        <w:t xml:space="preserve">(Integrated Performance Primitives) — жорстко</w:t>
      </w:r>
      <w:r>
        <w:t xml:space="preserve"> </w:t>
      </w:r>
      <w:r>
        <w:t xml:space="preserve">оптимізовані примітиви ШПФ під векторні інструкції SSE/AVX/AVX-512</w:t>
      </w:r>
      <w:r>
        <w:t xml:space="preserve"> </w:t>
      </w:r>
      <w:r>
        <w:t xml:space="preserve">процесорів Intel.</w:t>
      </w:r>
    </w:p>
    <w:bookmarkEnd w:id="11"/>
    <w:bookmarkStart w:id="12" w:name="методи-візуального-моделювання"/>
    <w:p>
      <w:pPr>
        <w:pStyle w:val="Heading3"/>
      </w:pPr>
      <w:r>
        <w:t xml:space="preserve">Методи візуального моделювання</w:t>
      </w:r>
    </w:p>
    <w:p>
      <w:pPr>
        <w:pStyle w:val="FirstParagraph"/>
      </w:pPr>
      <w:r>
        <w:rPr>
          <w:b/>
          <w:bCs/>
        </w:rPr>
        <w:t xml:space="preserve">Загальні нотації</w:t>
      </w:r>
      <w:r>
        <w:t xml:space="preserve"> </w:t>
      </w:r>
      <w:r>
        <w:t xml:space="preserve">(UML Activity, IDEF0/IDEF3, DFD</w:t>
      </w:r>
      <w:r>
        <w:t xml:space="preserve"> </w:t>
      </w:r>
      <w:r>
        <w:t xml:space="preserve">Йордана/ДеМарко) орієнтовані на control-flow парадигму, не мають</w:t>
      </w:r>
      <w:r>
        <w:t xml:space="preserve"> </w:t>
      </w:r>
      <w:r>
        <w:t xml:space="preserve">формальної семантики токенів і породжують надлишкові</w:t>
      </w:r>
      <w:r>
        <w:t xml:space="preserve"> </w:t>
      </w:r>
      <w:r>
        <w:rPr>
          <w:rStyle w:val="VerbatimChar"/>
        </w:rPr>
        <w:t xml:space="preserve">fork</w:t>
      </w:r>
      <w:r>
        <w:t xml:space="preserve">/</w:t>
      </w:r>
      <w:r>
        <w:rPr>
          <w:rStyle w:val="VerbatimChar"/>
        </w:rPr>
        <w:t xml:space="preserve">join</w:t>
      </w:r>
      <w:r>
        <w:t xml:space="preserve"> </w:t>
      </w:r>
      <w:r>
        <w:t xml:space="preserve">конструкції для потокових обчислювачів.</w:t>
      </w:r>
    </w:p>
    <w:p>
      <w:pPr>
        <w:pStyle w:val="BodyText"/>
      </w:pPr>
      <w:r>
        <w:rPr>
          <w:b/>
          <w:bCs/>
        </w:rPr>
        <w:t xml:space="preserve">DFG/SDF</w:t>
      </w:r>
      <w:r>
        <w:t xml:space="preserve"> </w:t>
      </w:r>
      <w:r>
        <w:t xml:space="preserve">(Data Flow Graph і Synchronous Dataflow,</w:t>
      </w:r>
      <w:r>
        <w:t xml:space="preserve"> </w:t>
      </w:r>
      <w:r>
        <w:t xml:space="preserve">Лі та Месершмітт) — спеціалізовані моделі для задач ЦОС.</w:t>
      </w:r>
      <w:r>
        <w:t xml:space="preserve"> </w:t>
      </w:r>
      <w:r>
        <w:t xml:space="preserve">У SDF-моделі кількість токенів, що споживаються та виробляються</w:t>
      </w:r>
      <w:r>
        <w:t xml:space="preserve"> </w:t>
      </w:r>
      <w:r>
        <w:t xml:space="preserve">кожним вузлом за одну активацію, є фіксованою і відомою на етапі</w:t>
      </w:r>
      <w:r>
        <w:t xml:space="preserve"> </w:t>
      </w:r>
      <w:r>
        <w:t xml:space="preserve">статичного аналізу, що дозволяє виконувати статичне планування без</w:t>
      </w:r>
      <w:r>
        <w:t xml:space="preserve"> </w:t>
      </w:r>
      <w:r>
        <w:t xml:space="preserve">ризику взаємних блокувань. Алгоритм ШПФ із фіксованою довжиною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є природним прикладом SDF-графа.</w:t>
      </w:r>
    </w:p>
    <w:p>
      <w:pPr>
        <w:pStyle w:val="BodyText"/>
      </w:pPr>
      <w:r>
        <w:rPr>
          <w:b/>
          <w:bCs/>
        </w:rPr>
        <w:t xml:space="preserve">Сигнальні графи і butterfly-діаграми</w:t>
      </w:r>
      <w:r>
        <w:t xml:space="preserve"> </w:t>
      </w:r>
      <w:r>
        <w:t xml:space="preserve">формалізують зв’язок</w:t>
      </w:r>
      <w:r>
        <w:t xml:space="preserve"> </w:t>
      </w:r>
      <w:r>
        <w:t xml:space="preserve">між матричною факторизацією та графом алгоритму, але є статичними і</w:t>
      </w:r>
      <w:r>
        <w:t xml:space="preserve"> </w:t>
      </w:r>
      <w:r>
        <w:t xml:space="preserve">не моделюють динаміку виконання. У вітчизняній науковій традиції</w:t>
      </w:r>
      <w:r>
        <w:t xml:space="preserve"> </w:t>
      </w:r>
      <w:r>
        <w:t xml:space="preserve">аналогічний підхід застосовувався у роботах ОКБ ЕІВТ (1970-ті рр.)</w:t>
      </w:r>
      <w:r>
        <w:t xml:space="preserve"> </w:t>
      </w:r>
      <w:r>
        <w:t xml:space="preserve">та у Фізико-механічному інституті ім. Г. В. Карпенка НАН України, де</w:t>
      </w:r>
      <w:r>
        <w:t xml:space="preserve"> </w:t>
      </w:r>
      <w:r>
        <w:t xml:space="preserve">було розроблено векторний спецпроцесор ШПФ на основі dataflow-парадигми.</w:t>
      </w:r>
    </w:p>
    <w:bookmarkEnd w:id="12"/>
    <w:bookmarkStart w:id="14" w:name="порівняльний-аналіз-існуючих-рішень"/>
    <w:p>
      <w:pPr>
        <w:pStyle w:val="Heading3"/>
      </w:pPr>
      <w:r>
        <w:t xml:space="preserve">Порівняльний аналіз існуючих рішень</w:t>
      </w:r>
    </w:p>
    <w:p>
      <w:pPr>
        <w:pStyle w:val="FirstParagraph"/>
      </w:pPr>
      <w:r>
        <w:t xml:space="preserve">Зведене порівняння розглянутих рішень за ключовими характеристиками</w:t>
      </w:r>
      <w:r>
        <w:t xml:space="preserve"> </w:t>
      </w:r>
      <w:r>
        <w:t xml:space="preserve">наведено у табл. </w:t>
      </w:r>
      <w:hyperlink w:anchor="tab:solutions">
        <w:r>
          <w:rPr>
            <w:rStyle w:val="Hyperlink"/>
          </w:rPr>
          <w:t xml:space="preserve">2</w:t>
        </w:r>
      </w:hyperlink>
      <w:r>
        <w:t xml:space="preserve">.</w:t>
      </w:r>
    </w:p>
    <w:bookmarkStart w:id="13" w:name="tab:solutions"/>
    <w:p>
      <w:pPr>
        <w:pStyle w:val="TableCaption"/>
      </w:pPr>
      <w:r>
        <w:t xml:space="preserve">Порівняння існуючих рішень для обчислення ШПФ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рівняння існуючих рішень для обчислення ШПФ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Рішення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Динам. візуалізація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Відкр. 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Особливість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FFTW 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бібл.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x86/ARM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Адаптивний 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CMSIS-DSP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бібл.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Cortex-M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Фіксований radix-4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CuFFT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бібл.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NVIDIA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Вендор-лок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Генератор коду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CPU/FPGA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Пошук факторизацій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 IPP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бібл.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x86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AVX/SIMD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Simulink (SDF)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Середовище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Часткова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Комерційна ліцензія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draw.io/Visio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Редактор діаграм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Desktop/Web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Лише статика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Симулятор (БКР)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Веб-застос.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Браузер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DFG + верифікація</w:t>
            </w:r>
          </w:p>
        </w:tc>
      </w:tr>
    </w:tbl>
    <w:bookmarkEnd w:id="13"/>
    <w:bookmarkEnd w:id="14"/>
    <w:bookmarkStart w:id="15" w:name="висновок-огляду"/>
    <w:p>
      <w:pPr>
        <w:pStyle w:val="Heading3"/>
      </w:pPr>
      <w:r>
        <w:t xml:space="preserve">Висновок огляду</w:t>
      </w:r>
    </w:p>
    <w:p>
      <w:pPr>
        <w:pStyle w:val="FirstParagraph"/>
      </w:pPr>
      <w:r>
        <w:t xml:space="preserve">Виявлено системну прогалину: жодне з розглянутих рішень не поєднує</w:t>
      </w:r>
      <w:r>
        <w:t xml:space="preserve"> </w:t>
      </w:r>
      <w:r>
        <w:t xml:space="preserve">одночасно достовірного числового обчислення ШПФ за формальною</w:t>
      </w:r>
      <w:r>
        <w:t xml:space="preserve"> </w:t>
      </w:r>
      <w:r>
        <w:t xml:space="preserve">SDF-моделлю, інтерактивної динамічної візуалізації руху токенів і</w:t>
      </w:r>
      <w:r>
        <w:t xml:space="preserve"> </w:t>
      </w:r>
      <w:r>
        <w:t xml:space="preserve">веб-доступності без комерційної ліцензії. Виробничі бібліотеки</w:t>
      </w:r>
      <w:r>
        <w:t xml:space="preserve"> </w:t>
      </w:r>
      <w:r>
        <w:t xml:space="preserve">(FFTW, CMSIS-DSP, CuFFT, SPIRAL, Intel IPP) оптимізовані виключно</w:t>
      </w:r>
      <w:r>
        <w:t xml:space="preserve"> </w:t>
      </w:r>
      <w:r>
        <w:t xml:space="preserve">для продуктивності та не надають інтроспективних засобів. Теоретичні</w:t>
      </w:r>
      <w:r>
        <w:t xml:space="preserve"> </w:t>
      </w:r>
      <w:r>
        <w:t xml:space="preserve">моделі DFG/SDF формально визначені, проте рідко супроводжуються</w:t>
      </w:r>
      <w:r>
        <w:t xml:space="preserve"> </w:t>
      </w:r>
      <w:r>
        <w:t xml:space="preserve">веб-доступним симулятором із числовою верифікацією. Саме ця</w:t>
      </w:r>
      <w:r>
        <w:t xml:space="preserve"> </w:t>
      </w:r>
      <w:r>
        <w:t xml:space="preserve">незаповнена ніша визначає предмет розроблюваної БКР.</w:t>
      </w:r>
    </w:p>
    <w:bookmarkEnd w:id="15"/>
    <w:bookmarkEnd w:id="16"/>
    <w:bookmarkStart w:id="23" w:name="системний-аналіз"/>
    <w:p>
      <w:pPr>
        <w:pStyle w:val="Heading2"/>
      </w:pPr>
      <w:r>
        <w:t xml:space="preserve">Системний аналіз</w:t>
      </w:r>
    </w:p>
    <w:p>
      <w:pPr>
        <w:pStyle w:val="FirstParagraph"/>
      </w:pPr>
      <w:r>
        <w:t xml:space="preserve">Для структурованого опису розриву між математичною моделлю,</w:t>
      </w:r>
      <w:r>
        <w:t xml:space="preserve"> </w:t>
      </w:r>
      <w:r>
        <w:t xml:space="preserve">формальним DFG/SDF-описом і виробничими реалізаціями ШПФ застосовано</w:t>
      </w:r>
      <w:r>
        <w:t xml:space="preserve"> </w:t>
      </w:r>
      <w:r>
        <w:t xml:space="preserve">системний аналіз: визначено зацікавлені сторони, ієрархію цілей,</w:t>
      </w:r>
      <w:r>
        <w:t xml:space="preserve"> </w:t>
      </w:r>
      <w:r>
        <w:t xml:space="preserve">обмеження та критерії успіху.</w:t>
      </w:r>
    </w:p>
    <w:bookmarkStart w:id="18" w:name="зацікавлені-сторони"/>
    <w:p>
      <w:pPr>
        <w:pStyle w:val="Heading3"/>
      </w:pPr>
      <w:r>
        <w:t xml:space="preserve">Зацікавлені сторони</w:t>
      </w:r>
    </w:p>
    <w:p>
      <w:pPr>
        <w:pStyle w:val="FirstParagraph"/>
      </w:pPr>
      <w:r>
        <w:t xml:space="preserve">Потенційних користувачів і бенефіціарів симулятора об’єднано у</w:t>
      </w:r>
      <w:r>
        <w:t xml:space="preserve"> </w:t>
      </w:r>
      <w:r>
        <w:t xml:space="preserve">чотири групи (табл. </w:t>
      </w:r>
      <w:hyperlink w:anchor="tab:stakeholders">
        <w:r>
          <w:rPr>
            <w:rStyle w:val="Hyperlink"/>
          </w:rPr>
          <w:t xml:space="preserve">3</w:t>
        </w:r>
      </w:hyperlink>
      <w:r>
        <w:t xml:space="preserve">).</w:t>
      </w:r>
    </w:p>
    <w:bookmarkStart w:id="17" w:name="tab:stakeholders"/>
    <w:p>
      <w:pPr>
        <w:pStyle w:val="TableCaption"/>
      </w:pPr>
      <w:r>
        <w:t xml:space="preserve">Зацікавлені сторони та їхні потреби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Зацікавлені сторони та їхні потреби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Потреба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Як симулятор її задовольняє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Студенти спец. 122 «Комп’ютерні науки»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Зрозуміти роботу алгоритму ШПФ, побачити паралелізм і токенну динаміку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Анімація руху токенів, крок-за-кроком режим, теплова карта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Викладачі курсів ЦОС та паралельних обчислень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Демонстраційний інструмент для лекцій і лабораторних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Веб-застосунок без встановлення, відтворюваність на будь-якій 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Дослідники dataflow-архітектур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Перевірка гіпотез щодо планування та критичного шляху графа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Throughput/latency/queue, event log, налаштовувані затримки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Інженери DSP/FPGA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Попередня оцінка потокової моделі перед апаратною реалізацією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Параметричне налаштування</w:t>
            </w:r>
            <w:r>
              <w:t xml:space="preserve"> </w:t>
            </w:r>
            <w:r>
              <w:rPr>
                <w:rStyle w:val="VerbatimChar"/>
              </w:rPr>
              <w:t xml:space="preserve">latency</w:t>
            </w:r>
            <w:r>
              <w:t xml:space="preserve">/</w:t>
            </w:r>
            <w:r>
              <w:rPr>
                <w:rStyle w:val="VerbatimChar"/>
              </w:rPr>
              <w:t xml:space="preserve">delay</w:t>
            </w:r>
            <w:r>
              <w:t xml:space="preserve">, експорт подій</w:t>
            </w:r>
          </w:p>
        </w:tc>
      </w:tr>
    </w:tbl>
    <w:bookmarkEnd w:id="17"/>
    <w:bookmarkEnd w:id="18"/>
    <w:bookmarkStart w:id="19" w:name="ієрархія-цілей"/>
    <w:p>
      <w:pPr>
        <w:pStyle w:val="Heading3"/>
      </w:pPr>
      <w:r>
        <w:t xml:space="preserve">Ієрархія цілей</w:t>
      </w:r>
    </w:p>
    <w:p>
      <w:pPr>
        <w:pStyle w:val="FirstParagraph"/>
      </w:pPr>
      <w:r>
        <w:rPr>
          <w:b/>
          <w:bCs/>
        </w:rPr>
        <w:t xml:space="preserve">Генеральна ціль:</w:t>
      </w:r>
      <w:r>
        <w:t xml:space="preserve"> </w:t>
      </w:r>
      <w:r>
        <w:t xml:space="preserve">створити програмний симулятор, що відтворює</w:t>
      </w:r>
      <w:r>
        <w:t xml:space="preserve"> </w:t>
      </w:r>
      <w:r>
        <w:t xml:space="preserve">потокове виконання 16-точкового алгоритму ШПФ 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та</w:t>
      </w:r>
      <w:r>
        <w:t xml:space="preserve"> </w:t>
      </w:r>
      <w:r>
        <w:t xml:space="preserve">забезпечує його інтерактивну графічну візуалізацію у вигляді</w:t>
      </w:r>
      <w:r>
        <w:t xml:space="preserve"> </w:t>
      </w:r>
      <w:r>
        <w:t xml:space="preserve">анімованого DFG зі спостереженням токенів, метрик і наскрізної</w:t>
      </w:r>
      <w:r>
        <w:t xml:space="preserve"> </w:t>
      </w:r>
      <w:r>
        <w:t xml:space="preserve">затримки.</w:t>
      </w:r>
    </w:p>
    <w:p>
      <w:pPr>
        <w:pStyle w:val="BodyText"/>
      </w:pPr>
      <w:r>
        <w:t xml:space="preserve">Підцілі, що випливають із генеральної:</w:t>
      </w:r>
    </w:p>
    <w:p>
      <w:pPr>
        <w:numPr>
          <w:ilvl w:val="0"/>
          <w:numId w:val="1002"/>
        </w:numPr>
      </w:pPr>
      <w:r>
        <w:t xml:space="preserve">формалізувати граф потоку даних для 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з</w:t>
      </w:r>
      <w:r>
        <w:t xml:space="preserve"> </w:t>
      </w:r>
      <w:r>
        <w:t xml:space="preserve">вузлами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dft4</w:t>
      </w:r>
      <w:r>
        <w:t xml:space="preserve">,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та дугами із параметричними затримками;</w:t>
      </w:r>
    </w:p>
    <w:p>
      <w:pPr>
        <w:numPr>
          <w:ilvl w:val="0"/>
          <w:numId w:val="1002"/>
        </w:numPr>
      </w:pPr>
      <w:r>
        <w:t xml:space="preserve">реалізувати ядро симуляції з правилом активації токенів,</w:t>
      </w:r>
      <w:r>
        <w:t xml:space="preserve"> </w:t>
      </w:r>
      <w:r>
        <w:t xml:space="preserve">FIFO-чергами та керованим логічним часом;</w:t>
      </w:r>
    </w:p>
    <w:p>
      <w:pPr>
        <w:numPr>
          <w:ilvl w:val="0"/>
          <w:numId w:val="1002"/>
        </w:numPr>
      </w:pPr>
      <w:r>
        <w:t xml:space="preserve">забезпечити інтерактивну візуалізацію руху токенів,</w:t>
      </w:r>
      <w:r>
        <w:t xml:space="preserve"> </w:t>
      </w:r>
      <w:r>
        <w:t xml:space="preserve">теплову карту активності та спектральний вихід;</w:t>
      </w:r>
    </w:p>
    <w:p>
      <w:pPr>
        <w:numPr>
          <w:ilvl w:val="0"/>
          <w:numId w:val="1002"/>
        </w:numPr>
      </w:pPr>
      <w:r>
        <w:t xml:space="preserve">виконати числову верифікацію результатів шляхом порівняння</w:t>
      </w:r>
      <w:r>
        <w:t xml:space="preserve"> </w:t>
      </w:r>
      <w:r>
        <w:t xml:space="preserve">з еталонним ДПФ (</w:t>
      </w:r>
      <m:oMath>
        <m:r>
          <m:t>ε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).</w:t>
      </w:r>
    </w:p>
    <w:bookmarkEnd w:id="19"/>
    <w:bookmarkStart w:id="20" w:name="обмеження"/>
    <w:p>
      <w:pPr>
        <w:pStyle w:val="Heading3"/>
      </w:pPr>
      <w:r>
        <w:t xml:space="preserve">Обмеження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технічні</w:t>
      </w:r>
      <w:r>
        <w:t xml:space="preserve"> </w:t>
      </w:r>
      <w:r>
        <w:t xml:space="preserve">— цільова платформа: сучасний веб-браузер</w:t>
      </w:r>
      <w:r>
        <w:t xml:space="preserve"> </w:t>
      </w:r>
      <w:r>
        <w:t xml:space="preserve">(Chrome/Firefox/Edge) з підтримкою JavaScript ES2020;</w:t>
      </w:r>
      <w:r>
        <w:t xml:space="preserve"> </w:t>
      </w:r>
      <w:r>
        <w:t xml:space="preserve">відсутність серверної частини;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ресурсні</w:t>
      </w:r>
      <w:r>
        <w:t xml:space="preserve"> </w:t>
      </w:r>
      <w:r>
        <w:t xml:space="preserve">— розробка силами одного виконавця у</w:t>
      </w:r>
      <w:r>
        <w:t xml:space="preserve"> </w:t>
      </w:r>
      <w:r>
        <w:t xml:space="preserve">межах БКР;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часові</w:t>
      </w:r>
      <w:r>
        <w:t xml:space="preserve"> </w:t>
      </w:r>
      <w:r>
        <w:t xml:space="preserve">— термін згідно з календарним графіком</w:t>
      </w:r>
      <w:r>
        <w:t xml:space="preserve"> </w:t>
      </w:r>
      <w:r>
        <w:t xml:space="preserve">кафедри;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алгоритмічні</w:t>
      </w:r>
      <w:r>
        <w:t xml:space="preserve"> </w:t>
      </w:r>
      <w:r>
        <w:t xml:space="preserve">— фіксований розмір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як</w:t>
      </w:r>
      <w:r>
        <w:t xml:space="preserve"> </w:t>
      </w:r>
      <w:r>
        <w:t xml:space="preserve">базовий демонстраційний; розширення на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—</w:t>
      </w:r>
      <w:r>
        <w:t xml:space="preserve"> </w:t>
      </w:r>
      <w:r>
        <w:t xml:space="preserve">напрямок подальшого розвитку;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правові</w:t>
      </w:r>
      <w:r>
        <w:t xml:space="preserve"> </w:t>
      </w:r>
      <w:r>
        <w:t xml:space="preserve">— лише програмні бібліотеки з відкритими</w:t>
      </w:r>
      <w:r>
        <w:t xml:space="preserve"> </w:t>
      </w:r>
      <w:r>
        <w:t xml:space="preserve">ліцензіями (MIT, Apache 2.0, BSD).</w:t>
      </w:r>
    </w:p>
    <w:bookmarkEnd w:id="20"/>
    <w:bookmarkStart w:id="21" w:name="критерії-успіху"/>
    <w:p>
      <w:pPr>
        <w:pStyle w:val="Heading3"/>
      </w:pPr>
      <w:r>
        <w:t xml:space="preserve">Критерії успіху</w:t>
      </w:r>
    </w:p>
    <w:p>
      <w:pPr>
        <w:pStyle w:val="FirstParagraph"/>
      </w:pPr>
      <w:r>
        <w:t xml:space="preserve">Результат вважається досягнутим, якщо одночасно виконуються такі</w:t>
      </w:r>
      <w:r>
        <w:t xml:space="preserve"> </w:t>
      </w:r>
      <w:r>
        <w:t xml:space="preserve">вимірювані критерії:</w:t>
      </w:r>
    </w:p>
    <w:p>
      <w:pPr>
        <w:numPr>
          <w:ilvl w:val="0"/>
          <w:numId w:val="1004"/>
        </w:numPr>
      </w:pPr>
      <w:r>
        <w:t xml:space="preserve">максимальне відхилення вихідного спектра від еталонного ДПФ</w:t>
      </w:r>
      <w:r>
        <w:t xml:space="preserve"> </w:t>
      </w:r>
      <w:r>
        <w:t xml:space="preserve">не перевищує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;</w:t>
      </w:r>
    </w:p>
    <w:p>
      <w:pPr>
        <w:numPr>
          <w:ilvl w:val="0"/>
          <w:numId w:val="1004"/>
        </w:numPr>
      </w:pPr>
      <w:r>
        <w:t xml:space="preserve">чотири вузли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першого ярусу виконуються</w:t>
      </w:r>
      <w:r>
        <w:t xml:space="preserve"> </w:t>
      </w:r>
      <w:r>
        <w:t xml:space="preserve">паралельно (одночасні події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у журналі);</w:t>
      </w:r>
    </w:p>
    <w:p>
      <w:pPr>
        <w:numPr>
          <w:ilvl w:val="0"/>
          <w:numId w:val="1004"/>
        </w:numPr>
      </w:pPr>
      <w:r>
        <w:t xml:space="preserve">користувач може керувати швидкістю симуляції в діапазоні</w:t>
      </w:r>
      <w:r>
        <w:t xml:space="preserve"> </w:t>
      </w:r>
      <w:r>
        <w:t xml:space="preserve">не менш ніж</w:t>
      </w:r>
      <w:r>
        <w:t xml:space="preserve"> </w:t>
      </w:r>
      <m:oMath>
        <m:r>
          <m:t>0.1</m:t>
        </m:r>
        <m:r>
          <m:rPr>
            <m:sty m:val="p"/>
          </m:rPr>
          <m:t>×</m:t>
        </m:r>
      </m:oMath>
      <w:r>
        <w:t xml:space="preserve">–</w:t>
      </w:r>
      <m:oMath>
        <m:r>
          <m:t>10</m:t>
        </m:r>
        <m:r>
          <m:rPr>
            <m:sty m:val="p"/>
          </m:rPr>
          <m:t>×</m:t>
        </m:r>
      </m:oMath>
      <w:r>
        <w:t xml:space="preserve"> </w:t>
      </w:r>
      <w:r>
        <w:t xml:space="preserve">без втрати коректності;</w:t>
      </w:r>
    </w:p>
    <w:p>
      <w:pPr>
        <w:numPr>
          <w:ilvl w:val="0"/>
          <w:numId w:val="1004"/>
        </w:numPr>
      </w:pPr>
      <w:r>
        <w:t xml:space="preserve">час відгуку UI на користувацькі дії не перевищує 100 мс.</w:t>
      </w:r>
    </w:p>
    <w:bookmarkEnd w:id="21"/>
    <w:bookmarkStart w:id="22" w:name="етичні-та-правові-аспекти"/>
    <w:p>
      <w:pPr>
        <w:pStyle w:val="Heading3"/>
      </w:pPr>
      <w:r>
        <w:t xml:space="preserve">Етичні та правові аспекти</w:t>
      </w:r>
    </w:p>
    <w:p>
      <w:pPr>
        <w:pStyle w:val="FirstParagraph"/>
      </w:pPr>
      <w:r>
        <w:t xml:space="preserve">Симулятор працює з синтетичними тестовими сигналами, що генеруються</w:t>
      </w:r>
      <w:r>
        <w:t xml:space="preserve"> </w:t>
      </w:r>
      <w:r>
        <w:t xml:space="preserve">безпосередньо у браузері користувача. Проєкт не опрацьовує</w:t>
      </w:r>
      <w:r>
        <w:t xml:space="preserve"> </w:t>
      </w:r>
      <w:r>
        <w:t xml:space="preserve">персональних, медичних, біометричних чи фінансових даних, не передає</w:t>
      </w:r>
      <w:r>
        <w:t xml:space="preserve"> </w:t>
      </w:r>
      <w:r>
        <w:t xml:space="preserve">жодних даних на зовнішні сервери та не використовує моделей</w:t>
      </w:r>
      <w:r>
        <w:t xml:space="preserve"> </w:t>
      </w:r>
      <w:r>
        <w:t xml:space="preserve">машинного навчання для ухвалення рішень. Унаслідок цього вимоги</w:t>
      </w:r>
      <w:r>
        <w:t xml:space="preserve"> </w:t>
      </w:r>
      <w:r>
        <w:t xml:space="preserve">GDPR і Закону України «Про захист персональних даних» (№ 2297-VI)</w:t>
      </w:r>
      <w:r>
        <w:t xml:space="preserve"> </w:t>
      </w:r>
      <w:r>
        <w:t xml:space="preserve">не поширюються на продукт у прямій формі. Робота відповідає</w:t>
      </w:r>
      <w:r>
        <w:t xml:space="preserve"> </w:t>
      </w:r>
      <w:r>
        <w:t xml:space="preserve">стандартам ISO/IEC 25010, IEEE 754, ECMAScript 2020,</w:t>
      </w:r>
      <w:r>
        <w:t xml:space="preserve"> </w:t>
      </w:r>
      <w:r>
        <w:t xml:space="preserve">ДСТУ 3008:2015 та ДСТУ ГОСТ 7.1:2006.</w:t>
      </w:r>
    </w:p>
    <w:bookmarkEnd w:id="22"/>
    <w:bookmarkEnd w:id="23"/>
    <w:bookmarkStart w:id="30" w:name="розробка-структури-системи"/>
    <w:p>
      <w:pPr>
        <w:pStyle w:val="Heading2"/>
      </w:pPr>
      <w:r>
        <w:t xml:space="preserve">Розробка структури системи</w:t>
      </w:r>
    </w:p>
    <w:p>
      <w:pPr>
        <w:pStyle w:val="FirstParagraph"/>
      </w:pPr>
      <w:r>
        <w:t xml:space="preserve">Архітектуру симулятора подано на двох рівнях моделі C4 (Context і</w:t>
      </w:r>
      <w:r>
        <w:t xml:space="preserve"> </w:t>
      </w:r>
      <w:r>
        <w:t xml:space="preserve">Container), доповнених деталізованим описом графа потоку даних</w:t>
      </w:r>
      <w:r>
        <w:t xml:space="preserve"> </w:t>
      </w:r>
      <w:r>
        <w:t xml:space="preserve">обчислювача та структур даних.</w:t>
      </w:r>
    </w:p>
    <w:bookmarkStart w:id="24" w:name="контекстний-рівень-c4-level-1"/>
    <w:p>
      <w:pPr>
        <w:pStyle w:val="Heading3"/>
      </w:pPr>
      <w:r>
        <w:t xml:space="preserve">Контекстний рівень (C4 Level 1)</w:t>
      </w:r>
    </w:p>
    <w:p>
      <w:pPr>
        <w:pStyle w:val="FirstParagraph"/>
      </w:pPr>
      <w:r>
        <w:t xml:space="preserve">На контекстному рівні система представляється як «чорна скринька»,</w:t>
      </w:r>
      <w:r>
        <w:t xml:space="preserve"> </w:t>
      </w:r>
      <w:r>
        <w:t xml:space="preserve">що взаємодіє з одним актором —</w:t>
      </w:r>
      <w:r>
        <w:t xml:space="preserve"> </w:t>
      </w:r>
      <w:r>
        <w:rPr>
          <w:i/>
          <w:iCs/>
        </w:rPr>
        <w:t xml:space="preserve">користувачем</w:t>
      </w:r>
      <w:r>
        <w:t xml:space="preserve"> </w:t>
      </w:r>
      <w:r>
        <w:t xml:space="preserve">(студент або</w:t>
      </w:r>
      <w:r>
        <w:t xml:space="preserve"> </w:t>
      </w:r>
      <w:r>
        <w:t xml:space="preserve">викладач) — та з двома зовнішніми сутностями:</w:t>
      </w:r>
      <w:r>
        <w:t xml:space="preserve"> </w:t>
      </w:r>
      <w:r>
        <w:rPr>
          <w:i/>
          <w:iCs/>
        </w:rPr>
        <w:t xml:space="preserve">браузером</w:t>
      </w:r>
      <w:r>
        <w:t xml:space="preserve"> </w:t>
      </w:r>
      <w:r>
        <w:t xml:space="preserve">(runtime-середовище) і</w:t>
      </w:r>
      <w:r>
        <w:t xml:space="preserve"> </w:t>
      </w:r>
      <w:r>
        <w:rPr>
          <w:i/>
          <w:iCs/>
        </w:rPr>
        <w:t xml:space="preserve">локальним сховищем браузера</w:t>
      </w:r>
      <w:r>
        <w:t xml:space="preserve"> </w:t>
      </w:r>
      <w:r>
        <w:t xml:space="preserve">(для</w:t>
      </w:r>
      <w:r>
        <w:t xml:space="preserve"> </w:t>
      </w:r>
      <w:r>
        <w:t xml:space="preserve">збереження пресетів вхідних сигналів і параметрів). Застосунок</w:t>
      </w:r>
      <w:r>
        <w:t xml:space="preserve"> </w:t>
      </w:r>
      <w:r>
        <w:t xml:space="preserve">завантажується одноразово зі статичного веб-хостингу та надалі</w:t>
      </w:r>
      <w:r>
        <w:t xml:space="preserve"> </w:t>
      </w:r>
      <w:r>
        <w:t xml:space="preserve">працює автономно, без серверної частини.</w:t>
      </w:r>
    </w:p>
    <w:bookmarkEnd w:id="24"/>
    <w:bookmarkStart w:id="25" w:name="рівень-контейнерів-c4-level-2"/>
    <w:p>
      <w:pPr>
        <w:pStyle w:val="Heading3"/>
      </w:pPr>
      <w:r>
        <w:t xml:space="preserve">Рівень контейнерів (C4 Level 2)</w:t>
      </w:r>
    </w:p>
    <w:p>
      <w:pPr>
        <w:pStyle w:val="FirstParagraph"/>
      </w:pPr>
      <w:r>
        <w:t xml:space="preserve">На рівні контейнерів симулятор декомпозується на чотири логічні</w:t>
      </w:r>
      <w:r>
        <w:t xml:space="preserve"> </w:t>
      </w:r>
      <w:r>
        <w:t xml:space="preserve">підсистеми, що виконуються у межах одного процесу браузера: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Simulation Core</w:t>
      </w:r>
      <w:r>
        <w:t xml:space="preserve"> </w:t>
      </w:r>
      <w:r>
        <w:t xml:space="preserve">— ядро симуляції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DataflowRuntime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</w:t>
      </w:r>
      <w:r>
        <w:t xml:space="preserve">);</w:t>
      </w:r>
      <w:r>
        <w:t xml:space="preserve"> </w:t>
      </w:r>
      <w:r>
        <w:t xml:space="preserve">реалізує доставку токенів із FIFO-черг, перевірку правила</w:t>
      </w:r>
      <w:r>
        <w:t xml:space="preserve"> </w:t>
      </w:r>
      <w:r>
        <w:t xml:space="preserve">активації та запуск готових вузлів; зберігає стан графа та</w:t>
      </w:r>
      <w:r>
        <w:t xml:space="preserve"> </w:t>
      </w:r>
      <w:r>
        <w:t xml:space="preserve">черг.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Graph Generator</w:t>
      </w:r>
      <w:r>
        <w:t xml:space="preserve"> </w:t>
      </w:r>
      <w:r>
        <w:t xml:space="preserve">— модуль побудови DFG для заданого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та параметрів затримок (функція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State Store</w:t>
      </w:r>
      <w:r>
        <w:t xml:space="preserve"> </w:t>
      </w:r>
      <w:r>
        <w:t xml:space="preserve">— централізоване сховище стану</w:t>
      </w:r>
      <w:r>
        <w:t xml:space="preserve"> </w:t>
      </w:r>
      <w:r>
        <w:t xml:space="preserve">(паттерн</w:t>
      </w:r>
      <w:r>
        <w:t xml:space="preserve"> </w:t>
      </w:r>
      <w:r>
        <w:rPr>
          <w:i/>
          <w:iCs/>
        </w:rPr>
        <w:t xml:space="preserve">single source of truth</w:t>
      </w:r>
      <w:r>
        <w:t xml:space="preserve">), до якого</w:t>
      </w:r>
      <w:r>
        <w:t xml:space="preserve"> </w:t>
      </w:r>
      <w:r>
        <w:t xml:space="preserve">підписуються всі UI-компоненти.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UI Layer</w:t>
      </w:r>
      <w:r>
        <w:t xml:space="preserve"> </w:t>
      </w:r>
      <w:r>
        <w:t xml:space="preserve">— набір React-компонентів:</w:t>
      </w:r>
      <w:r>
        <w:t xml:space="preserve"> </w:t>
      </w:r>
      <w:r>
        <w:rPr>
          <w:rStyle w:val="VerbatimChar"/>
        </w:rPr>
        <w:t xml:space="preserve">GraphView</w:t>
      </w:r>
      <w:r>
        <w:t xml:space="preserve"> </w:t>
      </w:r>
      <w:r>
        <w:t xml:space="preserve">(полотно React Flow),</w:t>
      </w:r>
      <w:r>
        <w:t xml:space="preserve"> </w:t>
      </w:r>
      <w:r>
        <w:rPr>
          <w:rStyle w:val="VerbatimChar"/>
        </w:rPr>
        <w:t xml:space="preserve">SpectrumView</w:t>
      </w:r>
      <w:r>
        <w:t xml:space="preserve"> </w:t>
      </w:r>
      <w:r>
        <w:t xml:space="preserve">(діаграма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(throughput, latency,</w:t>
      </w:r>
      <w:r>
        <w:t xml:space="preserve"> </w:t>
      </w:r>
      <w:r>
        <w:t xml:space="preserve">queue size),</w:t>
      </w:r>
      <w:r>
        <w:t xml:space="preserve"> </w:t>
      </w:r>
      <w:r>
        <w:rPr>
          <w:rStyle w:val="VerbatimChar"/>
        </w:rPr>
        <w:t xml:space="preserve">Controls</w:t>
      </w:r>
      <w:r>
        <w:t xml:space="preserve"> </w:t>
      </w:r>
      <w:r>
        <w:t xml:space="preserve">(пуск/пауза/швидкість).</w:t>
      </w:r>
    </w:p>
    <w:p>
      <w:pPr>
        <w:pStyle w:val="FirstParagraph"/>
      </w:pPr>
      <w:r>
        <w:t xml:space="preserve">Взаємодії між контейнерами: UI Layer читає стан зі State Store та</w:t>
      </w:r>
      <w:r>
        <w:t xml:space="preserve"> </w:t>
      </w:r>
      <w:r>
        <w:t xml:space="preserve">викликає команди; State Store делегує обробку до Simulation Core;</w:t>
      </w:r>
      <w:r>
        <w:t xml:space="preserve"> </w:t>
      </w:r>
      <w:r>
        <w:t xml:space="preserve">Simulation Core публікує події (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), на які State Store оновлює відповідні поля;</w:t>
      </w:r>
      <w:r>
        <w:t xml:space="preserve"> </w:t>
      </w:r>
      <w:r>
        <w:t xml:space="preserve">Graph Generator викликається один раз при ініціалізації та за кожної</w:t>
      </w:r>
      <w:r>
        <w:t xml:space="preserve"> </w:t>
      </w:r>
      <w:r>
        <w:t xml:space="preserve">зміни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чи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.</w:t>
      </w:r>
    </w:p>
    <w:bookmarkEnd w:id="25"/>
    <w:bookmarkStart w:id="26" w:name="граф-потоку-даних-обчислювача"/>
    <w:p>
      <w:pPr>
        <w:pStyle w:val="Heading3"/>
      </w:pPr>
      <w:r>
        <w:t xml:space="preserve">Граф потоку даних обчислювача</w:t>
      </w:r>
    </w:p>
    <w:p>
      <w:pPr>
        <w:pStyle w:val="FirstParagraph"/>
      </w:pPr>
      <w:r>
        <w:t xml:space="preserve">Детальна структура DFG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складається з</w:t>
      </w:r>
      <w:r>
        <w:t xml:space="preserve"> </w:t>
      </w:r>
      <w:r>
        <w:rPr>
          <w:b/>
          <w:bCs/>
        </w:rPr>
        <w:t xml:space="preserve">56 вузлів</w:t>
      </w:r>
      <w:r>
        <w:t xml:space="preserve"> </w:t>
      </w:r>
      <w:r>
        <w:t xml:space="preserve">і</w:t>
      </w:r>
      <w:r>
        <w:t xml:space="preserve"> </w:t>
      </w:r>
      <w:r>
        <w:rPr>
          <w:b/>
          <w:bCs/>
        </w:rPr>
        <w:t xml:space="preserve">64 дуг</w:t>
      </w:r>
      <w:r>
        <w:t xml:space="preserve">, розподілених за п’ятьма ярусами:</w:t>
      </w:r>
    </w:p>
    <w:p>
      <w:pPr>
        <w:numPr>
          <w:ilvl w:val="0"/>
          <w:numId w:val="1006"/>
        </w:numPr>
      </w:pPr>
      <w:r>
        <w:t xml:space="preserve">16 вузлів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— генерують токени відліків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06"/>
        </w:numPr>
      </w:pPr>
      <w:r>
        <w:t xml:space="preserve">4 вузли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(рядкові) — виконують стадію 1</w:t>
      </w:r>
      <w:r>
        <w:t xml:space="preserve"> </w:t>
      </w:r>
      <w:r>
        <w:t xml:space="preserve">(рядкові 4-точкові ДПФ);</w:t>
      </w:r>
    </w:p>
    <w:p>
      <w:pPr>
        <w:numPr>
          <w:ilvl w:val="0"/>
          <w:numId w:val="1006"/>
        </w:numPr>
      </w:pPr>
      <w:r>
        <w:t xml:space="preserve">16 вузлів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— виконують стадію 2 (множення</w:t>
      </w:r>
      <w:r>
        <w:t xml:space="preserve"> </w:t>
      </w:r>
      <w:r>
        <w:t xml:space="preserve">на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r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);</w:t>
      </w:r>
    </w:p>
    <w:p>
      <w:pPr>
        <w:numPr>
          <w:ilvl w:val="0"/>
          <w:numId w:val="1006"/>
        </w:numPr>
      </w:pPr>
      <w:r>
        <w:t xml:space="preserve">4 вузли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(стовпцеві) — виконують стадію 3;</w:t>
      </w:r>
    </w:p>
    <w:p>
      <w:pPr>
        <w:numPr>
          <w:ilvl w:val="0"/>
          <w:numId w:val="1006"/>
        </w:numPr>
      </w:pPr>
      <w:r>
        <w:t xml:space="preserve">16 вузлів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— збирають спектральні відліки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Затримка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вузла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становить 400 умовних</w:t>
      </w:r>
      <w:r>
        <w:t xml:space="preserve"> </w:t>
      </w:r>
      <w:r>
        <w:t xml:space="preserve">одиниць,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— 200; затримка доставки кожної дуги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= 600.</w:t>
      </w:r>
    </w:p>
    <w:p>
      <w:pPr>
        <w:pStyle w:val="BodyText"/>
      </w:pPr>
      <w:r>
        <w:rPr>
          <w:b/>
          <w:bCs/>
        </w:rPr>
        <w:t xml:space="preserve">Критичний шлях</w:t>
      </w:r>
      <w:r>
        <w:t xml:space="preserve"> </w:t>
      </w:r>
      <w:r>
        <w:t xml:space="preserve">і</w:t>
      </w:r>
      <w:r>
        <w:t xml:space="preserve"> </w:t>
      </w:r>
      <w:r>
        <w:rPr>
          <w:b/>
          <w:bCs/>
        </w:rPr>
        <w:t xml:space="preserve">коефіцієнт паралелізму</w:t>
      </w:r>
      <w:r>
        <w:t xml:space="preserve">.</w:t>
      </w:r>
      <w:r>
        <w:t xml:space="preserve"> </w:t>
      </w:r>
      <w:r>
        <w:t xml:space="preserve">Найдовший шлях від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sink</w:t>
      </w:r>
      <w:r>
        <w:t xml:space="preserve">: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400</m:t>
        </m:r>
        <m:r>
          <m:rPr>
            <m:sty m:val="p"/>
          </m:rPr>
          <m:t>+</m:t>
        </m:r>
        <m:r>
          <m:t>600</m:t>
        </m:r>
        <m:r>
          <m:rPr>
            <m:sty m:val="p"/>
          </m:rPr>
          <m:t>+</m:t>
        </m:r>
        <m:r>
          <m:t>200</m:t>
        </m:r>
        <m:r>
          <m:rPr>
            <m:sty m:val="p"/>
          </m:rPr>
          <m:t>+</m:t>
        </m:r>
        <m:r>
          <m:t>600</m:t>
        </m:r>
        <m:r>
          <m:rPr>
            <m:sty m:val="p"/>
          </m:rPr>
          <m:t>+</m:t>
        </m:r>
        <m:r>
          <m:t>400</m:t>
        </m:r>
        <m:r>
          <m:rPr>
            <m:sty m:val="p"/>
          </m:rPr>
          <m:t>=</m:t>
        </m:r>
        <m:r>
          <m:t>2200</m:t>
        </m:r>
      </m:oMath>
      <w:r>
        <w:t xml:space="preserve"> </w:t>
      </w:r>
      <w:r>
        <w:t xml:space="preserve">ум. од.</w:t>
      </w:r>
      <w:r>
        <w:t xml:space="preserve"> </w:t>
      </w:r>
      <w:r>
        <w:t xml:space="preserve">Послідовний час виконання: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400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⋅</m:t>
        </m:r>
        <m:r>
          <m:t>200</m:t>
        </m:r>
        <m:r>
          <m:rPr>
            <m:sty m:val="p"/>
          </m:rPr>
          <m:t>=</m:t>
        </m:r>
        <m:r>
          <m:t>6400</m:t>
        </m:r>
      </m:oMath>
      <w:r>
        <w:t xml:space="preserve"> </w:t>
      </w:r>
      <w:r>
        <w:t xml:space="preserve">ум. од. Коефіцієнт паралелізму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, тобто</w:t>
      </w:r>
      <w:r>
        <w:t xml:space="preserve"> </w:t>
      </w:r>
      <w:r>
        <w:t xml:space="preserve">паралельне виконання незалежних вузлів забезпечує майже трикратне</w:t>
      </w:r>
      <w:r>
        <w:t xml:space="preserve"> </w:t>
      </w:r>
      <w:r>
        <w:t xml:space="preserve">прискорення порівняно з послідовним обчисленням.</w:t>
      </w:r>
    </w:p>
    <w:bookmarkEnd w:id="26"/>
    <w:bookmarkStart w:id="27" w:name="структури-даних"/>
    <w:p>
      <w:pPr>
        <w:pStyle w:val="Heading3"/>
      </w:pPr>
      <w:r>
        <w:t xml:space="preserve">Структури даних</w:t>
      </w:r>
    </w:p>
    <w:p>
      <w:pPr>
        <w:pStyle w:val="FirstParagraph"/>
      </w:pPr>
      <w:r>
        <w:t xml:space="preserve">Інформаційне забезпечення симулятора визначається набором типів,</w:t>
      </w:r>
      <w:r>
        <w:t xml:space="preserve"> </w:t>
      </w:r>
      <w:r>
        <w:t xml:space="preserve">що є програмними відповідниками формальних об’єктів DFG: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Complex</w:t>
      </w:r>
      <w:r>
        <w:t xml:space="preserve"> </w:t>
      </w:r>
      <w:r>
        <w:t xml:space="preserve">— комплексне число у форматі</w:t>
      </w:r>
      <w:r>
        <w:t xml:space="preserve"> </w:t>
      </w:r>
      <w:r>
        <w:t xml:space="preserve">{ </w:t>
      </w:r>
      <w:r>
        <w:rPr>
          <w:rStyle w:val="VerbatimChar"/>
        </w:rPr>
        <w:t xml:space="preserve">re</w:t>
      </w:r>
      <w:r>
        <w:t xml:space="preserve">,</w:t>
      </w:r>
      <w:r>
        <w:t xml:space="preserve"> </w:t>
      </w:r>
      <w:r>
        <w:rPr>
          <w:rStyle w:val="VerbatimChar"/>
        </w:rPr>
        <w:t xml:space="preserve">im</w:t>
      </w:r>
      <w:r>
        <w:t xml:space="preserve"> }, IEEE 754 double</w:t>
      </w:r>
      <w:r>
        <w:t xml:space="preserve"> </w:t>
      </w:r>
      <w:r>
        <w:t xml:space="preserve">(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≈</m:t>
        </m:r>
        <m:r>
          <m:t>2.22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);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Token</w:t>
      </w:r>
      <w:r>
        <w:t xml:space="preserve"> </w:t>
      </w:r>
      <w:r>
        <w:t xml:space="preserve">— токен DFG з полями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(час надходження),</w:t>
      </w:r>
      <w:r>
        <w:t xml:space="preserve"> </w:t>
      </w:r>
      <w:r>
        <w:rPr>
          <w:rStyle w:val="VerbatimChar"/>
        </w:rPr>
        <w:t xml:space="preserve">originT</w:t>
      </w:r>
      <w:r>
        <w:t xml:space="preserve"> </w:t>
      </w:r>
      <w:r>
        <w:t xml:space="preserve">(час народження у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);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Edge</w:t>
      </w:r>
      <w:r>
        <w:t xml:space="preserve"> </w:t>
      </w:r>
      <w:r>
        <w:t xml:space="preserve">— спрямована дуга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</w:t>
      </w:r>
      <w:r>
        <w:t xml:space="preserve">/</w:t>
      </w:r>
      <w:r>
        <w:rPr>
          <w:rStyle w:val="VerbatimChar"/>
        </w:rPr>
        <w:t xml:space="preserve">to</w:t>
      </w:r>
      <w:r>
        <w:t xml:space="preserve"> </w:t>
      </w:r>
      <w:r>
        <w:t xml:space="preserve">= {node, port},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labelValue</w:t>
      </w:r>
      <w:r>
        <w:t xml:space="preserve">);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NodeSpec</w:t>
      </w:r>
      <w:r>
        <w:t xml:space="preserve"> </w:t>
      </w:r>
      <w:r>
        <w:t xml:space="preserve">— специфікація вузла</w:t>
      </w:r>
      <w:r>
        <w:t xml:space="preserve"> </w:t>
      </w:r>
      <w:r>
        <w:t xml:space="preserve">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inPorts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);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Graph = {nodes: NodeSpec[], edges: Edge[]}</w:t>
      </w:r>
      <w:r>
        <w:t xml:space="preserve"> </w:t>
      </w:r>
      <w:r>
        <w:t xml:space="preserve">—</w:t>
      </w:r>
      <w:r>
        <w:t xml:space="preserve"> </w:t>
      </w:r>
      <w:r>
        <w:t xml:space="preserve">повний граф обчислювача (56 вузлів, 64 дуги).</w:t>
      </w:r>
    </w:p>
    <w:bookmarkEnd w:id="27"/>
    <w:bookmarkStart w:id="28" w:name="механізми-обміну-даними"/>
    <w:p>
      <w:pPr>
        <w:pStyle w:val="Heading3"/>
      </w:pPr>
      <w:r>
        <w:t xml:space="preserve">Механізми обміну даними</w:t>
      </w:r>
    </w:p>
    <w:p>
      <w:pPr>
        <w:pStyle w:val="FirstParagraph"/>
      </w:pPr>
      <w:r>
        <w:t xml:space="preserve">Оскільки симулятор не має серверної частини, координація підсистем</w:t>
      </w:r>
      <w:r>
        <w:t xml:space="preserve"> </w:t>
      </w:r>
      <w:r>
        <w:t xml:space="preserve">реалізується через</w:t>
      </w:r>
      <w:r>
        <w:t xml:space="preserve"> </w:t>
      </w:r>
      <w:r>
        <w:rPr>
          <w:i/>
          <w:iCs/>
        </w:rPr>
        <w:t xml:space="preserve">внутрішню шину подій</w:t>
      </w:r>
      <w:r>
        <w:t xml:space="preserve"> </w:t>
      </w:r>
      <w:r>
        <w:t xml:space="preserve">і</w:t>
      </w:r>
      <w:r>
        <w:t xml:space="preserve"> </w:t>
      </w:r>
      <w:r>
        <w:rPr>
          <w:i/>
          <w:iCs/>
        </w:rPr>
        <w:t xml:space="preserve">реактивне</w:t>
      </w:r>
      <w:r>
        <w:rPr>
          <w:i/>
          <w:iCs/>
        </w:rPr>
        <w:t xml:space="preserve"> </w:t>
      </w:r>
      <w:r>
        <w:rPr>
          <w:i/>
          <w:iCs/>
        </w:rPr>
        <w:t xml:space="preserve">сховище стану</w:t>
      </w:r>
      <w:r>
        <w:t xml:space="preserve">. Ядро публікує три типи подій (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), на які підписуються UI-компоненти</w:t>
      </w:r>
      <w:r>
        <w:t xml:space="preserve"> </w:t>
      </w:r>
      <w:r>
        <w:t xml:space="preserve">без прямих посилань на ядро (паттерн Publisher/Subscriber). Сховище</w:t>
      </w:r>
      <w:r>
        <w:t xml:space="preserve"> </w:t>
      </w:r>
      <w:r>
        <w:rPr>
          <w:rStyle w:val="VerbatimChar"/>
        </w:rPr>
        <w:t xml:space="preserve">simStore</w:t>
      </w:r>
      <w:r>
        <w:t xml:space="preserve"> </w:t>
      </w:r>
      <w:r>
        <w:t xml:space="preserve">містить групи полів: стан графа, стан виконання</w:t>
      </w:r>
      <w:r>
        <w:t xml:space="preserve"> </w:t>
      </w:r>
      <w:r>
        <w:t xml:space="preserve">(</w:t>
      </w:r>
      <w:r>
        <w:rPr>
          <w:rStyle w:val="VerbatimChar"/>
        </w:rPr>
        <w:t xml:space="preserve">IDLE</w:t>
      </w:r>
      <w:r>
        <w:t xml:space="preserve">/</w:t>
      </w:r>
      <w:r>
        <w:rPr>
          <w:rStyle w:val="VerbatimChar"/>
        </w:rPr>
        <w:t xml:space="preserve">RUNNING</w:t>
      </w:r>
      <w:r>
        <w:t xml:space="preserve">/</w:t>
      </w:r>
      <w:r>
        <w:rPr>
          <w:rStyle w:val="VerbatimChar"/>
        </w:rPr>
        <w:t xml:space="preserve">PAUSED</w:t>
      </w:r>
      <w:r>
        <w:t xml:space="preserve">/</w:t>
      </w:r>
      <w:r>
        <w:rPr>
          <w:rStyle w:val="VerbatimChar"/>
        </w:rPr>
        <w:t xml:space="preserve">DONE</w:t>
      </w:r>
      <w:r>
        <w:t xml:space="preserve">),</w:t>
      </w:r>
      <w:r>
        <w:t xml:space="preserve"> </w:t>
      </w:r>
      <w:r>
        <w:t xml:space="preserve">метрики (EMA throughput/latency/queue), результат (спектр,</w:t>
      </w:r>
      <w:r>
        <w:t xml:space="preserve"> </w:t>
      </w:r>
      <w:r>
        <w:t xml:space="preserve">event log). Пресети вхідних сигналів зберігаються у Local Storage</w:t>
      </w:r>
      <w:r>
        <w:t xml:space="preserve"> </w:t>
      </w:r>
      <w:r>
        <w:t xml:space="preserve">браузера.</w:t>
      </w:r>
    </w:p>
    <w:bookmarkEnd w:id="28"/>
    <w:bookmarkStart w:id="29" w:name="інтерфейс-користувача"/>
    <w:p>
      <w:pPr>
        <w:pStyle w:val="Heading3"/>
      </w:pPr>
      <w:r>
        <w:t xml:space="preserve">Інтерфейс користувача</w:t>
      </w:r>
    </w:p>
    <w:p>
      <w:pPr>
        <w:pStyle w:val="FirstParagraph"/>
      </w:pPr>
      <w:r>
        <w:t xml:space="preserve">Інтерфейс спроєктовано за принципом</w:t>
      </w:r>
      <w:r>
        <w:t xml:space="preserve"> </w:t>
      </w:r>
      <w:r>
        <w:rPr>
          <w:i/>
          <w:iCs/>
        </w:rPr>
        <w:t xml:space="preserve">інформаційної ієрархії</w:t>
      </w:r>
      <w:r>
        <w:t xml:space="preserve">:</w:t>
      </w:r>
      <w:r>
        <w:t xml:space="preserve"> </w:t>
      </w:r>
      <w:r>
        <w:t xml:space="preserve">найбільша площа екрана відведена під центральний об’єкт дослідження</w:t>
      </w:r>
      <w:r>
        <w:t xml:space="preserve"> </w:t>
      </w:r>
      <w:r>
        <w:t xml:space="preserve">— граф потоку даних, — а допоміжні панелі (метрики, спектр,</w:t>
      </w:r>
      <w:r>
        <w:t xml:space="preserve"> </w:t>
      </w:r>
      <w:r>
        <w:t xml:space="preserve">керування) розміщуються по периметру. Головний екран розділений на</w:t>
      </w:r>
      <w:r>
        <w:t xml:space="preserve"> </w:t>
      </w:r>
      <w:r>
        <w:t xml:space="preserve">чотири функціональні зони: центральна (</w:t>
      </w:r>
      <w:r>
        <w:rPr>
          <w:rStyle w:val="VerbatimChar"/>
        </w:rPr>
        <w:t xml:space="preserve">GraphView</w:t>
      </w:r>
      <w:r>
        <w:t xml:space="preserve">), верхня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Controls</w:t>
      </w:r>
      <w:r>
        <w:t xml:space="preserve">), права (</w:t>
      </w:r>
      <w:r>
        <w:rPr>
          <w:rStyle w:val="VerbatimChar"/>
        </w:rPr>
        <w:t xml:space="preserve">SpectrumView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),</w:t>
      </w:r>
      <w:r>
        <w:t xml:space="preserve"> </w:t>
      </w:r>
      <w:r>
        <w:t xml:space="preserve">нижня (</w:t>
      </w:r>
      <w:r>
        <w:rPr>
          <w:rStyle w:val="VerbatimChar"/>
        </w:rPr>
        <w:t xml:space="preserve">TerminalOutput</w:t>
      </w:r>
      <w:r>
        <w:t xml:space="preserve">).</w:t>
      </w:r>
    </w:p>
    <w:p>
      <w:pPr>
        <w:pStyle w:val="BodyText"/>
      </w:pPr>
      <w:r>
        <w:t xml:space="preserve">Для підсилення сприйняття потокової природи алгоритму використовуються</w:t>
      </w:r>
      <w:r>
        <w:t xml:space="preserve"> </w:t>
      </w:r>
      <w:r>
        <w:t xml:space="preserve">три візуальні механізми: анімація токенів (кружечки з числовими</w:t>
      </w:r>
      <w:r>
        <w:t xml:space="preserve"> </w:t>
      </w:r>
      <w:r>
        <w:t xml:space="preserve">значеннями, що рухаються по дугах); теплова карта активності вузлів</w:t>
      </w:r>
      <w:r>
        <w:t xml:space="preserve"> </w:t>
      </w:r>
      <w:r>
        <w:t xml:space="preserve">(експоненціальне згасання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+</m:t>
        </m:r>
        <m:r>
          <m:rPr>
            <m:sty m:val="p"/>
          </m:rPr>
          <m:t>d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92</m:t>
        </m:r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); кільцевий індикатор стану</w:t>
      </w:r>
      <w:r>
        <w:t xml:space="preserve"> </w:t>
      </w:r>
      <w:r>
        <w:rPr>
          <w:rStyle w:val="VerbatimChar"/>
        </w:rPr>
        <w:t xml:space="preserve">busy</w:t>
      </w:r>
      <w:r>
        <w:t xml:space="preserve"> </w:t>
      </w:r>
      <w:r>
        <w:t xml:space="preserve">на</w:t>
      </w:r>
      <w:r>
        <w:t xml:space="preserve"> </w:t>
      </w:r>
      <w:r>
        <w:t xml:space="preserve">вузлах, що ілюструє затримку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.</w:t>
      </w:r>
    </w:p>
    <w:bookmarkEnd w:id="29"/>
    <w:bookmarkEnd w:id="30"/>
    <w:bookmarkStart w:id="39" w:name="вибір-технологій-реалізації-системи"/>
    <w:p>
      <w:pPr>
        <w:pStyle w:val="Heading2"/>
      </w:pPr>
      <w:r>
        <w:t xml:space="preserve">Вибір технологій реалізації системи</w:t>
      </w:r>
    </w:p>
    <w:p>
      <w:pPr>
        <w:pStyle w:val="FirstParagraph"/>
      </w:pPr>
      <w:r>
        <w:t xml:space="preserve">Технології реалізації обрано на основі трирівневого аналізу</w:t>
      </w:r>
      <w:r>
        <w:t xml:space="preserve"> </w:t>
      </w:r>
      <w:r>
        <w:t xml:space="preserve">альтернатив: архітектурний підхід, парадигма реалізації UI та стану,</w:t>
      </w:r>
      <w:r>
        <w:t xml:space="preserve"> </w:t>
      </w:r>
      <w:r>
        <w:t xml:space="preserve">метод візуалізації DFG.</w:t>
      </w:r>
    </w:p>
    <w:bookmarkStart w:id="31" w:name="архітектурний-підхід"/>
    <w:p>
      <w:pPr>
        <w:pStyle w:val="Heading3"/>
      </w:pPr>
      <w:r>
        <w:t xml:space="preserve">Архітектурний підхід</w:t>
      </w:r>
    </w:p>
    <w:p>
      <w:pPr>
        <w:pStyle w:val="FirstParagraph"/>
      </w:pPr>
      <w:r>
        <w:t xml:space="preserve">Розглянуто три варіанти:</w:t>
      </w:r>
    </w:p>
    <w:p>
      <w:pPr>
        <w:pStyle w:val="BodyText"/>
      </w:pPr>
      <w:r>
        <w:rPr>
          <w:b/>
          <w:bCs/>
        </w:rPr>
        <w:t xml:space="preserve">Варіант А: настільний застосунок</w:t>
      </w:r>
      <w:r>
        <w:t xml:space="preserve"> </w:t>
      </w:r>
      <w:r>
        <w:t xml:space="preserve">(Electron, Qt, JavaFX).</w:t>
      </w:r>
      <w:r>
        <w:t xml:space="preserve"> </w:t>
      </w:r>
      <w:r>
        <w:t xml:space="preserve">Забезпечує повний доступ до ресурсів хост-системи та багатопоточність,</w:t>
      </w:r>
      <w:r>
        <w:t xml:space="preserve"> </w:t>
      </w:r>
      <w:r>
        <w:t xml:space="preserve">проте вимагає встановлення на кожну робочу станцію та різних збірок</w:t>
      </w:r>
      <w:r>
        <w:t xml:space="preserve"> </w:t>
      </w:r>
      <w:r>
        <w:t xml:space="preserve">під Windows, Linux, macOS, що суперечить вимогам NF7 (без встановлення)</w:t>
      </w:r>
      <w:r>
        <w:t xml:space="preserve"> </w:t>
      </w:r>
      <w:r>
        <w:t xml:space="preserve">і ускладнює дотримання NF4 (портативність).</w:t>
      </w:r>
      <w:r>
        <w:t xml:space="preserve"> </w:t>
      </w:r>
      <w:r>
        <w:rPr>
          <w:i/>
          <w:iCs/>
        </w:rPr>
        <w:t xml:space="preserve">Відхилено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Варіант Б: клієнт-серверний веб-застосунок.</w:t>
      </w:r>
      <w:r>
        <w:t xml:space="preserve"> </w:t>
      </w:r>
      <w:r>
        <w:t xml:space="preserve">Тонкий клієнт у</w:t>
      </w:r>
      <w:r>
        <w:t xml:space="preserve"> </w:t>
      </w:r>
      <w:r>
        <w:t xml:space="preserve">браузері виконує лише візуалізацію, а ядро розміщується на сервері.</w:t>
      </w:r>
      <w:r>
        <w:t xml:space="preserve"> </w:t>
      </w:r>
      <w:r>
        <w:t xml:space="preserve">Вносить мережеву затримку (несумісно з NF2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</m:oMath>
      <w:r>
        <w:t xml:space="preserve"> мс), потребує</w:t>
      </w:r>
      <w:r>
        <w:t xml:space="preserve"> </w:t>
      </w:r>
      <w:r>
        <w:t xml:space="preserve">підтримки інфраструктури та ускладнює відтворюваність.</w:t>
      </w:r>
      <w:r>
        <w:t xml:space="preserve"> </w:t>
      </w:r>
      <w:r>
        <w:rPr>
          <w:i/>
          <w:iCs/>
        </w:rPr>
        <w:t xml:space="preserve">Відхилено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Варіант В: повністю клієнтський SPA</w:t>
      </w:r>
      <w:r>
        <w:t xml:space="preserve"> </w:t>
      </w:r>
      <w:r>
        <w:t xml:space="preserve">(Single-Page Application).</w:t>
      </w:r>
      <w:r>
        <w:t xml:space="preserve"> </w:t>
      </w:r>
      <w:r>
        <w:t xml:space="preserve">Усі обчислення на стороні браузера; серверної частини немає.</w:t>
      </w:r>
      <w:r>
        <w:t xml:space="preserve"> </w:t>
      </w:r>
      <w:r>
        <w:t xml:space="preserve">Завантаження — одноразовий статичний пакет (HTML+JS+CSS); надалі</w:t>
      </w:r>
      <w:r>
        <w:t xml:space="preserve"> </w:t>
      </w:r>
      <w:r>
        <w:t xml:space="preserve">робота не потребує мережі. Одночасно задовольняє NF2, NF4, NF5, NF7.</w:t>
      </w:r>
      <w:r>
        <w:t xml:space="preserve"> </w:t>
      </w:r>
      <w:r>
        <w:rPr>
          <w:i/>
          <w:iCs/>
        </w:rPr>
        <w:t xml:space="preserve">Обрано</w:t>
      </w:r>
      <w:r>
        <w:t xml:space="preserve">.</w:t>
      </w:r>
    </w:p>
    <w:bookmarkEnd w:id="31"/>
    <w:bookmarkStart w:id="32" w:name="парадигма-реалізації-ui-та-стану"/>
    <w:p>
      <w:pPr>
        <w:pStyle w:val="Heading3"/>
      </w:pPr>
      <w:r>
        <w:t xml:space="preserve">Парадигма реалізації UI та стану</w:t>
      </w:r>
    </w:p>
    <w:p>
      <w:pPr>
        <w:pStyle w:val="FirstParagraph"/>
      </w:pPr>
      <w:r>
        <w:t xml:space="preserve">Для координації трьох принципово різних підсистем (графова</w:t>
      </w:r>
      <w:r>
        <w:t xml:space="preserve"> </w:t>
      </w:r>
      <w:r>
        <w:t xml:space="preserve">візуалізація, числове ядро, панель керування) обрано поєднання</w:t>
      </w:r>
      <w:r>
        <w:t xml:space="preserve"> </w:t>
      </w:r>
      <w:r>
        <w:rPr>
          <w:b/>
          <w:bCs/>
        </w:rPr>
        <w:t xml:space="preserve">реактивного рендерингу</w:t>
      </w:r>
      <w:r>
        <w:t xml:space="preserve"> </w:t>
      </w:r>
      <w:r>
        <w:t xml:space="preserve">(React) і</w:t>
      </w:r>
      <w:r>
        <w:t xml:space="preserve"> </w:t>
      </w:r>
      <w:r>
        <w:rPr>
          <w:b/>
          <w:bCs/>
        </w:rPr>
        <w:t xml:space="preserve">централізованого</w:t>
      </w:r>
      <w:r>
        <w:rPr>
          <w:b/>
          <w:bCs/>
        </w:rPr>
        <w:t xml:space="preserve"> </w:t>
      </w:r>
      <w:r>
        <w:rPr>
          <w:b/>
          <w:bCs/>
        </w:rPr>
        <w:t xml:space="preserve">спостерігаваного сховища стану</w:t>
      </w:r>
      <w:r>
        <w:t xml:space="preserve"> </w:t>
      </w:r>
      <w:r>
        <w:t xml:space="preserve">(</w:t>
      </w:r>
      <w:r>
        <w:rPr>
          <w:rStyle w:val="VerbatimChar"/>
        </w:rPr>
        <w:t xml:space="preserve">Zustand</w:t>
      </w:r>
      <w:r>
        <w:t xml:space="preserve">). Реактивний</w:t>
      </w:r>
      <w:r>
        <w:t xml:space="preserve"> </w:t>
      </w:r>
      <w:r>
        <w:t xml:space="preserve">рендеринг автоматично перемальовує лише ті компоненти, що підписані</w:t>
      </w:r>
      <w:r>
        <w:t xml:space="preserve"> </w:t>
      </w:r>
      <w:r>
        <w:t xml:space="preserve">на змінене поле сховища (NF3, 60 fps). Централізоване сховище</w:t>
      </w:r>
      <w:r>
        <w:t xml:space="preserve"> </w:t>
      </w:r>
      <w:r>
        <w:t xml:space="preserve">гарантує, що всі панелі бачать узгоджений «знімок» стану.</w:t>
      </w:r>
      <w:r>
        <w:t xml:space="preserve"> </w:t>
      </w:r>
      <w:r>
        <w:t xml:space="preserve">Альтернативи: пряме маніпулювання DOM (jQuery-style) — лінійне</w:t>
      </w:r>
      <w:r>
        <w:t xml:space="preserve"> </w:t>
      </w:r>
      <w:r>
        <w:t xml:space="preserve">зростання складності; Flux/Redux — надмірний шаблонний код для</w:t>
      </w:r>
      <w:r>
        <w:t xml:space="preserve"> </w:t>
      </w:r>
      <w:r>
        <w:t xml:space="preserve">базових сценаріїв.</w:t>
      </w:r>
    </w:p>
    <w:bookmarkEnd w:id="32"/>
    <w:bookmarkStart w:id="33" w:name="метод-візуалізації-dfg"/>
    <w:p>
      <w:pPr>
        <w:pStyle w:val="Heading3"/>
      </w:pPr>
      <w:r>
        <w:t xml:space="preserve">Метод візуалізації DFG</w:t>
      </w:r>
    </w:p>
    <w:p>
      <w:pPr>
        <w:pStyle w:val="FirstParagraph"/>
      </w:pPr>
      <w:r>
        <w:t xml:space="preserve">Розглянуто три підходи: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HTML-canvas</w:t>
      </w:r>
      <w:r>
        <w:t xml:space="preserve"> </w:t>
      </w:r>
      <w:r>
        <w:t xml:space="preserve">— максимальна продуктивність, але</w:t>
      </w:r>
      <w:r>
        <w:t xml:space="preserve"> </w:t>
      </w:r>
      <w:r>
        <w:t xml:space="preserve">ручна реалізація перетягування, виділення та підказок;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SVG + ручне кодування</w:t>
      </w:r>
      <w:r>
        <w:t xml:space="preserve"> </w:t>
      </w:r>
      <w:r>
        <w:t xml:space="preserve">— простий у налагодженні,</w:t>
      </w:r>
      <w:r>
        <w:t xml:space="preserve"> </w:t>
      </w:r>
      <w:r>
        <w:t xml:space="preserve">але обмежено розширюваний;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React Flow</w:t>
      </w:r>
      <w:r>
        <w:t xml:space="preserve"> </w:t>
      </w:r>
      <w:r>
        <w:t xml:space="preserve">— спеціалізована бібліотека з готовими</w:t>
      </w:r>
      <w:r>
        <w:t xml:space="preserve"> </w:t>
      </w:r>
      <w:r>
        <w:t xml:space="preserve">механізмами перетягування, зума, анімованих ребер та</w:t>
      </w:r>
      <w:r>
        <w:t xml:space="preserve"> </w:t>
      </w:r>
      <w:r>
        <w:t xml:space="preserve">формальною моделлю</w:t>
      </w:r>
      <w:r>
        <w:t xml:space="preserve"> </w:t>
      </w:r>
      <w:r>
        <w:rPr>
          <w:rStyle w:val="VerbatimChar"/>
        </w:rPr>
        <w:t xml:space="preserve">Node</w:t>
      </w:r>
      <w:r>
        <w:t xml:space="preserve">/</w:t>
      </w:r>
      <w:r>
        <w:rPr>
          <w:rStyle w:val="VerbatimChar"/>
        </w:rPr>
        <w:t xml:space="preserve">Edge</w:t>
      </w:r>
      <w:r>
        <w:t xml:space="preserve">, що добре</w:t>
      </w:r>
      <w:r>
        <w:t xml:space="preserve"> </w:t>
      </w:r>
      <w:r>
        <w:t xml:space="preserve">відображається на абстракцію DFG.</w:t>
      </w:r>
      <w:r>
        <w:t xml:space="preserve"> </w:t>
      </w:r>
      <w:r>
        <w:rPr>
          <w:i/>
          <w:iCs/>
        </w:rPr>
        <w:t xml:space="preserve">Обрано</w:t>
      </w:r>
      <w:r>
        <w:t xml:space="preserve">.</w:t>
      </w:r>
    </w:p>
    <w:bookmarkEnd w:id="33"/>
    <w:bookmarkStart w:id="34" w:name="шаблони-проєктування"/>
    <w:p>
      <w:pPr>
        <w:pStyle w:val="Heading3"/>
      </w:pPr>
      <w:r>
        <w:t xml:space="preserve">Шаблони проєктування</w:t>
      </w:r>
    </w:p>
    <w:p>
      <w:pPr>
        <w:pStyle w:val="FirstParagraph"/>
      </w:pPr>
      <w:r>
        <w:t xml:space="preserve">У системі застосовано класичні шаблони: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Observer (Publisher/Subscriber)</w:t>
      </w:r>
      <w:r>
        <w:t xml:space="preserve"> </w:t>
      </w:r>
      <w:r>
        <w:t xml:space="preserve">— події</w:t>
      </w:r>
      <w:r>
        <w:t xml:space="preserve"> 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;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State / Finite State Machine</w:t>
      </w:r>
      <w:r>
        <w:t xml:space="preserve"> </w:t>
      </w:r>
      <w:r>
        <w:t xml:space="preserve">— життєвий цикл</w:t>
      </w:r>
      <w:r>
        <w:t xml:space="preserve"> </w:t>
      </w:r>
      <w:r>
        <w:t xml:space="preserve">симуляції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DONE</w:t>
      </w:r>
      <w:r>
        <w:t xml:space="preserve">;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Strategy</w:t>
      </w:r>
      <w:r>
        <w:t xml:space="preserve"> </w:t>
      </w:r>
      <w:r>
        <w:t xml:space="preserve">— різні типи вузлів за полем</w:t>
      </w:r>
      <w:r>
        <w:t xml:space="preserve"> </w:t>
      </w:r>
      <w:r>
        <w:rPr>
          <w:rStyle w:val="VerbatimChar"/>
        </w:rPr>
        <w:t xml:space="preserve">NodeKind</w:t>
      </w:r>
      <w:r>
        <w:t xml:space="preserve">;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Factory</w:t>
      </w:r>
      <w:r>
        <w:t xml:space="preserve"> </w:t>
      </w:r>
      <w:r>
        <w:t xml:space="preserve">— генерація графа функцією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;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Facade</w:t>
      </w:r>
      <w:r>
        <w:t xml:space="preserve"> </w:t>
      </w:r>
      <w:r>
        <w:t xml:space="preserve">— клас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приховує</w:t>
      </w:r>
      <w:r>
        <w:t xml:space="preserve"> </w:t>
      </w:r>
      <w:r>
        <w:t xml:space="preserve">реалізацію черг і планувальника за єдиним методом</w:t>
      </w:r>
      <w:r>
        <w:t xml:space="preserve"> </w:t>
      </w:r>
      <w:r>
        <w:rPr>
          <w:rStyle w:val="VerbatimChar"/>
        </w:rPr>
        <w:t xml:space="preserve">tick(dt, maxFires)</w:t>
      </w:r>
      <w:r>
        <w:t xml:space="preserve">.</w:t>
      </w:r>
    </w:p>
    <w:bookmarkEnd w:id="34"/>
    <w:bookmarkStart w:id="35" w:name="типізація-та-забезпечення-якості"/>
    <w:p>
      <w:pPr>
        <w:pStyle w:val="Heading3"/>
      </w:pPr>
      <w:r>
        <w:t xml:space="preserve">Типізація та забезпечення якості</w:t>
      </w:r>
    </w:p>
    <w:p>
      <w:pPr>
        <w:pStyle w:val="FirstParagraph"/>
      </w:pPr>
      <w:r>
        <w:t xml:space="preserve">Для дотримання NF1 (</w:t>
      </w:r>
      <m:oMath>
        <m:r>
          <m:t>ε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) і NF5 (детермінованість)</w:t>
      </w:r>
      <w:r>
        <w:t xml:space="preserve"> </w:t>
      </w:r>
      <w:r>
        <w:t xml:space="preserve">обрано</w:t>
      </w:r>
      <w:r>
        <w:t xml:space="preserve"> </w:t>
      </w:r>
      <w:r>
        <w:rPr>
          <w:b/>
          <w:bCs/>
        </w:rPr>
        <w:t xml:space="preserve">TypeScript</w:t>
      </w:r>
      <w:r>
        <w:t xml:space="preserve"> </w:t>
      </w:r>
      <w:r>
        <w:t xml:space="preserve">(Apache 2.0) як мову реалізації зі</w:t>
      </w:r>
      <w:r>
        <w:t xml:space="preserve"> </w:t>
      </w:r>
      <w:r>
        <w:t xml:space="preserve">статичною типізацією. Це унеможливлює помилки передачі аргументів</w:t>
      </w:r>
      <w:r>
        <w:t xml:space="preserve"> </w:t>
      </w:r>
      <w:r>
        <w:t xml:space="preserve">неправильного типу на етапі компіляції. Комплексні числа подаються</w:t>
      </w:r>
      <w:r>
        <w:t xml:space="preserve"> </w:t>
      </w:r>
      <w:r>
        <w:t xml:space="preserve">у форматі IEEE 754 double, що забезпечує запас точності відносно</w:t>
      </w:r>
      <w:r>
        <w:t xml:space="preserve"> </w:t>
      </w:r>
      <m:oMath>
        <m:r>
          <m:t>ε</m:t>
        </m:r>
      </m:oMath>
      <w:r>
        <w:t xml:space="preserve">.</w:t>
      </w:r>
    </w:p>
    <w:bookmarkEnd w:id="35"/>
    <w:bookmarkStart w:id="38" w:name="стек-технологій"/>
    <w:p>
      <w:pPr>
        <w:pStyle w:val="Heading3"/>
      </w:pPr>
      <w:r>
        <w:t xml:space="preserve">Стек технологій</w:t>
      </w:r>
    </w:p>
    <w:p>
      <w:pPr>
        <w:pStyle w:val="FirstParagraph"/>
      </w:pPr>
      <w:r>
        <w:t xml:space="preserve">Підсумковий стек технологій реалізації наведено у</w:t>
      </w:r>
      <w:r>
        <w:t xml:space="preserve"> </w:t>
      </w:r>
      <w:r>
        <w:t xml:space="preserve">табл. </w:t>
      </w:r>
      <w:hyperlink w:anchor="tab:tech_stack">
        <w:r>
          <w:rPr>
            <w:rStyle w:val="Hyperlink"/>
          </w:rPr>
          <w:t xml:space="preserve">4</w:t>
        </w:r>
      </w:hyperlink>
      <w:r>
        <w:t xml:space="preserve">.</w:t>
      </w:r>
    </w:p>
    <w:bookmarkStart w:id="36" w:name="tab:tech_stack"/>
    <w:p>
      <w:pPr>
        <w:pStyle w:val="TableCaption"/>
      </w:pPr>
      <w:r>
        <w:t xml:space="preserve">Стек технологій реалізації симулятора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тек технологій реалізації симулятора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Шар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Ліцензія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Статична типізація, безпека типів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UI-фреймворк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Реактивний рендеринг компонентів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Метафреймворк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Збірка SPA, статичний експорт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Сховище стану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Централізоване спостерігаване сховище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Візуалізація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Граф потоку даних із готовою інтерактивністю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Стилі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SCSS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Локальні стилі компонентів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Тестування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Юніт-тести ядра і структур даних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Верифікація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Еталонна реалізація для</w:t>
            </w:r>
            <w:r>
              <w:t xml:space="preserve"> </w:t>
            </w:r>
            <w:r>
              <w:rPr>
                <w:rStyle w:val="VerbatimChar"/>
              </w:rPr>
              <w:t xml:space="preserve">compareWithFFT()</w:t>
            </w:r>
          </w:p>
        </w:tc>
      </w:tr>
    </w:tbl>
    <w:bookmarkEnd w:id="36"/>
    <w:p>
      <w:pPr>
        <w:pStyle w:val="BodyText"/>
      </w:pPr>
      <w:r>
        <w:t xml:space="preserve">Зв’язок між нефункціональними вимогами та обраними технологічними</w:t>
      </w:r>
      <w:r>
        <w:t xml:space="preserve"> </w:t>
      </w:r>
      <w:r>
        <w:t xml:space="preserve">рішеннями зведено у табл. </w:t>
      </w:r>
      <w:hyperlink w:anchor="tab:req_to_tech">
        <w:r>
          <w:rPr>
            <w:rStyle w:val="Hyperlink"/>
          </w:rPr>
          <w:t xml:space="preserve">5</w:t>
        </w:r>
      </w:hyperlink>
      <w:r>
        <w:t xml:space="preserve">.</w:t>
      </w:r>
    </w:p>
    <w:bookmarkStart w:id="37" w:name="tab:req_to_tech"/>
    <w:p>
      <w:pPr>
        <w:pStyle w:val="TableCaption"/>
      </w:pPr>
      <w:r>
        <w:t xml:space="preserve">Зв’язок вимог і архітектурних/технологічних рішень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Зв’язок вимог і архітектурних/технологічних рішень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Вимога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Рішення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Обґрунтування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NF1 (точність)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+ IEEE 754 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Виключення помилок типів,</w:t>
            </w:r>
            <w: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2.22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NF2 (відгук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100</m:t>
              </m:r>
            </m:oMath>
            <w:r>
              <w:t xml:space="preserve"> мс)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Клієнтський SPA без серверних викликів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Відсутність мережевої затримки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NF3 (60 fps)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Zustand із селекторами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Перемальовування лише змінених компонентів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NF4 (портативність)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ES2020, Web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Робота у Chrome/Firefox/Edge без polyfill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NF5 (детермінованість)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Логічний час + статичний граф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Ідентичні входи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w:r>
              <w:t xml:space="preserve">ідентичний журнал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NF6 (відкритий код)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Тільки OSS-бібліотеки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React, React Flow, Zustand,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NF7 (без встановлення)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у статичному хостингу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Одноразове завантаження бандлу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NF8 (зручність)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Flow + панелі Controls/Metrics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Двокліковий доступ до базових операцій</w:t>
            </w:r>
          </w:p>
        </w:tc>
      </w:tr>
    </w:tbl>
    <w:bookmarkEnd w:id="37"/>
    <w:bookmarkEnd w:id="38"/>
    <w:bookmarkEnd w:id="39"/>
    <w:bookmarkStart w:id="40" w:name="висновки"/>
    <w:p>
      <w:pPr>
        <w:pStyle w:val="Heading2"/>
      </w:pPr>
      <w:r>
        <w:t xml:space="preserve">Висновки</w:t>
      </w:r>
    </w:p>
    <w:p>
      <w:pPr>
        <w:pStyle w:val="FirstParagraph"/>
      </w:pPr>
      <w:r>
        <w:t xml:space="preserve">У межах практики виконано підготовчий етап бакалаврської</w:t>
      </w:r>
      <w:r>
        <w:t xml:space="preserve"> </w:t>
      </w:r>
      <w:r>
        <w:t xml:space="preserve">кваліфікаційної роботи за темою «Візуальне моделювання роботи</w:t>
      </w:r>
      <w:r>
        <w:t xml:space="preserve"> </w:t>
      </w:r>
      <w:r>
        <w:t xml:space="preserve">обчислювача ШПФ під керуванням потоку даних». Зокрема:</w:t>
      </w:r>
    </w:p>
    <w:p>
      <w:pPr>
        <w:numPr>
          <w:ilvl w:val="0"/>
          <w:numId w:val="1010"/>
        </w:numPr>
      </w:pPr>
      <w:r>
        <w:t xml:space="preserve">сформульовано постановку задачі та визначено перелік із</w:t>
      </w:r>
      <w:r>
        <w:t xml:space="preserve"> </w:t>
      </w:r>
      <w:r>
        <w:t xml:space="preserve">9 функціональних (F1–F9) і 8 нефункціональних</w:t>
      </w:r>
      <w:r>
        <w:t xml:space="preserve"> </w:t>
      </w:r>
      <w:r>
        <w:t xml:space="preserve">(NF1–NF8) вимог; розроблено перелік із 9 прецедентів</w:t>
      </w:r>
      <w:r>
        <w:t xml:space="preserve"> </w:t>
      </w:r>
      <w:r>
        <w:t xml:space="preserve">використання, що охоплюють основні сценарії роботи студента</w:t>
      </w:r>
      <w:r>
        <w:t xml:space="preserve"> </w:t>
      </w:r>
      <w:r>
        <w:t xml:space="preserve">і викладача;</w:t>
      </w:r>
    </w:p>
    <w:p>
      <w:pPr>
        <w:numPr>
          <w:ilvl w:val="0"/>
          <w:numId w:val="1010"/>
        </w:numPr>
      </w:pPr>
      <w:r>
        <w:t xml:space="preserve">проведено огляд літератури та аналогів: проаналізовано</w:t>
      </w:r>
      <w:r>
        <w:t xml:space="preserve"> </w:t>
      </w:r>
      <w:r>
        <w:t xml:space="preserve">виробничі бібліотеки (FFTW, ARM CMSIS-DSP, NVIDIA CuFFT,</w:t>
      </w:r>
      <w:r>
        <w:t xml:space="preserve"> </w:t>
      </w:r>
      <w:r>
        <w:t xml:space="preserve">SPIRAL, Intel IPP) і методи візуального моделювання</w:t>
      </w:r>
      <w:r>
        <w:t xml:space="preserve"> </w:t>
      </w:r>
      <w:r>
        <w:t xml:space="preserve">(UML, IDEF, DFG/SDF, сигнальні графи); виявлено системну</w:t>
      </w:r>
      <w:r>
        <w:t xml:space="preserve"> </w:t>
      </w:r>
      <w:r>
        <w:t xml:space="preserve">прогалину — відсутність веб-доступного симулятора, що</w:t>
      </w:r>
      <w:r>
        <w:t xml:space="preserve"> </w:t>
      </w:r>
      <w:r>
        <w:t xml:space="preserve">поєднує формальну SDF-модель, виконуваний алгоритм із</w:t>
      </w:r>
      <w:r>
        <w:t xml:space="preserve"> </w:t>
      </w:r>
      <w:r>
        <w:t xml:space="preserve">числовою верифікацією та інтерактивну візуалізацію;</w:t>
      </w:r>
    </w:p>
    <w:p>
      <w:pPr>
        <w:numPr>
          <w:ilvl w:val="0"/>
          <w:numId w:val="1010"/>
        </w:numPr>
      </w:pPr>
      <w:r>
        <w:t xml:space="preserve">виконано системний аналіз: визначено зацікавлені сторони</w:t>
      </w:r>
      <w:r>
        <w:t xml:space="preserve"> </w:t>
      </w:r>
      <w:r>
        <w:t xml:space="preserve">(студенти, викладачі, дослідники, інженери DSP/FPGA),</w:t>
      </w:r>
      <w:r>
        <w:t xml:space="preserve"> </w:t>
      </w:r>
      <w:r>
        <w:t xml:space="preserve">ієрархію цілей, обмеження (технічні, ресурсні, часові,</w:t>
      </w:r>
      <w:r>
        <w:t xml:space="preserve"> </w:t>
      </w:r>
      <w:r>
        <w:t xml:space="preserve">алгоритмічні, правові) та вимірювані критерії успіху</w:t>
      </w:r>
      <w:r>
        <w:t xml:space="preserve"> </w:t>
      </w:r>
      <w:r>
        <w:t xml:space="preserve">(</w:t>
      </w:r>
      <m:oMath>
        <m:r>
          <m:t>ε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, відгук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</m:oMath>
      <w:r>
        <w:t xml:space="preserve"> мс, 60 fps,</w:t>
      </w:r>
      <w:r>
        <w:t xml:space="preserve"> </w:t>
      </w:r>
      <w:r>
        <w:t xml:space="preserve">паралельне виконання вузлів);</w:t>
      </w:r>
    </w:p>
    <w:p>
      <w:pPr>
        <w:numPr>
          <w:ilvl w:val="0"/>
          <w:numId w:val="1010"/>
        </w:numPr>
      </w:pPr>
      <w:r>
        <w:t xml:space="preserve">розроблено структуру системи: архітектура C4 Context/Container</w:t>
      </w:r>
      <w:r>
        <w:t xml:space="preserve"> </w:t>
      </w:r>
      <w:r>
        <w:t xml:space="preserve">з декомпозицією на чотири підсистеми (Simulation Core, Graph</w:t>
      </w:r>
      <w:r>
        <w:t xml:space="preserve"> </w:t>
      </w:r>
      <w:r>
        <w:t xml:space="preserve">Generator, State Store, UI Layer); деталізовано граф</w:t>
      </w:r>
      <w:r>
        <w:t xml:space="preserve"> </w:t>
      </w:r>
      <w:r>
        <w:t xml:space="preserve">обчислювача (56 вузлів, 64 дуги,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2200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); визначено структури даних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Complex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); описано механізми обміну</w:t>
      </w:r>
      <w:r>
        <w:t xml:space="preserve"> </w:t>
      </w:r>
      <w:r>
        <w:t xml:space="preserve">даними та інтерфейс користувача;</w:t>
      </w:r>
    </w:p>
    <w:p>
      <w:pPr>
        <w:numPr>
          <w:ilvl w:val="0"/>
          <w:numId w:val="1010"/>
        </w:numPr>
      </w:pPr>
      <w:r>
        <w:t xml:space="preserve">обґрунтовано вибір технологій реалізації: клієнтський SPA на</w:t>
      </w:r>
      <w:r>
        <w:t xml:space="preserve"> </w:t>
      </w:r>
      <w:r>
        <w:t xml:space="preserve">TypeScript + React + Next.js + Zustand + React Flow з</w:t>
      </w:r>
      <w:r>
        <w:t xml:space="preserve"> </w:t>
      </w:r>
      <w:r>
        <w:t xml:space="preserve">еталонною бібліотекою fft.js для верифікації; усі обрані</w:t>
      </w:r>
      <w:r>
        <w:t xml:space="preserve"> </w:t>
      </w:r>
      <w:r>
        <w:t xml:space="preserve">компоненти мають відкриті ліцензії (MIT, Apache 2.0), що</w:t>
      </w:r>
      <w:r>
        <w:t xml:space="preserve"> </w:t>
      </w:r>
      <w:r>
        <w:t xml:space="preserve">задовольняє NF6.</w:t>
      </w:r>
    </w:p>
    <w:p>
      <w:pPr>
        <w:pStyle w:val="FirstParagraph"/>
      </w:pPr>
      <w:r>
        <w:t xml:space="preserve">Отримані результати утворюють повне технічне завдання для</w:t>
      </w:r>
      <w:r>
        <w:t xml:space="preserve"> </w:t>
      </w:r>
      <w:r>
        <w:t xml:space="preserve">безпосередньої реалізації симулятора, що складатиме практичну</w:t>
      </w:r>
      <w:r>
        <w:t xml:space="preserve"> </w:t>
      </w:r>
      <w:r>
        <w:t xml:space="preserve">частину БКР.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2026-05-06T16:37:05Z</dcterms:created>
  <dcterms:modified xsi:type="dcterms:W3CDTF">2026-05-06T16:37:05Z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</Properties>
</file>