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There are 5 tables in the database.</w:t>
      </w:r>
    </w:p>
    <w:p>
      <w:r>
        <w:drawing>
          <wp:inline xmlns:a="http://schemas.openxmlformats.org/drawingml/2006/main" xmlns:pic="http://schemas.openxmlformats.org/drawingml/2006/picture">
            <wp:extent cx="36576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