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7954A" w14:textId="77777777" w:rsidR="00B607B5" w:rsidRPr="005F56AE" w:rsidRDefault="007B523C">
      <w:pPr>
        <w:rPr>
          <w:rFonts w:ascii="Malgun Gothic" w:eastAsia="Malgun Gothic" w:hAnsi="Malgun Gothic"/>
        </w:rPr>
      </w:pPr>
      <w:bookmarkStart w:id="0" w:name="_GoBack"/>
      <w:r w:rsidRPr="005F56AE">
        <w:rPr>
          <w:rFonts w:ascii="Malgun Gothic" w:eastAsia="Malgun Gothic" w:hAnsi="Malgun Gothic"/>
        </w:rPr>
        <w:t>Week14</w:t>
      </w:r>
    </w:p>
    <w:p w14:paraId="1B772BE0" w14:textId="77777777" w:rsidR="005F56AE" w:rsidRPr="005F56AE" w:rsidRDefault="005F56AE" w:rsidP="005F56AE">
      <w:pPr>
        <w:rPr>
          <w:rFonts w:ascii="Malgun Gothic" w:eastAsia="Malgun Gothic" w:hAnsi="Malgun Gothic"/>
        </w:rPr>
      </w:pPr>
      <w:r w:rsidRPr="005F56AE">
        <w:rPr>
          <w:rFonts w:ascii="Malgun Gothic" w:eastAsia="Malgun Gothic" w:hAnsi="Malgun Gothic"/>
        </w:rPr>
        <w:t>For most controller a</w:t>
      </w:r>
      <w:r w:rsidRPr="005F56AE">
        <w:rPr>
          <w:rFonts w:ascii="Malgun Gothic" w:eastAsia="Malgun Gothic" w:hAnsi="Malgun Gothic"/>
        </w:rPr>
        <w:t xml:space="preserve">pplications, </w:t>
      </w:r>
      <w:proofErr w:type="spellStart"/>
      <w:r w:rsidRPr="005F56AE">
        <w:rPr>
          <w:rFonts w:ascii="Malgun Gothic" w:eastAsia="Malgun Gothic" w:hAnsi="Malgun Gothic"/>
        </w:rPr>
        <w:t>HyperFlow</w:t>
      </w:r>
      <w:proofErr w:type="spellEnd"/>
      <w:r w:rsidRPr="005F56AE">
        <w:rPr>
          <w:rFonts w:ascii="Malgun Gothic" w:eastAsia="Malgun Gothic" w:hAnsi="Malgun Gothic"/>
        </w:rPr>
        <w:t xml:space="preserve"> only re</w:t>
      </w:r>
      <w:r w:rsidRPr="005F56AE">
        <w:rPr>
          <w:rFonts w:ascii="Malgun Gothic" w:eastAsia="Malgun Gothic" w:hAnsi="Malgun Gothic"/>
        </w:rPr>
        <w:t>quires minor modifications: they must dynamically tag events which a</w:t>
      </w:r>
      <w:r w:rsidRPr="005F56AE">
        <w:rPr>
          <w:rFonts w:ascii="Malgun Gothic" w:eastAsia="Malgun Gothic" w:hAnsi="Malgun Gothic" w:cs="MS Mincho"/>
        </w:rPr>
        <w:t>ff</w:t>
      </w:r>
      <w:r w:rsidRPr="005F56AE">
        <w:rPr>
          <w:rFonts w:ascii="Malgun Gothic" w:eastAsia="Malgun Gothic" w:hAnsi="Malgun Gothic"/>
        </w:rPr>
        <w:t xml:space="preserve">ect their state. However, some of them must be further modified to ensure correct operation under temporal event </w:t>
      </w:r>
      <w:r w:rsidRPr="005F56AE">
        <w:rPr>
          <w:rFonts w:ascii="Malgun Gothic" w:eastAsia="Malgun Gothic" w:hAnsi="Malgun Gothic"/>
        </w:rPr>
        <w:t>reordering and transiently con</w:t>
      </w:r>
      <w:r w:rsidRPr="005F56AE">
        <w:rPr>
          <w:rFonts w:ascii="Malgun Gothic" w:eastAsia="Malgun Gothic" w:hAnsi="Malgun Gothic"/>
        </w:rPr>
        <w:t xml:space="preserve">flicting controller views, and guarantee scalability. Be- sides, we discuss how the controller applications must be modified to enable interconnection of independently- managed </w:t>
      </w:r>
      <w:proofErr w:type="spellStart"/>
      <w:r w:rsidRPr="005F56AE">
        <w:rPr>
          <w:rFonts w:ascii="Malgun Gothic" w:eastAsia="Malgun Gothic" w:hAnsi="Malgun Gothic"/>
        </w:rPr>
        <w:t>OpenFlow</w:t>
      </w:r>
      <w:proofErr w:type="spellEnd"/>
      <w:r w:rsidRPr="005F56AE">
        <w:rPr>
          <w:rFonts w:ascii="Malgun Gothic" w:eastAsia="Malgun Gothic" w:hAnsi="Malgun Gothic"/>
        </w:rPr>
        <w:t xml:space="preserve"> networks.</w:t>
      </w:r>
    </w:p>
    <w:p w14:paraId="45DAEABE" w14:textId="77777777" w:rsidR="005F56AE" w:rsidRPr="005F56AE" w:rsidRDefault="005F56AE" w:rsidP="005F56AE">
      <w:pPr>
        <w:rPr>
          <w:rFonts w:ascii="Malgun Gothic" w:eastAsia="Malgun Gothic" w:hAnsi="Malgun Gothic"/>
        </w:rPr>
      </w:pPr>
      <w:r w:rsidRPr="005F56AE">
        <w:rPr>
          <w:rFonts w:ascii="Malgun Gothic" w:eastAsia="Malgun Gothic" w:hAnsi="Malgun Gothic"/>
        </w:rPr>
        <w:t xml:space="preserve">Event reordering: In </w:t>
      </w:r>
      <w:proofErr w:type="spellStart"/>
      <w:r w:rsidRPr="005F56AE">
        <w:rPr>
          <w:rFonts w:ascii="Malgun Gothic" w:eastAsia="Malgun Gothic" w:hAnsi="Malgun Gothic"/>
        </w:rPr>
        <w:t>HyperFlow</w:t>
      </w:r>
      <w:proofErr w:type="spellEnd"/>
      <w:r w:rsidRPr="005F56AE">
        <w:rPr>
          <w:rFonts w:ascii="Malgun Gothic" w:eastAsia="Malgun Gothic" w:hAnsi="Malgun Gothic"/>
        </w:rPr>
        <w:t xml:space="preserve">, correct operation of control applications must not depend on temporal ordering of events except those targeting the same </w:t>
      </w:r>
      <w:r w:rsidRPr="005F56AE">
        <w:rPr>
          <w:rFonts w:ascii="Malgun Gothic" w:eastAsia="Malgun Gothic" w:hAnsi="Malgun Gothic"/>
        </w:rPr>
        <w:t>en</w:t>
      </w:r>
      <w:r w:rsidRPr="005F56AE">
        <w:rPr>
          <w:rFonts w:ascii="Malgun Gothic" w:eastAsia="Malgun Gothic" w:hAnsi="Malgun Gothic"/>
        </w:rPr>
        <w:t>tity (e.g., the same switch or link), because di</w:t>
      </w:r>
      <w:r w:rsidRPr="005F56AE">
        <w:rPr>
          <w:rFonts w:ascii="Malgun Gothic" w:eastAsia="Malgun Gothic" w:hAnsi="Malgun Gothic" w:cs="MS Mincho"/>
        </w:rPr>
        <w:t>ff</w:t>
      </w:r>
      <w:r w:rsidRPr="005F56AE">
        <w:rPr>
          <w:rFonts w:ascii="Malgun Gothic" w:eastAsia="Malgun Gothic" w:hAnsi="Malgun Gothic"/>
        </w:rPr>
        <w:t>erent controllers perceive events in di</w:t>
      </w:r>
      <w:r w:rsidRPr="005F56AE">
        <w:rPr>
          <w:rFonts w:ascii="Malgun Gothic" w:eastAsia="Malgun Gothic" w:hAnsi="Malgun Gothic" w:cs="MS Mincho"/>
        </w:rPr>
        <w:t>ff</w:t>
      </w:r>
      <w:r w:rsidRPr="005F56AE">
        <w:rPr>
          <w:rFonts w:ascii="Malgun Gothic" w:eastAsia="Malgun Gothic" w:hAnsi="Malgun Gothic"/>
        </w:rPr>
        <w:t>erent orders. Besides, resilience to network pa</w:t>
      </w:r>
      <w:r w:rsidRPr="005F56AE">
        <w:rPr>
          <w:rFonts w:ascii="Malgun Gothic" w:eastAsia="Malgun Gothic" w:hAnsi="Malgun Gothic"/>
        </w:rPr>
        <w:t>rtitioning requires control ap</w:t>
      </w:r>
      <w:r w:rsidRPr="005F56AE">
        <w:rPr>
          <w:rFonts w:ascii="Malgun Gothic" w:eastAsia="Malgun Gothic" w:hAnsi="Malgun Gothic"/>
        </w:rPr>
        <w:t>plications to tolerate out-of-order event delivery (even lagging several hours) without sacrificing correctness, because each partition is notified of the state of the other partitions upon reconnection.</w:t>
      </w:r>
    </w:p>
    <w:p w14:paraId="7A6C67F7" w14:textId="77777777" w:rsidR="005F56AE" w:rsidRPr="005F56AE" w:rsidRDefault="005F56AE" w:rsidP="005F56AE">
      <w:pPr>
        <w:rPr>
          <w:rFonts w:ascii="Malgun Gothic" w:eastAsia="Malgun Gothic" w:hAnsi="Malgun Gothic"/>
        </w:rPr>
      </w:pPr>
      <w:r w:rsidRPr="005F56AE">
        <w:rPr>
          <w:rFonts w:ascii="Malgun Gothic" w:eastAsia="Malgun Gothic" w:hAnsi="Malgun Gothic"/>
        </w:rPr>
        <w:t>Correctness: Transient inconsistencies among controllers may lead to conflicting d</w:t>
      </w:r>
      <w:r w:rsidRPr="005F56AE">
        <w:rPr>
          <w:rFonts w:ascii="Malgun Gothic" w:eastAsia="Malgun Gothic" w:hAnsi="Malgun Gothic"/>
        </w:rPr>
        <w:t>ecisions. To ensure correct op</w:t>
      </w:r>
      <w:r w:rsidRPr="005F56AE">
        <w:rPr>
          <w:rFonts w:ascii="Malgun Gothic" w:eastAsia="Malgun Gothic" w:hAnsi="Malgun Gothic"/>
        </w:rPr>
        <w:t>eration in all cases, control applications must forward requests to the authorita</w:t>
      </w:r>
      <w:r w:rsidRPr="005F56AE">
        <w:rPr>
          <w:rFonts w:ascii="Malgun Gothic" w:eastAsia="Malgun Gothic" w:hAnsi="Malgun Gothic"/>
        </w:rPr>
        <w:t>tive controller. The authorita</w:t>
      </w:r>
      <w:r w:rsidRPr="005F56AE">
        <w:rPr>
          <w:rFonts w:ascii="Malgun Gothic" w:eastAsia="Malgun Gothic" w:hAnsi="Malgun Gothic"/>
        </w:rPr>
        <w:t>tive controller for a given flow is the one managing the flow’s source switch. Consider the switching/routing applications as an example: To ensure loop-free for- warding, flow paths must be set up by the controller managing the flow’s source switch. Other controllers must redirect the request to the authoritative controller</w:t>
      </w:r>
    </w:p>
    <w:p w14:paraId="2BDD72FB" w14:textId="77777777" w:rsidR="005F56AE" w:rsidRPr="005F56AE" w:rsidRDefault="005F56AE" w:rsidP="005F56AE">
      <w:pPr>
        <w:rPr>
          <w:rFonts w:ascii="Malgun Gothic" w:eastAsia="Malgun Gothic" w:hAnsi="Malgun Gothic"/>
        </w:rPr>
      </w:pPr>
      <w:r w:rsidRPr="005F56AE">
        <w:rPr>
          <w:rFonts w:ascii="Malgun Gothic" w:eastAsia="Malgun Gothic" w:hAnsi="Malgun Gothic"/>
        </w:rPr>
        <w:t>in case they receive a flow initiation event. As another example, consider a network with a policy which re- quires both the forward and reverse paths of all flows</w:t>
      </w:r>
    </w:p>
    <w:p w14:paraId="6990D196" w14:textId="77777777" w:rsidR="007B523C" w:rsidRPr="005F56AE" w:rsidRDefault="005F56AE" w:rsidP="005F56AE">
      <w:pPr>
        <w:rPr>
          <w:rFonts w:ascii="Malgun Gothic" w:eastAsia="Malgun Gothic" w:hAnsi="Malgun Gothic"/>
        </w:rPr>
      </w:pPr>
      <w:r w:rsidRPr="005F56AE">
        <w:rPr>
          <w:rFonts w:ascii="Malgun Gothic" w:eastAsia="Malgun Gothic" w:hAnsi="Malgun Gothic"/>
        </w:rPr>
        <w:t>to match. To guarantee this, the source controller must simultaneously set up both paths upon flow initiation. This modification ensures</w:t>
      </w:r>
      <w:r w:rsidRPr="005F56AE">
        <w:rPr>
          <w:rFonts w:ascii="Malgun Gothic" w:eastAsia="Malgun Gothic" w:hAnsi="Malgun Gothic"/>
        </w:rPr>
        <w:t xml:space="preserve"> that the policy is always cor</w:t>
      </w:r>
      <w:r w:rsidRPr="005F56AE">
        <w:rPr>
          <w:rFonts w:ascii="Malgun Gothic" w:eastAsia="Malgun Gothic" w:hAnsi="Malgun Gothic"/>
        </w:rPr>
        <w:t>rectly enforced from the source controller’s perspective. Bounded number of possibly e</w:t>
      </w:r>
      <w:r w:rsidRPr="005F56AE">
        <w:rPr>
          <w:rFonts w:ascii="Malgun Gothic" w:eastAsia="Malgun Gothic" w:hAnsi="Malgun Gothic" w:cs="MS Mincho"/>
        </w:rPr>
        <w:t>ff</w:t>
      </w:r>
      <w:r w:rsidRPr="005F56AE">
        <w:rPr>
          <w:rFonts w:ascii="Malgun Gothic" w:eastAsia="Malgun Gothic" w:hAnsi="Malgun Gothic"/>
        </w:rPr>
        <w:t>ective events: The number of events which possibly a</w:t>
      </w:r>
      <w:r w:rsidRPr="005F56AE">
        <w:rPr>
          <w:rFonts w:ascii="Malgun Gothic" w:eastAsia="Malgun Gothic" w:hAnsi="Malgun Gothic" w:cs="MS Mincho"/>
        </w:rPr>
        <w:t>ff</w:t>
      </w:r>
      <w:r w:rsidRPr="005F56AE">
        <w:rPr>
          <w:rFonts w:ascii="Malgun Gothic" w:eastAsia="Malgun Gothic" w:hAnsi="Malgun Gothic"/>
        </w:rPr>
        <w:t xml:space="preserve">ect the state of a </w:t>
      </w:r>
      <w:proofErr w:type="spellStart"/>
      <w:r w:rsidRPr="005F56AE">
        <w:rPr>
          <w:rFonts w:ascii="Malgun Gothic" w:eastAsia="Malgun Gothic" w:hAnsi="Malgun Gothic"/>
        </w:rPr>
        <w:t>HyperFlow</w:t>
      </w:r>
      <w:proofErr w:type="spellEnd"/>
      <w:r w:rsidRPr="005F56AE">
        <w:rPr>
          <w:rFonts w:ascii="Malgun Gothic" w:eastAsia="Malgun Gothic" w:hAnsi="Malgun Gothic"/>
        </w:rPr>
        <w:t>-compliant application must be bounded by O(</w:t>
      </w:r>
      <w:proofErr w:type="spellStart"/>
      <w:r w:rsidRPr="005F56AE">
        <w:rPr>
          <w:rFonts w:ascii="Malgun Gothic" w:eastAsia="Malgun Gothic" w:hAnsi="Malgun Gothic"/>
        </w:rPr>
        <w:t>h+l+s</w:t>
      </w:r>
      <w:proofErr w:type="spellEnd"/>
      <w:r w:rsidRPr="005F56AE">
        <w:rPr>
          <w:rFonts w:ascii="Malgun Gothic" w:eastAsia="Malgun Gothic" w:hAnsi="Malgun Gothic"/>
        </w:rPr>
        <w:t xml:space="preserve">), where h is the number of hosts, l is the number of links, and </w:t>
      </w:r>
      <w:proofErr w:type="spellStart"/>
      <w:r w:rsidRPr="005F56AE">
        <w:rPr>
          <w:rFonts w:ascii="Malgun Gothic" w:eastAsia="Malgun Gothic" w:hAnsi="Malgun Gothic"/>
        </w:rPr>
        <w:t>s</w:t>
      </w:r>
      <w:proofErr w:type="spellEnd"/>
      <w:r w:rsidRPr="005F56AE">
        <w:rPr>
          <w:rFonts w:ascii="Malgun Gothic" w:eastAsia="Malgun Gothic" w:hAnsi="Malgun Gothic"/>
        </w:rPr>
        <w:t xml:space="preserve"> is the number of switches in the network. In other words, </w:t>
      </w:r>
      <w:r w:rsidRPr="005F56AE">
        <w:rPr>
          <w:rFonts w:ascii="Malgun Gothic" w:eastAsia="Malgun Gothic" w:hAnsi="Malgun Gothic"/>
        </w:rPr>
        <w:lastRenderedPageBreak/>
        <w:t>applications whose state may be a</w:t>
      </w:r>
      <w:r w:rsidRPr="005F56AE">
        <w:rPr>
          <w:rFonts w:ascii="Malgun Gothic" w:eastAsia="Malgun Gothic" w:hAnsi="Malgun Gothic" w:cs="MS Mincho"/>
        </w:rPr>
        <w:t>ff</w:t>
      </w:r>
      <w:r w:rsidRPr="005F56AE">
        <w:rPr>
          <w:rFonts w:ascii="Malgun Gothic" w:eastAsia="Malgun Gothic" w:hAnsi="Malgun Gothic"/>
        </w:rPr>
        <w:t>ected by O(f(n)) events, where f(n) is any function of the number of flows in the network, incur a prohibitively large overhead and must be modified.</w:t>
      </w:r>
    </w:p>
    <w:bookmarkEnd w:id="0"/>
    <w:sectPr w:rsidR="007B523C" w:rsidRPr="005F56AE" w:rsidSect="00E742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3C"/>
    <w:rsid w:val="00244060"/>
    <w:rsid w:val="005F56AE"/>
    <w:rsid w:val="007B523C"/>
    <w:rsid w:val="00E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88D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강평</dc:creator>
  <cp:keywords/>
  <dc:description/>
  <cp:lastModifiedBy>강평</cp:lastModifiedBy>
  <cp:revision>1</cp:revision>
  <dcterms:created xsi:type="dcterms:W3CDTF">2017-06-06T10:17:00Z</dcterms:created>
  <dcterms:modified xsi:type="dcterms:W3CDTF">2017-06-06T10:19:00Z</dcterms:modified>
</cp:coreProperties>
</file>