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CA4B1" w14:textId="77777777" w:rsidR="00FD5862" w:rsidRPr="004B437F" w:rsidRDefault="00065EA1">
      <w:pPr>
        <w:rPr>
          <w:rFonts w:ascii="Malgun Gothic" w:eastAsia="Malgun Gothic" w:hAnsi="Malgun Gothic"/>
          <w:sz w:val="22"/>
          <w:szCs w:val="21"/>
        </w:rPr>
      </w:pPr>
      <w:r w:rsidRPr="004B437F">
        <w:rPr>
          <w:rFonts w:ascii="Malgun Gothic" w:eastAsia="Malgun Gothic" w:hAnsi="Malgun Gothic"/>
          <w:sz w:val="22"/>
          <w:szCs w:val="21"/>
        </w:rPr>
        <w:t>Research note 10</w:t>
      </w:r>
    </w:p>
    <w:p w14:paraId="550717E1" w14:textId="3C9ECA4E" w:rsidR="00511F75" w:rsidRPr="004B437F" w:rsidRDefault="005660B8">
      <w:pPr>
        <w:rPr>
          <w:rFonts w:ascii="Malgun Gothic" w:eastAsia="Malgun Gothic" w:hAnsi="Malgun Gothic"/>
          <w:sz w:val="22"/>
          <w:szCs w:val="21"/>
        </w:rPr>
      </w:pPr>
      <w:r w:rsidRPr="004B437F">
        <w:rPr>
          <w:rFonts w:ascii="Malgun Gothic" w:eastAsia="Malgun Gothic" w:hAnsi="Malgun Gothic"/>
          <w:sz w:val="22"/>
          <w:szCs w:val="21"/>
        </w:rPr>
        <w:t xml:space="preserve">  </w:t>
      </w:r>
      <w:r w:rsidR="00511F75" w:rsidRPr="004B437F">
        <w:rPr>
          <w:rFonts w:ascii="Malgun Gothic" w:eastAsia="Malgun Gothic" w:hAnsi="Malgun Gothic"/>
          <w:sz w:val="22"/>
          <w:szCs w:val="21"/>
        </w:rPr>
        <w:t>T</w:t>
      </w:r>
      <w:r w:rsidR="00511F75" w:rsidRPr="004B437F">
        <w:rPr>
          <w:rFonts w:ascii="Malgun Gothic" w:eastAsia="Malgun Gothic" w:hAnsi="Malgun Gothic" w:hint="eastAsia"/>
          <w:sz w:val="22"/>
          <w:szCs w:val="21"/>
        </w:rPr>
        <w:t xml:space="preserve">his week </w:t>
      </w:r>
      <w:r w:rsidR="00511F75" w:rsidRPr="004B437F">
        <w:rPr>
          <w:rFonts w:ascii="Malgun Gothic" w:eastAsia="Malgun Gothic" w:hAnsi="Malgun Gothic"/>
          <w:sz w:val="22"/>
          <w:szCs w:val="21"/>
        </w:rPr>
        <w:t>I</w:t>
      </w:r>
      <w:r w:rsidR="00511F75" w:rsidRPr="004B437F">
        <w:rPr>
          <w:rFonts w:ascii="Malgun Gothic" w:eastAsia="Malgun Gothic" w:hAnsi="Malgun Gothic" w:hint="eastAsia"/>
          <w:sz w:val="22"/>
          <w:szCs w:val="21"/>
        </w:rPr>
        <w:t xml:space="preserve"> learn about </w:t>
      </w:r>
      <w:r w:rsidR="00511F75" w:rsidRPr="004B437F">
        <w:rPr>
          <w:rFonts w:ascii="Malgun Gothic" w:eastAsia="Malgun Gothic" w:hAnsi="Malgun Gothic"/>
          <w:sz w:val="22"/>
          <w:szCs w:val="21"/>
        </w:rPr>
        <w:t>Logically Centralized Architectures</w:t>
      </w:r>
      <w:r w:rsidR="00511F75" w:rsidRPr="004B437F">
        <w:rPr>
          <w:rFonts w:ascii="Malgun Gothic" w:eastAsia="Malgun Gothic" w:hAnsi="Malgun Gothic" w:hint="eastAsia"/>
          <w:sz w:val="22"/>
          <w:szCs w:val="21"/>
        </w:rPr>
        <w:t xml:space="preserve"> called </w:t>
      </w:r>
      <w:proofErr w:type="spellStart"/>
      <w:r w:rsidR="00511F75" w:rsidRPr="004B437F">
        <w:rPr>
          <w:rFonts w:ascii="Malgun Gothic" w:eastAsia="Malgun Gothic" w:hAnsi="Malgun Gothic" w:hint="eastAsia"/>
          <w:sz w:val="22"/>
          <w:szCs w:val="21"/>
        </w:rPr>
        <w:t>Hyperflow</w:t>
      </w:r>
      <w:proofErr w:type="spellEnd"/>
      <w:r w:rsidR="00511F75" w:rsidRPr="004B437F">
        <w:rPr>
          <w:rFonts w:ascii="Malgun Gothic" w:eastAsia="Malgun Gothic" w:hAnsi="Malgun Gothic" w:hint="eastAsia"/>
          <w:sz w:val="22"/>
          <w:szCs w:val="21"/>
        </w:rPr>
        <w:t>.</w:t>
      </w:r>
    </w:p>
    <w:p w14:paraId="67DB6D75" w14:textId="77777777" w:rsidR="00D34F3C" w:rsidRDefault="005660B8" w:rsidP="00285E8F">
      <w:pPr>
        <w:rPr>
          <w:rFonts w:ascii="Malgun Gothic" w:eastAsia="Malgun Gothic" w:hAnsi="Malgun Gothic"/>
          <w:sz w:val="22"/>
          <w:szCs w:val="21"/>
        </w:rPr>
      </w:pPr>
      <w:r w:rsidRPr="004B437F">
        <w:rPr>
          <w:rFonts w:ascii="Malgun Gothic" w:eastAsia="Malgun Gothic" w:hAnsi="Malgun Gothic"/>
          <w:sz w:val="22"/>
          <w:szCs w:val="21"/>
        </w:rPr>
        <w:t xml:space="preserve"> </w:t>
      </w:r>
    </w:p>
    <w:p w14:paraId="0C2BFD11" w14:textId="580949C5" w:rsidR="00285E8F" w:rsidRPr="004B437F" w:rsidRDefault="00D34F3C" w:rsidP="00285E8F">
      <w:pPr>
        <w:rPr>
          <w:rFonts w:ascii="Malgun Gothic" w:eastAsia="Malgun Gothic" w:hAnsi="Malgun Gothic"/>
          <w:sz w:val="22"/>
          <w:szCs w:val="21"/>
        </w:rPr>
      </w:pPr>
      <w:r>
        <w:rPr>
          <w:rFonts w:ascii="Malgun Gothic" w:eastAsia="Malgun Gothic" w:hAnsi="Malgun Gothic"/>
          <w:sz w:val="22"/>
          <w:szCs w:val="21"/>
        </w:rPr>
        <w:t xml:space="preserve"> </w:t>
      </w:r>
      <w:r w:rsidR="005660B8" w:rsidRPr="004B437F">
        <w:rPr>
          <w:rFonts w:ascii="Malgun Gothic" w:eastAsia="Malgun Gothic" w:hAnsi="Malgun Gothic"/>
          <w:sz w:val="22"/>
          <w:szCs w:val="21"/>
        </w:rPr>
        <w:t xml:space="preserve"> </w:t>
      </w:r>
      <w:proofErr w:type="spellStart"/>
      <w:r w:rsidR="00511F75" w:rsidRPr="004B437F">
        <w:rPr>
          <w:rFonts w:ascii="Malgun Gothic" w:eastAsia="Malgun Gothic" w:hAnsi="Malgun Gothic"/>
          <w:sz w:val="22"/>
          <w:szCs w:val="21"/>
        </w:rPr>
        <w:t>HyperFlow</w:t>
      </w:r>
      <w:proofErr w:type="spellEnd"/>
      <w:r w:rsidR="00285E8F" w:rsidRPr="004B437F">
        <w:rPr>
          <w:rFonts w:ascii="Malgun Gothic" w:eastAsia="Malgun Gothic" w:hAnsi="Malgun Gothic"/>
          <w:sz w:val="22"/>
          <w:szCs w:val="21"/>
        </w:rPr>
        <w:t xml:space="preserve"> is an application developed on the top of the NOX controller, to enable logically centralized </w:t>
      </w:r>
      <w:proofErr w:type="spellStart"/>
      <w:r w:rsidR="00285E8F" w:rsidRPr="004B437F">
        <w:rPr>
          <w:rFonts w:ascii="Malgun Gothic" w:eastAsia="Malgun Gothic" w:hAnsi="Malgun Gothic"/>
          <w:sz w:val="22"/>
          <w:szCs w:val="21"/>
        </w:rPr>
        <w:t>multicontroller</w:t>
      </w:r>
      <w:proofErr w:type="spellEnd"/>
      <w:r w:rsidR="00285E8F" w:rsidRPr="004B437F">
        <w:rPr>
          <w:rFonts w:ascii="Malgun Gothic" w:eastAsia="Malgun Gothic" w:hAnsi="Malgun Gothic"/>
          <w:sz w:val="22"/>
          <w:szCs w:val="21"/>
        </w:rPr>
        <w:t xml:space="preserve"> architectures.</w:t>
      </w:r>
    </w:p>
    <w:p w14:paraId="0E981EFD" w14:textId="19438338" w:rsidR="00285E8F" w:rsidRPr="004B437F" w:rsidRDefault="005660B8" w:rsidP="00285E8F">
      <w:pPr>
        <w:rPr>
          <w:rFonts w:ascii="Malgun Gothic" w:eastAsia="Malgun Gothic" w:hAnsi="Malgun Gothic"/>
          <w:sz w:val="22"/>
          <w:szCs w:val="21"/>
        </w:rPr>
      </w:pPr>
      <w:r w:rsidRPr="004B437F">
        <w:rPr>
          <w:rFonts w:ascii="Malgun Gothic" w:eastAsia="Malgun Gothic" w:hAnsi="Malgun Gothic"/>
          <w:sz w:val="22"/>
          <w:szCs w:val="21"/>
        </w:rPr>
        <w:t xml:space="preserve">  </w:t>
      </w:r>
      <w:r w:rsidR="00285E8F" w:rsidRPr="004B437F">
        <w:rPr>
          <w:rFonts w:ascii="Malgun Gothic" w:eastAsia="Malgun Gothic" w:hAnsi="Malgun Gothic"/>
          <w:sz w:val="22"/>
          <w:szCs w:val="21"/>
        </w:rPr>
        <w:t xml:space="preserve">The </w:t>
      </w:r>
      <w:proofErr w:type="spellStart"/>
      <w:r w:rsidR="00285E8F" w:rsidRPr="004B437F">
        <w:rPr>
          <w:rFonts w:ascii="Malgun Gothic" w:eastAsia="Malgun Gothic" w:hAnsi="Malgun Gothic"/>
          <w:sz w:val="22"/>
          <w:szCs w:val="21"/>
        </w:rPr>
        <w:t>HyperFlow</w:t>
      </w:r>
      <w:proofErr w:type="spellEnd"/>
      <w:r w:rsidR="00285E8F" w:rsidRPr="004B437F">
        <w:rPr>
          <w:rFonts w:ascii="Malgun Gothic" w:eastAsia="Malgun Gothic" w:hAnsi="Malgun Gothic"/>
          <w:sz w:val="22"/>
          <w:szCs w:val="21"/>
        </w:rPr>
        <w:t>-based network contains three parts: a control layer, a forwarding layer, and an application layer. The control layer contains multiple NOX controllers that are working cooperatively. In the forwarding layer, the switches are connected to the nearest controller. However, a switch can be reassigned to another controller in case of failure.</w:t>
      </w:r>
    </w:p>
    <w:p w14:paraId="7CE99105" w14:textId="02B4A99C" w:rsidR="00285E8F" w:rsidRPr="004B437F" w:rsidRDefault="00D34F3C" w:rsidP="00285E8F">
      <w:pPr>
        <w:rPr>
          <w:rFonts w:ascii="Malgun Gothic" w:eastAsia="Malgun Gothic" w:hAnsi="Malgun Gothic"/>
          <w:sz w:val="22"/>
          <w:szCs w:val="21"/>
        </w:rPr>
      </w:pPr>
      <w:r>
        <w:rPr>
          <w:rFonts w:ascii="Malgun Gothic" w:eastAsia="Malgun Gothic" w:hAnsi="Malgun Gothic"/>
          <w:sz w:val="22"/>
          <w:szCs w:val="21"/>
        </w:rPr>
        <w:t xml:space="preserve">  </w:t>
      </w:r>
      <w:r w:rsidR="00285E8F" w:rsidRPr="004B437F">
        <w:rPr>
          <w:rFonts w:ascii="Malgun Gothic" w:eastAsia="Malgun Gothic" w:hAnsi="Malgun Gothic"/>
          <w:sz w:val="22"/>
          <w:szCs w:val="21"/>
        </w:rPr>
        <w:t xml:space="preserve">To propagate information in the control plane, </w:t>
      </w:r>
      <w:proofErr w:type="spellStart"/>
      <w:r w:rsidR="00285E8F" w:rsidRPr="004B437F">
        <w:rPr>
          <w:rFonts w:ascii="Malgun Gothic" w:eastAsia="Malgun Gothic" w:hAnsi="Malgun Gothic"/>
          <w:sz w:val="22"/>
          <w:szCs w:val="21"/>
        </w:rPr>
        <w:t>HyperFlow</w:t>
      </w:r>
      <w:proofErr w:type="spellEnd"/>
      <w:r w:rsidR="00285E8F" w:rsidRPr="004B437F">
        <w:rPr>
          <w:rFonts w:ascii="Malgun Gothic" w:eastAsia="Malgun Gothic" w:hAnsi="Malgun Gothic"/>
          <w:sz w:val="22"/>
          <w:szCs w:val="21"/>
        </w:rPr>
        <w:t xml:space="preserve"> uses a “publish/subscribe” messaging paradigm. This system aims to provide a guaranteed event delivery. It is also responsible for keeping the ordering of events published by the same controller. Also, it minimizes the traffic required for </w:t>
      </w:r>
      <w:proofErr w:type="spellStart"/>
      <w:r w:rsidR="00285E8F" w:rsidRPr="004B437F">
        <w:rPr>
          <w:rFonts w:ascii="Malgun Gothic" w:eastAsia="Malgun Gothic" w:hAnsi="Malgun Gothic"/>
          <w:sz w:val="22"/>
          <w:szCs w:val="21"/>
        </w:rPr>
        <w:t>intercontrollers</w:t>
      </w:r>
      <w:proofErr w:type="spellEnd"/>
      <w:r w:rsidR="00285E8F" w:rsidRPr="004B437F">
        <w:rPr>
          <w:rFonts w:ascii="Malgun Gothic" w:eastAsia="Malgun Gothic" w:hAnsi="Malgun Gothic"/>
          <w:sz w:val="22"/>
          <w:szCs w:val="21"/>
        </w:rPr>
        <w:t xml:space="preserve"> to have less overhead.</w:t>
      </w:r>
    </w:p>
    <w:p w14:paraId="276D671A" w14:textId="7D7445E8" w:rsidR="00285E8F" w:rsidRPr="004B437F" w:rsidRDefault="005660B8" w:rsidP="00285E8F">
      <w:pPr>
        <w:rPr>
          <w:rFonts w:ascii="Malgun Gothic" w:eastAsia="Malgun Gothic" w:hAnsi="Malgun Gothic"/>
          <w:sz w:val="22"/>
          <w:szCs w:val="21"/>
        </w:rPr>
      </w:pPr>
      <w:r w:rsidRPr="004B437F">
        <w:rPr>
          <w:rFonts w:ascii="Malgun Gothic" w:eastAsia="Malgun Gothic" w:hAnsi="Malgun Gothic"/>
          <w:sz w:val="22"/>
          <w:szCs w:val="21"/>
        </w:rPr>
        <w:t xml:space="preserve">  </w:t>
      </w:r>
      <w:r w:rsidR="00285E8F" w:rsidRPr="004B437F">
        <w:rPr>
          <w:rFonts w:ascii="Malgun Gothic" w:eastAsia="Malgun Gothic" w:hAnsi="Malgun Gothic"/>
          <w:sz w:val="22"/>
          <w:szCs w:val="21"/>
        </w:rPr>
        <w:t>This “publish/subscribe” system</w:t>
      </w:r>
      <w:r w:rsidR="008F6777" w:rsidRPr="004B437F">
        <w:rPr>
          <w:rFonts w:ascii="Malgun Gothic" w:eastAsia="Malgun Gothic" w:hAnsi="Malgun Gothic"/>
          <w:sz w:val="22"/>
          <w:szCs w:val="21"/>
        </w:rPr>
        <w:t xml:space="preserve"> runs on the top of </w:t>
      </w:r>
      <w:proofErr w:type="spellStart"/>
      <w:r w:rsidR="008F6777" w:rsidRPr="004B437F">
        <w:rPr>
          <w:rFonts w:ascii="Malgun Gothic" w:eastAsia="Malgun Gothic" w:hAnsi="Malgun Gothic"/>
          <w:sz w:val="22"/>
          <w:szCs w:val="21"/>
        </w:rPr>
        <w:t>WheelFS</w:t>
      </w:r>
      <w:proofErr w:type="spellEnd"/>
      <w:r w:rsidR="00285E8F" w:rsidRPr="004B437F">
        <w:rPr>
          <w:rFonts w:ascii="Malgun Gothic" w:eastAsia="Malgun Gothic" w:hAnsi="Malgun Gothic"/>
          <w:sz w:val="22"/>
          <w:szCs w:val="21"/>
        </w:rPr>
        <w:t>, a distributed file system that delivers flexible wide area storage for distributed application. It permits the applications to have more control over the control plane.</w:t>
      </w:r>
    </w:p>
    <w:p w14:paraId="2B1914B5" w14:textId="64654C73" w:rsidR="00285E8F" w:rsidRPr="004B437F" w:rsidRDefault="005660B8" w:rsidP="00285E8F">
      <w:pPr>
        <w:rPr>
          <w:rFonts w:ascii="Malgun Gothic" w:eastAsia="Malgun Gothic" w:hAnsi="Malgun Gothic"/>
          <w:sz w:val="22"/>
          <w:szCs w:val="21"/>
        </w:rPr>
      </w:pPr>
      <w:r w:rsidRPr="004B437F">
        <w:rPr>
          <w:rFonts w:ascii="Malgun Gothic" w:eastAsia="Malgun Gothic" w:hAnsi="Malgun Gothic"/>
          <w:sz w:val="22"/>
          <w:szCs w:val="21"/>
        </w:rPr>
        <w:t xml:space="preserve">  </w:t>
      </w:r>
      <w:r w:rsidR="00285E8F" w:rsidRPr="004B437F">
        <w:rPr>
          <w:rFonts w:ascii="Malgun Gothic" w:eastAsia="Malgun Gothic" w:hAnsi="Malgun Gothic"/>
          <w:sz w:val="22"/>
          <w:szCs w:val="21"/>
        </w:rPr>
        <w:t xml:space="preserve">In a </w:t>
      </w:r>
      <w:proofErr w:type="spellStart"/>
      <w:r w:rsidR="00285E8F" w:rsidRPr="004B437F">
        <w:rPr>
          <w:rFonts w:ascii="Malgun Gothic" w:eastAsia="Malgun Gothic" w:hAnsi="Malgun Gothic"/>
          <w:sz w:val="22"/>
          <w:szCs w:val="21"/>
        </w:rPr>
        <w:t>HyperFlow</w:t>
      </w:r>
      <w:proofErr w:type="spellEnd"/>
      <w:r w:rsidR="00285E8F" w:rsidRPr="004B437F">
        <w:rPr>
          <w:rFonts w:ascii="Malgun Gothic" w:eastAsia="Malgun Gothic" w:hAnsi="Malgun Gothic"/>
          <w:sz w:val="22"/>
          <w:szCs w:val="21"/>
        </w:rPr>
        <w:t>-based network, we find three channels to permit interaction between the different components: the data channel, the control channel, and the controller channel.</w:t>
      </w:r>
    </w:p>
    <w:p w14:paraId="7C3C296F" w14:textId="3D0E497C" w:rsidR="00285E8F" w:rsidRPr="004B437F" w:rsidRDefault="005660B8" w:rsidP="00285E8F">
      <w:pPr>
        <w:rPr>
          <w:rFonts w:ascii="Malgun Gothic" w:eastAsia="Malgun Gothic" w:hAnsi="Malgun Gothic"/>
          <w:sz w:val="22"/>
          <w:szCs w:val="21"/>
        </w:rPr>
      </w:pPr>
      <w:r w:rsidRPr="004B437F">
        <w:rPr>
          <w:rFonts w:ascii="Malgun Gothic" w:eastAsia="Malgun Gothic" w:hAnsi="Malgun Gothic"/>
          <w:sz w:val="22"/>
          <w:szCs w:val="21"/>
        </w:rPr>
        <w:t xml:space="preserve">  </w:t>
      </w:r>
      <w:r w:rsidR="00285E8F" w:rsidRPr="004B437F">
        <w:rPr>
          <w:rFonts w:ascii="Malgun Gothic" w:eastAsia="Malgun Gothic" w:hAnsi="Malgun Gothic"/>
          <w:sz w:val="22"/>
          <w:szCs w:val="21"/>
        </w:rPr>
        <w:t xml:space="preserve">The controllers publish and subscribe to all of them. </w:t>
      </w:r>
      <w:proofErr w:type="spellStart"/>
      <w:r w:rsidR="00285E8F" w:rsidRPr="004B437F">
        <w:rPr>
          <w:rFonts w:ascii="Malgun Gothic" w:eastAsia="Malgun Gothic" w:hAnsi="Malgun Gothic"/>
          <w:sz w:val="22"/>
          <w:szCs w:val="21"/>
        </w:rPr>
        <w:t>OpenFlow</w:t>
      </w:r>
      <w:proofErr w:type="spellEnd"/>
      <w:r w:rsidR="00285E8F" w:rsidRPr="004B437F">
        <w:rPr>
          <w:rFonts w:ascii="Malgun Gothic" w:eastAsia="Malgun Gothic" w:hAnsi="Malgun Gothic"/>
          <w:sz w:val="22"/>
          <w:szCs w:val="21"/>
        </w:rPr>
        <w:t xml:space="preserve"> commands are published only on the controller channel, which is also used to prevent failures inside the network. The</w:t>
      </w:r>
      <w:bookmarkStart w:id="0" w:name="_GoBack"/>
      <w:bookmarkEnd w:id="0"/>
      <w:r w:rsidR="00285E8F" w:rsidRPr="004B437F">
        <w:rPr>
          <w:rFonts w:ascii="Malgun Gothic" w:eastAsia="Malgun Gothic" w:hAnsi="Malgun Gothic"/>
          <w:sz w:val="22"/>
          <w:szCs w:val="21"/>
        </w:rPr>
        <w:t xml:space="preserve"> data and the control channel are mainly used to execute the publish/subscribe system to permit communication </w:t>
      </w:r>
      <w:proofErr w:type="spellStart"/>
      <w:r w:rsidR="00285E8F" w:rsidRPr="004B437F">
        <w:rPr>
          <w:rFonts w:ascii="Malgun Gothic" w:eastAsia="Malgun Gothic" w:hAnsi="Malgun Gothic"/>
          <w:sz w:val="22"/>
          <w:szCs w:val="21"/>
        </w:rPr>
        <w:t>intercontrollers</w:t>
      </w:r>
      <w:proofErr w:type="spellEnd"/>
      <w:r w:rsidR="00285E8F" w:rsidRPr="004B437F">
        <w:rPr>
          <w:rFonts w:ascii="Malgun Gothic" w:eastAsia="Malgun Gothic" w:hAnsi="Malgun Gothic"/>
          <w:sz w:val="22"/>
          <w:szCs w:val="21"/>
        </w:rPr>
        <w:t>.</w:t>
      </w:r>
    </w:p>
    <w:p w14:paraId="2B0E84AE" w14:textId="121E67BF" w:rsidR="00285E8F" w:rsidRPr="004B437F" w:rsidRDefault="005660B8" w:rsidP="00285E8F">
      <w:pPr>
        <w:rPr>
          <w:rFonts w:ascii="Malgun Gothic" w:eastAsia="Malgun Gothic" w:hAnsi="Malgun Gothic"/>
          <w:sz w:val="22"/>
          <w:szCs w:val="21"/>
        </w:rPr>
      </w:pPr>
      <w:r w:rsidRPr="004B437F">
        <w:rPr>
          <w:rFonts w:ascii="Malgun Gothic" w:eastAsia="Malgun Gothic" w:hAnsi="Malgun Gothic"/>
          <w:sz w:val="22"/>
          <w:szCs w:val="21"/>
        </w:rPr>
        <w:t xml:space="preserve">  </w:t>
      </w:r>
      <w:r w:rsidR="00285E8F" w:rsidRPr="004B437F">
        <w:rPr>
          <w:rFonts w:ascii="Malgun Gothic" w:eastAsia="Malgun Gothic" w:hAnsi="Malgun Gothic"/>
          <w:sz w:val="22"/>
          <w:szCs w:val="21"/>
        </w:rPr>
        <w:t xml:space="preserve">A large number of network events request only some types of services, like routing. The global network view is not affected by the changing order of arriving events or those that target the same switch. In some cases, when the network is not able to identify the events that might change the network’s state, </w:t>
      </w:r>
      <w:proofErr w:type="spellStart"/>
      <w:r w:rsidR="00285E8F" w:rsidRPr="004B437F">
        <w:rPr>
          <w:rFonts w:ascii="Malgun Gothic" w:eastAsia="Malgun Gothic" w:hAnsi="Malgun Gothic"/>
          <w:sz w:val="22"/>
          <w:szCs w:val="21"/>
        </w:rPr>
        <w:t>HyperFlow</w:t>
      </w:r>
      <w:proofErr w:type="spellEnd"/>
      <w:r w:rsidR="00285E8F" w:rsidRPr="004B437F">
        <w:rPr>
          <w:rFonts w:ascii="Malgun Gothic" w:eastAsia="Malgun Gothic" w:hAnsi="Malgun Gothic"/>
          <w:sz w:val="22"/>
          <w:szCs w:val="21"/>
        </w:rPr>
        <w:t xml:space="preserve"> can implement state synchronization among applications running on the top of the controllers to resolve the problem.</w:t>
      </w:r>
    </w:p>
    <w:p w14:paraId="4093C8E5" w14:textId="61DB91EA" w:rsidR="00065EA1" w:rsidRPr="004B437F" w:rsidRDefault="005660B8" w:rsidP="004B437F">
      <w:pPr>
        <w:rPr>
          <w:rFonts w:ascii="Malgun Gothic" w:eastAsia="Malgun Gothic" w:hAnsi="Malgun Gothic"/>
          <w:sz w:val="22"/>
          <w:szCs w:val="21"/>
        </w:rPr>
      </w:pPr>
      <w:r w:rsidRPr="004B437F">
        <w:rPr>
          <w:rFonts w:ascii="Malgun Gothic" w:eastAsia="Malgun Gothic" w:hAnsi="Malgun Gothic"/>
          <w:sz w:val="22"/>
          <w:szCs w:val="21"/>
        </w:rPr>
        <w:t xml:space="preserve"> </w:t>
      </w:r>
    </w:p>
    <w:sectPr w:rsidR="00065EA1" w:rsidRPr="004B437F" w:rsidSect="0038237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A1"/>
    <w:rsid w:val="00065EA1"/>
    <w:rsid w:val="00255744"/>
    <w:rsid w:val="00285E8F"/>
    <w:rsid w:val="00382370"/>
    <w:rsid w:val="00404327"/>
    <w:rsid w:val="004B437F"/>
    <w:rsid w:val="00511F75"/>
    <w:rsid w:val="005660B8"/>
    <w:rsid w:val="008F6777"/>
    <w:rsid w:val="00D34F3C"/>
    <w:rsid w:val="00D5186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A6AA6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311</Words>
  <Characters>1779</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강평</dc:creator>
  <cp:keywords/>
  <dc:description/>
  <cp:lastModifiedBy>강평</cp:lastModifiedBy>
  <cp:revision>6</cp:revision>
  <dcterms:created xsi:type="dcterms:W3CDTF">2017-05-06T11:59:00Z</dcterms:created>
  <dcterms:modified xsi:type="dcterms:W3CDTF">2017-05-06T12:07:00Z</dcterms:modified>
</cp:coreProperties>
</file>