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2.17-2020.3月</w:t>
      </w:r>
      <w:r>
        <w:rPr>
          <w:rFonts w:hint="eastAsia"/>
          <w:sz w:val="28"/>
          <w:szCs w:val="28"/>
        </w:rPr>
        <w:t>:组建核心团队和合作模式、确定产品定位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2.24</w:t>
      </w:r>
      <w:r>
        <w:rPr>
          <w:rFonts w:hint="eastAsia"/>
          <w:sz w:val="28"/>
          <w:szCs w:val="28"/>
        </w:rPr>
        <w:t>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3.2</w:t>
      </w:r>
      <w:r>
        <w:rPr>
          <w:rFonts w:hint="eastAsia"/>
          <w:sz w:val="28"/>
          <w:szCs w:val="28"/>
        </w:rPr>
        <w:t>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3.12</w:t>
      </w:r>
      <w:r>
        <w:rPr>
          <w:rFonts w:hint="eastAsia"/>
          <w:sz w:val="28"/>
          <w:szCs w:val="28"/>
        </w:rPr>
        <w:t>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3.22</w:t>
      </w:r>
      <w:r>
        <w:rPr>
          <w:rFonts w:hint="eastAsia"/>
          <w:sz w:val="28"/>
          <w:szCs w:val="28"/>
        </w:rPr>
        <w:t>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3.31</w:t>
      </w:r>
      <w:r>
        <w:rPr>
          <w:rFonts w:hint="eastAsia"/>
          <w:sz w:val="28"/>
          <w:szCs w:val="28"/>
        </w:rPr>
        <w:t>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月：产品进入贝塔测试阶段（吸引尽可能广泛的</w:t>
      </w:r>
      <w:r>
        <w:rPr>
          <w:rFonts w:hint="eastAsia"/>
          <w:sz w:val="28"/>
          <w:szCs w:val="28"/>
          <w:lang w:val="en-US" w:eastAsia="zh-CN"/>
        </w:rPr>
        <w:t>玩家</w:t>
      </w:r>
      <w:r>
        <w:rPr>
          <w:rFonts w:hint="eastAsia"/>
          <w:sz w:val="28"/>
          <w:szCs w:val="28"/>
        </w:rPr>
        <w:t>进行测试）；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245B4D03"/>
    <w:rsid w:val="2A817B02"/>
    <w:rsid w:val="38D61988"/>
    <w:rsid w:val="39A04571"/>
    <w:rsid w:val="43602D09"/>
    <w:rsid w:val="75BC5A35"/>
    <w:rsid w:val="79E3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8</TotalTime>
  <ScaleCrop>false</ScaleCrop>
  <LinksUpToDate>false</LinksUpToDate>
  <CharactersWithSpaces>236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℡.逢场作戏﹋</cp:lastModifiedBy>
  <dcterms:modified xsi:type="dcterms:W3CDTF">2020-03-18T04:05:52Z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