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3C3C" w14:textId="77777777" w:rsidR="000C2457" w:rsidRPr="009E269E" w:rsidRDefault="000C2457" w:rsidP="000C2457">
      <w:pPr>
        <w:pStyle w:val="DataField11pt-Single"/>
        <w:tabs>
          <w:tab w:val="left" w:pos="7296"/>
        </w:tabs>
        <w:ind w:left="-540" w:firstLine="90"/>
        <w:jc w:val="right"/>
        <w:rPr>
          <w:b/>
          <w:bCs/>
          <w:szCs w:val="22"/>
        </w:rPr>
      </w:pPr>
      <w:r w:rsidRPr="009E269E">
        <w:rPr>
          <w:rFonts w:eastAsiaTheme="minorHAnsi"/>
          <w:szCs w:val="22"/>
        </w:rPr>
        <w:t>OMB No. 0925-0001 and 0925-0002 (Rev. 03/2020 Approved Through 02/28/2023</w:t>
      </w:r>
    </w:p>
    <w:p w14:paraId="48D07FF5" w14:textId="77777777" w:rsidR="002B7443" w:rsidRPr="009E269E" w:rsidRDefault="002B7443" w:rsidP="006E6FB5">
      <w:pPr>
        <w:pStyle w:val="Title"/>
        <w:rPr>
          <w:rFonts w:cs="Arial"/>
          <w:szCs w:val="22"/>
        </w:rPr>
      </w:pPr>
      <w:r w:rsidRPr="009E269E">
        <w:rPr>
          <w:rFonts w:cs="Arial"/>
          <w:szCs w:val="22"/>
        </w:rPr>
        <w:t>BIOGRAPHICAL SKETCH</w:t>
      </w:r>
    </w:p>
    <w:p w14:paraId="01C9B6C5" w14:textId="7EDF005C" w:rsidR="002B7443" w:rsidRPr="009E269E" w:rsidRDefault="002B7443" w:rsidP="00F7284D">
      <w:pPr>
        <w:pStyle w:val="HeadingNote"/>
        <w:rPr>
          <w:sz w:val="22"/>
          <w:szCs w:val="22"/>
        </w:rPr>
      </w:pPr>
      <w:r w:rsidRPr="009E269E">
        <w:rPr>
          <w:sz w:val="22"/>
          <w:szCs w:val="22"/>
        </w:rPr>
        <w:t>Provide the following information for the Senior/key personnel and other significant contributors.</w:t>
      </w:r>
      <w:r w:rsidRPr="009E269E">
        <w:rPr>
          <w:sz w:val="22"/>
          <w:szCs w:val="22"/>
        </w:rPr>
        <w:br w:type="textWrapping" w:clear="all"/>
        <w:t xml:space="preserve">Follow this format for each person.  </w:t>
      </w:r>
      <w:r w:rsidRPr="009E269E">
        <w:rPr>
          <w:b/>
          <w:sz w:val="22"/>
          <w:szCs w:val="22"/>
        </w:rPr>
        <w:t>DO NOT EXCEED FIVE PAGES.</w:t>
      </w:r>
    </w:p>
    <w:p w14:paraId="4F46CDBB" w14:textId="3BCB6F8D" w:rsidR="002B7443" w:rsidRPr="00E05C4E" w:rsidRDefault="002B7443" w:rsidP="002B7443">
      <w:pPr>
        <w:pStyle w:val="FormFieldCaption1"/>
        <w:pBdr>
          <w:between w:val="single" w:sz="4" w:space="1" w:color="auto"/>
        </w:pBdr>
        <w:rPr>
          <w:b/>
          <w:sz w:val="22"/>
          <w:szCs w:val="22"/>
          <w:lang w:val="pt-BR"/>
        </w:rPr>
      </w:pPr>
      <w:r w:rsidRPr="00E05C4E">
        <w:rPr>
          <w:sz w:val="22"/>
          <w:szCs w:val="22"/>
          <w:lang w:val="pt-BR"/>
        </w:rPr>
        <w:t>NAME:</w:t>
      </w:r>
      <w:r w:rsidR="00E03323" w:rsidRPr="00E05C4E">
        <w:rPr>
          <w:sz w:val="22"/>
          <w:szCs w:val="22"/>
          <w:lang w:val="pt-BR"/>
        </w:rPr>
        <w:t xml:space="preserve"> </w:t>
      </w:r>
      <w:r w:rsidR="00027C85" w:rsidRPr="00E05C4E">
        <w:rPr>
          <w:b/>
          <w:sz w:val="22"/>
          <w:szCs w:val="22"/>
          <w:lang w:val="pt-BR"/>
        </w:rPr>
        <w:t>PEDRO PINHEIRO-CHAGAS</w:t>
      </w:r>
    </w:p>
    <w:p w14:paraId="7FFF41C1" w14:textId="22423F81" w:rsidR="002B7443" w:rsidRPr="00E05C4E" w:rsidRDefault="00E047AD" w:rsidP="002B7443">
      <w:pPr>
        <w:pStyle w:val="FormFieldCaption1"/>
        <w:pBdr>
          <w:between w:val="single" w:sz="4" w:space="1" w:color="auto"/>
        </w:pBdr>
        <w:rPr>
          <w:b/>
          <w:sz w:val="22"/>
          <w:szCs w:val="22"/>
          <w:lang w:val="pt-BR"/>
        </w:rPr>
      </w:pPr>
      <w:proofErr w:type="spellStart"/>
      <w:r w:rsidRPr="00E05C4E">
        <w:rPr>
          <w:sz w:val="22"/>
          <w:szCs w:val="22"/>
          <w:lang w:val="pt-BR"/>
        </w:rPr>
        <w:t>eRA</w:t>
      </w:r>
      <w:proofErr w:type="spellEnd"/>
      <w:r w:rsidRPr="00E05C4E">
        <w:rPr>
          <w:sz w:val="22"/>
          <w:szCs w:val="22"/>
          <w:lang w:val="pt-BR"/>
        </w:rPr>
        <w:t xml:space="preserve"> COMMONS USER NAME (</w:t>
      </w:r>
      <w:proofErr w:type="spellStart"/>
      <w:r w:rsidRPr="00E05C4E">
        <w:rPr>
          <w:sz w:val="22"/>
          <w:szCs w:val="22"/>
          <w:lang w:val="pt-BR"/>
        </w:rPr>
        <w:t>credential</w:t>
      </w:r>
      <w:proofErr w:type="spellEnd"/>
      <w:r w:rsidRPr="00E05C4E">
        <w:rPr>
          <w:sz w:val="22"/>
          <w:szCs w:val="22"/>
          <w:lang w:val="pt-BR"/>
        </w:rPr>
        <w:t xml:space="preserve">, e.g., </w:t>
      </w:r>
      <w:proofErr w:type="spellStart"/>
      <w:r w:rsidRPr="00E05C4E">
        <w:rPr>
          <w:sz w:val="22"/>
          <w:szCs w:val="22"/>
          <w:lang w:val="pt-BR"/>
        </w:rPr>
        <w:t>agency</w:t>
      </w:r>
      <w:proofErr w:type="spellEnd"/>
      <w:r w:rsidRPr="00E05C4E">
        <w:rPr>
          <w:sz w:val="22"/>
          <w:szCs w:val="22"/>
          <w:lang w:val="pt-BR"/>
        </w:rPr>
        <w:t xml:space="preserve"> login)</w:t>
      </w:r>
      <w:r w:rsidR="002B7443" w:rsidRPr="00E05C4E">
        <w:rPr>
          <w:sz w:val="22"/>
          <w:szCs w:val="22"/>
          <w:lang w:val="pt-BR"/>
        </w:rPr>
        <w:t>:</w:t>
      </w:r>
      <w:r w:rsidR="00E03323" w:rsidRPr="00E05C4E">
        <w:rPr>
          <w:sz w:val="22"/>
          <w:szCs w:val="22"/>
          <w:lang w:val="pt-BR"/>
        </w:rPr>
        <w:t xml:space="preserve"> </w:t>
      </w:r>
      <w:r w:rsidR="002B0CC7" w:rsidRPr="00E05C4E">
        <w:rPr>
          <w:sz w:val="22"/>
          <w:szCs w:val="22"/>
          <w:lang w:val="pt-BR"/>
        </w:rPr>
        <w:t xml:space="preserve"> </w:t>
      </w:r>
      <w:r w:rsidR="002B0CC7" w:rsidRPr="00E05C4E">
        <w:rPr>
          <w:b/>
          <w:sz w:val="22"/>
          <w:szCs w:val="22"/>
          <w:lang w:val="pt-BR"/>
        </w:rPr>
        <w:t>PINHEIRO-CHAGAS.PEDRO</w:t>
      </w:r>
    </w:p>
    <w:p w14:paraId="74873D9A" w14:textId="3261479E" w:rsidR="002B7443" w:rsidRPr="009E269E" w:rsidRDefault="00E047AD" w:rsidP="002B7443">
      <w:pPr>
        <w:pStyle w:val="FormFieldCaption1"/>
        <w:pBdr>
          <w:between w:val="single" w:sz="4" w:space="1" w:color="auto"/>
        </w:pBdr>
        <w:rPr>
          <w:b/>
          <w:sz w:val="22"/>
          <w:szCs w:val="22"/>
        </w:rPr>
      </w:pPr>
      <w:r w:rsidRPr="009E269E">
        <w:rPr>
          <w:sz w:val="22"/>
          <w:szCs w:val="22"/>
        </w:rPr>
        <w:t>POSITION TITLE</w:t>
      </w:r>
      <w:r w:rsidR="002B7443" w:rsidRPr="009E269E">
        <w:rPr>
          <w:sz w:val="22"/>
          <w:szCs w:val="22"/>
        </w:rPr>
        <w:t>:</w:t>
      </w:r>
      <w:r w:rsidR="002B0CC7" w:rsidRPr="009E269E">
        <w:rPr>
          <w:sz w:val="22"/>
          <w:szCs w:val="22"/>
        </w:rPr>
        <w:t xml:space="preserve"> </w:t>
      </w:r>
      <w:r w:rsidR="0037606A" w:rsidRPr="009E269E">
        <w:rPr>
          <w:b/>
          <w:sz w:val="22"/>
          <w:szCs w:val="22"/>
        </w:rPr>
        <w:t>ASSISTANT PROFESSOR</w:t>
      </w:r>
    </w:p>
    <w:p w14:paraId="035344DF" w14:textId="571DC801" w:rsidR="002B7443" w:rsidRPr="009E269E" w:rsidRDefault="002B7443" w:rsidP="002B7443">
      <w:pPr>
        <w:pStyle w:val="FormFieldCaption1"/>
        <w:pBdr>
          <w:between w:val="single" w:sz="4" w:space="1" w:color="auto"/>
        </w:pBdr>
        <w:rPr>
          <w:sz w:val="22"/>
          <w:szCs w:val="22"/>
        </w:rPr>
      </w:pPr>
      <w:r w:rsidRPr="009E269E">
        <w:rPr>
          <w:sz w:val="22"/>
          <w:szCs w:val="22"/>
        </w:rPr>
        <w:t xml:space="preserve">EDUCATION/TRAINING </w:t>
      </w:r>
      <w:r w:rsidRPr="009E269E">
        <w:rPr>
          <w:rStyle w:val="Emphasis"/>
          <w:sz w:val="22"/>
          <w:szCs w:val="22"/>
        </w:rPr>
        <w:t>(Begin with baccalaureate or other initial professional education, such as nursing, include postdoctoral training and residency training if applicable.</w:t>
      </w:r>
      <w:r w:rsidR="00C1247F" w:rsidRPr="009E269E">
        <w:rPr>
          <w:rStyle w:val="Emphasis"/>
          <w:sz w:val="22"/>
          <w:szCs w:val="22"/>
        </w:rPr>
        <w:t xml:space="preserve"> Add/delete rows as necessary.</w:t>
      </w:r>
      <w:r w:rsidRPr="009E269E">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040"/>
        <w:gridCol w:w="1620"/>
        <w:gridCol w:w="1584"/>
        <w:gridCol w:w="2592"/>
      </w:tblGrid>
      <w:tr w:rsidR="00933173" w:rsidRPr="009E269E" w14:paraId="21BBC1F3" w14:textId="77777777" w:rsidTr="00027C85">
        <w:trPr>
          <w:cantSplit/>
          <w:tblHeader/>
        </w:trPr>
        <w:tc>
          <w:tcPr>
            <w:tcW w:w="5040" w:type="dxa"/>
            <w:tcBorders>
              <w:top w:val="single" w:sz="4" w:space="0" w:color="auto"/>
              <w:bottom w:val="single" w:sz="4" w:space="0" w:color="auto"/>
            </w:tcBorders>
            <w:vAlign w:val="center"/>
          </w:tcPr>
          <w:p w14:paraId="5DCFDE41" w14:textId="77777777" w:rsidR="00933173" w:rsidRPr="009E269E" w:rsidRDefault="00933173" w:rsidP="000B5732">
            <w:pPr>
              <w:pStyle w:val="FormFieldCaption"/>
              <w:jc w:val="center"/>
              <w:rPr>
                <w:sz w:val="22"/>
                <w:szCs w:val="22"/>
              </w:rPr>
            </w:pPr>
            <w:r w:rsidRPr="009E269E">
              <w:rPr>
                <w:sz w:val="22"/>
                <w:szCs w:val="22"/>
              </w:rPr>
              <w:t>INSTITUTION AND LOCATION</w:t>
            </w:r>
          </w:p>
        </w:tc>
        <w:tc>
          <w:tcPr>
            <w:tcW w:w="1620" w:type="dxa"/>
            <w:tcBorders>
              <w:top w:val="single" w:sz="4" w:space="0" w:color="auto"/>
              <w:bottom w:val="single" w:sz="4" w:space="0" w:color="auto"/>
            </w:tcBorders>
            <w:vAlign w:val="center"/>
          </w:tcPr>
          <w:p w14:paraId="0A8E3E0E" w14:textId="77777777" w:rsidR="00933173" w:rsidRPr="009E269E" w:rsidRDefault="00933173" w:rsidP="000B5732">
            <w:pPr>
              <w:pStyle w:val="FormFieldCaption"/>
              <w:jc w:val="center"/>
              <w:rPr>
                <w:sz w:val="22"/>
                <w:szCs w:val="22"/>
              </w:rPr>
            </w:pPr>
            <w:r w:rsidRPr="009E269E">
              <w:rPr>
                <w:sz w:val="22"/>
                <w:szCs w:val="22"/>
              </w:rPr>
              <w:t>DEGREE</w:t>
            </w:r>
          </w:p>
          <w:p w14:paraId="0DEF5BC8" w14:textId="77777777" w:rsidR="00933173" w:rsidRPr="009E269E" w:rsidRDefault="00933173" w:rsidP="000B5732">
            <w:pPr>
              <w:pStyle w:val="FormFieldCaption"/>
              <w:jc w:val="center"/>
              <w:rPr>
                <w:rStyle w:val="Emphasis"/>
                <w:sz w:val="22"/>
                <w:szCs w:val="22"/>
              </w:rPr>
            </w:pPr>
            <w:r w:rsidRPr="009E269E">
              <w:rPr>
                <w:rStyle w:val="Emphasis"/>
                <w:sz w:val="22"/>
                <w:szCs w:val="22"/>
              </w:rPr>
              <w:t>(</w:t>
            </w:r>
            <w:proofErr w:type="gramStart"/>
            <w:r w:rsidRPr="009E269E">
              <w:rPr>
                <w:rStyle w:val="Emphasis"/>
                <w:sz w:val="22"/>
                <w:szCs w:val="22"/>
              </w:rPr>
              <w:t>if</w:t>
            </w:r>
            <w:proofErr w:type="gramEnd"/>
            <w:r w:rsidRPr="009E269E">
              <w:rPr>
                <w:rStyle w:val="Emphasis"/>
                <w:sz w:val="22"/>
                <w:szCs w:val="22"/>
              </w:rPr>
              <w:t xml:space="preserve"> applicable)</w:t>
            </w:r>
          </w:p>
          <w:p w14:paraId="32A0C014" w14:textId="77777777" w:rsidR="00933173" w:rsidRPr="009E269E"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9E269E" w:rsidRDefault="00C1247F" w:rsidP="000B5732">
            <w:pPr>
              <w:pStyle w:val="FormFieldCaption"/>
              <w:jc w:val="center"/>
              <w:rPr>
                <w:sz w:val="22"/>
                <w:szCs w:val="22"/>
              </w:rPr>
            </w:pPr>
            <w:r w:rsidRPr="009E269E">
              <w:rPr>
                <w:sz w:val="22"/>
                <w:szCs w:val="22"/>
              </w:rPr>
              <w:t>Completion Date</w:t>
            </w:r>
          </w:p>
          <w:p w14:paraId="76B4E15A" w14:textId="09B57E40" w:rsidR="00933173" w:rsidRPr="009E269E" w:rsidRDefault="00933173" w:rsidP="000B5732">
            <w:pPr>
              <w:pStyle w:val="FormFieldCaption"/>
              <w:jc w:val="center"/>
              <w:rPr>
                <w:sz w:val="22"/>
                <w:szCs w:val="22"/>
              </w:rPr>
            </w:pPr>
            <w:r w:rsidRPr="009E269E">
              <w:rPr>
                <w:sz w:val="22"/>
                <w:szCs w:val="22"/>
              </w:rPr>
              <w:t>MM/YYYY</w:t>
            </w:r>
          </w:p>
          <w:p w14:paraId="143620A6" w14:textId="77777777" w:rsidR="00933173" w:rsidRPr="009E269E"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9E269E" w:rsidRDefault="00933173" w:rsidP="000B5732">
            <w:pPr>
              <w:pStyle w:val="FormFieldCaption"/>
              <w:jc w:val="center"/>
              <w:rPr>
                <w:sz w:val="22"/>
                <w:szCs w:val="22"/>
              </w:rPr>
            </w:pPr>
            <w:r w:rsidRPr="009E269E">
              <w:rPr>
                <w:sz w:val="22"/>
                <w:szCs w:val="22"/>
              </w:rPr>
              <w:t>FIELD OF STUDY</w:t>
            </w:r>
          </w:p>
          <w:p w14:paraId="4198E5FC" w14:textId="77777777" w:rsidR="00933173" w:rsidRPr="009E269E" w:rsidRDefault="00933173" w:rsidP="000B5732">
            <w:pPr>
              <w:pStyle w:val="FormFieldCaption"/>
              <w:rPr>
                <w:sz w:val="22"/>
                <w:szCs w:val="22"/>
              </w:rPr>
            </w:pPr>
          </w:p>
        </w:tc>
      </w:tr>
      <w:tr w:rsidR="00933173" w:rsidRPr="009E269E" w14:paraId="1515F345" w14:textId="77777777" w:rsidTr="00027C85">
        <w:trPr>
          <w:cantSplit/>
          <w:trHeight w:val="395"/>
        </w:trPr>
        <w:tc>
          <w:tcPr>
            <w:tcW w:w="5040" w:type="dxa"/>
          </w:tcPr>
          <w:p w14:paraId="7DED23E7" w14:textId="47BFA25B" w:rsidR="00933173" w:rsidRPr="009E269E" w:rsidRDefault="00460AC1" w:rsidP="00ED35D7">
            <w:pPr>
              <w:pStyle w:val="FormFieldCaption"/>
              <w:spacing w:before="20" w:after="20"/>
              <w:rPr>
                <w:sz w:val="22"/>
                <w:szCs w:val="22"/>
              </w:rPr>
            </w:pPr>
            <w:r w:rsidRPr="009E269E">
              <w:rPr>
                <w:sz w:val="22"/>
                <w:szCs w:val="22"/>
              </w:rPr>
              <w:t xml:space="preserve">Federal University of Minas Gerais, Brazil </w:t>
            </w:r>
          </w:p>
        </w:tc>
        <w:tc>
          <w:tcPr>
            <w:tcW w:w="1620" w:type="dxa"/>
          </w:tcPr>
          <w:p w14:paraId="0D874BFC" w14:textId="1290E116" w:rsidR="00933173" w:rsidRPr="009E269E" w:rsidRDefault="00460AC1" w:rsidP="003E4A92">
            <w:pPr>
              <w:pStyle w:val="FormFieldCaption"/>
              <w:spacing w:before="20" w:after="20"/>
              <w:jc w:val="center"/>
              <w:rPr>
                <w:sz w:val="22"/>
                <w:szCs w:val="22"/>
                <w:lang w:val="pt-BR"/>
              </w:rPr>
            </w:pPr>
            <w:proofErr w:type="gramStart"/>
            <w:r w:rsidRPr="009E269E">
              <w:rPr>
                <w:sz w:val="22"/>
                <w:szCs w:val="22"/>
                <w:lang w:val="pt-BR"/>
              </w:rPr>
              <w:t>B</w:t>
            </w:r>
            <w:r w:rsidR="003760E8" w:rsidRPr="009E269E">
              <w:rPr>
                <w:sz w:val="22"/>
                <w:szCs w:val="22"/>
                <w:lang w:val="pt-BR"/>
              </w:rPr>
              <w:t>.</w:t>
            </w:r>
            <w:r w:rsidRPr="009E269E">
              <w:rPr>
                <w:sz w:val="22"/>
                <w:szCs w:val="22"/>
                <w:lang w:val="pt-BR"/>
              </w:rPr>
              <w:t>A</w:t>
            </w:r>
            <w:proofErr w:type="gramEnd"/>
          </w:p>
        </w:tc>
        <w:tc>
          <w:tcPr>
            <w:tcW w:w="1584" w:type="dxa"/>
          </w:tcPr>
          <w:p w14:paraId="1A7AA7CA" w14:textId="0F1FDB25" w:rsidR="00933173" w:rsidRPr="009E269E" w:rsidRDefault="00D85F4D" w:rsidP="003E4A92">
            <w:pPr>
              <w:pStyle w:val="FormFieldCaption"/>
              <w:spacing w:before="20" w:after="20"/>
              <w:jc w:val="center"/>
              <w:rPr>
                <w:sz w:val="22"/>
                <w:szCs w:val="22"/>
                <w:lang w:val="pt-BR"/>
              </w:rPr>
            </w:pPr>
            <w:r w:rsidRPr="009E269E">
              <w:rPr>
                <w:sz w:val="22"/>
                <w:szCs w:val="22"/>
                <w:lang w:val="pt-BR"/>
              </w:rPr>
              <w:t>07/</w:t>
            </w:r>
            <w:r w:rsidR="002B0CC7" w:rsidRPr="009E269E">
              <w:rPr>
                <w:sz w:val="22"/>
                <w:szCs w:val="22"/>
                <w:lang w:val="pt-BR"/>
              </w:rPr>
              <w:t>20</w:t>
            </w:r>
            <w:r w:rsidR="00460AC1" w:rsidRPr="009E269E">
              <w:rPr>
                <w:sz w:val="22"/>
                <w:szCs w:val="22"/>
                <w:lang w:val="pt-BR"/>
              </w:rPr>
              <w:t>10</w:t>
            </w:r>
          </w:p>
        </w:tc>
        <w:tc>
          <w:tcPr>
            <w:tcW w:w="2592" w:type="dxa"/>
          </w:tcPr>
          <w:p w14:paraId="4CC74E5C" w14:textId="14B36787" w:rsidR="00933173" w:rsidRPr="009E269E" w:rsidRDefault="0094305D" w:rsidP="00ED35D7">
            <w:pPr>
              <w:pStyle w:val="FormFieldCaption"/>
              <w:spacing w:before="20" w:after="20"/>
              <w:rPr>
                <w:sz w:val="22"/>
                <w:szCs w:val="22"/>
                <w:lang w:val="pt-BR"/>
              </w:rPr>
            </w:pPr>
            <w:proofErr w:type="spellStart"/>
            <w:r w:rsidRPr="009E269E">
              <w:rPr>
                <w:sz w:val="22"/>
                <w:szCs w:val="22"/>
                <w:lang w:val="pt-BR"/>
              </w:rPr>
              <w:t>Psychology</w:t>
            </w:r>
            <w:proofErr w:type="spellEnd"/>
          </w:p>
        </w:tc>
      </w:tr>
      <w:tr w:rsidR="00460AC1" w:rsidRPr="009E269E" w14:paraId="51E27C1C" w14:textId="77777777" w:rsidTr="00027C85">
        <w:trPr>
          <w:cantSplit/>
          <w:trHeight w:val="395"/>
        </w:trPr>
        <w:tc>
          <w:tcPr>
            <w:tcW w:w="5040" w:type="dxa"/>
          </w:tcPr>
          <w:p w14:paraId="66BC8FF0" w14:textId="22F7C7B2" w:rsidR="00460AC1" w:rsidRPr="009E269E" w:rsidRDefault="00460AC1" w:rsidP="00460AC1">
            <w:pPr>
              <w:pStyle w:val="FormFieldCaption"/>
              <w:spacing w:before="20" w:after="20"/>
              <w:rPr>
                <w:sz w:val="22"/>
                <w:szCs w:val="22"/>
              </w:rPr>
            </w:pPr>
            <w:r w:rsidRPr="009E269E">
              <w:rPr>
                <w:sz w:val="22"/>
                <w:szCs w:val="22"/>
              </w:rPr>
              <w:t xml:space="preserve">Federal University of Minas Gerais, Brazil </w:t>
            </w:r>
          </w:p>
        </w:tc>
        <w:tc>
          <w:tcPr>
            <w:tcW w:w="1620" w:type="dxa"/>
          </w:tcPr>
          <w:p w14:paraId="6AEADABA" w14:textId="22037DD3" w:rsidR="00460AC1" w:rsidRPr="009E269E" w:rsidRDefault="00460AC1" w:rsidP="00460AC1">
            <w:pPr>
              <w:pStyle w:val="FormFieldCaption"/>
              <w:spacing w:before="20" w:after="20"/>
              <w:jc w:val="center"/>
              <w:rPr>
                <w:sz w:val="22"/>
                <w:szCs w:val="22"/>
              </w:rPr>
            </w:pPr>
            <w:r w:rsidRPr="009E269E">
              <w:rPr>
                <w:sz w:val="22"/>
                <w:szCs w:val="22"/>
              </w:rPr>
              <w:t>MASTER</w:t>
            </w:r>
          </w:p>
        </w:tc>
        <w:tc>
          <w:tcPr>
            <w:tcW w:w="1584" w:type="dxa"/>
          </w:tcPr>
          <w:p w14:paraId="4ED60B07" w14:textId="49CCD7AA" w:rsidR="00460AC1" w:rsidRPr="009E269E" w:rsidRDefault="00D85F4D" w:rsidP="00460AC1">
            <w:pPr>
              <w:pStyle w:val="FormFieldCaption"/>
              <w:spacing w:before="20" w:after="20"/>
              <w:jc w:val="center"/>
              <w:rPr>
                <w:sz w:val="22"/>
                <w:szCs w:val="22"/>
              </w:rPr>
            </w:pPr>
            <w:r w:rsidRPr="009E269E">
              <w:rPr>
                <w:sz w:val="22"/>
                <w:szCs w:val="22"/>
              </w:rPr>
              <w:t>07/</w:t>
            </w:r>
            <w:r w:rsidR="00460AC1" w:rsidRPr="009E269E">
              <w:rPr>
                <w:sz w:val="22"/>
                <w:szCs w:val="22"/>
              </w:rPr>
              <w:t>2012</w:t>
            </w:r>
          </w:p>
        </w:tc>
        <w:tc>
          <w:tcPr>
            <w:tcW w:w="2592" w:type="dxa"/>
          </w:tcPr>
          <w:p w14:paraId="2303550C" w14:textId="71ECD766" w:rsidR="00460AC1" w:rsidRPr="009E269E" w:rsidRDefault="0037606A" w:rsidP="00460AC1">
            <w:pPr>
              <w:pStyle w:val="FormFieldCaption"/>
              <w:spacing w:before="20" w:after="20"/>
              <w:rPr>
                <w:sz w:val="22"/>
                <w:szCs w:val="22"/>
              </w:rPr>
            </w:pPr>
            <w:proofErr w:type="spellStart"/>
            <w:r w:rsidRPr="009E269E">
              <w:rPr>
                <w:sz w:val="22"/>
                <w:szCs w:val="22"/>
                <w:lang w:val="pt-BR"/>
              </w:rPr>
              <w:t>Neuroscience</w:t>
            </w:r>
            <w:proofErr w:type="spellEnd"/>
          </w:p>
        </w:tc>
      </w:tr>
      <w:tr w:rsidR="00460AC1" w:rsidRPr="009E269E" w14:paraId="09D52645" w14:textId="77777777" w:rsidTr="00027C85">
        <w:trPr>
          <w:cantSplit/>
          <w:trHeight w:val="395"/>
        </w:trPr>
        <w:tc>
          <w:tcPr>
            <w:tcW w:w="5040" w:type="dxa"/>
          </w:tcPr>
          <w:p w14:paraId="76A4F390" w14:textId="3190EEA1" w:rsidR="00460AC1" w:rsidRPr="009E269E" w:rsidRDefault="00460AC1" w:rsidP="00460AC1">
            <w:pPr>
              <w:pStyle w:val="FormFieldCaption"/>
              <w:spacing w:before="20" w:after="20"/>
              <w:rPr>
                <w:sz w:val="22"/>
                <w:szCs w:val="22"/>
              </w:rPr>
            </w:pPr>
            <w:r w:rsidRPr="009E269E">
              <w:rPr>
                <w:sz w:val="22"/>
                <w:szCs w:val="22"/>
              </w:rPr>
              <w:t xml:space="preserve">Sorbonne University, France </w:t>
            </w:r>
          </w:p>
        </w:tc>
        <w:tc>
          <w:tcPr>
            <w:tcW w:w="1620" w:type="dxa"/>
          </w:tcPr>
          <w:p w14:paraId="3120D72C" w14:textId="62CA1BF9" w:rsidR="00460AC1" w:rsidRPr="009E269E" w:rsidRDefault="00460AC1" w:rsidP="00460AC1">
            <w:pPr>
              <w:pStyle w:val="FormFieldCaption"/>
              <w:spacing w:before="20" w:after="20"/>
              <w:jc w:val="center"/>
              <w:rPr>
                <w:sz w:val="22"/>
                <w:szCs w:val="22"/>
              </w:rPr>
            </w:pPr>
            <w:r w:rsidRPr="009E269E">
              <w:rPr>
                <w:sz w:val="22"/>
                <w:szCs w:val="22"/>
              </w:rPr>
              <w:t>P</w:t>
            </w:r>
            <w:r w:rsidR="003760E8" w:rsidRPr="009E269E">
              <w:rPr>
                <w:sz w:val="22"/>
                <w:szCs w:val="22"/>
              </w:rPr>
              <w:t>h.</w:t>
            </w:r>
            <w:r w:rsidRPr="009E269E">
              <w:rPr>
                <w:sz w:val="22"/>
                <w:szCs w:val="22"/>
              </w:rPr>
              <w:t>D</w:t>
            </w:r>
            <w:r w:rsidR="003760E8" w:rsidRPr="009E269E">
              <w:rPr>
                <w:sz w:val="22"/>
                <w:szCs w:val="22"/>
              </w:rPr>
              <w:t>.</w:t>
            </w:r>
          </w:p>
        </w:tc>
        <w:tc>
          <w:tcPr>
            <w:tcW w:w="1584" w:type="dxa"/>
          </w:tcPr>
          <w:p w14:paraId="53EB7033" w14:textId="3DF50440" w:rsidR="00460AC1" w:rsidRPr="009E269E" w:rsidRDefault="00D85F4D" w:rsidP="00460AC1">
            <w:pPr>
              <w:pStyle w:val="FormFieldCaption"/>
              <w:spacing w:before="20" w:after="20"/>
              <w:jc w:val="center"/>
              <w:rPr>
                <w:sz w:val="22"/>
                <w:szCs w:val="22"/>
              </w:rPr>
            </w:pPr>
            <w:r w:rsidRPr="009E269E">
              <w:rPr>
                <w:sz w:val="22"/>
                <w:szCs w:val="22"/>
              </w:rPr>
              <w:t>11/</w:t>
            </w:r>
            <w:r w:rsidR="00460AC1" w:rsidRPr="009E269E">
              <w:rPr>
                <w:sz w:val="22"/>
                <w:szCs w:val="22"/>
              </w:rPr>
              <w:t>2017</w:t>
            </w:r>
          </w:p>
        </w:tc>
        <w:tc>
          <w:tcPr>
            <w:tcW w:w="2592" w:type="dxa"/>
          </w:tcPr>
          <w:p w14:paraId="4418E34F" w14:textId="3B9D4E5F" w:rsidR="00460AC1" w:rsidRPr="009E269E" w:rsidRDefault="0037606A" w:rsidP="00460AC1">
            <w:pPr>
              <w:pStyle w:val="FormFieldCaption"/>
              <w:spacing w:before="20" w:after="20"/>
              <w:rPr>
                <w:sz w:val="22"/>
                <w:szCs w:val="22"/>
              </w:rPr>
            </w:pPr>
            <w:r w:rsidRPr="009E269E">
              <w:rPr>
                <w:sz w:val="22"/>
                <w:szCs w:val="22"/>
              </w:rPr>
              <w:t xml:space="preserve">Cognitive </w:t>
            </w:r>
            <w:r w:rsidR="0094305D" w:rsidRPr="009E269E">
              <w:rPr>
                <w:sz w:val="22"/>
                <w:szCs w:val="22"/>
              </w:rPr>
              <w:t>Neuroscience</w:t>
            </w:r>
          </w:p>
        </w:tc>
      </w:tr>
      <w:tr w:rsidR="00460AC1" w:rsidRPr="009E269E" w14:paraId="767906B9" w14:textId="77777777" w:rsidTr="00027C85">
        <w:trPr>
          <w:cantSplit/>
          <w:trHeight w:val="395"/>
        </w:trPr>
        <w:tc>
          <w:tcPr>
            <w:tcW w:w="5040" w:type="dxa"/>
          </w:tcPr>
          <w:p w14:paraId="4D43CFA6" w14:textId="4BB883AA" w:rsidR="00460AC1" w:rsidRPr="009E269E" w:rsidRDefault="00D85F4D" w:rsidP="00460AC1">
            <w:pPr>
              <w:pStyle w:val="FormFieldCaption"/>
              <w:spacing w:before="20" w:after="20"/>
              <w:rPr>
                <w:sz w:val="22"/>
                <w:szCs w:val="22"/>
              </w:rPr>
            </w:pPr>
            <w:r w:rsidRPr="009E269E">
              <w:rPr>
                <w:sz w:val="22"/>
                <w:szCs w:val="22"/>
              </w:rPr>
              <w:t>Stanford University</w:t>
            </w:r>
          </w:p>
        </w:tc>
        <w:tc>
          <w:tcPr>
            <w:tcW w:w="1620" w:type="dxa"/>
          </w:tcPr>
          <w:p w14:paraId="3D81FEFA" w14:textId="7F45C022" w:rsidR="00460AC1" w:rsidRPr="009E269E" w:rsidRDefault="00D85F4D" w:rsidP="00460AC1">
            <w:pPr>
              <w:pStyle w:val="FormFieldCaption"/>
              <w:spacing w:before="20" w:after="20"/>
              <w:jc w:val="center"/>
              <w:rPr>
                <w:sz w:val="22"/>
                <w:szCs w:val="22"/>
              </w:rPr>
            </w:pPr>
            <w:r w:rsidRPr="009E269E">
              <w:rPr>
                <w:sz w:val="22"/>
                <w:szCs w:val="22"/>
              </w:rPr>
              <w:t>Postdoc</w:t>
            </w:r>
            <w:r w:rsidR="003760E8" w:rsidRPr="009E269E">
              <w:rPr>
                <w:sz w:val="22"/>
                <w:szCs w:val="22"/>
              </w:rPr>
              <w:t>toral</w:t>
            </w:r>
          </w:p>
        </w:tc>
        <w:tc>
          <w:tcPr>
            <w:tcW w:w="1584" w:type="dxa"/>
          </w:tcPr>
          <w:p w14:paraId="3F1F9756" w14:textId="7A2D6F33" w:rsidR="00460AC1" w:rsidRPr="009E269E" w:rsidRDefault="00D85F4D" w:rsidP="00460AC1">
            <w:pPr>
              <w:pStyle w:val="FormFieldCaption"/>
              <w:spacing w:before="20" w:after="20"/>
              <w:jc w:val="center"/>
              <w:rPr>
                <w:sz w:val="22"/>
                <w:szCs w:val="22"/>
              </w:rPr>
            </w:pPr>
            <w:r w:rsidRPr="009E269E">
              <w:rPr>
                <w:sz w:val="22"/>
                <w:szCs w:val="22"/>
              </w:rPr>
              <w:t>03/</w:t>
            </w:r>
            <w:r w:rsidR="0037606A" w:rsidRPr="009E269E">
              <w:rPr>
                <w:sz w:val="22"/>
                <w:szCs w:val="22"/>
              </w:rPr>
              <w:t>2022</w:t>
            </w:r>
          </w:p>
        </w:tc>
        <w:tc>
          <w:tcPr>
            <w:tcW w:w="2592" w:type="dxa"/>
          </w:tcPr>
          <w:p w14:paraId="4D6D5595" w14:textId="111C4E36" w:rsidR="00460AC1" w:rsidRPr="009E269E" w:rsidRDefault="0037606A" w:rsidP="00460AC1">
            <w:pPr>
              <w:pStyle w:val="FormFieldCaption"/>
              <w:spacing w:before="20" w:after="20"/>
              <w:rPr>
                <w:sz w:val="22"/>
                <w:szCs w:val="22"/>
              </w:rPr>
            </w:pPr>
            <w:r w:rsidRPr="009E269E">
              <w:rPr>
                <w:sz w:val="22"/>
                <w:szCs w:val="22"/>
              </w:rPr>
              <w:t>Cognitive Neuroscience</w:t>
            </w:r>
          </w:p>
        </w:tc>
      </w:tr>
    </w:tbl>
    <w:p w14:paraId="1695BFF0" w14:textId="77777777" w:rsidR="002C51BC" w:rsidRPr="009E269E" w:rsidRDefault="002C51BC" w:rsidP="00FC5F9E">
      <w:pPr>
        <w:rPr>
          <w:rFonts w:ascii="Arial" w:hAnsi="Arial" w:cs="Arial"/>
          <w:sz w:val="22"/>
          <w:szCs w:val="22"/>
        </w:rPr>
      </w:pPr>
    </w:p>
    <w:p w14:paraId="49A44A41" w14:textId="380ADE6D" w:rsidR="00743E49" w:rsidRPr="009E269E" w:rsidRDefault="002C51BC" w:rsidP="00F34B9A">
      <w:pPr>
        <w:pStyle w:val="DataField11pt-Single"/>
        <w:rPr>
          <w:rStyle w:val="Strong"/>
          <w:szCs w:val="22"/>
        </w:rPr>
      </w:pPr>
      <w:r w:rsidRPr="009E269E">
        <w:rPr>
          <w:rStyle w:val="Strong"/>
          <w:szCs w:val="22"/>
        </w:rPr>
        <w:t>A.</w:t>
      </w:r>
      <w:r w:rsidRPr="009E269E">
        <w:rPr>
          <w:rStyle w:val="Strong"/>
          <w:szCs w:val="22"/>
        </w:rPr>
        <w:tab/>
        <w:t>Personal Statement</w:t>
      </w:r>
    </w:p>
    <w:p w14:paraId="5BCC2D65" w14:textId="77777777" w:rsidR="002A5B2D" w:rsidRPr="009E269E" w:rsidRDefault="004A1FB5" w:rsidP="00743E49">
      <w:pPr>
        <w:pStyle w:val="DataField11pt-Single"/>
        <w:ind w:firstLine="360"/>
        <w:jc w:val="both"/>
        <w:rPr>
          <w:bCs/>
          <w:szCs w:val="22"/>
        </w:rPr>
      </w:pPr>
      <w:r w:rsidRPr="009E269E">
        <w:rPr>
          <w:rStyle w:val="Strong"/>
          <w:b w:val="0"/>
          <w:szCs w:val="22"/>
        </w:rPr>
        <w:t xml:space="preserve">As a cognitive neuroscientist, my </w:t>
      </w:r>
      <w:proofErr w:type="gramStart"/>
      <w:r w:rsidRPr="009E269E">
        <w:rPr>
          <w:rStyle w:val="Strong"/>
          <w:b w:val="0"/>
          <w:szCs w:val="22"/>
        </w:rPr>
        <w:t>ultimate goal</w:t>
      </w:r>
      <w:proofErr w:type="gramEnd"/>
      <w:r w:rsidRPr="009E269E">
        <w:rPr>
          <w:rStyle w:val="Strong"/>
          <w:b w:val="0"/>
          <w:szCs w:val="22"/>
        </w:rPr>
        <w:t xml:space="preserve"> is to </w:t>
      </w:r>
      <w:r w:rsidR="00853AC3" w:rsidRPr="009E269E">
        <w:rPr>
          <w:rStyle w:val="Strong"/>
          <w:b w:val="0"/>
          <w:szCs w:val="22"/>
        </w:rPr>
        <w:t>contribute to the understanding of the cognitive algorithms of human learning and intelligence.</w:t>
      </w:r>
      <w:r w:rsidR="00853AC3" w:rsidRPr="009E269E">
        <w:rPr>
          <w:rStyle w:val="Strong"/>
          <w:bCs w:val="0"/>
          <w:szCs w:val="22"/>
        </w:rPr>
        <w:t xml:space="preserve"> </w:t>
      </w:r>
      <w:r w:rsidR="002A5B2D" w:rsidRPr="009E269E">
        <w:rPr>
          <w:bCs/>
          <w:szCs w:val="22"/>
        </w:rPr>
        <w:t xml:space="preserve">My research focus on developing a mechanistic understanding of </w:t>
      </w:r>
      <w:proofErr w:type="gramStart"/>
      <w:r w:rsidR="002A5B2D" w:rsidRPr="009E269E">
        <w:rPr>
          <w:bCs/>
          <w:szCs w:val="22"/>
        </w:rPr>
        <w:t>high level</w:t>
      </w:r>
      <w:proofErr w:type="gramEnd"/>
      <w:r w:rsidR="002A5B2D" w:rsidRPr="009E269E">
        <w:rPr>
          <w:bCs/>
          <w:szCs w:val="22"/>
        </w:rPr>
        <w:t xml:space="preserve"> symbolic cognition with the ultimate goal of informing educational and health policies. More specifically, I investigate 1) the cognitive mechanisms and neural correlates of mathematical reasoning, 2) the development of mathematical cognition across childhood, and 3) how mathematical reasoning can be impaired by specific neurological pathologies. To investigate these questions that range multiple levels of analysis, I take an interdisciplinary approach, combining fine-grained behavioral measures, computational modelling, machine learning applied to neuroimaging (fMRI, intracranial EEG, MEG), intracranial electrical stimulation, and neuropsychology. </w:t>
      </w:r>
    </w:p>
    <w:p w14:paraId="1A75FEED" w14:textId="77777777" w:rsidR="00906E56" w:rsidRPr="009E269E" w:rsidRDefault="00853AC3" w:rsidP="00743E49">
      <w:pPr>
        <w:pStyle w:val="DataField11pt-Single"/>
        <w:ind w:firstLine="360"/>
        <w:jc w:val="both"/>
        <w:rPr>
          <w:rStyle w:val="Strong"/>
          <w:b w:val="0"/>
          <w:szCs w:val="22"/>
        </w:rPr>
      </w:pPr>
      <w:r w:rsidRPr="009E269E">
        <w:rPr>
          <w:rStyle w:val="Strong"/>
          <w:b w:val="0"/>
          <w:szCs w:val="22"/>
        </w:rPr>
        <w:t xml:space="preserve">I have started my career studying the development of elementary mathematical </w:t>
      </w:r>
      <w:r w:rsidR="00EC77B3" w:rsidRPr="009E269E">
        <w:rPr>
          <w:rStyle w:val="Strong"/>
          <w:b w:val="0"/>
          <w:szCs w:val="22"/>
        </w:rPr>
        <w:t>concepts</w:t>
      </w:r>
      <w:r w:rsidRPr="009E269E">
        <w:rPr>
          <w:rStyle w:val="Strong"/>
          <w:b w:val="0"/>
          <w:szCs w:val="22"/>
        </w:rPr>
        <w:t xml:space="preserve"> in typically </w:t>
      </w:r>
      <w:r w:rsidR="00EC77B3" w:rsidRPr="009E269E">
        <w:rPr>
          <w:rStyle w:val="Strong"/>
          <w:b w:val="0"/>
          <w:szCs w:val="22"/>
        </w:rPr>
        <w:t xml:space="preserve">and atypically </w:t>
      </w:r>
      <w:r w:rsidRPr="009E269E">
        <w:rPr>
          <w:rStyle w:val="Strong"/>
          <w:b w:val="0"/>
          <w:szCs w:val="22"/>
        </w:rPr>
        <w:t>developing children</w:t>
      </w:r>
      <w:r w:rsidR="00EC77B3" w:rsidRPr="009E269E">
        <w:rPr>
          <w:rStyle w:val="Strong"/>
          <w:b w:val="0"/>
          <w:szCs w:val="22"/>
        </w:rPr>
        <w:t xml:space="preserve">. During my undergraduate and master studies, I coordinated a </w:t>
      </w:r>
      <w:r w:rsidR="00743E49" w:rsidRPr="009E269E">
        <w:rPr>
          <w:rStyle w:val="Strong"/>
          <w:b w:val="0"/>
          <w:szCs w:val="22"/>
        </w:rPr>
        <w:t>large-scale</w:t>
      </w:r>
      <w:r w:rsidR="00EC77B3" w:rsidRPr="009E269E">
        <w:rPr>
          <w:rStyle w:val="Strong"/>
          <w:b w:val="0"/>
          <w:szCs w:val="22"/>
        </w:rPr>
        <w:t xml:space="preserve"> collaborative study between Germany and Brazil on characterizing the neuropsychological and genetic profile of developmental dyscalculia</w:t>
      </w:r>
      <w:r w:rsidR="003226CA" w:rsidRPr="009E269E">
        <w:rPr>
          <w:rStyle w:val="Strong"/>
          <w:b w:val="0"/>
          <w:szCs w:val="22"/>
        </w:rPr>
        <w:t xml:space="preserve">. </w:t>
      </w:r>
      <w:r w:rsidR="00EC77B3" w:rsidRPr="009E269E">
        <w:rPr>
          <w:rStyle w:val="Strong"/>
          <w:b w:val="0"/>
          <w:szCs w:val="22"/>
        </w:rPr>
        <w:t xml:space="preserve">During my doctoral training at the CEA </w:t>
      </w:r>
      <w:proofErr w:type="spellStart"/>
      <w:r w:rsidR="00EC77B3" w:rsidRPr="009E269E">
        <w:rPr>
          <w:rStyle w:val="Strong"/>
          <w:b w:val="0"/>
          <w:szCs w:val="22"/>
        </w:rPr>
        <w:t>NeuroSpin</w:t>
      </w:r>
      <w:proofErr w:type="spellEnd"/>
      <w:r w:rsidR="00EC77B3" w:rsidRPr="009E269E">
        <w:rPr>
          <w:rStyle w:val="Strong"/>
          <w:b w:val="0"/>
          <w:szCs w:val="22"/>
        </w:rPr>
        <w:t xml:space="preserve"> Center – </w:t>
      </w:r>
      <w:r w:rsidR="00002656" w:rsidRPr="009E269E">
        <w:rPr>
          <w:rStyle w:val="Strong"/>
          <w:b w:val="0"/>
          <w:szCs w:val="22"/>
        </w:rPr>
        <w:t>France</w:t>
      </w:r>
      <w:r w:rsidR="00EC77B3" w:rsidRPr="009E269E">
        <w:rPr>
          <w:rStyle w:val="Strong"/>
          <w:b w:val="0"/>
          <w:szCs w:val="22"/>
        </w:rPr>
        <w:t xml:space="preserve">, </w:t>
      </w:r>
      <w:r w:rsidR="00DA2DD2" w:rsidRPr="009E269E">
        <w:rPr>
          <w:rStyle w:val="Strong"/>
          <w:b w:val="0"/>
          <w:szCs w:val="22"/>
        </w:rPr>
        <w:t xml:space="preserve">I started </w:t>
      </w:r>
      <w:r w:rsidR="00F15B15" w:rsidRPr="009E269E">
        <w:rPr>
          <w:rStyle w:val="Strong"/>
          <w:b w:val="0"/>
          <w:szCs w:val="22"/>
        </w:rPr>
        <w:t>to become interested in solving one of the first most fundamental problems in experimental psychology, which is to parse and characterize the cascade of processing stages underlying mental operations and mapping them in brain networks. For that, I co-develop a method for measuring behavior in a continuous way (</w:t>
      </w:r>
      <w:r w:rsidR="00F15B15" w:rsidRPr="009E269E">
        <w:rPr>
          <w:szCs w:val="22"/>
        </w:rPr>
        <w:t>trajectory-tracking</w:t>
      </w:r>
      <w:r w:rsidR="00F15B15" w:rsidRPr="009E269E">
        <w:rPr>
          <w:rStyle w:val="Strong"/>
          <w:b w:val="0"/>
          <w:szCs w:val="22"/>
        </w:rPr>
        <w:t>) and used it to reveal for the first time the covert processing stages of simple arithmetic operations</w:t>
      </w:r>
      <w:r w:rsidR="003226CA" w:rsidRPr="009E269E">
        <w:rPr>
          <w:rStyle w:val="Strong"/>
          <w:b w:val="0"/>
          <w:szCs w:val="22"/>
        </w:rPr>
        <w:t xml:space="preserve">. </w:t>
      </w:r>
      <w:r w:rsidR="00F15B15" w:rsidRPr="009E269E">
        <w:rPr>
          <w:rStyle w:val="Strong"/>
          <w:b w:val="0"/>
          <w:szCs w:val="22"/>
        </w:rPr>
        <w:t xml:space="preserve">Next, I used a combination of magnetoencephalography (MEG) and machine learning to decode </w:t>
      </w:r>
      <w:r w:rsidR="00743E49" w:rsidRPr="009E269E">
        <w:rPr>
          <w:rStyle w:val="Strong"/>
          <w:b w:val="0"/>
          <w:szCs w:val="22"/>
        </w:rPr>
        <w:t>those</w:t>
      </w:r>
      <w:r w:rsidR="00F15B15" w:rsidRPr="009E269E">
        <w:rPr>
          <w:rStyle w:val="Strong"/>
          <w:b w:val="0"/>
          <w:szCs w:val="22"/>
        </w:rPr>
        <w:t xml:space="preserve"> processing stages and representational codes from brain activity. </w:t>
      </w:r>
      <w:r w:rsidR="00906E56" w:rsidRPr="009E269E">
        <w:rPr>
          <w:rStyle w:val="Strong"/>
          <w:b w:val="0"/>
          <w:szCs w:val="22"/>
        </w:rPr>
        <w:t xml:space="preserve">During </w:t>
      </w:r>
      <w:r w:rsidR="00F15B15" w:rsidRPr="009E269E">
        <w:rPr>
          <w:rStyle w:val="Strong"/>
          <w:b w:val="0"/>
          <w:szCs w:val="22"/>
        </w:rPr>
        <w:t>my postdoctoral training, I us</w:t>
      </w:r>
      <w:r w:rsidR="00906E56" w:rsidRPr="009E269E">
        <w:rPr>
          <w:rStyle w:val="Strong"/>
          <w:b w:val="0"/>
          <w:szCs w:val="22"/>
        </w:rPr>
        <w:t>ed</w:t>
      </w:r>
      <w:r w:rsidR="00F15B15" w:rsidRPr="009E269E">
        <w:rPr>
          <w:rStyle w:val="Strong"/>
          <w:b w:val="0"/>
          <w:szCs w:val="22"/>
        </w:rPr>
        <w:t xml:space="preserve"> a combination of intracranial encephalography </w:t>
      </w:r>
      <w:r w:rsidR="00C6479E" w:rsidRPr="009E269E">
        <w:rPr>
          <w:rStyle w:val="Strong"/>
          <w:b w:val="0"/>
          <w:szCs w:val="22"/>
        </w:rPr>
        <w:t>(</w:t>
      </w:r>
      <w:proofErr w:type="spellStart"/>
      <w:r w:rsidR="00C6479E" w:rsidRPr="009E269E">
        <w:rPr>
          <w:rStyle w:val="Strong"/>
          <w:b w:val="0"/>
          <w:szCs w:val="22"/>
        </w:rPr>
        <w:t>iEEG</w:t>
      </w:r>
      <w:proofErr w:type="spellEnd"/>
      <w:r w:rsidR="00C6479E" w:rsidRPr="009E269E">
        <w:rPr>
          <w:rStyle w:val="Strong"/>
          <w:b w:val="0"/>
          <w:szCs w:val="22"/>
        </w:rPr>
        <w:t xml:space="preserve">) </w:t>
      </w:r>
      <w:r w:rsidR="00F15B15" w:rsidRPr="009E269E">
        <w:rPr>
          <w:rStyle w:val="Strong"/>
          <w:b w:val="0"/>
          <w:szCs w:val="22"/>
        </w:rPr>
        <w:t xml:space="preserve">and electrical brain stimulation to study the fine-grained spatiotemporal dynamics of arithmetic processing and better understand the precise function of the main hubs of the math, how they communicate to each other and how they are causally linked to behavior performance. </w:t>
      </w:r>
    </w:p>
    <w:p w14:paraId="319D931C" w14:textId="14E72511" w:rsidR="006A603C" w:rsidRPr="009E269E" w:rsidRDefault="00906E56" w:rsidP="006A603C">
      <w:pPr>
        <w:pStyle w:val="DataField11pt-Single"/>
        <w:ind w:firstLine="360"/>
        <w:jc w:val="both"/>
        <w:rPr>
          <w:bCs/>
          <w:szCs w:val="22"/>
        </w:rPr>
      </w:pPr>
      <w:r w:rsidRPr="009E269E">
        <w:rPr>
          <w:rStyle w:val="Strong"/>
          <w:b w:val="0"/>
          <w:szCs w:val="22"/>
        </w:rPr>
        <w:t>Now as an Assistant Professor at the University of California, San Francisco (UCSF)</w:t>
      </w:r>
      <w:r w:rsidR="006A603C" w:rsidRPr="009E269E">
        <w:rPr>
          <w:rStyle w:val="Strong"/>
          <w:b w:val="0"/>
          <w:szCs w:val="22"/>
        </w:rPr>
        <w:t xml:space="preserve"> affiliated to the UCSF Dyslexia Center, Memory and Aging Center (MAC) and Departments of Neurology and Neurological </w:t>
      </w:r>
      <w:proofErr w:type="gramStart"/>
      <w:r w:rsidR="006A603C" w:rsidRPr="009E269E">
        <w:rPr>
          <w:rStyle w:val="Strong"/>
          <w:b w:val="0"/>
          <w:szCs w:val="22"/>
        </w:rPr>
        <w:t xml:space="preserve">Surgery, </w:t>
      </w:r>
      <w:r w:rsidRPr="009E269E">
        <w:rPr>
          <w:rStyle w:val="Strong"/>
          <w:b w:val="0"/>
          <w:szCs w:val="22"/>
        </w:rPr>
        <w:t xml:space="preserve"> </w:t>
      </w:r>
      <w:r w:rsidRPr="009E269E">
        <w:rPr>
          <w:bCs/>
          <w:szCs w:val="22"/>
        </w:rPr>
        <w:t>my</w:t>
      </w:r>
      <w:proofErr w:type="gramEnd"/>
      <w:r w:rsidRPr="009E269E">
        <w:rPr>
          <w:bCs/>
          <w:szCs w:val="22"/>
        </w:rPr>
        <w:t xml:space="preserve"> research program </w:t>
      </w:r>
      <w:r w:rsidR="006A603C" w:rsidRPr="009E269E">
        <w:rPr>
          <w:bCs/>
          <w:szCs w:val="22"/>
        </w:rPr>
        <w:t>aims at characterizing the neural architecture and dynamics of human intelligence, with a focus on cognitive symbolic systems, such as </w:t>
      </w:r>
      <w:r w:rsidR="006A603C" w:rsidRPr="009E269E">
        <w:rPr>
          <w:b/>
          <w:bCs/>
          <w:szCs w:val="22"/>
        </w:rPr>
        <w:t>mathematics and language</w:t>
      </w:r>
      <w:r w:rsidR="006A603C" w:rsidRPr="009E269E">
        <w:rPr>
          <w:bCs/>
          <w:szCs w:val="22"/>
        </w:rPr>
        <w:t>. My research program aims at understanding how these systems develop and decline and how we can help.</w:t>
      </w:r>
    </w:p>
    <w:p w14:paraId="475F1851" w14:textId="77777777" w:rsidR="006A603C" w:rsidRPr="009E269E" w:rsidRDefault="006A603C" w:rsidP="00743E49">
      <w:pPr>
        <w:jc w:val="both"/>
        <w:rPr>
          <w:rFonts w:ascii="Arial" w:hAnsi="Arial" w:cs="Arial"/>
          <w:color w:val="201F1E"/>
          <w:sz w:val="22"/>
          <w:szCs w:val="22"/>
          <w:shd w:val="clear" w:color="auto" w:fill="FFFFFF"/>
        </w:rPr>
      </w:pPr>
    </w:p>
    <w:p w14:paraId="0293C5A5" w14:textId="7A11F98B" w:rsidR="00BB16E9" w:rsidRPr="009E269E" w:rsidRDefault="00BB16E9" w:rsidP="00743E49">
      <w:pPr>
        <w:jc w:val="both"/>
        <w:rPr>
          <w:rFonts w:ascii="Arial" w:hAnsi="Arial" w:cs="Arial"/>
          <w:color w:val="201F1E"/>
          <w:sz w:val="22"/>
          <w:szCs w:val="22"/>
          <w:shd w:val="clear" w:color="auto" w:fill="FFFFFF"/>
        </w:rPr>
      </w:pPr>
    </w:p>
    <w:p w14:paraId="7B2E8A37" w14:textId="77777777" w:rsidR="00743E49" w:rsidRPr="009E269E" w:rsidRDefault="00743E49" w:rsidP="00743E49">
      <w:pPr>
        <w:pStyle w:val="DataField11pt-Single"/>
        <w:jc w:val="both"/>
        <w:rPr>
          <w:rStyle w:val="Strong"/>
          <w:b w:val="0"/>
          <w:szCs w:val="22"/>
        </w:rPr>
      </w:pPr>
    </w:p>
    <w:p w14:paraId="2A35ACE2" w14:textId="6B877F9A" w:rsidR="00743E49" w:rsidRPr="009E269E" w:rsidRDefault="00743E49" w:rsidP="0033648D">
      <w:pPr>
        <w:pStyle w:val="DataField11pt-Single"/>
        <w:rPr>
          <w:rStyle w:val="eop"/>
          <w:b/>
          <w:bCs/>
          <w:szCs w:val="22"/>
        </w:rPr>
      </w:pPr>
      <w:r w:rsidRPr="009E269E">
        <w:rPr>
          <w:rStyle w:val="Strong"/>
          <w:szCs w:val="22"/>
        </w:rPr>
        <w:lastRenderedPageBreak/>
        <w:t>B.</w:t>
      </w:r>
      <w:r w:rsidRPr="009E269E">
        <w:rPr>
          <w:rStyle w:val="Strong"/>
          <w:szCs w:val="22"/>
        </w:rPr>
        <w:tab/>
        <w:t>Positions, Scientific Appointments, and Honors</w:t>
      </w:r>
      <w:r w:rsidR="00FE10AD" w:rsidRPr="009E269E">
        <w:rPr>
          <w:rStyle w:val="Strong"/>
          <w:szCs w:val="22"/>
        </w:rPr>
        <w:br/>
      </w:r>
    </w:p>
    <w:p w14:paraId="48372FBB" w14:textId="29B278B2" w:rsidR="007771CD" w:rsidRPr="009E269E" w:rsidRDefault="007771CD" w:rsidP="0033648D">
      <w:pPr>
        <w:pStyle w:val="DataField11pt-Single"/>
        <w:rPr>
          <w:rStyle w:val="eop"/>
          <w:szCs w:val="22"/>
        </w:rPr>
      </w:pPr>
      <w:r w:rsidRPr="009E269E">
        <w:rPr>
          <w:rStyle w:val="eop"/>
          <w:szCs w:val="22"/>
        </w:rPr>
        <w:t>ACADEMIC POSITIONS</w:t>
      </w:r>
    </w:p>
    <w:tbl>
      <w:tblPr>
        <w:tblW w:w="10800" w:type="dxa"/>
        <w:tblLayout w:type="fixed"/>
        <w:tblCellMar>
          <w:left w:w="58" w:type="dxa"/>
          <w:right w:w="58" w:type="dxa"/>
        </w:tblCellMar>
        <w:tblLook w:val="04A0" w:firstRow="1" w:lastRow="0" w:firstColumn="1" w:lastColumn="0" w:noHBand="0" w:noVBand="1"/>
      </w:tblPr>
      <w:tblGrid>
        <w:gridCol w:w="1563"/>
        <w:gridCol w:w="9237"/>
      </w:tblGrid>
      <w:tr w:rsidR="00081292" w:rsidRPr="009E269E" w14:paraId="20E163A4" w14:textId="77777777" w:rsidTr="004D3C4F">
        <w:tc>
          <w:tcPr>
            <w:tcW w:w="1563" w:type="dxa"/>
            <w:shd w:val="clear" w:color="auto" w:fill="auto"/>
          </w:tcPr>
          <w:p w14:paraId="23D1EF6B" w14:textId="5BC65F82" w:rsidR="00081292" w:rsidRPr="009E269E" w:rsidRDefault="00081292" w:rsidP="00081292">
            <w:pPr>
              <w:jc w:val="both"/>
              <w:rPr>
                <w:rFonts w:ascii="Arial" w:hAnsi="Arial" w:cs="Arial"/>
                <w:color w:val="000000"/>
                <w:sz w:val="22"/>
                <w:szCs w:val="22"/>
                <w:shd w:val="clear" w:color="auto" w:fill="FFFFFF"/>
              </w:rPr>
            </w:pPr>
            <w:r w:rsidRPr="009E269E">
              <w:rPr>
                <w:rFonts w:ascii="Arial" w:hAnsi="Arial" w:cs="Arial"/>
                <w:color w:val="000000"/>
                <w:sz w:val="22"/>
                <w:szCs w:val="22"/>
                <w:shd w:val="clear" w:color="auto" w:fill="FFFFFF"/>
              </w:rPr>
              <w:t>2022-present</w:t>
            </w:r>
          </w:p>
        </w:tc>
        <w:tc>
          <w:tcPr>
            <w:tcW w:w="9237" w:type="dxa"/>
            <w:shd w:val="clear" w:color="auto" w:fill="auto"/>
          </w:tcPr>
          <w:p w14:paraId="2982FAEF" w14:textId="26EDEEBD" w:rsidR="00081292" w:rsidRPr="009E269E" w:rsidRDefault="00081292" w:rsidP="00081292">
            <w:pPr>
              <w:jc w:val="both"/>
              <w:rPr>
                <w:rFonts w:ascii="Arial" w:hAnsi="Arial" w:cs="Arial"/>
                <w:color w:val="000000"/>
                <w:sz w:val="22"/>
                <w:szCs w:val="22"/>
                <w:shd w:val="clear" w:color="auto" w:fill="FFFFFF"/>
              </w:rPr>
            </w:pPr>
            <w:r w:rsidRPr="009E269E">
              <w:rPr>
                <w:rFonts w:ascii="Arial" w:hAnsi="Arial" w:cs="Arial"/>
                <w:bCs/>
                <w:color w:val="000000"/>
                <w:sz w:val="22"/>
                <w:szCs w:val="22"/>
                <w:shd w:val="clear" w:color="auto" w:fill="FFFFFF"/>
              </w:rPr>
              <w:t>Assistant Professor, University of California, San Francisco (UCSF) Memory and Aging Center</w:t>
            </w:r>
          </w:p>
        </w:tc>
      </w:tr>
      <w:tr w:rsidR="00081292" w:rsidRPr="009E269E" w14:paraId="1FD0EF93" w14:textId="77777777" w:rsidTr="004D3C4F">
        <w:tc>
          <w:tcPr>
            <w:tcW w:w="1563" w:type="dxa"/>
            <w:shd w:val="clear" w:color="auto" w:fill="auto"/>
          </w:tcPr>
          <w:p w14:paraId="305915DA" w14:textId="644ADC2F" w:rsidR="00081292" w:rsidRPr="009E269E" w:rsidRDefault="00081292" w:rsidP="00081292">
            <w:pPr>
              <w:jc w:val="both"/>
              <w:rPr>
                <w:rFonts w:ascii="Arial" w:hAnsi="Arial" w:cs="Arial"/>
                <w:color w:val="000000"/>
                <w:sz w:val="22"/>
                <w:szCs w:val="22"/>
                <w:shd w:val="clear" w:color="auto" w:fill="FFFFFF"/>
              </w:rPr>
            </w:pPr>
            <w:r w:rsidRPr="009E269E">
              <w:rPr>
                <w:rFonts w:ascii="Arial" w:hAnsi="Arial" w:cs="Arial"/>
                <w:color w:val="000000"/>
                <w:sz w:val="22"/>
                <w:szCs w:val="22"/>
                <w:shd w:val="clear" w:color="auto" w:fill="FFFFFF"/>
              </w:rPr>
              <w:t>2018-2022</w:t>
            </w:r>
          </w:p>
        </w:tc>
        <w:tc>
          <w:tcPr>
            <w:tcW w:w="9237" w:type="dxa"/>
            <w:shd w:val="clear" w:color="auto" w:fill="auto"/>
          </w:tcPr>
          <w:p w14:paraId="64A818EC" w14:textId="10EC7F36" w:rsidR="00081292" w:rsidRPr="009E269E" w:rsidRDefault="00081292" w:rsidP="00081292">
            <w:pPr>
              <w:pStyle w:val="paragraph"/>
              <w:spacing w:before="0" w:beforeAutospacing="0" w:after="0" w:afterAutospacing="0"/>
              <w:jc w:val="both"/>
              <w:textAlignment w:val="baseline"/>
              <w:rPr>
                <w:rFonts w:ascii="Arial" w:hAnsi="Arial" w:cs="Arial"/>
                <w:b/>
                <w:sz w:val="22"/>
                <w:szCs w:val="22"/>
              </w:rPr>
            </w:pPr>
            <w:r w:rsidRPr="009E269E">
              <w:rPr>
                <w:rStyle w:val="Strong"/>
                <w:rFonts w:ascii="Arial" w:hAnsi="Arial" w:cs="Arial"/>
                <w:b w:val="0"/>
                <w:sz w:val="22"/>
                <w:szCs w:val="22"/>
              </w:rPr>
              <w:t xml:space="preserve">Postdoctoral Scholar, </w:t>
            </w:r>
            <w:r w:rsidRPr="009E269E">
              <w:rPr>
                <w:rStyle w:val="normaltextrun"/>
                <w:rFonts w:ascii="Arial" w:hAnsi="Arial" w:cs="Arial"/>
                <w:bCs/>
                <w:sz w:val="22"/>
                <w:szCs w:val="22"/>
              </w:rPr>
              <w:t xml:space="preserve">Stanford University, Department </w:t>
            </w:r>
            <w:r w:rsidRPr="009E269E">
              <w:rPr>
                <w:rStyle w:val="Strong"/>
                <w:rFonts w:ascii="Arial" w:hAnsi="Arial" w:cs="Arial"/>
                <w:b w:val="0"/>
                <w:sz w:val="22"/>
                <w:szCs w:val="22"/>
              </w:rPr>
              <w:t>of Neurology and Neurological Sciences</w:t>
            </w:r>
          </w:p>
        </w:tc>
      </w:tr>
    </w:tbl>
    <w:p w14:paraId="40C5E825" w14:textId="3ECD2060" w:rsidR="0022399F" w:rsidRPr="009E269E" w:rsidRDefault="0022399F" w:rsidP="00743E49">
      <w:pPr>
        <w:pStyle w:val="DataField11pt-Single"/>
        <w:jc w:val="both"/>
        <w:rPr>
          <w:rStyle w:val="Strong"/>
          <w:szCs w:val="22"/>
        </w:rPr>
      </w:pPr>
    </w:p>
    <w:p w14:paraId="5E5FE94D" w14:textId="7972C1B8" w:rsidR="007771CD" w:rsidRPr="009E269E" w:rsidRDefault="007771CD" w:rsidP="00743E49">
      <w:pPr>
        <w:pStyle w:val="DataField11pt-Single"/>
        <w:jc w:val="both"/>
        <w:rPr>
          <w:rStyle w:val="Strong"/>
          <w:b w:val="0"/>
          <w:bCs w:val="0"/>
          <w:szCs w:val="22"/>
        </w:rPr>
      </w:pPr>
      <w:r w:rsidRPr="009E269E">
        <w:rPr>
          <w:rStyle w:val="Strong"/>
          <w:b w:val="0"/>
          <w:bCs w:val="0"/>
          <w:szCs w:val="22"/>
        </w:rPr>
        <w:t>PROFESSIONAL MEMBERSHIPS</w:t>
      </w:r>
    </w:p>
    <w:p w14:paraId="427E99A5" w14:textId="3A4224BE" w:rsidR="007771CD" w:rsidRPr="009E269E" w:rsidRDefault="002B17AD" w:rsidP="00743E49">
      <w:pPr>
        <w:pStyle w:val="DataField11pt-Single"/>
        <w:jc w:val="both"/>
        <w:rPr>
          <w:rStyle w:val="Strong"/>
          <w:b w:val="0"/>
          <w:bCs w:val="0"/>
          <w:szCs w:val="22"/>
        </w:rPr>
      </w:pPr>
      <w:r w:rsidRPr="009E269E">
        <w:rPr>
          <w:rStyle w:val="Strong"/>
          <w:b w:val="0"/>
          <w:bCs w:val="0"/>
          <w:szCs w:val="22"/>
        </w:rPr>
        <w:t>Cognitive Neuroscience Society (2015-present)</w:t>
      </w:r>
    </w:p>
    <w:p w14:paraId="0A4A7BCB" w14:textId="64B7EF8A" w:rsidR="002B17AD" w:rsidRPr="009E269E" w:rsidRDefault="001A28BC" w:rsidP="002B17AD">
      <w:pPr>
        <w:pStyle w:val="DataField11pt-Single"/>
        <w:jc w:val="both"/>
        <w:rPr>
          <w:rStyle w:val="Strong"/>
          <w:b w:val="0"/>
          <w:bCs w:val="0"/>
          <w:szCs w:val="22"/>
        </w:rPr>
      </w:pPr>
      <w:r w:rsidRPr="009E269E">
        <w:rPr>
          <w:rStyle w:val="Strong"/>
          <w:b w:val="0"/>
          <w:bCs w:val="0"/>
          <w:szCs w:val="22"/>
        </w:rPr>
        <w:t xml:space="preserve">Society for Neuroscience </w:t>
      </w:r>
      <w:r w:rsidR="002B17AD" w:rsidRPr="009E269E">
        <w:rPr>
          <w:rStyle w:val="Strong"/>
          <w:b w:val="0"/>
          <w:bCs w:val="0"/>
          <w:szCs w:val="22"/>
        </w:rPr>
        <w:t>(201</w:t>
      </w:r>
      <w:r w:rsidRPr="009E269E">
        <w:rPr>
          <w:rStyle w:val="Strong"/>
          <w:b w:val="0"/>
          <w:bCs w:val="0"/>
          <w:szCs w:val="22"/>
        </w:rPr>
        <w:t>7</w:t>
      </w:r>
      <w:r w:rsidR="002B17AD" w:rsidRPr="009E269E">
        <w:rPr>
          <w:rStyle w:val="Strong"/>
          <w:b w:val="0"/>
          <w:bCs w:val="0"/>
          <w:szCs w:val="22"/>
        </w:rPr>
        <w:t>-present)</w:t>
      </w:r>
    </w:p>
    <w:p w14:paraId="69BB6E64" w14:textId="77777777" w:rsidR="002B17AD" w:rsidRPr="009E269E" w:rsidRDefault="002B17AD" w:rsidP="00743E49">
      <w:pPr>
        <w:pStyle w:val="DataField11pt-Single"/>
        <w:jc w:val="both"/>
        <w:rPr>
          <w:rStyle w:val="Strong"/>
          <w:b w:val="0"/>
          <w:bCs w:val="0"/>
          <w:szCs w:val="22"/>
        </w:rPr>
      </w:pPr>
    </w:p>
    <w:p w14:paraId="5BFBF4FC" w14:textId="213BEFFD" w:rsidR="007771CD" w:rsidRPr="009E269E" w:rsidRDefault="007771CD" w:rsidP="00743E49">
      <w:pPr>
        <w:pStyle w:val="DataField11pt-Single"/>
        <w:jc w:val="both"/>
        <w:rPr>
          <w:rStyle w:val="Strong"/>
          <w:b w:val="0"/>
          <w:bCs w:val="0"/>
          <w:szCs w:val="22"/>
        </w:rPr>
      </w:pPr>
      <w:r w:rsidRPr="009E269E">
        <w:rPr>
          <w:rStyle w:val="Strong"/>
          <w:b w:val="0"/>
          <w:bCs w:val="0"/>
          <w:szCs w:val="22"/>
        </w:rPr>
        <w:t>AWARDS AND HONORS</w:t>
      </w:r>
    </w:p>
    <w:p w14:paraId="41A425B5" w14:textId="77777777" w:rsidR="008332E2" w:rsidRPr="009E269E" w:rsidRDefault="008332E2" w:rsidP="008332E2">
      <w:pPr>
        <w:pStyle w:val="DataField11pt-Single"/>
        <w:jc w:val="both"/>
        <w:rPr>
          <w:rStyle w:val="Strong"/>
          <w:b w:val="0"/>
          <w:bCs w:val="0"/>
          <w:szCs w:val="22"/>
        </w:rPr>
      </w:pPr>
      <w:r w:rsidRPr="009E269E">
        <w:rPr>
          <w:rStyle w:val="Strong"/>
          <w:b w:val="0"/>
          <w:bCs w:val="0"/>
          <w:szCs w:val="22"/>
        </w:rPr>
        <w:t>France-Stanford Center for Interdisciplinary Studies (2020-2021)</w:t>
      </w:r>
    </w:p>
    <w:p w14:paraId="3B13636D" w14:textId="3DFE3074" w:rsidR="008332E2" w:rsidRPr="009E269E" w:rsidRDefault="008332E2" w:rsidP="008332E2">
      <w:pPr>
        <w:pStyle w:val="DataField11pt-Single"/>
        <w:jc w:val="both"/>
        <w:rPr>
          <w:rStyle w:val="Strong"/>
          <w:b w:val="0"/>
          <w:bCs w:val="0"/>
          <w:szCs w:val="22"/>
        </w:rPr>
      </w:pPr>
      <w:r w:rsidRPr="009E269E">
        <w:rPr>
          <w:rStyle w:val="Strong"/>
          <w:b w:val="0"/>
          <w:bCs w:val="0"/>
          <w:szCs w:val="22"/>
        </w:rPr>
        <w:t>Visiting Junior Scholar Fellowship granted by Stanford University, USA</w:t>
      </w:r>
    </w:p>
    <w:p w14:paraId="71DA296E" w14:textId="77777777" w:rsidR="008332E2" w:rsidRPr="009E269E" w:rsidRDefault="008332E2" w:rsidP="008332E2">
      <w:pPr>
        <w:pStyle w:val="DataField11pt-Single"/>
        <w:jc w:val="both"/>
        <w:rPr>
          <w:rStyle w:val="Strong"/>
          <w:b w:val="0"/>
          <w:bCs w:val="0"/>
          <w:szCs w:val="22"/>
        </w:rPr>
      </w:pPr>
      <w:proofErr w:type="gramStart"/>
      <w:r w:rsidRPr="009E269E">
        <w:rPr>
          <w:rStyle w:val="Strong"/>
          <w:b w:val="0"/>
          <w:bCs w:val="0"/>
          <w:szCs w:val="22"/>
        </w:rPr>
        <w:t>7nd</w:t>
      </w:r>
      <w:proofErr w:type="gramEnd"/>
      <w:r w:rsidRPr="009E269E">
        <w:rPr>
          <w:rStyle w:val="Strong"/>
          <w:b w:val="0"/>
          <w:bCs w:val="0"/>
          <w:szCs w:val="22"/>
        </w:rPr>
        <w:t xml:space="preserve"> </w:t>
      </w:r>
      <w:proofErr w:type="spellStart"/>
      <w:r w:rsidRPr="009E269E">
        <w:rPr>
          <w:rStyle w:val="Strong"/>
          <w:b w:val="0"/>
          <w:bCs w:val="0"/>
          <w:szCs w:val="22"/>
        </w:rPr>
        <w:t>LASchool</w:t>
      </w:r>
      <w:proofErr w:type="spellEnd"/>
      <w:r w:rsidRPr="009E269E">
        <w:rPr>
          <w:rStyle w:val="Strong"/>
          <w:b w:val="0"/>
          <w:bCs w:val="0"/>
          <w:szCs w:val="22"/>
        </w:rPr>
        <w:t xml:space="preserve"> for Education Cognitive and Neural Sciences, Chile (2018)</w:t>
      </w:r>
    </w:p>
    <w:p w14:paraId="610DF696" w14:textId="23F9B76A" w:rsidR="008332E2" w:rsidRPr="009E269E" w:rsidRDefault="008332E2" w:rsidP="008332E2">
      <w:pPr>
        <w:pStyle w:val="DataField11pt-Single"/>
        <w:jc w:val="both"/>
        <w:rPr>
          <w:rStyle w:val="Strong"/>
          <w:b w:val="0"/>
          <w:bCs w:val="0"/>
          <w:szCs w:val="22"/>
        </w:rPr>
      </w:pPr>
      <w:r w:rsidRPr="009E269E">
        <w:rPr>
          <w:rStyle w:val="Strong"/>
          <w:b w:val="0"/>
          <w:bCs w:val="0"/>
          <w:szCs w:val="22"/>
        </w:rPr>
        <w:t>Fellowship award granted by James S. McDonnell Foundation, USA</w:t>
      </w:r>
    </w:p>
    <w:p w14:paraId="6FB9C3A3" w14:textId="77777777" w:rsidR="008332E2" w:rsidRPr="009E269E" w:rsidRDefault="008332E2" w:rsidP="008332E2">
      <w:pPr>
        <w:pStyle w:val="DataField11pt-Single"/>
        <w:jc w:val="both"/>
        <w:rPr>
          <w:rStyle w:val="Strong"/>
          <w:b w:val="0"/>
          <w:bCs w:val="0"/>
          <w:szCs w:val="22"/>
        </w:rPr>
      </w:pPr>
      <w:r w:rsidRPr="009E269E">
        <w:rPr>
          <w:rStyle w:val="Strong"/>
          <w:b w:val="0"/>
          <w:bCs w:val="0"/>
          <w:szCs w:val="22"/>
        </w:rPr>
        <w:t>Program Science Without Borders (2013 – 2017)</w:t>
      </w:r>
    </w:p>
    <w:p w14:paraId="44933AAD" w14:textId="77777777" w:rsidR="008332E2" w:rsidRPr="009E269E" w:rsidRDefault="008332E2" w:rsidP="008332E2">
      <w:pPr>
        <w:pStyle w:val="DataField11pt-Single"/>
        <w:jc w:val="both"/>
        <w:rPr>
          <w:rStyle w:val="Strong"/>
          <w:b w:val="0"/>
          <w:bCs w:val="0"/>
          <w:szCs w:val="22"/>
        </w:rPr>
      </w:pPr>
      <w:r w:rsidRPr="009E269E">
        <w:rPr>
          <w:rStyle w:val="Strong"/>
          <w:b w:val="0"/>
          <w:bCs w:val="0"/>
          <w:szCs w:val="22"/>
        </w:rPr>
        <w:t>Full Ph.D. scholarship</w:t>
      </w:r>
    </w:p>
    <w:p w14:paraId="0A0E5DF9" w14:textId="42F3F48E" w:rsidR="008332E2" w:rsidRPr="009E269E" w:rsidRDefault="008332E2" w:rsidP="008332E2">
      <w:pPr>
        <w:pStyle w:val="DataField11pt-Single"/>
        <w:jc w:val="both"/>
        <w:rPr>
          <w:rStyle w:val="Strong"/>
          <w:b w:val="0"/>
          <w:bCs w:val="0"/>
          <w:szCs w:val="22"/>
        </w:rPr>
      </w:pPr>
      <w:r w:rsidRPr="009E269E">
        <w:rPr>
          <w:rStyle w:val="Strong"/>
          <w:b w:val="0"/>
          <w:bCs w:val="0"/>
          <w:szCs w:val="22"/>
        </w:rPr>
        <w:t>National Counsel of Technological and Scientific Development (</w:t>
      </w:r>
      <w:proofErr w:type="spellStart"/>
      <w:r w:rsidRPr="009E269E">
        <w:rPr>
          <w:rStyle w:val="Strong"/>
          <w:b w:val="0"/>
          <w:bCs w:val="0"/>
          <w:szCs w:val="22"/>
        </w:rPr>
        <w:t>CNPq</w:t>
      </w:r>
      <w:proofErr w:type="spellEnd"/>
      <w:r w:rsidRPr="009E269E">
        <w:rPr>
          <w:rStyle w:val="Strong"/>
          <w:b w:val="0"/>
          <w:bCs w:val="0"/>
          <w:szCs w:val="22"/>
        </w:rPr>
        <w:t>), Brazil</w:t>
      </w:r>
    </w:p>
    <w:p w14:paraId="6437D938" w14:textId="77777777" w:rsidR="008332E2" w:rsidRPr="009E269E" w:rsidRDefault="008332E2" w:rsidP="008332E2">
      <w:pPr>
        <w:pStyle w:val="DataField11pt-Single"/>
        <w:jc w:val="both"/>
        <w:rPr>
          <w:rStyle w:val="Strong"/>
          <w:b w:val="0"/>
          <w:bCs w:val="0"/>
          <w:szCs w:val="22"/>
        </w:rPr>
      </w:pPr>
      <w:r w:rsidRPr="009E269E">
        <w:rPr>
          <w:rStyle w:val="Strong"/>
          <w:b w:val="0"/>
          <w:bCs w:val="0"/>
          <w:szCs w:val="22"/>
        </w:rPr>
        <w:t xml:space="preserve">2016 </w:t>
      </w:r>
      <w:proofErr w:type="spellStart"/>
      <w:r w:rsidRPr="009E269E">
        <w:rPr>
          <w:rStyle w:val="Strong"/>
          <w:b w:val="0"/>
          <w:bCs w:val="0"/>
          <w:szCs w:val="22"/>
        </w:rPr>
        <w:t>Kavli</w:t>
      </w:r>
      <w:proofErr w:type="spellEnd"/>
      <w:r w:rsidRPr="009E269E">
        <w:rPr>
          <w:rStyle w:val="Strong"/>
          <w:b w:val="0"/>
          <w:bCs w:val="0"/>
          <w:szCs w:val="22"/>
        </w:rPr>
        <w:t xml:space="preserve"> Summer Institute in Cognitive Neuroscience, USA (2016)</w:t>
      </w:r>
    </w:p>
    <w:p w14:paraId="6E5DBD98" w14:textId="44A6BA76" w:rsidR="008332E2" w:rsidRPr="009E269E" w:rsidRDefault="008332E2" w:rsidP="008332E2">
      <w:pPr>
        <w:pStyle w:val="DataField11pt-Single"/>
        <w:jc w:val="both"/>
        <w:rPr>
          <w:rStyle w:val="Strong"/>
          <w:b w:val="0"/>
          <w:bCs w:val="0"/>
          <w:szCs w:val="22"/>
        </w:rPr>
      </w:pPr>
      <w:r w:rsidRPr="009E269E">
        <w:rPr>
          <w:rStyle w:val="Strong"/>
          <w:b w:val="0"/>
          <w:bCs w:val="0"/>
          <w:szCs w:val="22"/>
        </w:rPr>
        <w:t xml:space="preserve">Fellowship award granted by the </w:t>
      </w:r>
      <w:proofErr w:type="spellStart"/>
      <w:r w:rsidRPr="009E269E">
        <w:rPr>
          <w:rStyle w:val="Strong"/>
          <w:b w:val="0"/>
          <w:bCs w:val="0"/>
          <w:szCs w:val="22"/>
        </w:rPr>
        <w:t>Kavli</w:t>
      </w:r>
      <w:proofErr w:type="spellEnd"/>
      <w:r w:rsidRPr="009E269E">
        <w:rPr>
          <w:rStyle w:val="Strong"/>
          <w:b w:val="0"/>
          <w:bCs w:val="0"/>
          <w:szCs w:val="22"/>
        </w:rPr>
        <w:t xml:space="preserve"> Foundation, USA</w:t>
      </w:r>
    </w:p>
    <w:p w14:paraId="1D3F5586" w14:textId="77777777" w:rsidR="008332E2" w:rsidRPr="009E269E" w:rsidRDefault="008332E2" w:rsidP="008332E2">
      <w:pPr>
        <w:pStyle w:val="DataField11pt-Single"/>
        <w:jc w:val="both"/>
        <w:rPr>
          <w:rStyle w:val="Strong"/>
          <w:b w:val="0"/>
          <w:bCs w:val="0"/>
          <w:szCs w:val="22"/>
        </w:rPr>
      </w:pPr>
      <w:proofErr w:type="gramStart"/>
      <w:r w:rsidRPr="009E269E">
        <w:rPr>
          <w:rStyle w:val="Strong"/>
          <w:b w:val="0"/>
          <w:bCs w:val="0"/>
          <w:szCs w:val="22"/>
        </w:rPr>
        <w:t>5nd</w:t>
      </w:r>
      <w:proofErr w:type="gramEnd"/>
      <w:r w:rsidRPr="009E269E">
        <w:rPr>
          <w:rStyle w:val="Strong"/>
          <w:b w:val="0"/>
          <w:bCs w:val="0"/>
          <w:szCs w:val="22"/>
        </w:rPr>
        <w:t xml:space="preserve"> </w:t>
      </w:r>
      <w:proofErr w:type="spellStart"/>
      <w:r w:rsidRPr="009E269E">
        <w:rPr>
          <w:rStyle w:val="Strong"/>
          <w:b w:val="0"/>
          <w:bCs w:val="0"/>
          <w:szCs w:val="22"/>
        </w:rPr>
        <w:t>LASchool</w:t>
      </w:r>
      <w:proofErr w:type="spellEnd"/>
      <w:r w:rsidRPr="009E269E">
        <w:rPr>
          <w:rStyle w:val="Strong"/>
          <w:b w:val="0"/>
          <w:bCs w:val="0"/>
          <w:szCs w:val="22"/>
        </w:rPr>
        <w:t xml:space="preserve"> for Education Cognitive and Neural Sciences, Chile (2015)</w:t>
      </w:r>
    </w:p>
    <w:p w14:paraId="7A790EEB" w14:textId="649F0C46" w:rsidR="008332E2" w:rsidRPr="009E269E" w:rsidRDefault="008332E2" w:rsidP="008332E2">
      <w:pPr>
        <w:pStyle w:val="DataField11pt-Single"/>
        <w:jc w:val="both"/>
        <w:rPr>
          <w:rStyle w:val="Strong"/>
          <w:b w:val="0"/>
          <w:bCs w:val="0"/>
          <w:szCs w:val="22"/>
        </w:rPr>
      </w:pPr>
      <w:r w:rsidRPr="009E269E">
        <w:rPr>
          <w:rStyle w:val="Strong"/>
          <w:b w:val="0"/>
          <w:bCs w:val="0"/>
          <w:szCs w:val="22"/>
        </w:rPr>
        <w:t>Fellowship award granted by James S. McDonnell Foundation, USA</w:t>
      </w:r>
    </w:p>
    <w:p w14:paraId="113E54EB" w14:textId="77777777" w:rsidR="008332E2" w:rsidRPr="009E269E" w:rsidRDefault="008332E2" w:rsidP="008332E2">
      <w:pPr>
        <w:pStyle w:val="DataField11pt-Single"/>
        <w:jc w:val="both"/>
        <w:rPr>
          <w:rStyle w:val="Strong"/>
          <w:b w:val="0"/>
          <w:bCs w:val="0"/>
          <w:szCs w:val="22"/>
        </w:rPr>
      </w:pPr>
      <w:proofErr w:type="gramStart"/>
      <w:r w:rsidRPr="009E269E">
        <w:rPr>
          <w:rStyle w:val="Strong"/>
          <w:b w:val="0"/>
          <w:bCs w:val="0"/>
          <w:szCs w:val="22"/>
        </w:rPr>
        <w:t>4nd</w:t>
      </w:r>
      <w:proofErr w:type="gramEnd"/>
      <w:r w:rsidRPr="009E269E">
        <w:rPr>
          <w:rStyle w:val="Strong"/>
          <w:b w:val="0"/>
          <w:bCs w:val="0"/>
          <w:szCs w:val="22"/>
        </w:rPr>
        <w:t xml:space="preserve"> </w:t>
      </w:r>
      <w:proofErr w:type="spellStart"/>
      <w:r w:rsidRPr="009E269E">
        <w:rPr>
          <w:rStyle w:val="Strong"/>
          <w:b w:val="0"/>
          <w:bCs w:val="0"/>
          <w:szCs w:val="22"/>
        </w:rPr>
        <w:t>LASchool</w:t>
      </w:r>
      <w:proofErr w:type="spellEnd"/>
      <w:r w:rsidRPr="009E269E">
        <w:rPr>
          <w:rStyle w:val="Strong"/>
          <w:b w:val="0"/>
          <w:bCs w:val="0"/>
          <w:szCs w:val="22"/>
        </w:rPr>
        <w:t xml:space="preserve"> for Education Cognitive and Neural Sciences, Uruguay (2014)</w:t>
      </w:r>
    </w:p>
    <w:p w14:paraId="55A96572" w14:textId="1799069A" w:rsidR="008332E2" w:rsidRPr="009E269E" w:rsidRDefault="008332E2" w:rsidP="008332E2">
      <w:pPr>
        <w:pStyle w:val="DataField11pt-Single"/>
        <w:jc w:val="both"/>
        <w:rPr>
          <w:rStyle w:val="Strong"/>
          <w:b w:val="0"/>
          <w:bCs w:val="0"/>
          <w:szCs w:val="22"/>
        </w:rPr>
      </w:pPr>
      <w:r w:rsidRPr="009E269E">
        <w:rPr>
          <w:rStyle w:val="Strong"/>
          <w:b w:val="0"/>
          <w:bCs w:val="0"/>
          <w:szCs w:val="22"/>
        </w:rPr>
        <w:t>Fellowship award granted by James S. McDonnell Foundation, USA</w:t>
      </w:r>
    </w:p>
    <w:p w14:paraId="5EA5B53B" w14:textId="77777777" w:rsidR="008332E2" w:rsidRPr="009E269E" w:rsidRDefault="008332E2" w:rsidP="008332E2">
      <w:pPr>
        <w:pStyle w:val="DataField11pt-Single"/>
        <w:jc w:val="both"/>
        <w:rPr>
          <w:rStyle w:val="Strong"/>
          <w:b w:val="0"/>
          <w:bCs w:val="0"/>
          <w:szCs w:val="22"/>
        </w:rPr>
      </w:pPr>
      <w:r w:rsidRPr="009E269E">
        <w:rPr>
          <w:rStyle w:val="Strong"/>
          <w:b w:val="0"/>
          <w:bCs w:val="0"/>
          <w:szCs w:val="22"/>
        </w:rPr>
        <w:t xml:space="preserve">2nd </w:t>
      </w:r>
      <w:proofErr w:type="spellStart"/>
      <w:r w:rsidRPr="009E269E">
        <w:rPr>
          <w:rStyle w:val="Strong"/>
          <w:b w:val="0"/>
          <w:bCs w:val="0"/>
          <w:szCs w:val="22"/>
        </w:rPr>
        <w:t>LASchool</w:t>
      </w:r>
      <w:proofErr w:type="spellEnd"/>
      <w:r w:rsidRPr="009E269E">
        <w:rPr>
          <w:rStyle w:val="Strong"/>
          <w:b w:val="0"/>
          <w:bCs w:val="0"/>
          <w:szCs w:val="22"/>
        </w:rPr>
        <w:t xml:space="preserve"> for Education Cognitive and Neural Sciences, Argentina (2012)</w:t>
      </w:r>
    </w:p>
    <w:p w14:paraId="5FB22E4B" w14:textId="4B4C2353" w:rsidR="008332E2" w:rsidRPr="009E269E" w:rsidRDefault="008332E2" w:rsidP="008332E2">
      <w:pPr>
        <w:pStyle w:val="DataField11pt-Single"/>
        <w:jc w:val="both"/>
        <w:rPr>
          <w:rStyle w:val="Strong"/>
          <w:b w:val="0"/>
          <w:bCs w:val="0"/>
          <w:szCs w:val="22"/>
        </w:rPr>
      </w:pPr>
      <w:r w:rsidRPr="009E269E">
        <w:rPr>
          <w:rStyle w:val="Strong"/>
          <w:b w:val="0"/>
          <w:bCs w:val="0"/>
          <w:szCs w:val="22"/>
        </w:rPr>
        <w:t>Fellowship award granted by James S. McDonnell Foundation, USA</w:t>
      </w:r>
    </w:p>
    <w:p w14:paraId="51A6DDA5" w14:textId="77777777" w:rsidR="008332E2" w:rsidRPr="009E269E" w:rsidRDefault="008332E2" w:rsidP="008332E2">
      <w:pPr>
        <w:pStyle w:val="DataField11pt-Single"/>
        <w:jc w:val="both"/>
        <w:rPr>
          <w:rStyle w:val="Strong"/>
          <w:b w:val="0"/>
          <w:bCs w:val="0"/>
          <w:szCs w:val="22"/>
        </w:rPr>
      </w:pPr>
      <w:r w:rsidRPr="009E269E">
        <w:rPr>
          <w:rStyle w:val="Strong"/>
          <w:b w:val="0"/>
          <w:bCs w:val="0"/>
          <w:szCs w:val="22"/>
        </w:rPr>
        <w:t>Program for Graduate Studies Sponsorships (2010 – 2012)</w:t>
      </w:r>
    </w:p>
    <w:p w14:paraId="3B683AFC" w14:textId="4F1FF223" w:rsidR="008332E2" w:rsidRPr="009E269E" w:rsidRDefault="008332E2" w:rsidP="008332E2">
      <w:pPr>
        <w:pStyle w:val="DataField11pt-Single"/>
        <w:jc w:val="both"/>
        <w:rPr>
          <w:rStyle w:val="Strong"/>
          <w:b w:val="0"/>
          <w:bCs w:val="0"/>
          <w:szCs w:val="22"/>
        </w:rPr>
      </w:pPr>
      <w:r w:rsidRPr="009E269E">
        <w:rPr>
          <w:rStyle w:val="Strong"/>
          <w:b w:val="0"/>
          <w:bCs w:val="0"/>
          <w:szCs w:val="22"/>
        </w:rPr>
        <w:t>Coordination of Improvement of Higher Education Personnel (CAPES), Brazil</w:t>
      </w:r>
    </w:p>
    <w:p w14:paraId="28ABA9D8" w14:textId="77777777" w:rsidR="008332E2" w:rsidRPr="009E269E" w:rsidRDefault="008332E2" w:rsidP="008332E2">
      <w:pPr>
        <w:pStyle w:val="DataField11pt-Single"/>
        <w:jc w:val="both"/>
        <w:rPr>
          <w:rStyle w:val="Strong"/>
          <w:b w:val="0"/>
          <w:bCs w:val="0"/>
          <w:szCs w:val="22"/>
        </w:rPr>
      </w:pPr>
      <w:r w:rsidRPr="009E269E">
        <w:rPr>
          <w:rStyle w:val="Strong"/>
          <w:b w:val="0"/>
          <w:bCs w:val="0"/>
          <w:szCs w:val="22"/>
        </w:rPr>
        <w:t>Undergraduate interchange program at UW Madison, USA (Fall 2008)</w:t>
      </w:r>
    </w:p>
    <w:p w14:paraId="6E9FBCB1" w14:textId="34C044E6" w:rsidR="008332E2" w:rsidRPr="009E269E" w:rsidRDefault="008332E2" w:rsidP="008332E2">
      <w:pPr>
        <w:pStyle w:val="DataField11pt-Single"/>
        <w:jc w:val="both"/>
        <w:rPr>
          <w:rStyle w:val="Strong"/>
          <w:b w:val="0"/>
          <w:bCs w:val="0"/>
          <w:szCs w:val="22"/>
        </w:rPr>
      </w:pPr>
      <w:r w:rsidRPr="009E269E">
        <w:rPr>
          <w:rStyle w:val="Strong"/>
          <w:b w:val="0"/>
          <w:bCs w:val="0"/>
          <w:szCs w:val="22"/>
        </w:rPr>
        <w:t xml:space="preserve">Full scholarship granted by Federal University of Minas Gerais, Brazil. </w:t>
      </w:r>
    </w:p>
    <w:p w14:paraId="0116D188" w14:textId="77777777" w:rsidR="008332E2" w:rsidRPr="009E269E" w:rsidRDefault="008332E2" w:rsidP="008332E2">
      <w:pPr>
        <w:pStyle w:val="DataField11pt-Single"/>
        <w:jc w:val="both"/>
        <w:rPr>
          <w:rStyle w:val="Strong"/>
          <w:b w:val="0"/>
          <w:bCs w:val="0"/>
          <w:szCs w:val="22"/>
        </w:rPr>
      </w:pPr>
      <w:r w:rsidRPr="009E269E">
        <w:rPr>
          <w:rStyle w:val="Strong"/>
          <w:b w:val="0"/>
          <w:bCs w:val="0"/>
          <w:szCs w:val="22"/>
        </w:rPr>
        <w:t>National Research Fellowship for Undergraduate Scientific Initiation Sponsorship (2006 – 2010)</w:t>
      </w:r>
    </w:p>
    <w:p w14:paraId="6371125D" w14:textId="77777777" w:rsidR="008332E2" w:rsidRPr="009E269E" w:rsidRDefault="008332E2" w:rsidP="008332E2">
      <w:pPr>
        <w:pStyle w:val="DataField11pt-Single"/>
        <w:jc w:val="both"/>
        <w:rPr>
          <w:rStyle w:val="Strong"/>
          <w:b w:val="0"/>
          <w:bCs w:val="0"/>
          <w:szCs w:val="22"/>
        </w:rPr>
      </w:pPr>
      <w:r w:rsidRPr="009E269E">
        <w:rPr>
          <w:rStyle w:val="Strong"/>
          <w:b w:val="0"/>
          <w:bCs w:val="0"/>
          <w:szCs w:val="22"/>
        </w:rPr>
        <w:t>National Counsel of Technological and Scientific Development (</w:t>
      </w:r>
      <w:proofErr w:type="spellStart"/>
      <w:r w:rsidRPr="009E269E">
        <w:rPr>
          <w:rStyle w:val="Strong"/>
          <w:b w:val="0"/>
          <w:bCs w:val="0"/>
          <w:szCs w:val="22"/>
        </w:rPr>
        <w:t>CNPq</w:t>
      </w:r>
      <w:proofErr w:type="spellEnd"/>
      <w:proofErr w:type="gramStart"/>
      <w:r w:rsidRPr="009E269E">
        <w:rPr>
          <w:rStyle w:val="Strong"/>
          <w:b w:val="0"/>
          <w:bCs w:val="0"/>
          <w:szCs w:val="22"/>
        </w:rPr>
        <w:t>) ,</w:t>
      </w:r>
      <w:proofErr w:type="gramEnd"/>
      <w:r w:rsidRPr="009E269E">
        <w:rPr>
          <w:rStyle w:val="Strong"/>
          <w:b w:val="0"/>
          <w:bCs w:val="0"/>
          <w:szCs w:val="22"/>
        </w:rPr>
        <w:t xml:space="preserve"> Brazil</w:t>
      </w:r>
    </w:p>
    <w:p w14:paraId="13728B23" w14:textId="2C508978" w:rsidR="007771CD" w:rsidRPr="009E269E" w:rsidRDefault="007771CD" w:rsidP="00743E49">
      <w:pPr>
        <w:pStyle w:val="DataField11pt-Single"/>
        <w:jc w:val="both"/>
        <w:rPr>
          <w:rStyle w:val="Strong"/>
          <w:b w:val="0"/>
          <w:bCs w:val="0"/>
          <w:szCs w:val="22"/>
        </w:rPr>
      </w:pPr>
    </w:p>
    <w:p w14:paraId="28B68C93" w14:textId="03DA7054" w:rsidR="007771CD" w:rsidRPr="009E269E" w:rsidRDefault="007771CD" w:rsidP="00743E49">
      <w:pPr>
        <w:pStyle w:val="DataField11pt-Single"/>
        <w:jc w:val="both"/>
        <w:rPr>
          <w:rStyle w:val="Strong"/>
          <w:b w:val="0"/>
          <w:bCs w:val="0"/>
          <w:szCs w:val="22"/>
        </w:rPr>
      </w:pPr>
      <w:r w:rsidRPr="009E269E">
        <w:rPr>
          <w:rStyle w:val="Strong"/>
          <w:b w:val="0"/>
          <w:bCs w:val="0"/>
          <w:szCs w:val="22"/>
        </w:rPr>
        <w:t>INVITED TALKS</w:t>
      </w:r>
    </w:p>
    <w:p w14:paraId="34A6923A" w14:textId="4E0125BA" w:rsidR="008332E2" w:rsidRPr="009E269E" w:rsidRDefault="008332E2" w:rsidP="008332E2">
      <w:pPr>
        <w:pStyle w:val="DataField11pt-Single"/>
        <w:jc w:val="both"/>
        <w:rPr>
          <w:rStyle w:val="Strong"/>
          <w:b w:val="0"/>
          <w:bCs w:val="0"/>
          <w:szCs w:val="22"/>
        </w:rPr>
      </w:pPr>
      <w:r w:rsidRPr="009E269E">
        <w:rPr>
          <w:rStyle w:val="Strong"/>
          <w:b w:val="0"/>
          <w:bCs w:val="0"/>
          <w:szCs w:val="22"/>
        </w:rPr>
        <w:t xml:space="preserve">Arithmetic encoding in the human brain at </w:t>
      </w:r>
      <w:proofErr w:type="spellStart"/>
      <w:r w:rsidRPr="009E269E">
        <w:rPr>
          <w:rStyle w:val="Strong"/>
          <w:b w:val="0"/>
          <w:bCs w:val="0"/>
          <w:szCs w:val="22"/>
        </w:rPr>
        <w:t>Dronkers</w:t>
      </w:r>
      <w:proofErr w:type="spellEnd"/>
      <w:r w:rsidRPr="009E269E">
        <w:rPr>
          <w:rStyle w:val="Strong"/>
          <w:b w:val="0"/>
          <w:bCs w:val="0"/>
          <w:szCs w:val="22"/>
        </w:rPr>
        <w:t xml:space="preserve"> Lab - UC Berkeley. 09/06/2019</w:t>
      </w:r>
    </w:p>
    <w:p w14:paraId="60F238C2" w14:textId="1D111E33" w:rsidR="008332E2" w:rsidRPr="009E269E" w:rsidRDefault="008332E2" w:rsidP="008332E2">
      <w:pPr>
        <w:pStyle w:val="DataField11pt-Single"/>
        <w:jc w:val="both"/>
        <w:rPr>
          <w:rStyle w:val="Strong"/>
          <w:b w:val="0"/>
          <w:bCs w:val="0"/>
          <w:szCs w:val="22"/>
        </w:rPr>
      </w:pPr>
      <w:r w:rsidRPr="009E269E">
        <w:rPr>
          <w:rStyle w:val="Strong"/>
          <w:b w:val="0"/>
          <w:bCs w:val="0"/>
          <w:szCs w:val="22"/>
        </w:rPr>
        <w:t>Arithmetic encoding in the human brain at Knight Lab - UC Berkeley. 21/05/2021</w:t>
      </w:r>
    </w:p>
    <w:p w14:paraId="6D90D5B2" w14:textId="5B95AEE7" w:rsidR="008332E2" w:rsidRPr="009E269E" w:rsidRDefault="008332E2" w:rsidP="008332E2">
      <w:pPr>
        <w:pStyle w:val="DataField11pt-Single"/>
        <w:jc w:val="both"/>
        <w:rPr>
          <w:rStyle w:val="Strong"/>
          <w:b w:val="0"/>
          <w:bCs w:val="0"/>
          <w:szCs w:val="22"/>
        </w:rPr>
      </w:pPr>
      <w:r w:rsidRPr="009E269E">
        <w:rPr>
          <w:rStyle w:val="Strong"/>
          <w:b w:val="0"/>
          <w:bCs w:val="0"/>
          <w:szCs w:val="22"/>
        </w:rPr>
        <w:t>Arithmetic encoding in the human brain at Math Thinking Lab - Tel Aviv University. 17/06/2020.</w:t>
      </w:r>
    </w:p>
    <w:p w14:paraId="3A5FD7AC" w14:textId="1863A8D1" w:rsidR="008332E2" w:rsidRPr="009E269E" w:rsidRDefault="008332E2" w:rsidP="008332E2">
      <w:pPr>
        <w:pStyle w:val="DataField11pt-Single"/>
        <w:jc w:val="both"/>
        <w:rPr>
          <w:rStyle w:val="Strong"/>
          <w:b w:val="0"/>
          <w:bCs w:val="0"/>
          <w:szCs w:val="22"/>
        </w:rPr>
      </w:pPr>
      <w:r w:rsidRPr="009E269E">
        <w:rPr>
          <w:rStyle w:val="Strong"/>
          <w:b w:val="0"/>
          <w:bCs w:val="0"/>
          <w:szCs w:val="22"/>
        </w:rPr>
        <w:t xml:space="preserve">Math encoding in the human brain at Rich Ivry’s </w:t>
      </w:r>
      <w:proofErr w:type="spellStart"/>
      <w:r w:rsidRPr="009E269E">
        <w:rPr>
          <w:rStyle w:val="Strong"/>
          <w:b w:val="0"/>
          <w:bCs w:val="0"/>
          <w:szCs w:val="22"/>
        </w:rPr>
        <w:t>CognAc</w:t>
      </w:r>
      <w:proofErr w:type="spellEnd"/>
      <w:r w:rsidRPr="009E269E">
        <w:rPr>
          <w:rStyle w:val="Strong"/>
          <w:b w:val="0"/>
          <w:bCs w:val="0"/>
          <w:szCs w:val="22"/>
        </w:rPr>
        <w:t xml:space="preserve"> Lab - UC Berkeley. 03/11/2020.</w:t>
      </w:r>
    </w:p>
    <w:p w14:paraId="341E4DDA" w14:textId="425005AF" w:rsidR="008332E2" w:rsidRPr="009E269E" w:rsidRDefault="008332E2" w:rsidP="008332E2">
      <w:pPr>
        <w:pStyle w:val="DataField11pt-Single"/>
        <w:jc w:val="both"/>
        <w:rPr>
          <w:rStyle w:val="Strong"/>
          <w:b w:val="0"/>
          <w:bCs w:val="0"/>
          <w:szCs w:val="22"/>
        </w:rPr>
      </w:pPr>
      <w:r w:rsidRPr="009E269E">
        <w:rPr>
          <w:rStyle w:val="Strong"/>
          <w:b w:val="0"/>
          <w:bCs w:val="0"/>
          <w:szCs w:val="22"/>
        </w:rPr>
        <w:t xml:space="preserve">Tracking the Neurocognitive Mechanisms of Arithmetic at the Steve Piantadosi’s </w:t>
      </w:r>
      <w:proofErr w:type="gramStart"/>
      <w:r w:rsidRPr="009E269E">
        <w:rPr>
          <w:rStyle w:val="Strong"/>
          <w:b w:val="0"/>
          <w:bCs w:val="0"/>
          <w:szCs w:val="22"/>
        </w:rPr>
        <w:t>The</w:t>
      </w:r>
      <w:proofErr w:type="gramEnd"/>
      <w:r w:rsidRPr="009E269E">
        <w:rPr>
          <w:rStyle w:val="Strong"/>
          <w:b w:val="0"/>
          <w:bCs w:val="0"/>
          <w:szCs w:val="22"/>
        </w:rPr>
        <w:t xml:space="preserve"> Computation and Language Lab - UC Berkeley. 11/12/2019.</w:t>
      </w:r>
    </w:p>
    <w:p w14:paraId="7732F0E2" w14:textId="12F6E76A" w:rsidR="008332E2" w:rsidRPr="009E269E" w:rsidRDefault="008332E2" w:rsidP="008332E2">
      <w:pPr>
        <w:pStyle w:val="DataField11pt-Single"/>
        <w:jc w:val="both"/>
        <w:rPr>
          <w:rStyle w:val="Strong"/>
          <w:b w:val="0"/>
          <w:bCs w:val="0"/>
          <w:szCs w:val="22"/>
        </w:rPr>
      </w:pPr>
      <w:r w:rsidRPr="009E269E">
        <w:rPr>
          <w:rStyle w:val="Strong"/>
          <w:b w:val="0"/>
          <w:bCs w:val="0"/>
          <w:szCs w:val="22"/>
        </w:rPr>
        <w:t xml:space="preserve">Spatiotemporal dynamics of arithmetic processing in the human brain at the Cognitive and Cognitive Neuroscience - Psychology </w:t>
      </w:r>
      <w:proofErr w:type="gramStart"/>
      <w:r w:rsidRPr="009E269E">
        <w:rPr>
          <w:rStyle w:val="Strong"/>
          <w:b w:val="0"/>
          <w:bCs w:val="0"/>
          <w:szCs w:val="22"/>
        </w:rPr>
        <w:t>Department ,</w:t>
      </w:r>
      <w:proofErr w:type="gramEnd"/>
      <w:r w:rsidRPr="009E269E">
        <w:rPr>
          <w:rStyle w:val="Strong"/>
          <w:b w:val="0"/>
          <w:bCs w:val="0"/>
          <w:szCs w:val="22"/>
        </w:rPr>
        <w:t xml:space="preserve"> UW Madison. 10/17/2019.</w:t>
      </w:r>
    </w:p>
    <w:p w14:paraId="2F8157D8" w14:textId="25188302" w:rsidR="008332E2" w:rsidRPr="009E269E" w:rsidRDefault="008332E2" w:rsidP="008332E2">
      <w:pPr>
        <w:pStyle w:val="DataField11pt-Single"/>
        <w:jc w:val="both"/>
        <w:rPr>
          <w:rStyle w:val="Strong"/>
          <w:b w:val="0"/>
          <w:bCs w:val="0"/>
          <w:szCs w:val="22"/>
        </w:rPr>
      </w:pPr>
      <w:r w:rsidRPr="009E269E">
        <w:rPr>
          <w:rStyle w:val="Strong"/>
          <w:b w:val="0"/>
          <w:bCs w:val="0"/>
          <w:szCs w:val="22"/>
        </w:rPr>
        <w:t xml:space="preserve">Tracking the Neurocognitive Mechanisms of Arithmetic at the </w:t>
      </w:r>
      <w:proofErr w:type="spellStart"/>
      <w:r w:rsidRPr="009E269E">
        <w:rPr>
          <w:rStyle w:val="Strong"/>
          <w:b w:val="0"/>
          <w:bCs w:val="0"/>
          <w:szCs w:val="22"/>
        </w:rPr>
        <w:t>FriSem</w:t>
      </w:r>
      <w:proofErr w:type="spellEnd"/>
      <w:r w:rsidRPr="009E269E">
        <w:rPr>
          <w:rStyle w:val="Strong"/>
          <w:b w:val="0"/>
          <w:bCs w:val="0"/>
          <w:szCs w:val="22"/>
        </w:rPr>
        <w:t xml:space="preserve"> – Stanford University. 05/24/2019.</w:t>
      </w:r>
    </w:p>
    <w:p w14:paraId="61BB6519" w14:textId="3866B1BA" w:rsidR="008332E2" w:rsidRPr="009E269E" w:rsidRDefault="008332E2" w:rsidP="008332E2">
      <w:pPr>
        <w:pStyle w:val="DataField11pt-Single"/>
        <w:jc w:val="both"/>
        <w:rPr>
          <w:rStyle w:val="Strong"/>
          <w:b w:val="0"/>
          <w:bCs w:val="0"/>
          <w:szCs w:val="22"/>
        </w:rPr>
      </w:pPr>
      <w:r w:rsidRPr="009E269E">
        <w:rPr>
          <w:rStyle w:val="Strong"/>
          <w:b w:val="0"/>
          <w:bCs w:val="0"/>
          <w:szCs w:val="22"/>
        </w:rPr>
        <w:t>Modulating visuospatial attention with electrical brain stimulation. Conte Center for Active Sensing retreat, Columbia University, NYC. 05/14/2019.</w:t>
      </w:r>
    </w:p>
    <w:p w14:paraId="57AE7214" w14:textId="56BD09C8" w:rsidR="008332E2" w:rsidRPr="009E269E" w:rsidRDefault="008332E2" w:rsidP="008332E2">
      <w:pPr>
        <w:pStyle w:val="DataField11pt-Single"/>
        <w:jc w:val="both"/>
        <w:rPr>
          <w:rStyle w:val="Strong"/>
          <w:b w:val="0"/>
          <w:bCs w:val="0"/>
          <w:szCs w:val="22"/>
        </w:rPr>
      </w:pPr>
      <w:r w:rsidRPr="009E269E">
        <w:rPr>
          <w:rStyle w:val="Strong"/>
          <w:b w:val="0"/>
          <w:bCs w:val="0"/>
          <w:szCs w:val="22"/>
        </w:rPr>
        <w:t>Tracking the Neurocognitive Mechanisms of Arithmetic at the Knight Lab - UC Berkeley. 06/06/2019.</w:t>
      </w:r>
    </w:p>
    <w:p w14:paraId="7A7AB0DB" w14:textId="2D2D1600" w:rsidR="008332E2" w:rsidRPr="009E269E" w:rsidRDefault="008332E2" w:rsidP="008332E2">
      <w:pPr>
        <w:pStyle w:val="DataField11pt-Single"/>
        <w:jc w:val="both"/>
        <w:rPr>
          <w:rStyle w:val="Strong"/>
          <w:b w:val="0"/>
          <w:bCs w:val="0"/>
          <w:szCs w:val="22"/>
        </w:rPr>
      </w:pPr>
      <w:r w:rsidRPr="009E269E">
        <w:rPr>
          <w:rStyle w:val="Strong"/>
          <w:b w:val="0"/>
          <w:bCs w:val="0"/>
          <w:szCs w:val="22"/>
        </w:rPr>
        <w:t xml:space="preserve">Tracking the Neurocognitive Mechanisms of Arithmetic. Jay McClelland’s Lab - Stanford University. 04/23/2019. </w:t>
      </w:r>
    </w:p>
    <w:p w14:paraId="55FC68E1" w14:textId="35B1B765" w:rsidR="008332E2" w:rsidRPr="009E269E" w:rsidRDefault="008332E2" w:rsidP="008332E2">
      <w:pPr>
        <w:pStyle w:val="DataField11pt-Single"/>
        <w:jc w:val="both"/>
        <w:rPr>
          <w:rStyle w:val="Strong"/>
          <w:b w:val="0"/>
          <w:bCs w:val="0"/>
          <w:szCs w:val="22"/>
        </w:rPr>
      </w:pPr>
      <w:r w:rsidRPr="009E269E">
        <w:rPr>
          <w:rStyle w:val="Strong"/>
          <w:b w:val="0"/>
          <w:bCs w:val="0"/>
          <w:szCs w:val="22"/>
        </w:rPr>
        <w:t>Finger tracking reveals the covert stages of mental arithmetic. Laboratory of behavioral and cognitive neuroscience, Stanford University, USA. 07/17/2016.</w:t>
      </w:r>
    </w:p>
    <w:p w14:paraId="59F0A445" w14:textId="7DD57CC6" w:rsidR="008332E2" w:rsidRPr="009E269E" w:rsidRDefault="008332E2" w:rsidP="008332E2">
      <w:pPr>
        <w:pStyle w:val="DataField11pt-Single"/>
        <w:jc w:val="both"/>
        <w:rPr>
          <w:rStyle w:val="Strong"/>
          <w:b w:val="0"/>
          <w:bCs w:val="0"/>
          <w:szCs w:val="22"/>
        </w:rPr>
      </w:pPr>
      <w:r w:rsidRPr="009E269E">
        <w:rPr>
          <w:rStyle w:val="Strong"/>
          <w:b w:val="0"/>
          <w:bCs w:val="0"/>
          <w:szCs w:val="22"/>
        </w:rPr>
        <w:t>The approximate number system and arithmetic achievement. Cognitive Neuroscience Sector, SISSA - International School for Advanced Studies, Trieste, Italy. 07/16/2012.</w:t>
      </w:r>
    </w:p>
    <w:p w14:paraId="09F9C4D7" w14:textId="0220A508" w:rsidR="008332E2" w:rsidRPr="009E269E" w:rsidRDefault="008332E2" w:rsidP="008332E2">
      <w:pPr>
        <w:pStyle w:val="DataField11pt-Single"/>
        <w:jc w:val="both"/>
        <w:rPr>
          <w:rStyle w:val="Strong"/>
          <w:b w:val="0"/>
          <w:bCs w:val="0"/>
          <w:szCs w:val="22"/>
        </w:rPr>
      </w:pPr>
      <w:r w:rsidRPr="009E269E">
        <w:rPr>
          <w:rStyle w:val="Strong"/>
          <w:b w:val="0"/>
          <w:bCs w:val="0"/>
          <w:szCs w:val="22"/>
        </w:rPr>
        <w:t>Developmental dyscalculia in school aged children: population screening and characterization of cognitive and genetic molecular aspects. Section Neuropsychology, Department of Neurology, RWTH Aachen University, Aachen, Germany. 02/18/2011.</w:t>
      </w:r>
    </w:p>
    <w:p w14:paraId="6E13ECBA" w14:textId="712EF0B6" w:rsidR="008332E2" w:rsidRDefault="008332E2" w:rsidP="00743E49">
      <w:pPr>
        <w:pStyle w:val="DataField11pt-Single"/>
        <w:jc w:val="both"/>
        <w:rPr>
          <w:rStyle w:val="Strong"/>
          <w:b w:val="0"/>
          <w:bCs w:val="0"/>
          <w:szCs w:val="22"/>
        </w:rPr>
      </w:pPr>
    </w:p>
    <w:p w14:paraId="30D563AA" w14:textId="77777777" w:rsidR="00E05C4E" w:rsidRPr="009E269E" w:rsidRDefault="00E05C4E" w:rsidP="00743E49">
      <w:pPr>
        <w:pStyle w:val="DataField11pt-Single"/>
        <w:jc w:val="both"/>
        <w:rPr>
          <w:rStyle w:val="Strong"/>
          <w:b w:val="0"/>
          <w:bCs w:val="0"/>
          <w:szCs w:val="22"/>
        </w:rPr>
      </w:pPr>
    </w:p>
    <w:p w14:paraId="5A487654" w14:textId="2EDFC2C9" w:rsidR="007771CD" w:rsidRPr="009E269E" w:rsidRDefault="003D5C07" w:rsidP="00743E49">
      <w:pPr>
        <w:pStyle w:val="DataField11pt-Single"/>
        <w:jc w:val="both"/>
        <w:rPr>
          <w:rStyle w:val="Strong"/>
          <w:b w:val="0"/>
          <w:bCs w:val="0"/>
          <w:szCs w:val="22"/>
        </w:rPr>
      </w:pPr>
      <w:r w:rsidRPr="009E269E">
        <w:rPr>
          <w:rStyle w:val="Strong"/>
          <w:b w:val="0"/>
          <w:bCs w:val="0"/>
          <w:szCs w:val="22"/>
        </w:rPr>
        <w:lastRenderedPageBreak/>
        <w:t>PROFESSIONAL SERVICE</w:t>
      </w:r>
    </w:p>
    <w:p w14:paraId="73E78542" w14:textId="34A0A21A" w:rsidR="007771CD" w:rsidRPr="009E269E" w:rsidRDefault="007771CD" w:rsidP="00743E49">
      <w:pPr>
        <w:pStyle w:val="DataField11pt-Single"/>
        <w:jc w:val="both"/>
        <w:rPr>
          <w:rStyle w:val="CommentSubjectChar"/>
          <w:bCs w:val="0"/>
          <w:szCs w:val="22"/>
        </w:rPr>
      </w:pPr>
      <w:r w:rsidRPr="009E269E">
        <w:rPr>
          <w:bCs/>
          <w:szCs w:val="22"/>
        </w:rPr>
        <w:t>Ad-hoc reviewer for scientific journals</w:t>
      </w:r>
      <w:r w:rsidRPr="009E269E">
        <w:rPr>
          <w:rStyle w:val="CommentSubjectChar"/>
          <w:bCs w:val="0"/>
          <w:szCs w:val="22"/>
        </w:rPr>
        <w:t xml:space="preserve"> </w:t>
      </w:r>
    </w:p>
    <w:p w14:paraId="412EBD88" w14:textId="77777777" w:rsidR="007771CD" w:rsidRPr="009E269E" w:rsidRDefault="007771CD" w:rsidP="007771CD">
      <w:pPr>
        <w:pStyle w:val="DataField11pt-Single"/>
        <w:rPr>
          <w:szCs w:val="22"/>
        </w:rPr>
      </w:pPr>
      <w:r w:rsidRPr="009E269E">
        <w:rPr>
          <w:szCs w:val="22"/>
        </w:rPr>
        <w:t xml:space="preserve">Nature Neuroscience, Nature Communications, Current Biology, PNAS, Journal of Neuroscience, Cortex, </w:t>
      </w:r>
      <w:proofErr w:type="spellStart"/>
      <w:r w:rsidRPr="009E269E">
        <w:rPr>
          <w:szCs w:val="22"/>
        </w:rPr>
        <w:t>NeuroImage</w:t>
      </w:r>
      <w:proofErr w:type="spellEnd"/>
      <w:r w:rsidRPr="009E269E">
        <w:rPr>
          <w:szCs w:val="22"/>
        </w:rPr>
        <w:t xml:space="preserve">, Scientific Reports, Cognition, Developmental Psychology, Developmental Science, Learning and Individual Differences, Vision Research, Journal of Vision, </w:t>
      </w:r>
      <w:proofErr w:type="spellStart"/>
      <w:r w:rsidRPr="009E269E">
        <w:rPr>
          <w:szCs w:val="22"/>
        </w:rPr>
        <w:t>PLoS</w:t>
      </w:r>
      <w:proofErr w:type="spellEnd"/>
      <w:r w:rsidRPr="009E269E">
        <w:rPr>
          <w:szCs w:val="22"/>
        </w:rPr>
        <w:t xml:space="preserve"> One, Journal of Numerical Cognition. </w:t>
      </w:r>
    </w:p>
    <w:p w14:paraId="52CA7130" w14:textId="77777777" w:rsidR="007771CD" w:rsidRPr="009E269E" w:rsidRDefault="007771CD" w:rsidP="00743E49">
      <w:pPr>
        <w:pStyle w:val="DataField11pt-Single"/>
        <w:jc w:val="both"/>
        <w:rPr>
          <w:rStyle w:val="Strong"/>
          <w:szCs w:val="22"/>
        </w:rPr>
      </w:pPr>
    </w:p>
    <w:p w14:paraId="223F368A" w14:textId="77777777" w:rsidR="009F53EB" w:rsidRPr="009E269E" w:rsidRDefault="002C51BC" w:rsidP="00743E49">
      <w:pPr>
        <w:pStyle w:val="DataField11pt-Single"/>
        <w:rPr>
          <w:rStyle w:val="Strong"/>
          <w:szCs w:val="22"/>
        </w:rPr>
      </w:pPr>
      <w:r w:rsidRPr="009E269E">
        <w:rPr>
          <w:rStyle w:val="Strong"/>
          <w:szCs w:val="22"/>
        </w:rPr>
        <w:t>C.</w:t>
      </w:r>
      <w:r w:rsidRPr="009E269E">
        <w:rPr>
          <w:rStyle w:val="Strong"/>
          <w:szCs w:val="22"/>
        </w:rPr>
        <w:tab/>
        <w:t>Contributions to Science</w:t>
      </w:r>
    </w:p>
    <w:p w14:paraId="46EFA9E4" w14:textId="48C5F890" w:rsidR="009F53EB" w:rsidRPr="009E269E" w:rsidRDefault="009F53EB" w:rsidP="009F53EB">
      <w:pPr>
        <w:pStyle w:val="DataField11pt-Single"/>
        <w:rPr>
          <w:rStyle w:val="Strong"/>
          <w:szCs w:val="22"/>
        </w:rPr>
      </w:pPr>
      <w:r w:rsidRPr="009E269E">
        <w:rPr>
          <w:szCs w:val="22"/>
        </w:rPr>
        <w:t>My full list of publications is available at My NCBI</w:t>
      </w:r>
      <w:r w:rsidR="00E05C4E">
        <w:rPr>
          <w:szCs w:val="22"/>
        </w:rPr>
        <w:t xml:space="preserve"> and Google Scholar:</w:t>
      </w:r>
    </w:p>
    <w:p w14:paraId="71969449" w14:textId="055D39D1" w:rsidR="009F53EB" w:rsidRDefault="00000000" w:rsidP="00743E49">
      <w:pPr>
        <w:pStyle w:val="DataField11pt-Single"/>
        <w:rPr>
          <w:rStyle w:val="Hyperlink"/>
          <w:szCs w:val="22"/>
        </w:rPr>
      </w:pPr>
      <w:hyperlink r:id="rId11" w:history="1">
        <w:r w:rsidR="009F53EB" w:rsidRPr="009E269E">
          <w:rPr>
            <w:rStyle w:val="Hyperlink"/>
            <w:szCs w:val="22"/>
          </w:rPr>
          <w:t>https://www.ncbi.nlm.nih.gov/myncbi/1ZS9pYc6Ym55T4/bibliography/public/</w:t>
        </w:r>
      </w:hyperlink>
    </w:p>
    <w:p w14:paraId="209DFAA9" w14:textId="3C3C1941" w:rsidR="00E05C4E" w:rsidRDefault="00E05C4E" w:rsidP="00743E49">
      <w:pPr>
        <w:pStyle w:val="DataField11pt-Single"/>
        <w:rPr>
          <w:rStyle w:val="Strong"/>
          <w:b w:val="0"/>
          <w:bCs w:val="0"/>
          <w:szCs w:val="22"/>
        </w:rPr>
      </w:pPr>
      <w:hyperlink r:id="rId12" w:history="1">
        <w:r w:rsidRPr="00A56484">
          <w:rPr>
            <w:rStyle w:val="Hyperlink"/>
            <w:szCs w:val="22"/>
          </w:rPr>
          <w:t>https://scholar.google.com/citations?user=XVsftdsAAAAJ&amp;hl</w:t>
        </w:r>
      </w:hyperlink>
    </w:p>
    <w:p w14:paraId="5BADD417" w14:textId="07EF7A33" w:rsidR="002C51BC" w:rsidRPr="009E269E" w:rsidRDefault="002C51BC" w:rsidP="00743E49">
      <w:pPr>
        <w:pStyle w:val="DataField11pt-Single"/>
        <w:rPr>
          <w:rStyle w:val="Strong"/>
          <w:b w:val="0"/>
          <w:bCs w:val="0"/>
          <w:szCs w:val="22"/>
        </w:rPr>
      </w:pPr>
    </w:p>
    <w:p w14:paraId="3D073BC2" w14:textId="77777777" w:rsidR="003E350E" w:rsidRPr="009E269E" w:rsidRDefault="00D570EE" w:rsidP="003E350E">
      <w:pPr>
        <w:pStyle w:val="DataField11pt-Single"/>
        <w:jc w:val="both"/>
        <w:rPr>
          <w:rStyle w:val="Strong"/>
          <w:szCs w:val="22"/>
        </w:rPr>
      </w:pPr>
      <w:r w:rsidRPr="009E269E">
        <w:rPr>
          <w:rStyle w:val="Strong"/>
          <w:szCs w:val="22"/>
        </w:rPr>
        <w:t xml:space="preserve">1. Development of mathematical </w:t>
      </w:r>
      <w:r w:rsidR="00BC0BD3" w:rsidRPr="009E269E">
        <w:rPr>
          <w:rStyle w:val="Strong"/>
          <w:szCs w:val="22"/>
        </w:rPr>
        <w:t>concepts in typically and atypically developing children</w:t>
      </w:r>
      <w:r w:rsidRPr="009E269E">
        <w:rPr>
          <w:rStyle w:val="Strong"/>
          <w:szCs w:val="22"/>
        </w:rPr>
        <w:t>.</w:t>
      </w:r>
    </w:p>
    <w:p w14:paraId="2DD7E17E" w14:textId="16D1F0EA" w:rsidR="003E350E" w:rsidRPr="009E269E" w:rsidRDefault="003E350E" w:rsidP="003E350E">
      <w:pPr>
        <w:pStyle w:val="DataField11pt-Single"/>
        <w:jc w:val="both"/>
        <w:rPr>
          <w:bCs/>
          <w:szCs w:val="22"/>
        </w:rPr>
      </w:pPr>
      <w:r w:rsidRPr="009E269E">
        <w:rPr>
          <w:bCs/>
          <w:szCs w:val="22"/>
        </w:rPr>
        <w:t>To understand how mathematical abilities are acquired by children with typical and atypical developmental trajectories, and which basic cognitive abilities predict math achievement, I co-lead a large cohort project in Brazil. We investigated the hypotheses that numbers are represented intuitively in the form of a "</w:t>
      </w:r>
      <w:r w:rsidRPr="009E269E">
        <w:rPr>
          <w:bCs/>
          <w:i/>
          <w:iCs/>
          <w:szCs w:val="22"/>
        </w:rPr>
        <w:t>mental number line</w:t>
      </w:r>
      <w:r w:rsidRPr="009E269E">
        <w:rPr>
          <w:bCs/>
          <w:szCs w:val="22"/>
        </w:rPr>
        <w:t xml:space="preserve">" (with variable precision across children) and that arithmetic calculations constitute movements along this spatially organized representation. In a series of studies, we found that the acuity of children's </w:t>
      </w:r>
      <w:r w:rsidRPr="009E269E">
        <w:rPr>
          <w:bCs/>
          <w:i/>
          <w:iCs/>
          <w:szCs w:val="22"/>
        </w:rPr>
        <w:t xml:space="preserve">approximate number system </w:t>
      </w:r>
      <w:r w:rsidRPr="009E269E">
        <w:rPr>
          <w:bCs/>
          <w:szCs w:val="22"/>
        </w:rPr>
        <w:t>is tightly associated with formal mathematics and might constitute the basis for developmental dyscalculia</w:t>
      </w:r>
      <w:r w:rsidRPr="009E269E">
        <w:rPr>
          <w:b/>
          <w:bCs/>
          <w:szCs w:val="22"/>
        </w:rPr>
        <w:t>. C</w:t>
      </w:r>
      <w:r w:rsidRPr="009E269E">
        <w:rPr>
          <w:bCs/>
          <w:szCs w:val="22"/>
        </w:rPr>
        <w:t>omplementary, we found that the visuospatial attention system is increasingly recruited across the first three years of formal schooling during successful procedural arithmetic calculations</w:t>
      </w:r>
      <w:r w:rsidRPr="009E269E">
        <w:rPr>
          <w:b/>
          <w:bCs/>
          <w:szCs w:val="22"/>
        </w:rPr>
        <w:t>7</w:t>
      </w:r>
      <w:r w:rsidRPr="009E269E">
        <w:rPr>
          <w:bCs/>
          <w:szCs w:val="22"/>
        </w:rPr>
        <w:t xml:space="preserve">, specifically simple additions and subtractions. We recently confirmed the association between visuospatial abilities and mental addition by demonstrating that </w:t>
      </w:r>
      <w:proofErr w:type="gramStart"/>
      <w:r w:rsidRPr="009E269E">
        <w:rPr>
          <w:bCs/>
          <w:szCs w:val="22"/>
        </w:rPr>
        <w:t>the vast majority of</w:t>
      </w:r>
      <w:proofErr w:type="gramEnd"/>
      <w:r w:rsidRPr="009E269E">
        <w:rPr>
          <w:bCs/>
          <w:szCs w:val="22"/>
        </w:rPr>
        <w:t xml:space="preserve"> math active sites in the lateral parietal cortex show overlapping responses during both visuospatial and arithmetic tasks. Importantly, responses during arithmetic processing were greatest in sites along the IPS that had preference to contralateral, instead of ipsilateral hemifield, a classic signature of the visuospatial system. In a French cohort initiative, we corroborated these cross-sectional findings, showing that visuospatial skills at 5 years old longitudinally predicted addition and subtraction scores, but not multiplication at 11 years old. Conversely, language skills significantly predicted later multiplication scores, but not addition or subtraction, suggesting that at least some components of math reasoning rely on language. In sum, these results have elucidated several of the required basic cognitive abilities that support the development of math reasoning in children. Now, as a faculty of the UCSF Dyslexia center, I am interested in understanding the neurocognitive mechanisms underlying the co-occurrence of dyslexia and dyscalculia. For that, we developed a comprehensive math cognition batter (the UCSF Dyscalculia Subtyping), which has the capacity to separate math deficits in different domains (number processing, calculation procedures, fact retrieval and visuospatial/geometric reasoning). </w:t>
      </w:r>
    </w:p>
    <w:p w14:paraId="103F2D68" w14:textId="77777777" w:rsidR="00AA5C9C" w:rsidRPr="009E269E" w:rsidRDefault="00AA5C9C" w:rsidP="00AA5C9C">
      <w:pPr>
        <w:pStyle w:val="DataField11pt-Single"/>
        <w:numPr>
          <w:ilvl w:val="0"/>
          <w:numId w:val="21"/>
        </w:numPr>
        <w:jc w:val="both"/>
        <w:rPr>
          <w:rStyle w:val="Strong"/>
          <w:bCs w:val="0"/>
          <w:szCs w:val="22"/>
        </w:rPr>
      </w:pPr>
      <w:r w:rsidRPr="009E269E">
        <w:rPr>
          <w:rStyle w:val="Strong"/>
          <w:bCs w:val="0"/>
          <w:szCs w:val="22"/>
        </w:rPr>
        <w:t>Pinheiro-Chagas P</w:t>
      </w:r>
      <w:r w:rsidRPr="009E269E">
        <w:rPr>
          <w:rStyle w:val="Strong"/>
          <w:b w:val="0"/>
          <w:szCs w:val="22"/>
        </w:rPr>
        <w:t xml:space="preserve">, Wood G, Knops A, </w:t>
      </w:r>
      <w:proofErr w:type="spellStart"/>
      <w:r w:rsidRPr="009E269E">
        <w:rPr>
          <w:rStyle w:val="Strong"/>
          <w:b w:val="0"/>
          <w:szCs w:val="22"/>
        </w:rPr>
        <w:t>Krinzinger</w:t>
      </w:r>
      <w:proofErr w:type="spellEnd"/>
      <w:r w:rsidRPr="009E269E">
        <w:rPr>
          <w:rStyle w:val="Strong"/>
          <w:b w:val="0"/>
          <w:szCs w:val="22"/>
        </w:rPr>
        <w:t xml:space="preserve"> H, </w:t>
      </w:r>
      <w:proofErr w:type="spellStart"/>
      <w:r w:rsidRPr="009E269E">
        <w:rPr>
          <w:rStyle w:val="Strong"/>
          <w:b w:val="0"/>
          <w:szCs w:val="22"/>
        </w:rPr>
        <w:t>Lonnemann</w:t>
      </w:r>
      <w:proofErr w:type="spellEnd"/>
      <w:r w:rsidRPr="009E269E">
        <w:rPr>
          <w:rStyle w:val="Strong"/>
          <w:b w:val="0"/>
          <w:szCs w:val="22"/>
        </w:rPr>
        <w:t xml:space="preserve"> J, Starling-Alves I, </w:t>
      </w:r>
      <w:proofErr w:type="spellStart"/>
      <w:r w:rsidRPr="009E269E">
        <w:rPr>
          <w:rStyle w:val="Strong"/>
          <w:b w:val="0"/>
          <w:szCs w:val="22"/>
        </w:rPr>
        <w:t>Willmes</w:t>
      </w:r>
      <w:proofErr w:type="spellEnd"/>
      <w:r w:rsidRPr="009E269E">
        <w:rPr>
          <w:rStyle w:val="Strong"/>
          <w:b w:val="0"/>
          <w:szCs w:val="22"/>
        </w:rPr>
        <w:t xml:space="preserve"> K, </w:t>
      </w:r>
      <w:proofErr w:type="spellStart"/>
      <w:r w:rsidRPr="009E269E">
        <w:rPr>
          <w:rStyle w:val="Strong"/>
          <w:b w:val="0"/>
          <w:szCs w:val="22"/>
        </w:rPr>
        <w:t>Haase</w:t>
      </w:r>
      <w:proofErr w:type="spellEnd"/>
      <w:r w:rsidRPr="009E269E">
        <w:rPr>
          <w:rStyle w:val="Strong"/>
          <w:b w:val="0"/>
          <w:szCs w:val="22"/>
        </w:rPr>
        <w:t xml:space="preserve"> VG. In how many ways is the approximate number system associated with exact calculation? </w:t>
      </w:r>
      <w:proofErr w:type="spellStart"/>
      <w:r w:rsidRPr="009E269E">
        <w:rPr>
          <w:rStyle w:val="Strong"/>
          <w:b w:val="0"/>
          <w:szCs w:val="22"/>
        </w:rPr>
        <w:t>PLoS</w:t>
      </w:r>
      <w:proofErr w:type="spellEnd"/>
      <w:r w:rsidRPr="009E269E">
        <w:rPr>
          <w:rStyle w:val="Strong"/>
          <w:b w:val="0"/>
          <w:szCs w:val="22"/>
        </w:rPr>
        <w:t xml:space="preserve"> One. 2014 Nov 19;9(11</w:t>
      </w:r>
      <w:proofErr w:type="gramStart"/>
      <w:r w:rsidRPr="009E269E">
        <w:rPr>
          <w:rStyle w:val="Strong"/>
          <w:b w:val="0"/>
          <w:szCs w:val="22"/>
        </w:rPr>
        <w:t>):e</w:t>
      </w:r>
      <w:proofErr w:type="gramEnd"/>
      <w:r w:rsidRPr="009E269E">
        <w:rPr>
          <w:rStyle w:val="Strong"/>
          <w:b w:val="0"/>
          <w:szCs w:val="22"/>
        </w:rPr>
        <w:t xml:space="preserve">111155. </w:t>
      </w:r>
      <w:proofErr w:type="spellStart"/>
      <w:r w:rsidRPr="009E269E">
        <w:rPr>
          <w:rStyle w:val="Strong"/>
          <w:b w:val="0"/>
          <w:szCs w:val="22"/>
        </w:rPr>
        <w:t>doi</w:t>
      </w:r>
      <w:proofErr w:type="spellEnd"/>
      <w:r w:rsidRPr="009E269E">
        <w:rPr>
          <w:rStyle w:val="Strong"/>
          <w:b w:val="0"/>
          <w:szCs w:val="22"/>
        </w:rPr>
        <w:t>: 10.1371/journal.pone.0111155. PMID: 25409446; PMCID: PMC4237330.</w:t>
      </w:r>
    </w:p>
    <w:p w14:paraId="0AF32763" w14:textId="0C8EAE29" w:rsidR="00AA5C9C" w:rsidRPr="009E269E" w:rsidRDefault="00AA5C9C" w:rsidP="00AA5C9C">
      <w:pPr>
        <w:pStyle w:val="DataField11pt-Single"/>
        <w:numPr>
          <w:ilvl w:val="0"/>
          <w:numId w:val="21"/>
        </w:numPr>
        <w:jc w:val="both"/>
        <w:rPr>
          <w:b/>
          <w:szCs w:val="22"/>
        </w:rPr>
      </w:pPr>
      <w:r w:rsidRPr="009E269E">
        <w:rPr>
          <w:b/>
          <w:szCs w:val="22"/>
        </w:rPr>
        <w:t>Pinheiro-Chagas P</w:t>
      </w:r>
      <w:r w:rsidRPr="009E269E">
        <w:rPr>
          <w:bCs/>
          <w:szCs w:val="22"/>
        </w:rPr>
        <w:t xml:space="preserve">, </w:t>
      </w:r>
      <w:proofErr w:type="spellStart"/>
      <w:r w:rsidRPr="009E269E">
        <w:rPr>
          <w:bCs/>
          <w:szCs w:val="22"/>
        </w:rPr>
        <w:t>Didino</w:t>
      </w:r>
      <w:proofErr w:type="spellEnd"/>
      <w:r w:rsidRPr="009E269E">
        <w:rPr>
          <w:bCs/>
          <w:szCs w:val="22"/>
        </w:rPr>
        <w:t xml:space="preserve"> D, </w:t>
      </w:r>
      <w:proofErr w:type="spellStart"/>
      <w:r w:rsidRPr="009E269E">
        <w:rPr>
          <w:bCs/>
          <w:szCs w:val="22"/>
        </w:rPr>
        <w:t>Haase</w:t>
      </w:r>
      <w:proofErr w:type="spellEnd"/>
      <w:r w:rsidRPr="009E269E">
        <w:rPr>
          <w:bCs/>
          <w:szCs w:val="22"/>
        </w:rPr>
        <w:t xml:space="preserve"> VG, Wood G, Knops A. The Developmental Trajectory of the Operational Momentum Effect. Front Psychol. 2018 Jul </w:t>
      </w:r>
      <w:proofErr w:type="gramStart"/>
      <w:r w:rsidRPr="009E269E">
        <w:rPr>
          <w:bCs/>
          <w:szCs w:val="22"/>
        </w:rPr>
        <w:t>17;9:1062</w:t>
      </w:r>
      <w:proofErr w:type="gramEnd"/>
      <w:r w:rsidRPr="009E269E">
        <w:rPr>
          <w:bCs/>
          <w:szCs w:val="22"/>
        </w:rPr>
        <w:t xml:space="preserve">. </w:t>
      </w:r>
      <w:proofErr w:type="spellStart"/>
      <w:r w:rsidRPr="009E269E">
        <w:rPr>
          <w:bCs/>
          <w:szCs w:val="22"/>
        </w:rPr>
        <w:t>doi</w:t>
      </w:r>
      <w:proofErr w:type="spellEnd"/>
      <w:r w:rsidRPr="009E269E">
        <w:rPr>
          <w:bCs/>
          <w:szCs w:val="22"/>
        </w:rPr>
        <w:t>: 10.3389/fpsyg.2018.01062. PMID: 30065673; PMCID: PMC6056750.</w:t>
      </w:r>
    </w:p>
    <w:p w14:paraId="58BC0394" w14:textId="3D5FC0A2" w:rsidR="00526EDB" w:rsidRPr="009E269E" w:rsidRDefault="001C1B39" w:rsidP="00AA5C9C">
      <w:pPr>
        <w:pStyle w:val="DataField11pt-Single"/>
        <w:numPr>
          <w:ilvl w:val="0"/>
          <w:numId w:val="21"/>
        </w:numPr>
        <w:jc w:val="both"/>
        <w:rPr>
          <w:bCs/>
          <w:szCs w:val="22"/>
        </w:rPr>
      </w:pPr>
      <w:proofErr w:type="spellStart"/>
      <w:r w:rsidRPr="009E269E">
        <w:rPr>
          <w:bCs/>
          <w:szCs w:val="22"/>
          <w:lang w:val="pt-BR"/>
        </w:rPr>
        <w:t>Guez</w:t>
      </w:r>
      <w:proofErr w:type="spellEnd"/>
      <w:r w:rsidRPr="009E269E">
        <w:rPr>
          <w:bCs/>
          <w:szCs w:val="22"/>
          <w:lang w:val="pt-BR"/>
        </w:rPr>
        <w:t xml:space="preserve">, A., Piazza, M., </w:t>
      </w:r>
      <w:r w:rsidRPr="009E269E">
        <w:rPr>
          <w:b/>
          <w:szCs w:val="22"/>
          <w:lang w:val="pt-BR"/>
        </w:rPr>
        <w:t>Pinheiro-Chagas, P.</w:t>
      </w:r>
      <w:r w:rsidRPr="009E269E">
        <w:rPr>
          <w:bCs/>
          <w:szCs w:val="22"/>
          <w:lang w:val="pt-BR"/>
        </w:rPr>
        <w:t xml:space="preserve">, Peyre, H., </w:t>
      </w:r>
      <w:proofErr w:type="spellStart"/>
      <w:r w:rsidRPr="009E269E">
        <w:rPr>
          <w:bCs/>
          <w:szCs w:val="22"/>
          <w:lang w:val="pt-BR"/>
        </w:rPr>
        <w:t>Heude</w:t>
      </w:r>
      <w:proofErr w:type="spellEnd"/>
      <w:r w:rsidRPr="009E269E">
        <w:rPr>
          <w:bCs/>
          <w:szCs w:val="22"/>
          <w:lang w:val="pt-BR"/>
        </w:rPr>
        <w:t xml:space="preserve">, B., &amp; </w:t>
      </w:r>
      <w:proofErr w:type="spellStart"/>
      <w:r w:rsidRPr="009E269E">
        <w:rPr>
          <w:bCs/>
          <w:szCs w:val="22"/>
          <w:lang w:val="pt-BR"/>
        </w:rPr>
        <w:t>Ramus</w:t>
      </w:r>
      <w:proofErr w:type="spellEnd"/>
      <w:r w:rsidRPr="009E269E">
        <w:rPr>
          <w:bCs/>
          <w:szCs w:val="22"/>
          <w:lang w:val="pt-BR"/>
        </w:rPr>
        <w:t xml:space="preserve">, F. (2022). </w:t>
      </w:r>
      <w:r w:rsidRPr="009E269E">
        <w:rPr>
          <w:bCs/>
          <w:szCs w:val="22"/>
        </w:rPr>
        <w:t>Preschool language and visuospatial skills respectively predict multiplication and addition/subtraction skills in middle school children</w:t>
      </w:r>
      <w:r w:rsidRPr="009E269E">
        <w:rPr>
          <w:bCs/>
          <w:i/>
          <w:iCs/>
          <w:szCs w:val="22"/>
        </w:rPr>
        <w:t>. Developmental Science</w:t>
      </w:r>
      <w:r w:rsidRPr="009E269E">
        <w:rPr>
          <w:bCs/>
          <w:szCs w:val="22"/>
        </w:rPr>
        <w:t xml:space="preserve">, 00, e13316. </w:t>
      </w:r>
      <w:hyperlink r:id="rId13" w:history="1">
        <w:r w:rsidR="00553B46" w:rsidRPr="009E269E">
          <w:rPr>
            <w:rStyle w:val="Hyperlink"/>
            <w:bCs/>
            <w:szCs w:val="22"/>
          </w:rPr>
          <w:t>https://doi.org/10.1111/desc.13316</w:t>
        </w:r>
      </w:hyperlink>
    </w:p>
    <w:p w14:paraId="08A84804" w14:textId="598B633C" w:rsidR="00553B46" w:rsidRPr="009E269E" w:rsidRDefault="00553B46" w:rsidP="00AA5C9C">
      <w:pPr>
        <w:pStyle w:val="DataField11pt-Single"/>
        <w:numPr>
          <w:ilvl w:val="0"/>
          <w:numId w:val="21"/>
        </w:numPr>
        <w:jc w:val="both"/>
        <w:rPr>
          <w:bCs/>
          <w:szCs w:val="22"/>
        </w:rPr>
      </w:pPr>
      <w:r w:rsidRPr="009E269E">
        <w:rPr>
          <w:noProof/>
          <w:szCs w:val="22"/>
          <w:lang w:val="pt-BR"/>
        </w:rPr>
        <w:t xml:space="preserve">Pedemonte, B. (…), </w:t>
      </w:r>
      <w:r w:rsidRPr="009E269E">
        <w:rPr>
          <w:b/>
          <w:bCs/>
          <w:noProof/>
          <w:szCs w:val="22"/>
          <w:lang w:val="pt-BR"/>
        </w:rPr>
        <w:t>Pinheiro-Chagas, P.</w:t>
      </w:r>
      <w:r w:rsidRPr="009E269E">
        <w:rPr>
          <w:noProof/>
          <w:szCs w:val="22"/>
          <w:lang w:val="pt-BR"/>
        </w:rPr>
        <w:t>, (…)</w:t>
      </w:r>
      <w:r w:rsidRPr="009E269E">
        <w:rPr>
          <w:i/>
          <w:noProof/>
          <w:szCs w:val="22"/>
          <w:lang w:val="pt-BR"/>
        </w:rPr>
        <w:t xml:space="preserve"> et al.</w:t>
      </w:r>
      <w:r w:rsidRPr="009E269E">
        <w:rPr>
          <w:noProof/>
          <w:szCs w:val="22"/>
          <w:lang w:val="pt-BR"/>
        </w:rPr>
        <w:t xml:space="preserve"> </w:t>
      </w:r>
      <w:r w:rsidRPr="009E269E">
        <w:rPr>
          <w:noProof/>
          <w:szCs w:val="22"/>
        </w:rPr>
        <w:t>A novel approach to subtypes of developmental dyscalculia.  (under revision).</w:t>
      </w:r>
    </w:p>
    <w:p w14:paraId="1F5ABAB8" w14:textId="77777777" w:rsidR="003E350E" w:rsidRPr="009E269E" w:rsidRDefault="003E350E" w:rsidP="00743E49">
      <w:pPr>
        <w:pStyle w:val="DataField11pt-Single"/>
        <w:jc w:val="both"/>
        <w:rPr>
          <w:rStyle w:val="Strong"/>
          <w:szCs w:val="22"/>
        </w:rPr>
      </w:pPr>
    </w:p>
    <w:p w14:paraId="05914928" w14:textId="0F13EF64" w:rsidR="000304CD" w:rsidRPr="009E269E" w:rsidRDefault="00D570EE" w:rsidP="00BB5712">
      <w:pPr>
        <w:jc w:val="both"/>
        <w:rPr>
          <w:rStyle w:val="Strong"/>
          <w:rFonts w:ascii="Arial" w:hAnsi="Arial" w:cs="Arial"/>
          <w:b w:val="0"/>
          <w:bCs w:val="0"/>
          <w:color w:val="333333"/>
          <w:sz w:val="22"/>
          <w:szCs w:val="22"/>
          <w:lang w:eastAsia="zh-CN"/>
        </w:rPr>
      </w:pPr>
      <w:r w:rsidRPr="009E269E">
        <w:rPr>
          <w:rStyle w:val="Strong"/>
          <w:rFonts w:ascii="Arial" w:hAnsi="Arial" w:cs="Arial"/>
          <w:sz w:val="22"/>
          <w:szCs w:val="22"/>
        </w:rPr>
        <w:t xml:space="preserve">2. Neurocognitive algorithms of elementary mathematics. </w:t>
      </w:r>
      <w:r w:rsidR="00002656" w:rsidRPr="009E269E">
        <w:rPr>
          <w:rStyle w:val="Strong"/>
          <w:rFonts w:ascii="Arial" w:hAnsi="Arial" w:cs="Arial"/>
          <w:b w:val="0"/>
          <w:sz w:val="22"/>
          <w:szCs w:val="22"/>
        </w:rPr>
        <w:t xml:space="preserve">During my doctoral training with Stanislas </w:t>
      </w:r>
      <w:proofErr w:type="spellStart"/>
      <w:r w:rsidR="00002656" w:rsidRPr="009E269E">
        <w:rPr>
          <w:rStyle w:val="Strong"/>
          <w:rFonts w:ascii="Arial" w:hAnsi="Arial" w:cs="Arial"/>
          <w:b w:val="0"/>
          <w:sz w:val="22"/>
          <w:szCs w:val="22"/>
        </w:rPr>
        <w:t>Dehaene</w:t>
      </w:r>
      <w:proofErr w:type="spellEnd"/>
      <w:r w:rsidR="00002656" w:rsidRPr="009E269E">
        <w:rPr>
          <w:rStyle w:val="Strong"/>
          <w:rFonts w:ascii="Arial" w:hAnsi="Arial" w:cs="Arial"/>
          <w:b w:val="0"/>
          <w:sz w:val="22"/>
          <w:szCs w:val="22"/>
        </w:rPr>
        <w:t xml:space="preserve"> at the CEA </w:t>
      </w:r>
      <w:proofErr w:type="spellStart"/>
      <w:r w:rsidR="00002656" w:rsidRPr="009E269E">
        <w:rPr>
          <w:rStyle w:val="Strong"/>
          <w:rFonts w:ascii="Arial" w:hAnsi="Arial" w:cs="Arial"/>
          <w:b w:val="0"/>
          <w:sz w:val="22"/>
          <w:szCs w:val="22"/>
        </w:rPr>
        <w:t>NeuroSpin</w:t>
      </w:r>
      <w:proofErr w:type="spellEnd"/>
      <w:r w:rsidR="00002656" w:rsidRPr="009E269E">
        <w:rPr>
          <w:rStyle w:val="Strong"/>
          <w:rFonts w:ascii="Arial" w:hAnsi="Arial" w:cs="Arial"/>
          <w:b w:val="0"/>
          <w:sz w:val="22"/>
          <w:szCs w:val="22"/>
        </w:rPr>
        <w:t xml:space="preserve"> Center – France, we started to characterize the neurocognitive algorithms of arithmetic. In our first study using our recently develop finger-tracking method, we showed that even simple additions and subtractions rely on quantity manipulation and are </w:t>
      </w:r>
      <w:r w:rsidR="00002656" w:rsidRPr="009E269E">
        <w:rPr>
          <w:rFonts w:ascii="Arial" w:hAnsi="Arial" w:cs="Arial"/>
          <w:color w:val="333333"/>
          <w:sz w:val="22"/>
          <w:szCs w:val="22"/>
          <w:lang w:eastAsia="zh-CN"/>
        </w:rPr>
        <w:t xml:space="preserve">computed by a stepwise displacement on a spatially organized mental number line, starting with the larger </w:t>
      </w:r>
      <w:proofErr w:type="gramStart"/>
      <w:r w:rsidR="00002656" w:rsidRPr="009E269E">
        <w:rPr>
          <w:rFonts w:ascii="Arial" w:hAnsi="Arial" w:cs="Arial"/>
          <w:color w:val="333333"/>
          <w:sz w:val="22"/>
          <w:szCs w:val="22"/>
          <w:lang w:eastAsia="zh-CN"/>
        </w:rPr>
        <w:t>operand</w:t>
      </w:r>
      <w:proofErr w:type="gramEnd"/>
      <w:r w:rsidR="00002656" w:rsidRPr="009E269E">
        <w:rPr>
          <w:rFonts w:ascii="Arial" w:hAnsi="Arial" w:cs="Arial"/>
          <w:color w:val="333333"/>
          <w:sz w:val="22"/>
          <w:szCs w:val="22"/>
          <w:lang w:eastAsia="zh-CN"/>
        </w:rPr>
        <w:t xml:space="preserve"> and incrementally adding or subtracting the smaller operand. Using a combination of MEG and time resolved decoding, we provided a first comprehensive picture of a cascade of unfolding processing stages underlying arithmetic calculation and decision-making at a single-trial level. Finally,</w:t>
      </w:r>
      <w:r w:rsidR="00953832" w:rsidRPr="009E269E">
        <w:rPr>
          <w:rFonts w:ascii="Arial" w:hAnsi="Arial" w:cs="Arial"/>
          <w:color w:val="333333"/>
          <w:sz w:val="22"/>
          <w:szCs w:val="22"/>
          <w:lang w:eastAsia="zh-CN"/>
        </w:rPr>
        <w:t xml:space="preserve"> in</w:t>
      </w:r>
      <w:r w:rsidR="00002656" w:rsidRPr="009E269E">
        <w:rPr>
          <w:rFonts w:ascii="Arial" w:hAnsi="Arial" w:cs="Arial"/>
          <w:color w:val="333333"/>
          <w:sz w:val="22"/>
          <w:szCs w:val="22"/>
          <w:lang w:eastAsia="zh-CN"/>
        </w:rPr>
        <w:t xml:space="preserve"> collaboration with Josef </w:t>
      </w:r>
      <w:proofErr w:type="spellStart"/>
      <w:r w:rsidR="00002656" w:rsidRPr="009E269E">
        <w:rPr>
          <w:rFonts w:ascii="Arial" w:hAnsi="Arial" w:cs="Arial"/>
          <w:color w:val="333333"/>
          <w:sz w:val="22"/>
          <w:szCs w:val="22"/>
          <w:lang w:eastAsia="zh-CN"/>
        </w:rPr>
        <w:t>Parvizi</w:t>
      </w:r>
      <w:proofErr w:type="spellEnd"/>
      <w:r w:rsidR="00002656" w:rsidRPr="009E269E">
        <w:rPr>
          <w:rFonts w:ascii="Arial" w:hAnsi="Arial" w:cs="Arial"/>
          <w:color w:val="333333"/>
          <w:sz w:val="22"/>
          <w:szCs w:val="22"/>
          <w:lang w:eastAsia="zh-CN"/>
        </w:rPr>
        <w:t xml:space="preserve">, my postdoctoral mentor at Stanford University, we used </w:t>
      </w:r>
      <w:proofErr w:type="spellStart"/>
      <w:r w:rsidR="00002656" w:rsidRPr="009E269E">
        <w:rPr>
          <w:rFonts w:ascii="Arial" w:hAnsi="Arial" w:cs="Arial"/>
          <w:color w:val="333333"/>
          <w:sz w:val="22"/>
          <w:szCs w:val="22"/>
          <w:lang w:eastAsia="zh-CN"/>
        </w:rPr>
        <w:t>iEEG</w:t>
      </w:r>
      <w:proofErr w:type="spellEnd"/>
      <w:r w:rsidR="00002656" w:rsidRPr="009E269E">
        <w:rPr>
          <w:rFonts w:ascii="Arial" w:hAnsi="Arial" w:cs="Arial"/>
          <w:color w:val="333333"/>
          <w:sz w:val="22"/>
          <w:szCs w:val="22"/>
          <w:lang w:eastAsia="zh-CN"/>
        </w:rPr>
        <w:t xml:space="preserve"> to </w:t>
      </w:r>
      <w:r w:rsidR="003226CA" w:rsidRPr="009E269E">
        <w:rPr>
          <w:rFonts w:ascii="Arial" w:hAnsi="Arial" w:cs="Arial"/>
          <w:color w:val="333333"/>
          <w:sz w:val="22"/>
          <w:szCs w:val="22"/>
          <w:lang w:eastAsia="zh-CN"/>
        </w:rPr>
        <w:t xml:space="preserve">characterize a detailed temporal and individual anatomical information </w:t>
      </w:r>
      <w:r w:rsidR="003226CA" w:rsidRPr="009E269E">
        <w:rPr>
          <w:rFonts w:ascii="Arial" w:hAnsi="Arial" w:cs="Arial"/>
          <w:color w:val="333333"/>
          <w:sz w:val="22"/>
          <w:szCs w:val="22"/>
          <w:lang w:eastAsia="zh-CN"/>
        </w:rPr>
        <w:lastRenderedPageBreak/>
        <w:t xml:space="preserve">about the ways in which different brain regions are engaged in the </w:t>
      </w:r>
      <w:proofErr w:type="spellStart"/>
      <w:r w:rsidR="003226CA" w:rsidRPr="009E269E">
        <w:rPr>
          <w:rFonts w:ascii="Arial" w:hAnsi="Arial" w:cs="Arial"/>
          <w:color w:val="333333"/>
          <w:sz w:val="22"/>
          <w:szCs w:val="22"/>
          <w:lang w:eastAsia="zh-CN"/>
        </w:rPr>
        <w:t>subsecond</w:t>
      </w:r>
      <w:proofErr w:type="spellEnd"/>
      <w:r w:rsidR="003226CA" w:rsidRPr="009E269E">
        <w:rPr>
          <w:rFonts w:ascii="Arial" w:hAnsi="Arial" w:cs="Arial"/>
          <w:color w:val="333333"/>
          <w:sz w:val="22"/>
          <w:szCs w:val="22"/>
          <w:lang w:eastAsia="zh-CN"/>
        </w:rPr>
        <w:t xml:space="preserve"> scale to perform mathematical tasks that requires the integration of information across multiple cognitive functions.</w:t>
      </w:r>
    </w:p>
    <w:p w14:paraId="09D62221" w14:textId="77777777" w:rsidR="00CB04E7" w:rsidRPr="009E269E" w:rsidRDefault="00AA5C9C" w:rsidP="00CB04E7">
      <w:pPr>
        <w:pStyle w:val="DataField11pt-Single"/>
        <w:numPr>
          <w:ilvl w:val="0"/>
          <w:numId w:val="26"/>
        </w:numPr>
        <w:jc w:val="both"/>
        <w:rPr>
          <w:bCs/>
          <w:szCs w:val="22"/>
        </w:rPr>
      </w:pPr>
      <w:r w:rsidRPr="009E269E">
        <w:rPr>
          <w:b/>
          <w:szCs w:val="22"/>
        </w:rPr>
        <w:t>Pinheiro-Chagas P</w:t>
      </w:r>
      <w:r w:rsidRPr="009E269E">
        <w:rPr>
          <w:bCs/>
          <w:szCs w:val="22"/>
        </w:rPr>
        <w:t xml:space="preserve">, </w:t>
      </w:r>
      <w:proofErr w:type="spellStart"/>
      <w:r w:rsidRPr="009E269E">
        <w:rPr>
          <w:bCs/>
          <w:szCs w:val="22"/>
        </w:rPr>
        <w:t>Dotan</w:t>
      </w:r>
      <w:proofErr w:type="spellEnd"/>
      <w:r w:rsidRPr="009E269E">
        <w:rPr>
          <w:bCs/>
          <w:szCs w:val="22"/>
        </w:rPr>
        <w:t xml:space="preserve"> D, Piazza M, </w:t>
      </w:r>
      <w:proofErr w:type="spellStart"/>
      <w:r w:rsidRPr="009E269E">
        <w:rPr>
          <w:bCs/>
          <w:szCs w:val="22"/>
        </w:rPr>
        <w:t>Dehaene</w:t>
      </w:r>
      <w:proofErr w:type="spellEnd"/>
      <w:r w:rsidRPr="009E269E">
        <w:rPr>
          <w:bCs/>
          <w:szCs w:val="22"/>
        </w:rPr>
        <w:t xml:space="preserve"> S. Finger Tracking Reveals the Covert Stages of Mental Arithmetic. Open Mind (</w:t>
      </w:r>
      <w:proofErr w:type="spellStart"/>
      <w:r w:rsidRPr="009E269E">
        <w:rPr>
          <w:bCs/>
          <w:szCs w:val="22"/>
        </w:rPr>
        <w:t>Camb</w:t>
      </w:r>
      <w:proofErr w:type="spellEnd"/>
      <w:r w:rsidRPr="009E269E">
        <w:rPr>
          <w:bCs/>
          <w:szCs w:val="22"/>
        </w:rPr>
        <w:t xml:space="preserve">). 2017 Feb 1;1(1):30-41. </w:t>
      </w:r>
      <w:proofErr w:type="spellStart"/>
      <w:r w:rsidRPr="009E269E">
        <w:rPr>
          <w:bCs/>
          <w:szCs w:val="22"/>
        </w:rPr>
        <w:t>doi</w:t>
      </w:r>
      <w:proofErr w:type="spellEnd"/>
      <w:r w:rsidRPr="009E269E">
        <w:rPr>
          <w:bCs/>
          <w:szCs w:val="22"/>
        </w:rPr>
        <w:t>: 10.1162/OPMI_a_00003. PMID: 30931419; PMCID: PMC6436574.</w:t>
      </w:r>
    </w:p>
    <w:p w14:paraId="344426E8" w14:textId="77777777" w:rsidR="00CB04E7" w:rsidRPr="009E269E" w:rsidRDefault="00CB04E7" w:rsidP="00CB04E7">
      <w:pPr>
        <w:pStyle w:val="DataField11pt-Single"/>
        <w:numPr>
          <w:ilvl w:val="0"/>
          <w:numId w:val="26"/>
        </w:numPr>
        <w:jc w:val="both"/>
        <w:rPr>
          <w:bCs/>
          <w:szCs w:val="22"/>
        </w:rPr>
      </w:pPr>
      <w:r w:rsidRPr="009E269E">
        <w:rPr>
          <w:b/>
          <w:szCs w:val="22"/>
        </w:rPr>
        <w:t>Pinheiro-Chagas P</w:t>
      </w:r>
      <w:r w:rsidRPr="009E269E">
        <w:rPr>
          <w:bCs/>
          <w:szCs w:val="22"/>
        </w:rPr>
        <w:t xml:space="preserve">, </w:t>
      </w:r>
      <w:proofErr w:type="spellStart"/>
      <w:r w:rsidRPr="009E269E">
        <w:rPr>
          <w:bCs/>
          <w:szCs w:val="22"/>
        </w:rPr>
        <w:t>Daitch</w:t>
      </w:r>
      <w:proofErr w:type="spellEnd"/>
      <w:r w:rsidRPr="009E269E">
        <w:rPr>
          <w:bCs/>
          <w:szCs w:val="22"/>
        </w:rPr>
        <w:t xml:space="preserve"> A, </w:t>
      </w:r>
      <w:proofErr w:type="spellStart"/>
      <w:r w:rsidRPr="009E269E">
        <w:rPr>
          <w:bCs/>
          <w:szCs w:val="22"/>
        </w:rPr>
        <w:t>Parvizi</w:t>
      </w:r>
      <w:proofErr w:type="spellEnd"/>
      <w:r w:rsidRPr="009E269E">
        <w:rPr>
          <w:bCs/>
          <w:szCs w:val="22"/>
        </w:rPr>
        <w:t xml:space="preserve"> J, </w:t>
      </w:r>
      <w:proofErr w:type="spellStart"/>
      <w:r w:rsidRPr="009E269E">
        <w:rPr>
          <w:bCs/>
          <w:szCs w:val="22"/>
        </w:rPr>
        <w:t>Dehaene</w:t>
      </w:r>
      <w:proofErr w:type="spellEnd"/>
      <w:r w:rsidRPr="009E269E">
        <w:rPr>
          <w:bCs/>
          <w:szCs w:val="22"/>
        </w:rPr>
        <w:t xml:space="preserve"> S. Brain Mechanisms of Arithmetic: A Crucial Role for Ventral Temporal Cortex. J </w:t>
      </w:r>
      <w:proofErr w:type="spellStart"/>
      <w:r w:rsidRPr="009E269E">
        <w:rPr>
          <w:bCs/>
          <w:szCs w:val="22"/>
        </w:rPr>
        <w:t>Cogn</w:t>
      </w:r>
      <w:proofErr w:type="spellEnd"/>
      <w:r w:rsidRPr="009E269E">
        <w:rPr>
          <w:bCs/>
          <w:szCs w:val="22"/>
        </w:rPr>
        <w:t xml:space="preserve"> </w:t>
      </w:r>
      <w:proofErr w:type="spellStart"/>
      <w:r w:rsidRPr="009E269E">
        <w:rPr>
          <w:bCs/>
          <w:szCs w:val="22"/>
        </w:rPr>
        <w:t>Neurosci</w:t>
      </w:r>
      <w:proofErr w:type="spellEnd"/>
      <w:r w:rsidRPr="009E269E">
        <w:rPr>
          <w:bCs/>
          <w:szCs w:val="22"/>
        </w:rPr>
        <w:t xml:space="preserve">. 2018 Dec;30(12):1757-1772. </w:t>
      </w:r>
      <w:proofErr w:type="spellStart"/>
      <w:r w:rsidRPr="009E269E">
        <w:rPr>
          <w:bCs/>
          <w:szCs w:val="22"/>
        </w:rPr>
        <w:t>doi</w:t>
      </w:r>
      <w:proofErr w:type="spellEnd"/>
      <w:r w:rsidRPr="009E269E">
        <w:rPr>
          <w:bCs/>
          <w:szCs w:val="22"/>
        </w:rPr>
        <w:t xml:space="preserve">: 10.1162/jocn_a_01319. </w:t>
      </w:r>
      <w:proofErr w:type="spellStart"/>
      <w:r w:rsidRPr="009E269E">
        <w:rPr>
          <w:bCs/>
          <w:szCs w:val="22"/>
        </w:rPr>
        <w:t>Epub</w:t>
      </w:r>
      <w:proofErr w:type="spellEnd"/>
      <w:r w:rsidRPr="009E269E">
        <w:rPr>
          <w:bCs/>
          <w:szCs w:val="22"/>
        </w:rPr>
        <w:t xml:space="preserve"> 2018 Jul 31. PMID: 30063177; PMCID: PMC6355388.</w:t>
      </w:r>
    </w:p>
    <w:p w14:paraId="52DE9B02" w14:textId="2825186E" w:rsidR="000304CD" w:rsidRPr="009E269E" w:rsidRDefault="00CB04E7" w:rsidP="00743E49">
      <w:pPr>
        <w:pStyle w:val="DataField11pt-Single"/>
        <w:numPr>
          <w:ilvl w:val="0"/>
          <w:numId w:val="26"/>
        </w:numPr>
        <w:jc w:val="both"/>
        <w:rPr>
          <w:bCs/>
          <w:szCs w:val="22"/>
        </w:rPr>
      </w:pPr>
      <w:r w:rsidRPr="009E269E">
        <w:rPr>
          <w:b/>
          <w:szCs w:val="22"/>
        </w:rPr>
        <w:t>Pinheiro-Chagas P</w:t>
      </w:r>
      <w:r w:rsidRPr="009E269E">
        <w:rPr>
          <w:bCs/>
          <w:szCs w:val="22"/>
        </w:rPr>
        <w:t xml:space="preserve">, Piazza M, </w:t>
      </w:r>
      <w:proofErr w:type="spellStart"/>
      <w:r w:rsidRPr="009E269E">
        <w:rPr>
          <w:bCs/>
          <w:szCs w:val="22"/>
        </w:rPr>
        <w:t>Dehaene</w:t>
      </w:r>
      <w:proofErr w:type="spellEnd"/>
      <w:r w:rsidRPr="009E269E">
        <w:rPr>
          <w:bCs/>
          <w:szCs w:val="22"/>
        </w:rPr>
        <w:t xml:space="preserve"> S. Decoding the processing stages of mental arithmetic with magnetoencephalography. Cortex. 2019 </w:t>
      </w:r>
      <w:proofErr w:type="gramStart"/>
      <w:r w:rsidRPr="009E269E">
        <w:rPr>
          <w:bCs/>
          <w:szCs w:val="22"/>
        </w:rPr>
        <w:t>May;114:124</w:t>
      </w:r>
      <w:proofErr w:type="gramEnd"/>
      <w:r w:rsidRPr="009E269E">
        <w:rPr>
          <w:bCs/>
          <w:szCs w:val="22"/>
        </w:rPr>
        <w:t xml:space="preserve">-139. </w:t>
      </w:r>
      <w:proofErr w:type="spellStart"/>
      <w:r w:rsidRPr="009E269E">
        <w:rPr>
          <w:bCs/>
          <w:szCs w:val="22"/>
        </w:rPr>
        <w:t>doi</w:t>
      </w:r>
      <w:proofErr w:type="spellEnd"/>
      <w:r w:rsidRPr="009E269E">
        <w:rPr>
          <w:bCs/>
          <w:szCs w:val="22"/>
        </w:rPr>
        <w:t xml:space="preserve">: 10.1016/j.cortex.2018.07.018. </w:t>
      </w:r>
      <w:proofErr w:type="spellStart"/>
      <w:r w:rsidRPr="009E269E">
        <w:rPr>
          <w:bCs/>
          <w:szCs w:val="22"/>
        </w:rPr>
        <w:t>Epub</w:t>
      </w:r>
      <w:proofErr w:type="spellEnd"/>
      <w:r w:rsidRPr="009E269E">
        <w:rPr>
          <w:bCs/>
          <w:szCs w:val="22"/>
        </w:rPr>
        <w:t xml:space="preserve"> 2018 Jul 31. PMID: 30177399; PMCID: PMC6542658.</w:t>
      </w:r>
    </w:p>
    <w:p w14:paraId="67A135FE" w14:textId="0F6769C6" w:rsidR="00CB04E7" w:rsidRPr="009E269E" w:rsidRDefault="00CB04E7" w:rsidP="00CB04E7">
      <w:pPr>
        <w:pStyle w:val="DataField11pt-Single"/>
        <w:numPr>
          <w:ilvl w:val="0"/>
          <w:numId w:val="26"/>
        </w:numPr>
        <w:jc w:val="both"/>
        <w:rPr>
          <w:bCs/>
          <w:szCs w:val="22"/>
        </w:rPr>
      </w:pPr>
      <w:r w:rsidRPr="009E269E">
        <w:rPr>
          <w:bCs/>
          <w:szCs w:val="22"/>
        </w:rPr>
        <w:t xml:space="preserve">Liu N*, </w:t>
      </w:r>
      <w:r w:rsidRPr="009E269E">
        <w:rPr>
          <w:b/>
          <w:szCs w:val="22"/>
        </w:rPr>
        <w:t>Pinheiro-Chagas P*</w:t>
      </w:r>
      <w:r w:rsidRPr="009E269E">
        <w:rPr>
          <w:bCs/>
          <w:szCs w:val="22"/>
        </w:rPr>
        <w:t xml:space="preserve">, Sava-Segal C, Kastner S, Chen Q, </w:t>
      </w:r>
      <w:proofErr w:type="spellStart"/>
      <w:r w:rsidRPr="009E269E">
        <w:rPr>
          <w:bCs/>
          <w:szCs w:val="22"/>
        </w:rPr>
        <w:t>Parvizi</w:t>
      </w:r>
      <w:proofErr w:type="spellEnd"/>
      <w:r w:rsidRPr="009E269E">
        <w:rPr>
          <w:bCs/>
          <w:szCs w:val="22"/>
        </w:rPr>
        <w:t xml:space="preserve"> J. Overlapping Neuronal Population Responses in the Human Parietal Cortex during Visuospatial Attention and Arithmetic Processing. J </w:t>
      </w:r>
      <w:proofErr w:type="spellStart"/>
      <w:r w:rsidRPr="009E269E">
        <w:rPr>
          <w:bCs/>
          <w:szCs w:val="22"/>
        </w:rPr>
        <w:t>Cogn</w:t>
      </w:r>
      <w:proofErr w:type="spellEnd"/>
      <w:r w:rsidRPr="009E269E">
        <w:rPr>
          <w:bCs/>
          <w:szCs w:val="22"/>
        </w:rPr>
        <w:t xml:space="preserve"> </w:t>
      </w:r>
      <w:proofErr w:type="spellStart"/>
      <w:r w:rsidRPr="009E269E">
        <w:rPr>
          <w:bCs/>
          <w:szCs w:val="22"/>
        </w:rPr>
        <w:t>Neurosci</w:t>
      </w:r>
      <w:proofErr w:type="spellEnd"/>
      <w:r w:rsidRPr="009E269E">
        <w:rPr>
          <w:bCs/>
          <w:szCs w:val="22"/>
        </w:rPr>
        <w:t xml:space="preserve">. 2021 Nov 5;33(12):2548-2558. </w:t>
      </w:r>
      <w:proofErr w:type="spellStart"/>
      <w:r w:rsidRPr="009E269E">
        <w:rPr>
          <w:bCs/>
          <w:szCs w:val="22"/>
        </w:rPr>
        <w:t>doi</w:t>
      </w:r>
      <w:proofErr w:type="spellEnd"/>
      <w:r w:rsidRPr="009E269E">
        <w:rPr>
          <w:bCs/>
          <w:szCs w:val="22"/>
        </w:rPr>
        <w:t>: 10.1162/jocn_a_01775. PMID: 34407190; PMCID: PMC8713653.</w:t>
      </w:r>
    </w:p>
    <w:p w14:paraId="0D518C20" w14:textId="28210E42" w:rsidR="007951D5" w:rsidRPr="009E269E" w:rsidRDefault="007951D5" w:rsidP="00CB04E7">
      <w:pPr>
        <w:pStyle w:val="DataField11pt-Single"/>
        <w:numPr>
          <w:ilvl w:val="0"/>
          <w:numId w:val="26"/>
        </w:numPr>
        <w:jc w:val="both"/>
        <w:rPr>
          <w:bCs/>
          <w:szCs w:val="22"/>
        </w:rPr>
      </w:pPr>
      <w:r w:rsidRPr="009E269E">
        <w:rPr>
          <w:bCs/>
          <w:i/>
          <w:iCs/>
          <w:szCs w:val="22"/>
          <w:lang w:val="pt-BR"/>
        </w:rPr>
        <w:t>Pinheiro-Chagas, P.</w:t>
      </w:r>
      <w:r w:rsidRPr="009E269E">
        <w:rPr>
          <w:bCs/>
          <w:szCs w:val="22"/>
          <w:lang w:val="pt-BR"/>
        </w:rPr>
        <w:t xml:space="preserve">, Chen, F., </w:t>
      </w:r>
      <w:proofErr w:type="spellStart"/>
      <w:r w:rsidRPr="009E269E">
        <w:rPr>
          <w:bCs/>
          <w:szCs w:val="22"/>
          <w:lang w:val="pt-BR"/>
        </w:rPr>
        <w:t>Sabetfakhri</w:t>
      </w:r>
      <w:proofErr w:type="spellEnd"/>
      <w:r w:rsidRPr="009E269E">
        <w:rPr>
          <w:bCs/>
          <w:szCs w:val="22"/>
          <w:lang w:val="pt-BR"/>
        </w:rPr>
        <w:t xml:space="preserve">, N. et al. </w:t>
      </w:r>
      <w:r w:rsidRPr="009E269E">
        <w:rPr>
          <w:bCs/>
          <w:szCs w:val="22"/>
        </w:rPr>
        <w:t xml:space="preserve">Direct intracranial recordings in the human angular gyrus during arithmetic processing. </w:t>
      </w:r>
      <w:r w:rsidRPr="009E269E">
        <w:rPr>
          <w:bCs/>
          <w:i/>
          <w:iCs/>
          <w:szCs w:val="22"/>
        </w:rPr>
        <w:t>Brain Structure and Function</w:t>
      </w:r>
      <w:r w:rsidRPr="009E269E">
        <w:rPr>
          <w:bCs/>
          <w:szCs w:val="22"/>
        </w:rPr>
        <w:t xml:space="preserve"> (2022). https://doi.org/10.1007/s00429-022-02540-8</w:t>
      </w:r>
    </w:p>
    <w:p w14:paraId="322702B6" w14:textId="77777777" w:rsidR="00CB04E7" w:rsidRPr="009E269E" w:rsidRDefault="00CB04E7" w:rsidP="00CB04E7">
      <w:pPr>
        <w:pStyle w:val="DataField11pt-Single"/>
        <w:jc w:val="both"/>
        <w:rPr>
          <w:rStyle w:val="Strong"/>
          <w:b w:val="0"/>
          <w:szCs w:val="22"/>
        </w:rPr>
      </w:pPr>
    </w:p>
    <w:p w14:paraId="40211054" w14:textId="677E9629" w:rsidR="002B17AD" w:rsidRPr="009E269E" w:rsidRDefault="000304CD" w:rsidP="00743E49">
      <w:pPr>
        <w:jc w:val="both"/>
        <w:rPr>
          <w:rStyle w:val="Strong"/>
          <w:rFonts w:ascii="Arial" w:hAnsi="Arial" w:cs="Arial"/>
          <w:b w:val="0"/>
          <w:sz w:val="22"/>
          <w:szCs w:val="22"/>
        </w:rPr>
      </w:pPr>
      <w:r w:rsidRPr="009E269E">
        <w:rPr>
          <w:rStyle w:val="Strong"/>
          <w:rFonts w:ascii="Arial" w:hAnsi="Arial" w:cs="Arial"/>
          <w:sz w:val="22"/>
          <w:szCs w:val="22"/>
        </w:rPr>
        <w:t>3. Methodological advances</w:t>
      </w:r>
      <w:r w:rsidR="004521B3" w:rsidRPr="009E269E">
        <w:rPr>
          <w:rStyle w:val="Strong"/>
          <w:rFonts w:ascii="Arial" w:hAnsi="Arial" w:cs="Arial"/>
          <w:sz w:val="22"/>
          <w:szCs w:val="22"/>
        </w:rPr>
        <w:t xml:space="preserve">, open </w:t>
      </w:r>
      <w:proofErr w:type="gramStart"/>
      <w:r w:rsidR="004521B3" w:rsidRPr="009E269E">
        <w:rPr>
          <w:rStyle w:val="Strong"/>
          <w:rFonts w:ascii="Arial" w:hAnsi="Arial" w:cs="Arial"/>
          <w:sz w:val="22"/>
          <w:szCs w:val="22"/>
        </w:rPr>
        <w:t>science</w:t>
      </w:r>
      <w:proofErr w:type="gramEnd"/>
      <w:r w:rsidR="004521B3" w:rsidRPr="009E269E">
        <w:rPr>
          <w:rStyle w:val="Strong"/>
          <w:rFonts w:ascii="Arial" w:hAnsi="Arial" w:cs="Arial"/>
          <w:sz w:val="22"/>
          <w:szCs w:val="22"/>
        </w:rPr>
        <w:t xml:space="preserve"> and equity</w:t>
      </w:r>
      <w:r w:rsidRPr="009E269E">
        <w:rPr>
          <w:rStyle w:val="Strong"/>
          <w:rFonts w:ascii="Arial" w:hAnsi="Arial" w:cs="Arial"/>
          <w:sz w:val="22"/>
          <w:szCs w:val="22"/>
        </w:rPr>
        <w:t xml:space="preserve">. </w:t>
      </w:r>
      <w:r w:rsidR="004521B3" w:rsidRPr="009E269E">
        <w:rPr>
          <w:rFonts w:ascii="Arial" w:hAnsi="Arial" w:cs="Arial"/>
          <w:bCs/>
          <w:sz w:val="22"/>
          <w:szCs w:val="22"/>
        </w:rPr>
        <w:t xml:space="preserve">Because of the interdisciplinary nature of my research program, I have developed and improved </w:t>
      </w:r>
      <w:r w:rsidR="002E3FB2" w:rsidRPr="009E269E">
        <w:rPr>
          <w:rFonts w:ascii="Arial" w:hAnsi="Arial" w:cs="Arial"/>
          <w:bCs/>
          <w:sz w:val="22"/>
          <w:szCs w:val="22"/>
        </w:rPr>
        <w:t xml:space="preserve">advanced </w:t>
      </w:r>
      <w:r w:rsidR="004521B3" w:rsidRPr="009E269E">
        <w:rPr>
          <w:rFonts w:ascii="Arial" w:hAnsi="Arial" w:cs="Arial"/>
          <w:bCs/>
          <w:sz w:val="22"/>
          <w:szCs w:val="22"/>
        </w:rPr>
        <w:t xml:space="preserve">methods to measure behavior and model brain activity, which are all open source and publicly available, notably: trajectory tracking (https://trajtracker.com/), a full </w:t>
      </w:r>
      <w:proofErr w:type="spellStart"/>
      <w:r w:rsidR="004521B3" w:rsidRPr="009E269E">
        <w:rPr>
          <w:rFonts w:ascii="Arial" w:hAnsi="Arial" w:cs="Arial"/>
          <w:bCs/>
          <w:sz w:val="22"/>
          <w:szCs w:val="22"/>
        </w:rPr>
        <w:t>iEEG</w:t>
      </w:r>
      <w:proofErr w:type="spellEnd"/>
      <w:r w:rsidR="004521B3" w:rsidRPr="009E269E">
        <w:rPr>
          <w:rFonts w:ascii="Arial" w:hAnsi="Arial" w:cs="Arial"/>
          <w:bCs/>
          <w:sz w:val="22"/>
          <w:szCs w:val="22"/>
        </w:rPr>
        <w:t xml:space="preserve"> preprocessing and analysis toolbox (https://github.com/pinheirochagas/lbcn_preproc), methods for MEG multivariate decoding </w:t>
      </w:r>
      <w:r w:rsidR="002E3FB2" w:rsidRPr="009E269E">
        <w:rPr>
          <w:rFonts w:ascii="Arial" w:hAnsi="Arial" w:cs="Arial"/>
          <w:bCs/>
          <w:sz w:val="22"/>
          <w:szCs w:val="22"/>
        </w:rPr>
        <w:t xml:space="preserve">using machine learning </w:t>
      </w:r>
      <w:r w:rsidR="004521B3" w:rsidRPr="009E269E">
        <w:rPr>
          <w:rFonts w:ascii="Arial" w:hAnsi="Arial" w:cs="Arial"/>
          <w:bCs/>
          <w:sz w:val="22"/>
          <w:szCs w:val="22"/>
        </w:rPr>
        <w:t xml:space="preserve">(https://github.com/pinheirochagas/Calc_MEG), and a toolbox to convert </w:t>
      </w:r>
      <w:proofErr w:type="spellStart"/>
      <w:r w:rsidR="004521B3" w:rsidRPr="009E269E">
        <w:rPr>
          <w:rFonts w:ascii="Arial" w:hAnsi="Arial" w:cs="Arial"/>
          <w:bCs/>
          <w:sz w:val="22"/>
          <w:szCs w:val="22"/>
        </w:rPr>
        <w:t>iEEG</w:t>
      </w:r>
      <w:proofErr w:type="spellEnd"/>
      <w:r w:rsidR="004521B3" w:rsidRPr="009E269E">
        <w:rPr>
          <w:rFonts w:ascii="Arial" w:hAnsi="Arial" w:cs="Arial"/>
          <w:bCs/>
          <w:sz w:val="22"/>
          <w:szCs w:val="22"/>
        </w:rPr>
        <w:t xml:space="preserve"> data into the </w:t>
      </w:r>
      <w:proofErr w:type="spellStart"/>
      <w:r w:rsidR="004521B3" w:rsidRPr="009E269E">
        <w:rPr>
          <w:rFonts w:ascii="Arial" w:hAnsi="Arial" w:cs="Arial"/>
          <w:bCs/>
          <w:sz w:val="22"/>
          <w:szCs w:val="22"/>
        </w:rPr>
        <w:t>Neurodata</w:t>
      </w:r>
      <w:proofErr w:type="spellEnd"/>
      <w:r w:rsidR="004521B3" w:rsidRPr="009E269E">
        <w:rPr>
          <w:rFonts w:ascii="Arial" w:hAnsi="Arial" w:cs="Arial"/>
          <w:bCs/>
          <w:sz w:val="22"/>
          <w:szCs w:val="22"/>
        </w:rPr>
        <w:t xml:space="preserve"> Without Borders data standard (https://github.com/pinheirochagas/lbcn_nwb). I am also actively engaged on initiatives to promote open and reproducible science, such as the </w:t>
      </w:r>
      <w:proofErr w:type="spellStart"/>
      <w:r w:rsidR="004521B3" w:rsidRPr="009E269E">
        <w:rPr>
          <w:rFonts w:ascii="Arial" w:hAnsi="Arial" w:cs="Arial"/>
          <w:bCs/>
          <w:sz w:val="22"/>
          <w:szCs w:val="22"/>
        </w:rPr>
        <w:t>BrainHack</w:t>
      </w:r>
      <w:proofErr w:type="spellEnd"/>
      <w:r w:rsidR="004521B3" w:rsidRPr="009E269E">
        <w:rPr>
          <w:rFonts w:ascii="Arial" w:hAnsi="Arial" w:cs="Arial"/>
          <w:bCs/>
          <w:sz w:val="22"/>
          <w:szCs w:val="22"/>
        </w:rPr>
        <w:t xml:space="preserve"> community, as well as on actions to foster a more inclusive scientific environment for traditionally underrepresented groups. </w:t>
      </w:r>
    </w:p>
    <w:p w14:paraId="2C732549" w14:textId="09EE7566" w:rsidR="00CB04E7" w:rsidRPr="009E269E" w:rsidRDefault="00CB04E7" w:rsidP="00CB04E7">
      <w:pPr>
        <w:pStyle w:val="DataField11pt-Single"/>
        <w:numPr>
          <w:ilvl w:val="0"/>
          <w:numId w:val="27"/>
        </w:numPr>
        <w:jc w:val="both"/>
        <w:rPr>
          <w:bCs/>
          <w:szCs w:val="22"/>
        </w:rPr>
      </w:pPr>
      <w:proofErr w:type="spellStart"/>
      <w:r w:rsidRPr="009E269E">
        <w:rPr>
          <w:bCs/>
          <w:szCs w:val="22"/>
        </w:rPr>
        <w:t>Dotan</w:t>
      </w:r>
      <w:proofErr w:type="spellEnd"/>
      <w:r w:rsidRPr="009E269E">
        <w:rPr>
          <w:bCs/>
          <w:szCs w:val="22"/>
        </w:rPr>
        <w:t xml:space="preserve"> D, </w:t>
      </w:r>
      <w:r w:rsidRPr="009E269E">
        <w:rPr>
          <w:b/>
          <w:szCs w:val="22"/>
        </w:rPr>
        <w:t>Pinheiro-Chagas P</w:t>
      </w:r>
      <w:r w:rsidRPr="009E269E">
        <w:rPr>
          <w:bCs/>
          <w:szCs w:val="22"/>
        </w:rPr>
        <w:t xml:space="preserve">, Al </w:t>
      </w:r>
      <w:proofErr w:type="spellStart"/>
      <w:r w:rsidRPr="009E269E">
        <w:rPr>
          <w:bCs/>
          <w:szCs w:val="22"/>
        </w:rPr>
        <w:t>Roumi</w:t>
      </w:r>
      <w:proofErr w:type="spellEnd"/>
      <w:r w:rsidRPr="009E269E">
        <w:rPr>
          <w:bCs/>
          <w:szCs w:val="22"/>
        </w:rPr>
        <w:t xml:space="preserve"> F, </w:t>
      </w:r>
      <w:proofErr w:type="spellStart"/>
      <w:r w:rsidRPr="009E269E">
        <w:rPr>
          <w:bCs/>
          <w:szCs w:val="22"/>
        </w:rPr>
        <w:t>Dehaene</w:t>
      </w:r>
      <w:proofErr w:type="spellEnd"/>
      <w:r w:rsidRPr="009E269E">
        <w:rPr>
          <w:bCs/>
          <w:szCs w:val="22"/>
        </w:rPr>
        <w:t xml:space="preserve"> S. Track It to Crack It: Dissecting Processing Stages with Finger Tracking. Trends </w:t>
      </w:r>
      <w:proofErr w:type="spellStart"/>
      <w:r w:rsidRPr="009E269E">
        <w:rPr>
          <w:bCs/>
          <w:szCs w:val="22"/>
        </w:rPr>
        <w:t>Cogn</w:t>
      </w:r>
      <w:proofErr w:type="spellEnd"/>
      <w:r w:rsidRPr="009E269E">
        <w:rPr>
          <w:bCs/>
          <w:szCs w:val="22"/>
        </w:rPr>
        <w:t xml:space="preserve"> Sci. 2019 Dec;23(12):1058-1070. </w:t>
      </w:r>
      <w:proofErr w:type="spellStart"/>
      <w:r w:rsidRPr="009E269E">
        <w:rPr>
          <w:bCs/>
          <w:szCs w:val="22"/>
        </w:rPr>
        <w:t>doi</w:t>
      </w:r>
      <w:proofErr w:type="spellEnd"/>
      <w:r w:rsidRPr="009E269E">
        <w:rPr>
          <w:bCs/>
          <w:szCs w:val="22"/>
        </w:rPr>
        <w:t xml:space="preserve">: 10.1016/j.tics.2019.10.002. </w:t>
      </w:r>
      <w:proofErr w:type="spellStart"/>
      <w:r w:rsidRPr="009E269E">
        <w:rPr>
          <w:bCs/>
          <w:szCs w:val="22"/>
        </w:rPr>
        <w:t>Epub</w:t>
      </w:r>
      <w:proofErr w:type="spellEnd"/>
      <w:r w:rsidRPr="009E269E">
        <w:rPr>
          <w:bCs/>
          <w:szCs w:val="22"/>
        </w:rPr>
        <w:t xml:space="preserve"> 2019 Nov 1. PMID: 31679752.</w:t>
      </w:r>
    </w:p>
    <w:p w14:paraId="1C1A707F" w14:textId="6CCD4A88" w:rsidR="00AF070D" w:rsidRPr="009E269E" w:rsidRDefault="00AF070D" w:rsidP="00AF070D">
      <w:pPr>
        <w:pStyle w:val="ListParagraph"/>
        <w:numPr>
          <w:ilvl w:val="0"/>
          <w:numId w:val="27"/>
        </w:numPr>
        <w:rPr>
          <w:rFonts w:cs="Arial"/>
          <w:szCs w:val="22"/>
        </w:rPr>
      </w:pPr>
      <w:proofErr w:type="spellStart"/>
      <w:r w:rsidRPr="009E269E">
        <w:rPr>
          <w:rFonts w:cs="Arial"/>
          <w:color w:val="212121"/>
          <w:szCs w:val="22"/>
          <w:shd w:val="clear" w:color="auto" w:fill="FFFFFF"/>
        </w:rPr>
        <w:t>Gau</w:t>
      </w:r>
      <w:proofErr w:type="spellEnd"/>
      <w:r w:rsidRPr="009E269E">
        <w:rPr>
          <w:rFonts w:cs="Arial"/>
          <w:color w:val="212121"/>
          <w:szCs w:val="22"/>
          <w:shd w:val="clear" w:color="auto" w:fill="FFFFFF"/>
        </w:rPr>
        <w:t xml:space="preserve">, R., Noble, S., (…) </w:t>
      </w:r>
      <w:proofErr w:type="spellStart"/>
      <w:r w:rsidRPr="009E269E">
        <w:rPr>
          <w:rFonts w:cs="Arial"/>
          <w:color w:val="212121"/>
          <w:szCs w:val="22"/>
          <w:shd w:val="clear" w:color="auto" w:fill="FFFFFF"/>
        </w:rPr>
        <w:t>Brainhack</w:t>
      </w:r>
      <w:proofErr w:type="spellEnd"/>
      <w:r w:rsidRPr="009E269E">
        <w:rPr>
          <w:rFonts w:cs="Arial"/>
          <w:color w:val="212121"/>
          <w:szCs w:val="22"/>
          <w:shd w:val="clear" w:color="auto" w:fill="FFFFFF"/>
        </w:rPr>
        <w:t xml:space="preserve"> Community (</w:t>
      </w:r>
      <w:r w:rsidRPr="009E269E">
        <w:rPr>
          <w:rFonts w:cs="Arial"/>
          <w:b/>
          <w:bCs/>
          <w:color w:val="212121"/>
          <w:szCs w:val="22"/>
          <w:shd w:val="clear" w:color="auto" w:fill="FFFFFF"/>
        </w:rPr>
        <w:t>Pinheiro-Chagas, P.</w:t>
      </w:r>
      <w:r w:rsidRPr="009E269E">
        <w:rPr>
          <w:rFonts w:cs="Arial"/>
          <w:color w:val="212121"/>
          <w:szCs w:val="22"/>
          <w:shd w:val="clear" w:color="auto" w:fill="FFFFFF"/>
        </w:rPr>
        <w:t xml:space="preserve">) (2021). </w:t>
      </w:r>
      <w:proofErr w:type="spellStart"/>
      <w:r w:rsidRPr="009E269E">
        <w:rPr>
          <w:rFonts w:cs="Arial"/>
          <w:color w:val="212121"/>
          <w:szCs w:val="22"/>
          <w:shd w:val="clear" w:color="auto" w:fill="FFFFFF"/>
        </w:rPr>
        <w:t>Brainhack</w:t>
      </w:r>
      <w:proofErr w:type="spellEnd"/>
      <w:r w:rsidRPr="009E269E">
        <w:rPr>
          <w:rFonts w:cs="Arial"/>
          <w:color w:val="212121"/>
          <w:szCs w:val="22"/>
          <w:shd w:val="clear" w:color="auto" w:fill="FFFFFF"/>
        </w:rPr>
        <w:t>: Developing a culture of open, inclusive, community-driven neuroscience. </w:t>
      </w:r>
      <w:r w:rsidRPr="009E269E">
        <w:rPr>
          <w:rFonts w:cs="Arial"/>
          <w:i/>
          <w:iCs/>
          <w:color w:val="212121"/>
          <w:szCs w:val="22"/>
          <w:shd w:val="clear" w:color="auto" w:fill="FFFFFF"/>
        </w:rPr>
        <w:t>Neuron</w:t>
      </w:r>
      <w:r w:rsidRPr="009E269E">
        <w:rPr>
          <w:rFonts w:cs="Arial"/>
          <w:color w:val="212121"/>
          <w:szCs w:val="22"/>
          <w:shd w:val="clear" w:color="auto" w:fill="FFFFFF"/>
        </w:rPr>
        <w:t>, </w:t>
      </w:r>
      <w:r w:rsidRPr="009E269E">
        <w:rPr>
          <w:rFonts w:cs="Arial"/>
          <w:i/>
          <w:iCs/>
          <w:color w:val="212121"/>
          <w:szCs w:val="22"/>
          <w:shd w:val="clear" w:color="auto" w:fill="FFFFFF"/>
        </w:rPr>
        <w:t>109</w:t>
      </w:r>
      <w:r w:rsidRPr="009E269E">
        <w:rPr>
          <w:rFonts w:cs="Arial"/>
          <w:color w:val="212121"/>
          <w:szCs w:val="22"/>
          <w:shd w:val="clear" w:color="auto" w:fill="FFFFFF"/>
        </w:rPr>
        <w:t>(11), 1769–1775. https://doi.org/10.1016/j.neuron.2021.04.001</w:t>
      </w:r>
    </w:p>
    <w:p w14:paraId="3A6B4BE6" w14:textId="4B7E6BD5" w:rsidR="00AF070D" w:rsidRPr="009E269E" w:rsidRDefault="00AF070D" w:rsidP="00AF070D">
      <w:pPr>
        <w:pStyle w:val="ListParagraph"/>
        <w:numPr>
          <w:ilvl w:val="0"/>
          <w:numId w:val="27"/>
        </w:numPr>
        <w:rPr>
          <w:rFonts w:cs="Arial"/>
          <w:szCs w:val="22"/>
        </w:rPr>
      </w:pPr>
      <w:r w:rsidRPr="009E269E">
        <w:rPr>
          <w:rFonts w:cs="Arial"/>
          <w:color w:val="212121"/>
          <w:szCs w:val="22"/>
          <w:shd w:val="clear" w:color="auto" w:fill="FFFFFF"/>
          <w:lang w:val="pt-BR"/>
        </w:rPr>
        <w:t xml:space="preserve">Llorens, A., </w:t>
      </w:r>
      <w:proofErr w:type="spellStart"/>
      <w:r w:rsidRPr="009E269E">
        <w:rPr>
          <w:rFonts w:cs="Arial"/>
          <w:color w:val="212121"/>
          <w:szCs w:val="22"/>
          <w:shd w:val="clear" w:color="auto" w:fill="FFFFFF"/>
          <w:lang w:val="pt-BR"/>
        </w:rPr>
        <w:t>Tzovara</w:t>
      </w:r>
      <w:proofErr w:type="spellEnd"/>
      <w:r w:rsidRPr="009E269E">
        <w:rPr>
          <w:rFonts w:cs="Arial"/>
          <w:color w:val="212121"/>
          <w:szCs w:val="22"/>
          <w:shd w:val="clear" w:color="auto" w:fill="FFFFFF"/>
          <w:lang w:val="pt-BR"/>
        </w:rPr>
        <w:t xml:space="preserve">, A., (…), </w:t>
      </w:r>
      <w:r w:rsidRPr="009E269E">
        <w:rPr>
          <w:rFonts w:cs="Arial"/>
          <w:b/>
          <w:bCs/>
          <w:color w:val="212121"/>
          <w:szCs w:val="22"/>
          <w:shd w:val="clear" w:color="auto" w:fill="FFFFFF"/>
          <w:lang w:val="pt-BR"/>
        </w:rPr>
        <w:t>Pinheiro-Chagas</w:t>
      </w:r>
      <w:r w:rsidRPr="009E269E">
        <w:rPr>
          <w:rFonts w:cs="Arial"/>
          <w:color w:val="212121"/>
          <w:szCs w:val="22"/>
          <w:shd w:val="clear" w:color="auto" w:fill="FFFFFF"/>
          <w:lang w:val="pt-BR"/>
        </w:rPr>
        <w:t xml:space="preserve">, P., … </w:t>
      </w:r>
      <w:proofErr w:type="spellStart"/>
      <w:r w:rsidRPr="009E269E">
        <w:rPr>
          <w:rFonts w:cs="Arial"/>
          <w:color w:val="212121"/>
          <w:szCs w:val="22"/>
          <w:shd w:val="clear" w:color="auto" w:fill="FFFFFF"/>
        </w:rPr>
        <w:t>Dronkers</w:t>
      </w:r>
      <w:proofErr w:type="spellEnd"/>
      <w:r w:rsidRPr="009E269E">
        <w:rPr>
          <w:rFonts w:cs="Arial"/>
          <w:color w:val="212121"/>
          <w:szCs w:val="22"/>
          <w:shd w:val="clear" w:color="auto" w:fill="FFFFFF"/>
        </w:rPr>
        <w:t>, N. F. (2021). Gender bias in academia: A lifetime problem that needs solutions. </w:t>
      </w:r>
      <w:r w:rsidRPr="009E269E">
        <w:rPr>
          <w:rFonts w:cs="Arial"/>
          <w:i/>
          <w:iCs/>
          <w:color w:val="212121"/>
          <w:szCs w:val="22"/>
          <w:shd w:val="clear" w:color="auto" w:fill="FFFFFF"/>
        </w:rPr>
        <w:t>Neuron</w:t>
      </w:r>
      <w:r w:rsidRPr="009E269E">
        <w:rPr>
          <w:rFonts w:cs="Arial"/>
          <w:color w:val="212121"/>
          <w:szCs w:val="22"/>
          <w:shd w:val="clear" w:color="auto" w:fill="FFFFFF"/>
        </w:rPr>
        <w:t>, </w:t>
      </w:r>
      <w:r w:rsidRPr="009E269E">
        <w:rPr>
          <w:rFonts w:cs="Arial"/>
          <w:i/>
          <w:iCs/>
          <w:color w:val="212121"/>
          <w:szCs w:val="22"/>
          <w:shd w:val="clear" w:color="auto" w:fill="FFFFFF"/>
        </w:rPr>
        <w:t>109</w:t>
      </w:r>
      <w:r w:rsidRPr="009E269E">
        <w:rPr>
          <w:rFonts w:cs="Arial"/>
          <w:color w:val="212121"/>
          <w:szCs w:val="22"/>
          <w:shd w:val="clear" w:color="auto" w:fill="FFFFFF"/>
        </w:rPr>
        <w:t xml:space="preserve">(13), 2047–2074. </w:t>
      </w:r>
      <w:hyperlink r:id="rId14" w:history="1">
        <w:r w:rsidR="0032556F" w:rsidRPr="009E269E">
          <w:rPr>
            <w:rStyle w:val="Hyperlink"/>
            <w:rFonts w:cs="Arial"/>
            <w:szCs w:val="22"/>
            <w:shd w:val="clear" w:color="auto" w:fill="FFFFFF"/>
          </w:rPr>
          <w:t>https://doi.org/10.1016/j.neuron.2021.06.002</w:t>
        </w:r>
      </w:hyperlink>
    </w:p>
    <w:p w14:paraId="1A030972" w14:textId="042E5D5C" w:rsidR="0032556F" w:rsidRPr="009E269E" w:rsidRDefault="0032556F" w:rsidP="0032556F">
      <w:pPr>
        <w:pStyle w:val="ListParagraph"/>
        <w:numPr>
          <w:ilvl w:val="0"/>
          <w:numId w:val="27"/>
        </w:numPr>
        <w:rPr>
          <w:rFonts w:cs="Arial"/>
          <w:szCs w:val="22"/>
        </w:rPr>
      </w:pPr>
      <w:proofErr w:type="spellStart"/>
      <w:r w:rsidRPr="0032556F">
        <w:rPr>
          <w:rFonts w:cs="Arial"/>
          <w:b/>
          <w:bCs/>
          <w:szCs w:val="22"/>
        </w:rPr>
        <w:t>NeuroCausal</w:t>
      </w:r>
      <w:proofErr w:type="spellEnd"/>
      <w:r w:rsidRPr="009E269E">
        <w:rPr>
          <w:rFonts w:cs="Arial"/>
          <w:b/>
          <w:bCs/>
          <w:szCs w:val="22"/>
        </w:rPr>
        <w:t>:</w:t>
      </w:r>
      <w:r w:rsidRPr="009E269E">
        <w:rPr>
          <w:rFonts w:cs="Arial"/>
          <w:szCs w:val="22"/>
        </w:rPr>
        <w:t xml:space="preserve"> An open data sharing and metadata synthesis platform for clinical data</w:t>
      </w:r>
      <w:r w:rsidR="009E269E" w:rsidRPr="009E269E">
        <w:rPr>
          <w:rFonts w:cs="Arial"/>
          <w:szCs w:val="22"/>
        </w:rPr>
        <w:t xml:space="preserve">. </w:t>
      </w:r>
      <w:hyperlink r:id="rId15" w:history="1">
        <w:r w:rsidR="009E269E" w:rsidRPr="009E269E">
          <w:rPr>
            <w:rStyle w:val="Hyperlink"/>
            <w:rFonts w:cs="Arial"/>
            <w:szCs w:val="22"/>
          </w:rPr>
          <w:t>https://neurocausal.github.io/</w:t>
        </w:r>
      </w:hyperlink>
      <w:r w:rsidR="009E269E" w:rsidRPr="009E269E">
        <w:rPr>
          <w:rFonts w:cs="Arial"/>
          <w:szCs w:val="22"/>
        </w:rPr>
        <w:t xml:space="preserve"> </w:t>
      </w:r>
    </w:p>
    <w:p w14:paraId="5CE2AE55" w14:textId="77777777" w:rsidR="005F1361" w:rsidRPr="009E269E" w:rsidRDefault="005F1361" w:rsidP="005F1361">
      <w:pPr>
        <w:jc w:val="both"/>
        <w:rPr>
          <w:rStyle w:val="Strong"/>
          <w:rFonts w:ascii="Arial" w:hAnsi="Arial" w:cs="Arial"/>
          <w:b w:val="0"/>
          <w:sz w:val="22"/>
          <w:szCs w:val="22"/>
        </w:rPr>
      </w:pPr>
    </w:p>
    <w:p w14:paraId="7270AF30" w14:textId="1283098C" w:rsidR="00726F75" w:rsidRPr="009E269E" w:rsidRDefault="005F1361" w:rsidP="00726F75">
      <w:pPr>
        <w:jc w:val="both"/>
        <w:rPr>
          <w:rFonts w:ascii="Arial" w:hAnsi="Arial" w:cs="Arial"/>
          <w:bCs/>
          <w:sz w:val="22"/>
          <w:szCs w:val="22"/>
        </w:rPr>
      </w:pPr>
      <w:r w:rsidRPr="009E269E">
        <w:rPr>
          <w:rStyle w:val="Strong"/>
          <w:rFonts w:ascii="Arial" w:hAnsi="Arial" w:cs="Arial"/>
          <w:bCs w:val="0"/>
          <w:sz w:val="22"/>
          <w:szCs w:val="22"/>
        </w:rPr>
        <w:t xml:space="preserve">4. Decline of </w:t>
      </w:r>
      <w:r w:rsidR="009E269E" w:rsidRPr="009E269E">
        <w:rPr>
          <w:rStyle w:val="Strong"/>
          <w:rFonts w:ascii="Arial" w:hAnsi="Arial" w:cs="Arial"/>
          <w:bCs w:val="0"/>
          <w:sz w:val="22"/>
          <w:szCs w:val="22"/>
        </w:rPr>
        <w:t>cognitive</w:t>
      </w:r>
      <w:r w:rsidRPr="009E269E">
        <w:rPr>
          <w:rStyle w:val="Strong"/>
          <w:rFonts w:ascii="Arial" w:hAnsi="Arial" w:cs="Arial"/>
          <w:bCs w:val="0"/>
          <w:sz w:val="22"/>
          <w:szCs w:val="22"/>
        </w:rPr>
        <w:t xml:space="preserve"> abilities in neurogenerative pathologies</w:t>
      </w:r>
      <w:r w:rsidRPr="009E269E">
        <w:rPr>
          <w:rStyle w:val="Strong"/>
          <w:rFonts w:ascii="Arial" w:hAnsi="Arial" w:cs="Arial"/>
          <w:b w:val="0"/>
          <w:sz w:val="22"/>
          <w:szCs w:val="22"/>
        </w:rPr>
        <w:t xml:space="preserve">. </w:t>
      </w:r>
      <w:r w:rsidR="00726F75" w:rsidRPr="009E269E">
        <w:rPr>
          <w:rFonts w:ascii="Arial" w:hAnsi="Arial" w:cs="Arial"/>
          <w:bCs/>
          <w:sz w:val="22"/>
          <w:szCs w:val="22"/>
        </w:rPr>
        <w:t xml:space="preserve">I </w:t>
      </w:r>
      <w:r w:rsidR="002E3FB2" w:rsidRPr="009E269E">
        <w:rPr>
          <w:rFonts w:ascii="Arial" w:hAnsi="Arial" w:cs="Arial"/>
          <w:bCs/>
          <w:sz w:val="22"/>
          <w:szCs w:val="22"/>
        </w:rPr>
        <w:t xml:space="preserve">recently </w:t>
      </w:r>
      <w:r w:rsidR="007771CD" w:rsidRPr="009E269E">
        <w:rPr>
          <w:rFonts w:ascii="Arial" w:hAnsi="Arial" w:cs="Arial"/>
          <w:bCs/>
          <w:sz w:val="22"/>
          <w:szCs w:val="22"/>
        </w:rPr>
        <w:t>start</w:t>
      </w:r>
      <w:r w:rsidR="002E3FB2" w:rsidRPr="009E269E">
        <w:rPr>
          <w:rFonts w:ascii="Arial" w:hAnsi="Arial" w:cs="Arial"/>
          <w:bCs/>
          <w:sz w:val="22"/>
          <w:szCs w:val="22"/>
        </w:rPr>
        <w:t>ed</w:t>
      </w:r>
      <w:r w:rsidR="007771CD" w:rsidRPr="009E269E">
        <w:rPr>
          <w:rFonts w:ascii="Arial" w:hAnsi="Arial" w:cs="Arial"/>
          <w:bCs/>
          <w:sz w:val="22"/>
          <w:szCs w:val="22"/>
        </w:rPr>
        <w:t xml:space="preserve"> a line of research in </w:t>
      </w:r>
      <w:r w:rsidR="00726F75" w:rsidRPr="009E269E">
        <w:rPr>
          <w:rFonts w:ascii="Arial" w:hAnsi="Arial" w:cs="Arial"/>
          <w:bCs/>
          <w:sz w:val="22"/>
          <w:szCs w:val="22"/>
        </w:rPr>
        <w:t xml:space="preserve">primary progressive aphasia (PPA), via a collaboration with Dr. Marilu </w:t>
      </w:r>
      <w:proofErr w:type="spellStart"/>
      <w:r w:rsidR="00726F75" w:rsidRPr="009E269E">
        <w:rPr>
          <w:rFonts w:ascii="Arial" w:hAnsi="Arial" w:cs="Arial"/>
          <w:bCs/>
          <w:sz w:val="22"/>
          <w:szCs w:val="22"/>
        </w:rPr>
        <w:t>Gorno</w:t>
      </w:r>
      <w:proofErr w:type="spellEnd"/>
      <w:r w:rsidR="00726F75" w:rsidRPr="009E269E">
        <w:rPr>
          <w:rFonts w:ascii="Arial" w:hAnsi="Arial" w:cs="Arial"/>
          <w:bCs/>
          <w:sz w:val="22"/>
          <w:szCs w:val="22"/>
        </w:rPr>
        <w:t xml:space="preserve"> </w:t>
      </w:r>
      <w:proofErr w:type="spellStart"/>
      <w:r w:rsidR="00726F75" w:rsidRPr="009E269E">
        <w:rPr>
          <w:rFonts w:ascii="Arial" w:hAnsi="Arial" w:cs="Arial"/>
          <w:bCs/>
          <w:sz w:val="22"/>
          <w:szCs w:val="22"/>
        </w:rPr>
        <w:t>Tempini</w:t>
      </w:r>
      <w:proofErr w:type="spellEnd"/>
      <w:r w:rsidR="00726F75" w:rsidRPr="009E269E">
        <w:rPr>
          <w:rFonts w:ascii="Arial" w:hAnsi="Arial" w:cs="Arial"/>
          <w:bCs/>
          <w:sz w:val="22"/>
          <w:szCs w:val="22"/>
        </w:rPr>
        <w:t xml:space="preserve"> from UCSF. We are going to investigate a possible dissociation in different domains of math processing in two variants of </w:t>
      </w:r>
      <w:r w:rsidR="0045161A" w:rsidRPr="009E269E">
        <w:rPr>
          <w:rFonts w:ascii="Arial" w:hAnsi="Arial" w:cs="Arial"/>
          <w:bCs/>
          <w:sz w:val="22"/>
          <w:szCs w:val="22"/>
        </w:rPr>
        <w:t>primary progressive aphasia (</w:t>
      </w:r>
      <w:r w:rsidR="00726F75" w:rsidRPr="009E269E">
        <w:rPr>
          <w:rFonts w:ascii="Arial" w:hAnsi="Arial" w:cs="Arial"/>
          <w:bCs/>
          <w:sz w:val="22"/>
          <w:szCs w:val="22"/>
        </w:rPr>
        <w:t>PPA</w:t>
      </w:r>
      <w:r w:rsidR="0045161A" w:rsidRPr="009E269E">
        <w:rPr>
          <w:rFonts w:ascii="Arial" w:hAnsi="Arial" w:cs="Arial"/>
          <w:bCs/>
          <w:sz w:val="22"/>
          <w:szCs w:val="22"/>
        </w:rPr>
        <w:t>)</w:t>
      </w:r>
      <w:r w:rsidR="00726F75" w:rsidRPr="009E269E">
        <w:rPr>
          <w:rFonts w:ascii="Arial" w:hAnsi="Arial" w:cs="Arial"/>
          <w:bCs/>
          <w:sz w:val="22"/>
          <w:szCs w:val="22"/>
        </w:rPr>
        <w:t>: the semantic variant (</w:t>
      </w:r>
      <w:proofErr w:type="spellStart"/>
      <w:r w:rsidR="00726F75" w:rsidRPr="009E269E">
        <w:rPr>
          <w:rFonts w:ascii="Arial" w:hAnsi="Arial" w:cs="Arial"/>
          <w:bCs/>
          <w:sz w:val="22"/>
          <w:szCs w:val="22"/>
        </w:rPr>
        <w:t>svPPA</w:t>
      </w:r>
      <w:proofErr w:type="spellEnd"/>
      <w:r w:rsidR="00726F75" w:rsidRPr="009E269E">
        <w:rPr>
          <w:rFonts w:ascii="Arial" w:hAnsi="Arial" w:cs="Arial"/>
          <w:bCs/>
          <w:sz w:val="22"/>
          <w:szCs w:val="22"/>
        </w:rPr>
        <w:t xml:space="preserve">), which is characterized by anterior temporal atrophy and associated with loss of object conceptual knowledge; and the logopenic variant (lvPPA), characterized by temporoparietal atrophy (close to the main hubs of the math network) and associated with phonological deficits, including pseudoword reading that requires a concatenation procedure. Based on the pattern of brain atrophy and the associated known symptomatology, we predict that </w:t>
      </w:r>
      <w:proofErr w:type="spellStart"/>
      <w:r w:rsidR="00726F75" w:rsidRPr="009E269E">
        <w:rPr>
          <w:rFonts w:ascii="Arial" w:hAnsi="Arial" w:cs="Arial"/>
          <w:bCs/>
          <w:sz w:val="22"/>
          <w:szCs w:val="22"/>
        </w:rPr>
        <w:t>svPPA</w:t>
      </w:r>
      <w:proofErr w:type="spellEnd"/>
      <w:r w:rsidR="00726F75" w:rsidRPr="009E269E">
        <w:rPr>
          <w:rFonts w:ascii="Arial" w:hAnsi="Arial" w:cs="Arial"/>
          <w:bCs/>
          <w:sz w:val="22"/>
          <w:szCs w:val="22"/>
        </w:rPr>
        <w:t xml:space="preserve"> patients will show conceptual deficits in arithmetic principles and rules, but intact calculation abilities. Conversely, lvPPA patients will show impairments in calculation, but preserved knowledge of arithmetic principles and rules. I am also collaborating with Rich Ivry from UC Berkeley on a similar project investigating patients with spinocerebellar ataxia (SCA, characterized by lesions in the cerebellum), and Parkinson’s disease (PD, characterized by lesions in the basal ganglia). Our preliminary results suggest that the cerebellum is crucial for calculation iterative procedures (stepwise displacement along the mental number line), while the basal ganglia is important for executive functions that require the orchestration of multiple computational steps in multi-digit calculations. </w:t>
      </w:r>
    </w:p>
    <w:p w14:paraId="321CA124" w14:textId="5EB6D906" w:rsidR="00726F75" w:rsidRPr="009E269E" w:rsidRDefault="00726F75" w:rsidP="005F1361">
      <w:pPr>
        <w:jc w:val="both"/>
        <w:rPr>
          <w:rStyle w:val="Strong"/>
          <w:rFonts w:ascii="Arial" w:hAnsi="Arial" w:cs="Arial"/>
          <w:bCs w:val="0"/>
          <w:sz w:val="22"/>
          <w:szCs w:val="22"/>
        </w:rPr>
      </w:pPr>
    </w:p>
    <w:p w14:paraId="48F9D2FD" w14:textId="1AA5A058" w:rsidR="00CB04E7" w:rsidRPr="009E269E" w:rsidRDefault="00CB04E7" w:rsidP="00CB04E7">
      <w:pPr>
        <w:pStyle w:val="DataField11pt-Single"/>
        <w:numPr>
          <w:ilvl w:val="0"/>
          <w:numId w:val="28"/>
        </w:numPr>
        <w:jc w:val="both"/>
        <w:rPr>
          <w:bCs/>
          <w:szCs w:val="22"/>
        </w:rPr>
      </w:pPr>
      <w:proofErr w:type="spellStart"/>
      <w:r w:rsidRPr="009E269E">
        <w:rPr>
          <w:bCs/>
          <w:szCs w:val="22"/>
        </w:rPr>
        <w:lastRenderedPageBreak/>
        <w:t>Saban</w:t>
      </w:r>
      <w:proofErr w:type="spellEnd"/>
      <w:r w:rsidRPr="009E269E">
        <w:rPr>
          <w:bCs/>
          <w:szCs w:val="22"/>
        </w:rPr>
        <w:t xml:space="preserve"> W, </w:t>
      </w:r>
      <w:r w:rsidRPr="009E269E">
        <w:rPr>
          <w:b/>
          <w:szCs w:val="22"/>
        </w:rPr>
        <w:t>Pinheiro-Chagas P</w:t>
      </w:r>
      <w:r w:rsidRPr="009E269E">
        <w:rPr>
          <w:bCs/>
          <w:szCs w:val="22"/>
        </w:rPr>
        <w:t>, Piantadosi S, Ivry R. (Under Review) Distinct Contributions of the Cerebellum and Basal Ganglia to Arithmetic Procedures.</w:t>
      </w:r>
    </w:p>
    <w:p w14:paraId="5FA9AF57" w14:textId="77777777" w:rsidR="009E269E" w:rsidRPr="009E269E" w:rsidRDefault="009E269E" w:rsidP="009E269E">
      <w:pPr>
        <w:pStyle w:val="ListParagraph"/>
        <w:numPr>
          <w:ilvl w:val="0"/>
          <w:numId w:val="28"/>
        </w:numPr>
        <w:rPr>
          <w:rFonts w:cs="Arial"/>
          <w:szCs w:val="22"/>
        </w:rPr>
      </w:pPr>
      <w:proofErr w:type="spellStart"/>
      <w:r w:rsidRPr="0032556F">
        <w:rPr>
          <w:rFonts w:cs="Arial"/>
          <w:b/>
          <w:bCs/>
          <w:szCs w:val="22"/>
        </w:rPr>
        <w:t>NeuroCausal</w:t>
      </w:r>
      <w:proofErr w:type="spellEnd"/>
      <w:r w:rsidRPr="009E269E">
        <w:rPr>
          <w:rFonts w:cs="Arial"/>
          <w:b/>
          <w:bCs/>
          <w:szCs w:val="22"/>
        </w:rPr>
        <w:t>:</w:t>
      </w:r>
      <w:r w:rsidRPr="009E269E">
        <w:rPr>
          <w:rFonts w:cs="Arial"/>
          <w:szCs w:val="22"/>
        </w:rPr>
        <w:t xml:space="preserve"> An open data sharing and metadata synthesis platform for clinical data. </w:t>
      </w:r>
      <w:hyperlink r:id="rId16" w:history="1">
        <w:r w:rsidRPr="009E269E">
          <w:rPr>
            <w:rStyle w:val="Hyperlink"/>
            <w:rFonts w:cs="Arial"/>
            <w:szCs w:val="22"/>
          </w:rPr>
          <w:t>https://neurocausal.github.io/</w:t>
        </w:r>
      </w:hyperlink>
      <w:r w:rsidRPr="009E269E">
        <w:rPr>
          <w:rFonts w:cs="Arial"/>
          <w:szCs w:val="22"/>
        </w:rPr>
        <w:t xml:space="preserve"> </w:t>
      </w:r>
    </w:p>
    <w:p w14:paraId="5F050BFC" w14:textId="77777777" w:rsidR="009E269E" w:rsidRPr="009E269E" w:rsidRDefault="009E269E" w:rsidP="009E269E">
      <w:pPr>
        <w:pStyle w:val="DataField11pt-Single"/>
        <w:jc w:val="both"/>
        <w:rPr>
          <w:bCs/>
          <w:szCs w:val="22"/>
        </w:rPr>
      </w:pPr>
    </w:p>
    <w:p w14:paraId="3C086FF6" w14:textId="2ABC0078" w:rsidR="002C0302" w:rsidRPr="009E269E" w:rsidRDefault="002C0302" w:rsidP="002C0302">
      <w:pPr>
        <w:pStyle w:val="DataField11pt-Single"/>
        <w:jc w:val="both"/>
        <w:rPr>
          <w:bCs/>
          <w:szCs w:val="22"/>
        </w:rPr>
      </w:pPr>
    </w:p>
    <w:p w14:paraId="5503C5C3" w14:textId="1B894AA1" w:rsidR="004521B3" w:rsidRPr="009E269E" w:rsidRDefault="002C0302" w:rsidP="002C0302">
      <w:pPr>
        <w:pStyle w:val="DataField11pt-Single"/>
        <w:jc w:val="both"/>
        <w:rPr>
          <w:rStyle w:val="Strong"/>
          <w:bCs w:val="0"/>
          <w:szCs w:val="22"/>
        </w:rPr>
      </w:pPr>
      <w:r w:rsidRPr="009E269E">
        <w:rPr>
          <w:rStyle w:val="Strong"/>
          <w:bCs w:val="0"/>
          <w:szCs w:val="22"/>
        </w:rPr>
        <w:t xml:space="preserve">5. Brain networks dynamics </w:t>
      </w:r>
    </w:p>
    <w:p w14:paraId="7D00CB17" w14:textId="227C31EF" w:rsidR="0032556F" w:rsidRPr="009E269E" w:rsidRDefault="0032556F" w:rsidP="002C0302">
      <w:pPr>
        <w:pStyle w:val="DataField11pt-Single"/>
        <w:jc w:val="both"/>
        <w:rPr>
          <w:rStyle w:val="Strong"/>
          <w:bCs w:val="0"/>
          <w:szCs w:val="22"/>
        </w:rPr>
      </w:pPr>
    </w:p>
    <w:p w14:paraId="01FDE366" w14:textId="59E34870" w:rsidR="0032556F" w:rsidRPr="0032556F" w:rsidRDefault="0032556F" w:rsidP="0032556F">
      <w:pPr>
        <w:pStyle w:val="DataField11pt-Single"/>
        <w:jc w:val="both"/>
        <w:rPr>
          <w:szCs w:val="22"/>
        </w:rPr>
      </w:pPr>
      <w:r w:rsidRPr="009E269E">
        <w:rPr>
          <w:bCs/>
          <w:szCs w:val="22"/>
        </w:rPr>
        <w:t>In addition to</w:t>
      </w:r>
      <w:r w:rsidRPr="0032556F">
        <w:rPr>
          <w:bCs/>
          <w:szCs w:val="22"/>
        </w:rPr>
        <w:t xml:space="preserve"> my primary original work, I maintain a</w:t>
      </w:r>
      <w:r w:rsidRPr="009E269E">
        <w:rPr>
          <w:bCs/>
          <w:szCs w:val="22"/>
        </w:rPr>
        <w:t xml:space="preserve"> </w:t>
      </w:r>
      <w:r w:rsidRPr="0032556F">
        <w:rPr>
          <w:bCs/>
          <w:szCs w:val="22"/>
        </w:rPr>
        <w:t xml:space="preserve">network of active collaborations with multidisciplinary scientist to investigate </w:t>
      </w:r>
      <w:r w:rsidRPr="009E269E">
        <w:rPr>
          <w:bCs/>
          <w:szCs w:val="22"/>
        </w:rPr>
        <w:t xml:space="preserve">the </w:t>
      </w:r>
      <w:r w:rsidRPr="009E269E">
        <w:rPr>
          <w:color w:val="333333"/>
          <w:szCs w:val="22"/>
        </w:rPr>
        <w:t>brain function at multiple levels of cognitive and behavioral processing. We study brain activity from the very early sensory input to very late decision making in even social or emotional domains. Our goal is to acquire a universal understanding of the functional architecture of the human brain with millisecond and millimeter precision using a multimodal approach that includes intracranial electroencephalography (</w:t>
      </w:r>
      <w:proofErr w:type="spellStart"/>
      <w:r w:rsidRPr="009E269E">
        <w:rPr>
          <w:color w:val="333333"/>
          <w:szCs w:val="22"/>
        </w:rPr>
        <w:t>iEEG</w:t>
      </w:r>
      <w:proofErr w:type="spellEnd"/>
      <w:r w:rsidRPr="009E269E">
        <w:rPr>
          <w:color w:val="333333"/>
          <w:szCs w:val="22"/>
        </w:rPr>
        <w:t>), functional MRI (fMRI), and intracranial electrical stimulation (</w:t>
      </w:r>
      <w:proofErr w:type="spellStart"/>
      <w:r w:rsidRPr="009E269E">
        <w:rPr>
          <w:color w:val="333333"/>
          <w:szCs w:val="22"/>
        </w:rPr>
        <w:t>iES</w:t>
      </w:r>
      <w:proofErr w:type="spellEnd"/>
      <w:r w:rsidRPr="009E269E">
        <w:rPr>
          <w:color w:val="333333"/>
          <w:szCs w:val="22"/>
        </w:rPr>
        <w:t xml:space="preserve">). </w:t>
      </w:r>
    </w:p>
    <w:p w14:paraId="4AA12397" w14:textId="1835E5A8" w:rsidR="002C0302" w:rsidRPr="009E269E" w:rsidRDefault="002C0302" w:rsidP="002C0302">
      <w:pPr>
        <w:pStyle w:val="DataField11pt-Single"/>
        <w:jc w:val="both"/>
        <w:rPr>
          <w:rStyle w:val="Strong"/>
          <w:bCs w:val="0"/>
          <w:szCs w:val="22"/>
        </w:rPr>
      </w:pPr>
    </w:p>
    <w:p w14:paraId="66B81B78" w14:textId="77777777" w:rsidR="002C0302" w:rsidRPr="009E269E" w:rsidRDefault="002C0302" w:rsidP="002C0302">
      <w:pPr>
        <w:pStyle w:val="DataField11pt-Single"/>
        <w:jc w:val="both"/>
        <w:rPr>
          <w:rStyle w:val="Strong"/>
          <w:bCs w:val="0"/>
          <w:szCs w:val="22"/>
        </w:rPr>
      </w:pPr>
    </w:p>
    <w:p w14:paraId="44065C4B" w14:textId="77777777" w:rsidR="002C0302" w:rsidRPr="009E269E" w:rsidRDefault="002C0302" w:rsidP="00E670E6">
      <w:pPr>
        <w:pStyle w:val="DataField11pt-Single"/>
        <w:numPr>
          <w:ilvl w:val="0"/>
          <w:numId w:val="34"/>
        </w:numPr>
        <w:jc w:val="both"/>
        <w:rPr>
          <w:rStyle w:val="Strong"/>
          <w:b w:val="0"/>
          <w:szCs w:val="22"/>
        </w:rPr>
      </w:pPr>
      <w:r w:rsidRPr="009E269E">
        <w:rPr>
          <w:rStyle w:val="Strong"/>
          <w:b w:val="0"/>
          <w:szCs w:val="22"/>
        </w:rPr>
        <w:t xml:space="preserve">Tan, K., </w:t>
      </w:r>
      <w:proofErr w:type="spellStart"/>
      <w:r w:rsidRPr="009E269E">
        <w:rPr>
          <w:rStyle w:val="Strong"/>
          <w:b w:val="0"/>
          <w:szCs w:val="22"/>
        </w:rPr>
        <w:t>Daitch</w:t>
      </w:r>
      <w:proofErr w:type="spellEnd"/>
      <w:r w:rsidRPr="009E269E">
        <w:rPr>
          <w:rStyle w:val="Strong"/>
          <w:b w:val="0"/>
          <w:szCs w:val="22"/>
        </w:rPr>
        <w:t xml:space="preserve">, A., </w:t>
      </w:r>
      <w:r w:rsidRPr="009E269E">
        <w:rPr>
          <w:rStyle w:val="Strong"/>
          <w:bCs w:val="0"/>
          <w:szCs w:val="22"/>
        </w:rPr>
        <w:t>Pinheiro-Chagas, P.</w:t>
      </w:r>
      <w:r w:rsidRPr="009E269E">
        <w:rPr>
          <w:rStyle w:val="Strong"/>
          <w:b w:val="0"/>
          <w:szCs w:val="22"/>
        </w:rPr>
        <w:t xml:space="preserve"> Fox, KCR., </w:t>
      </w:r>
      <w:proofErr w:type="spellStart"/>
      <w:r w:rsidRPr="009E269E">
        <w:rPr>
          <w:rStyle w:val="Strong"/>
          <w:b w:val="0"/>
          <w:szCs w:val="22"/>
        </w:rPr>
        <w:t>Parvizi</w:t>
      </w:r>
      <w:proofErr w:type="spellEnd"/>
      <w:r w:rsidRPr="009E269E">
        <w:rPr>
          <w:rStyle w:val="Strong"/>
          <w:b w:val="0"/>
          <w:szCs w:val="22"/>
        </w:rPr>
        <w:t xml:space="preserve">, P., </w:t>
      </w:r>
      <w:proofErr w:type="spellStart"/>
      <w:r w:rsidRPr="009E269E">
        <w:rPr>
          <w:rStyle w:val="Strong"/>
          <w:b w:val="0"/>
          <w:szCs w:val="22"/>
        </w:rPr>
        <w:t>Lieberma</w:t>
      </w:r>
      <w:proofErr w:type="spellEnd"/>
      <w:r w:rsidRPr="009E269E">
        <w:rPr>
          <w:rStyle w:val="Strong"/>
          <w:b w:val="0"/>
          <w:szCs w:val="22"/>
        </w:rPr>
        <w:t xml:space="preserve">, M. (2022) Electrocorticographic evidence of a common neurocognitive sequence for mentalizing about the self and others, Nature communications 13 (1), 1- 17. </w:t>
      </w:r>
    </w:p>
    <w:p w14:paraId="430F8F13" w14:textId="77777777" w:rsidR="002C0302" w:rsidRPr="009E269E" w:rsidRDefault="002C0302" w:rsidP="002C0302">
      <w:pPr>
        <w:pStyle w:val="DataField11pt-Single"/>
        <w:jc w:val="both"/>
        <w:rPr>
          <w:rStyle w:val="Strong"/>
          <w:b w:val="0"/>
          <w:szCs w:val="22"/>
        </w:rPr>
      </w:pPr>
    </w:p>
    <w:p w14:paraId="62302C05" w14:textId="46F09FF9" w:rsidR="002C0302" w:rsidRPr="009E269E" w:rsidRDefault="002C0302" w:rsidP="00E670E6">
      <w:pPr>
        <w:pStyle w:val="DataField11pt-Single"/>
        <w:numPr>
          <w:ilvl w:val="0"/>
          <w:numId w:val="34"/>
        </w:numPr>
        <w:jc w:val="both"/>
        <w:rPr>
          <w:rStyle w:val="Strong"/>
          <w:b w:val="0"/>
          <w:szCs w:val="22"/>
        </w:rPr>
      </w:pPr>
      <w:proofErr w:type="spellStart"/>
      <w:r w:rsidRPr="009E269E">
        <w:rPr>
          <w:rStyle w:val="Strong"/>
          <w:b w:val="0"/>
          <w:szCs w:val="22"/>
        </w:rPr>
        <w:t>Parvizi</w:t>
      </w:r>
      <w:proofErr w:type="spellEnd"/>
      <w:r w:rsidRPr="009E269E">
        <w:rPr>
          <w:rStyle w:val="Strong"/>
          <w:b w:val="0"/>
          <w:szCs w:val="22"/>
        </w:rPr>
        <w:t xml:space="preserve">, J. Braga, RM., </w:t>
      </w:r>
      <w:proofErr w:type="spellStart"/>
      <w:r w:rsidRPr="009E269E">
        <w:rPr>
          <w:rStyle w:val="Strong"/>
          <w:b w:val="0"/>
          <w:szCs w:val="22"/>
        </w:rPr>
        <w:t>Kucyi</w:t>
      </w:r>
      <w:proofErr w:type="spellEnd"/>
      <w:r w:rsidRPr="009E269E">
        <w:rPr>
          <w:rStyle w:val="Strong"/>
          <w:b w:val="0"/>
          <w:szCs w:val="22"/>
        </w:rPr>
        <w:t xml:space="preserve">, A., </w:t>
      </w:r>
      <w:proofErr w:type="spellStart"/>
      <w:r w:rsidRPr="009E269E">
        <w:rPr>
          <w:rStyle w:val="Strong"/>
          <w:b w:val="0"/>
          <w:szCs w:val="22"/>
        </w:rPr>
        <w:t>Veit</w:t>
      </w:r>
      <w:proofErr w:type="spellEnd"/>
      <w:r w:rsidRPr="009E269E">
        <w:rPr>
          <w:rStyle w:val="Strong"/>
          <w:b w:val="0"/>
          <w:szCs w:val="22"/>
        </w:rPr>
        <w:t>, M., Perry, C</w:t>
      </w:r>
      <w:r w:rsidRPr="009E269E">
        <w:rPr>
          <w:rStyle w:val="Strong"/>
          <w:bCs w:val="0"/>
          <w:szCs w:val="22"/>
        </w:rPr>
        <w:t>., Pinheiro-Chagas, P.</w:t>
      </w:r>
      <w:r w:rsidRPr="009E269E">
        <w:rPr>
          <w:rStyle w:val="Strong"/>
          <w:b w:val="0"/>
          <w:szCs w:val="22"/>
        </w:rPr>
        <w:t xml:space="preserve">, </w:t>
      </w:r>
      <w:proofErr w:type="spellStart"/>
      <w:r w:rsidRPr="009E269E">
        <w:rPr>
          <w:rStyle w:val="Strong"/>
          <w:b w:val="0"/>
          <w:szCs w:val="22"/>
        </w:rPr>
        <w:t>Zeineh</w:t>
      </w:r>
      <w:proofErr w:type="spellEnd"/>
      <w:r w:rsidRPr="009E269E">
        <w:rPr>
          <w:rStyle w:val="Strong"/>
          <w:b w:val="0"/>
          <w:szCs w:val="22"/>
        </w:rPr>
        <w:t xml:space="preserve">, M., van </w:t>
      </w:r>
      <w:proofErr w:type="spellStart"/>
      <w:r w:rsidRPr="009E269E">
        <w:rPr>
          <w:rStyle w:val="Strong"/>
          <w:b w:val="0"/>
          <w:szCs w:val="22"/>
        </w:rPr>
        <w:t>Staalduinen</w:t>
      </w:r>
      <w:proofErr w:type="spellEnd"/>
      <w:r w:rsidRPr="009E269E">
        <w:rPr>
          <w:rStyle w:val="Strong"/>
          <w:b w:val="0"/>
          <w:szCs w:val="22"/>
        </w:rPr>
        <w:t xml:space="preserve">, EK., Henderson, J., </w:t>
      </w:r>
      <w:proofErr w:type="spellStart"/>
      <w:r w:rsidRPr="009E269E">
        <w:rPr>
          <w:rStyle w:val="Strong"/>
          <w:b w:val="0"/>
          <w:szCs w:val="22"/>
        </w:rPr>
        <w:t>Markert</w:t>
      </w:r>
      <w:proofErr w:type="spellEnd"/>
      <w:r w:rsidRPr="009E269E">
        <w:rPr>
          <w:rStyle w:val="Strong"/>
          <w:b w:val="0"/>
          <w:szCs w:val="22"/>
        </w:rPr>
        <w:t>, M. (2021) Altered sense of self during seizures in the posteromedial cortex. PNAS, 118 (29), e2100522118.</w:t>
      </w:r>
    </w:p>
    <w:p w14:paraId="00EB0CAD" w14:textId="5452083C" w:rsidR="002C0302" w:rsidRPr="009E269E" w:rsidRDefault="002C0302" w:rsidP="002C0302">
      <w:pPr>
        <w:pStyle w:val="DataField11pt-Single"/>
        <w:jc w:val="both"/>
        <w:rPr>
          <w:rStyle w:val="Strong"/>
          <w:b w:val="0"/>
          <w:szCs w:val="22"/>
        </w:rPr>
      </w:pPr>
    </w:p>
    <w:p w14:paraId="5839F764" w14:textId="77777777" w:rsidR="002C0302" w:rsidRPr="002C0302" w:rsidRDefault="002C0302" w:rsidP="00E670E6">
      <w:pPr>
        <w:pStyle w:val="DataField11pt-Single"/>
        <w:numPr>
          <w:ilvl w:val="0"/>
          <w:numId w:val="34"/>
        </w:numPr>
        <w:jc w:val="both"/>
        <w:rPr>
          <w:bCs/>
          <w:szCs w:val="22"/>
        </w:rPr>
      </w:pPr>
      <w:proofErr w:type="spellStart"/>
      <w:r w:rsidRPr="002C0302">
        <w:rPr>
          <w:bCs/>
          <w:szCs w:val="22"/>
        </w:rPr>
        <w:t>Stieger</w:t>
      </w:r>
      <w:proofErr w:type="spellEnd"/>
      <w:r w:rsidRPr="002C0302">
        <w:rPr>
          <w:bCs/>
          <w:szCs w:val="22"/>
        </w:rPr>
        <w:t xml:space="preserve">, J., </w:t>
      </w:r>
      <w:r w:rsidRPr="002C0302">
        <w:rPr>
          <w:b/>
          <w:szCs w:val="22"/>
        </w:rPr>
        <w:t>Pinheiro-Chagas, P.</w:t>
      </w:r>
      <w:r w:rsidRPr="002C0302">
        <w:rPr>
          <w:bCs/>
          <w:szCs w:val="22"/>
        </w:rPr>
        <w:t xml:space="preserve">, Fang, Y., Perry, C., Contreras, D., Chen, Q., </w:t>
      </w:r>
      <w:proofErr w:type="spellStart"/>
      <w:r w:rsidRPr="002C0302">
        <w:rPr>
          <w:bCs/>
          <w:szCs w:val="22"/>
        </w:rPr>
        <w:t>Hugenard</w:t>
      </w:r>
      <w:proofErr w:type="spellEnd"/>
      <w:r w:rsidRPr="002C0302">
        <w:rPr>
          <w:bCs/>
          <w:szCs w:val="22"/>
        </w:rPr>
        <w:t xml:space="preserve">, J., Buch, V. </w:t>
      </w:r>
      <w:proofErr w:type="spellStart"/>
      <w:r w:rsidRPr="002C0302">
        <w:rPr>
          <w:bCs/>
          <w:szCs w:val="22"/>
        </w:rPr>
        <w:t>Parvizi</w:t>
      </w:r>
      <w:proofErr w:type="spellEnd"/>
      <w:r w:rsidRPr="002C0302">
        <w:rPr>
          <w:bCs/>
          <w:szCs w:val="22"/>
        </w:rPr>
        <w:t xml:space="preserve">, J. (under review in Nature) Cross regional oscillatory mechanisms of autobiographical memory retrieval in the human brain </w:t>
      </w:r>
    </w:p>
    <w:p w14:paraId="6A12D943" w14:textId="22DF2D6D" w:rsidR="002C0302" w:rsidRPr="009E269E" w:rsidRDefault="002C0302" w:rsidP="002C0302">
      <w:pPr>
        <w:pStyle w:val="DataField11pt-Single"/>
        <w:jc w:val="both"/>
        <w:rPr>
          <w:rStyle w:val="Strong"/>
          <w:bCs w:val="0"/>
          <w:szCs w:val="22"/>
        </w:rPr>
      </w:pPr>
    </w:p>
    <w:p w14:paraId="66DE72B5" w14:textId="77777777" w:rsidR="002C0302" w:rsidRPr="009E269E" w:rsidRDefault="002C0302" w:rsidP="002C0302">
      <w:pPr>
        <w:pStyle w:val="DataField11pt-Single"/>
        <w:jc w:val="both"/>
        <w:rPr>
          <w:rStyle w:val="Strong"/>
          <w:bCs w:val="0"/>
          <w:szCs w:val="22"/>
        </w:rPr>
      </w:pPr>
    </w:p>
    <w:sectPr w:rsidR="002C0302" w:rsidRPr="009E269E" w:rsidSect="001607F9">
      <w:headerReference w:type="defaul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A6186" w14:textId="77777777" w:rsidR="00597FB1" w:rsidRDefault="00597FB1">
      <w:r>
        <w:separator/>
      </w:r>
    </w:p>
  </w:endnote>
  <w:endnote w:type="continuationSeparator" w:id="0">
    <w:p w14:paraId="52F48EE1" w14:textId="77777777" w:rsidR="00597FB1" w:rsidRDefault="00597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alatinoLinotype-Roman">
    <w:altName w:val="Palatino Linotype"/>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6F64E" w14:textId="77777777" w:rsidR="00597FB1" w:rsidRDefault="00597FB1">
      <w:r>
        <w:separator/>
      </w:r>
    </w:p>
  </w:footnote>
  <w:footnote w:type="continuationSeparator" w:id="0">
    <w:p w14:paraId="63C0B07A" w14:textId="77777777" w:rsidR="00597FB1" w:rsidRDefault="00597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AC5EAE"/>
    <w:multiLevelType w:val="hybridMultilevel"/>
    <w:tmpl w:val="68D63000"/>
    <w:lvl w:ilvl="0" w:tplc="BC96559A">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3707E8"/>
    <w:multiLevelType w:val="hybridMultilevel"/>
    <w:tmpl w:val="68D63000"/>
    <w:lvl w:ilvl="0" w:tplc="BC96559A">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D184A"/>
    <w:multiLevelType w:val="hybridMultilevel"/>
    <w:tmpl w:val="2E364A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15:restartNumberingAfterBreak="0">
    <w:nsid w:val="1A6E344E"/>
    <w:multiLevelType w:val="hybridMultilevel"/>
    <w:tmpl w:val="68D63000"/>
    <w:lvl w:ilvl="0" w:tplc="BC96559A">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232CAA"/>
    <w:multiLevelType w:val="multilevel"/>
    <w:tmpl w:val="40EC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CA261E"/>
    <w:multiLevelType w:val="hybridMultilevel"/>
    <w:tmpl w:val="1DB0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B33D5D"/>
    <w:multiLevelType w:val="hybridMultilevel"/>
    <w:tmpl w:val="300A439A"/>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PalatinoLinotype-Roman"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PalatinoLinotype-Roman"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PalatinoLinotype-Roman"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89749D8"/>
    <w:multiLevelType w:val="hybridMultilevel"/>
    <w:tmpl w:val="3988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85A92"/>
    <w:multiLevelType w:val="hybridMultilevel"/>
    <w:tmpl w:val="B8341484"/>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2" w15:restartNumberingAfterBreak="0">
    <w:nsid w:val="44AB0669"/>
    <w:multiLevelType w:val="hybridMultilevel"/>
    <w:tmpl w:val="13C23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70DD2"/>
    <w:multiLevelType w:val="hybridMultilevel"/>
    <w:tmpl w:val="1CDC69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A027D5"/>
    <w:multiLevelType w:val="hybridMultilevel"/>
    <w:tmpl w:val="1EA4E3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6" w15:restartNumberingAfterBreak="0">
    <w:nsid w:val="52887D14"/>
    <w:multiLevelType w:val="hybridMultilevel"/>
    <w:tmpl w:val="68D63000"/>
    <w:lvl w:ilvl="0" w:tplc="BC96559A">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22978"/>
    <w:multiLevelType w:val="multilevel"/>
    <w:tmpl w:val="4354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163773"/>
    <w:multiLevelType w:val="multilevel"/>
    <w:tmpl w:val="D8FE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EF2E90"/>
    <w:multiLevelType w:val="multilevel"/>
    <w:tmpl w:val="1AF8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59908417">
    <w:abstractNumId w:val="9"/>
  </w:num>
  <w:num w:numId="2" w16cid:durableId="1792280328">
    <w:abstractNumId w:val="7"/>
  </w:num>
  <w:num w:numId="3" w16cid:durableId="1994211379">
    <w:abstractNumId w:val="6"/>
  </w:num>
  <w:num w:numId="4" w16cid:durableId="2056199130">
    <w:abstractNumId w:val="5"/>
  </w:num>
  <w:num w:numId="5" w16cid:durableId="1640308721">
    <w:abstractNumId w:val="4"/>
  </w:num>
  <w:num w:numId="6" w16cid:durableId="1373966096">
    <w:abstractNumId w:val="8"/>
  </w:num>
  <w:num w:numId="7" w16cid:durableId="9457313">
    <w:abstractNumId w:val="3"/>
  </w:num>
  <w:num w:numId="8" w16cid:durableId="1515268885">
    <w:abstractNumId w:val="2"/>
  </w:num>
  <w:num w:numId="9" w16cid:durableId="1307471831">
    <w:abstractNumId w:val="1"/>
  </w:num>
  <w:num w:numId="10" w16cid:durableId="807094208">
    <w:abstractNumId w:val="0"/>
  </w:num>
  <w:num w:numId="11" w16cid:durableId="2057847510">
    <w:abstractNumId w:val="0"/>
  </w:num>
  <w:num w:numId="12" w16cid:durableId="1193883294">
    <w:abstractNumId w:val="25"/>
  </w:num>
  <w:num w:numId="13" w16cid:durableId="1134373514">
    <w:abstractNumId w:val="14"/>
  </w:num>
  <w:num w:numId="14" w16cid:durableId="1080369845">
    <w:abstractNumId w:val="32"/>
  </w:num>
  <w:num w:numId="15" w16cid:durableId="2133135173">
    <w:abstractNumId w:val="28"/>
  </w:num>
  <w:num w:numId="16" w16cid:durableId="792746110">
    <w:abstractNumId w:val="31"/>
  </w:num>
  <w:num w:numId="17" w16cid:durableId="165677594">
    <w:abstractNumId w:val="10"/>
  </w:num>
  <w:num w:numId="18" w16cid:durableId="1978996267">
    <w:abstractNumId w:val="18"/>
  </w:num>
  <w:num w:numId="19" w16cid:durableId="1913853108">
    <w:abstractNumId w:val="19"/>
  </w:num>
  <w:num w:numId="20" w16cid:durableId="1934775384">
    <w:abstractNumId w:val="21"/>
  </w:num>
  <w:num w:numId="21" w16cid:durableId="1042288260">
    <w:abstractNumId w:val="11"/>
  </w:num>
  <w:num w:numId="22" w16cid:durableId="1274245858">
    <w:abstractNumId w:val="23"/>
  </w:num>
  <w:num w:numId="23" w16cid:durableId="771586211">
    <w:abstractNumId w:val="22"/>
  </w:num>
  <w:num w:numId="24" w16cid:durableId="1361317536">
    <w:abstractNumId w:val="20"/>
  </w:num>
  <w:num w:numId="25" w16cid:durableId="1844464935">
    <w:abstractNumId w:val="24"/>
  </w:num>
  <w:num w:numId="26" w16cid:durableId="712465816">
    <w:abstractNumId w:val="15"/>
  </w:num>
  <w:num w:numId="27" w16cid:durableId="757598524">
    <w:abstractNumId w:val="12"/>
  </w:num>
  <w:num w:numId="28" w16cid:durableId="823083513">
    <w:abstractNumId w:val="26"/>
  </w:num>
  <w:num w:numId="29" w16cid:durableId="161432483">
    <w:abstractNumId w:val="27"/>
  </w:num>
  <w:num w:numId="30" w16cid:durableId="687219230">
    <w:abstractNumId w:val="17"/>
  </w:num>
  <w:num w:numId="31" w16cid:durableId="1146358518">
    <w:abstractNumId w:val="30"/>
  </w:num>
  <w:num w:numId="32" w16cid:durableId="2018535192">
    <w:abstractNumId w:val="16"/>
  </w:num>
  <w:num w:numId="33" w16cid:durableId="1285161459">
    <w:abstractNumId w:val="29"/>
  </w:num>
  <w:num w:numId="34" w16cid:durableId="21387894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2656"/>
    <w:rsid w:val="00007231"/>
    <w:rsid w:val="00023A7A"/>
    <w:rsid w:val="00027C85"/>
    <w:rsid w:val="000304CD"/>
    <w:rsid w:val="0004788B"/>
    <w:rsid w:val="00067621"/>
    <w:rsid w:val="00074B79"/>
    <w:rsid w:val="00081292"/>
    <w:rsid w:val="00084466"/>
    <w:rsid w:val="000C2457"/>
    <w:rsid w:val="000D25F7"/>
    <w:rsid w:val="000E3BEC"/>
    <w:rsid w:val="00122EB3"/>
    <w:rsid w:val="00132CA6"/>
    <w:rsid w:val="0014571A"/>
    <w:rsid w:val="001607F9"/>
    <w:rsid w:val="00163B0A"/>
    <w:rsid w:val="00170D87"/>
    <w:rsid w:val="00177D49"/>
    <w:rsid w:val="00183022"/>
    <w:rsid w:val="001A28BC"/>
    <w:rsid w:val="001B7662"/>
    <w:rsid w:val="001C065C"/>
    <w:rsid w:val="001C1B39"/>
    <w:rsid w:val="001C42E3"/>
    <w:rsid w:val="0022399F"/>
    <w:rsid w:val="002506F6"/>
    <w:rsid w:val="002770A2"/>
    <w:rsid w:val="0028051C"/>
    <w:rsid w:val="00280C13"/>
    <w:rsid w:val="002A5B2D"/>
    <w:rsid w:val="002A70D9"/>
    <w:rsid w:val="002B0CC7"/>
    <w:rsid w:val="002B17AD"/>
    <w:rsid w:val="002B7443"/>
    <w:rsid w:val="002C0302"/>
    <w:rsid w:val="002C4808"/>
    <w:rsid w:val="002C51BC"/>
    <w:rsid w:val="002D7520"/>
    <w:rsid w:val="002E2CA2"/>
    <w:rsid w:val="002E3FB2"/>
    <w:rsid w:val="002E5125"/>
    <w:rsid w:val="00307C9E"/>
    <w:rsid w:val="00315B96"/>
    <w:rsid w:val="00321A19"/>
    <w:rsid w:val="003226CA"/>
    <w:rsid w:val="00322FB1"/>
    <w:rsid w:val="0032556F"/>
    <w:rsid w:val="0033648D"/>
    <w:rsid w:val="0035045F"/>
    <w:rsid w:val="00366840"/>
    <w:rsid w:val="0037606A"/>
    <w:rsid w:val="003760E8"/>
    <w:rsid w:val="0037667F"/>
    <w:rsid w:val="00382AB6"/>
    <w:rsid w:val="00383712"/>
    <w:rsid w:val="003C2647"/>
    <w:rsid w:val="003C3CA5"/>
    <w:rsid w:val="003C62D6"/>
    <w:rsid w:val="003D2399"/>
    <w:rsid w:val="003D5C07"/>
    <w:rsid w:val="003E350E"/>
    <w:rsid w:val="003E4A92"/>
    <w:rsid w:val="003F6A45"/>
    <w:rsid w:val="0040289D"/>
    <w:rsid w:val="00432346"/>
    <w:rsid w:val="004325FC"/>
    <w:rsid w:val="0043764A"/>
    <w:rsid w:val="00447F3A"/>
    <w:rsid w:val="0045161A"/>
    <w:rsid w:val="004521B3"/>
    <w:rsid w:val="00460AC1"/>
    <w:rsid w:val="004759D9"/>
    <w:rsid w:val="0049068A"/>
    <w:rsid w:val="00493D23"/>
    <w:rsid w:val="004A1FB5"/>
    <w:rsid w:val="004A3FC8"/>
    <w:rsid w:val="004C7AE5"/>
    <w:rsid w:val="00503B57"/>
    <w:rsid w:val="005145BB"/>
    <w:rsid w:val="00517BFD"/>
    <w:rsid w:val="00526EDB"/>
    <w:rsid w:val="0054471F"/>
    <w:rsid w:val="005461F3"/>
    <w:rsid w:val="00547118"/>
    <w:rsid w:val="00547AC9"/>
    <w:rsid w:val="00553B46"/>
    <w:rsid w:val="005708B3"/>
    <w:rsid w:val="00592740"/>
    <w:rsid w:val="00597FB1"/>
    <w:rsid w:val="005A7F6F"/>
    <w:rsid w:val="005C2BDD"/>
    <w:rsid w:val="005C2CF8"/>
    <w:rsid w:val="005C47A8"/>
    <w:rsid w:val="005E406E"/>
    <w:rsid w:val="005F0B12"/>
    <w:rsid w:val="005F1361"/>
    <w:rsid w:val="005F5F51"/>
    <w:rsid w:val="00601C0A"/>
    <w:rsid w:val="00601C69"/>
    <w:rsid w:val="00616BCC"/>
    <w:rsid w:val="00624261"/>
    <w:rsid w:val="00625A05"/>
    <w:rsid w:val="00646AF9"/>
    <w:rsid w:val="00656AB8"/>
    <w:rsid w:val="006609B6"/>
    <w:rsid w:val="006843C8"/>
    <w:rsid w:val="0068699D"/>
    <w:rsid w:val="00693927"/>
    <w:rsid w:val="006A19B3"/>
    <w:rsid w:val="006A353C"/>
    <w:rsid w:val="006A56FC"/>
    <w:rsid w:val="006A603C"/>
    <w:rsid w:val="006B2D1C"/>
    <w:rsid w:val="006C1E1F"/>
    <w:rsid w:val="006D06A8"/>
    <w:rsid w:val="006E6FB5"/>
    <w:rsid w:val="007050F5"/>
    <w:rsid w:val="0071140F"/>
    <w:rsid w:val="00722C8F"/>
    <w:rsid w:val="00726F75"/>
    <w:rsid w:val="00740332"/>
    <w:rsid w:val="00743E49"/>
    <w:rsid w:val="00763DE9"/>
    <w:rsid w:val="007771CD"/>
    <w:rsid w:val="00781234"/>
    <w:rsid w:val="007951D5"/>
    <w:rsid w:val="007B7AF3"/>
    <w:rsid w:val="007D427A"/>
    <w:rsid w:val="008073EB"/>
    <w:rsid w:val="00823496"/>
    <w:rsid w:val="008332E2"/>
    <w:rsid w:val="00843027"/>
    <w:rsid w:val="00853AC3"/>
    <w:rsid w:val="00873917"/>
    <w:rsid w:val="00874EBC"/>
    <w:rsid w:val="0087514A"/>
    <w:rsid w:val="00890CA9"/>
    <w:rsid w:val="008B1829"/>
    <w:rsid w:val="008E036C"/>
    <w:rsid w:val="00906E56"/>
    <w:rsid w:val="009211D3"/>
    <w:rsid w:val="00933173"/>
    <w:rsid w:val="00934124"/>
    <w:rsid w:val="0094305D"/>
    <w:rsid w:val="00952A27"/>
    <w:rsid w:val="00953832"/>
    <w:rsid w:val="0095397C"/>
    <w:rsid w:val="00977FA5"/>
    <w:rsid w:val="00995B64"/>
    <w:rsid w:val="009C4564"/>
    <w:rsid w:val="009D7E97"/>
    <w:rsid w:val="009E0F3D"/>
    <w:rsid w:val="009E269E"/>
    <w:rsid w:val="009E52CA"/>
    <w:rsid w:val="009F1049"/>
    <w:rsid w:val="009F53EB"/>
    <w:rsid w:val="009F72E5"/>
    <w:rsid w:val="00A03FFA"/>
    <w:rsid w:val="00A04942"/>
    <w:rsid w:val="00A04B52"/>
    <w:rsid w:val="00A1469B"/>
    <w:rsid w:val="00A14EF5"/>
    <w:rsid w:val="00A26D0F"/>
    <w:rsid w:val="00A42D9B"/>
    <w:rsid w:val="00A47BEF"/>
    <w:rsid w:val="00A50A8B"/>
    <w:rsid w:val="00A55D1D"/>
    <w:rsid w:val="00A63D7C"/>
    <w:rsid w:val="00A7514C"/>
    <w:rsid w:val="00A8122C"/>
    <w:rsid w:val="00A83312"/>
    <w:rsid w:val="00A90F8F"/>
    <w:rsid w:val="00AA37B1"/>
    <w:rsid w:val="00AA5C9C"/>
    <w:rsid w:val="00AA63D8"/>
    <w:rsid w:val="00AE41C4"/>
    <w:rsid w:val="00AF070D"/>
    <w:rsid w:val="00B2013A"/>
    <w:rsid w:val="00B23920"/>
    <w:rsid w:val="00BA256D"/>
    <w:rsid w:val="00BB16E9"/>
    <w:rsid w:val="00BB5712"/>
    <w:rsid w:val="00BC0BD3"/>
    <w:rsid w:val="00BC42A6"/>
    <w:rsid w:val="00C05C55"/>
    <w:rsid w:val="00C076C6"/>
    <w:rsid w:val="00C1247F"/>
    <w:rsid w:val="00C137DA"/>
    <w:rsid w:val="00C20F69"/>
    <w:rsid w:val="00C23D77"/>
    <w:rsid w:val="00C3113F"/>
    <w:rsid w:val="00C4536F"/>
    <w:rsid w:val="00C46ADA"/>
    <w:rsid w:val="00C6479E"/>
    <w:rsid w:val="00C8438D"/>
    <w:rsid w:val="00C85025"/>
    <w:rsid w:val="00C918BD"/>
    <w:rsid w:val="00C9317A"/>
    <w:rsid w:val="00C94E59"/>
    <w:rsid w:val="00CA680A"/>
    <w:rsid w:val="00CB04E7"/>
    <w:rsid w:val="00CE0951"/>
    <w:rsid w:val="00CF68A2"/>
    <w:rsid w:val="00D3779E"/>
    <w:rsid w:val="00D570EE"/>
    <w:rsid w:val="00D679E5"/>
    <w:rsid w:val="00D74391"/>
    <w:rsid w:val="00D7506C"/>
    <w:rsid w:val="00D83360"/>
    <w:rsid w:val="00D85F4D"/>
    <w:rsid w:val="00D92986"/>
    <w:rsid w:val="00DA2DD2"/>
    <w:rsid w:val="00DA3B52"/>
    <w:rsid w:val="00DB3D1C"/>
    <w:rsid w:val="00DB7B85"/>
    <w:rsid w:val="00DD31B4"/>
    <w:rsid w:val="00DF7645"/>
    <w:rsid w:val="00E03323"/>
    <w:rsid w:val="00E047AD"/>
    <w:rsid w:val="00E05C4E"/>
    <w:rsid w:val="00E12287"/>
    <w:rsid w:val="00E127A1"/>
    <w:rsid w:val="00E20E6D"/>
    <w:rsid w:val="00E355C2"/>
    <w:rsid w:val="00E53B95"/>
    <w:rsid w:val="00E670E6"/>
    <w:rsid w:val="00E67A05"/>
    <w:rsid w:val="00E7007F"/>
    <w:rsid w:val="00E74AB7"/>
    <w:rsid w:val="00E81FE1"/>
    <w:rsid w:val="00E90203"/>
    <w:rsid w:val="00E95AFB"/>
    <w:rsid w:val="00EA0405"/>
    <w:rsid w:val="00EC77B3"/>
    <w:rsid w:val="00ED35D7"/>
    <w:rsid w:val="00ED61AB"/>
    <w:rsid w:val="00EF4C32"/>
    <w:rsid w:val="00EF69CD"/>
    <w:rsid w:val="00EF7920"/>
    <w:rsid w:val="00F02126"/>
    <w:rsid w:val="00F0638E"/>
    <w:rsid w:val="00F07AB3"/>
    <w:rsid w:val="00F15B15"/>
    <w:rsid w:val="00F262AB"/>
    <w:rsid w:val="00F34B9A"/>
    <w:rsid w:val="00F7284D"/>
    <w:rsid w:val="00F94A2B"/>
    <w:rsid w:val="00FA00C6"/>
    <w:rsid w:val="00FC5F9E"/>
    <w:rsid w:val="00FE10AD"/>
    <w:rsid w:val="00FE52B9"/>
    <w:rsid w:val="00FE7BF5"/>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3E49"/>
    <w:rPr>
      <w:sz w:val="24"/>
      <w:szCs w:val="24"/>
    </w:rPr>
  </w:style>
  <w:style w:type="paragraph" w:styleId="Heading1">
    <w:name w:val="heading 1"/>
    <w:basedOn w:val="Normal"/>
    <w:next w:val="Normal"/>
    <w:qFormat/>
    <w:rsid w:val="002B7443"/>
    <w:pPr>
      <w:pBdr>
        <w:top w:val="single" w:sz="4" w:space="12" w:color="auto"/>
      </w:pBdr>
      <w:autoSpaceDE w:val="0"/>
      <w:autoSpaceDN w:val="0"/>
      <w:jc w:val="center"/>
      <w:outlineLvl w:val="0"/>
    </w:pPr>
    <w:rPr>
      <w:rFonts w:ascii="Arial" w:hAnsi="Arial" w:cs="Arial"/>
      <w:b/>
      <w:bCs/>
      <w:sz w:val="22"/>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paragraph" w:styleId="Heading5">
    <w:name w:val="heading 5"/>
    <w:basedOn w:val="Normal"/>
    <w:next w:val="Normal"/>
    <w:link w:val="Heading5Char"/>
    <w:semiHidden/>
    <w:unhideWhenUsed/>
    <w:qFormat/>
    <w:rsid w:val="0032556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autoSpaceDE w:val="0"/>
      <w:autoSpaceDN w:val="0"/>
    </w:pPr>
    <w:rPr>
      <w:rFonts w:ascii="Times" w:hAnsi="Times" w:cs="Times"/>
      <w:sz w:val="22"/>
    </w:rPr>
  </w:style>
  <w:style w:type="paragraph" w:styleId="ListBullet2">
    <w:name w:val="List Bullet 2"/>
    <w:basedOn w:val="Normal"/>
    <w:autoRedefine/>
    <w:pPr>
      <w:numPr>
        <w:numId w:val="2"/>
      </w:numPr>
      <w:autoSpaceDE w:val="0"/>
      <w:autoSpaceDN w:val="0"/>
    </w:pPr>
    <w:rPr>
      <w:rFonts w:ascii="Times" w:hAnsi="Times" w:cs="Times"/>
      <w:sz w:val="22"/>
    </w:rPr>
  </w:style>
  <w:style w:type="paragraph" w:styleId="ListBullet3">
    <w:name w:val="List Bullet 3"/>
    <w:basedOn w:val="Normal"/>
    <w:autoRedefine/>
    <w:pPr>
      <w:numPr>
        <w:numId w:val="3"/>
      </w:numPr>
      <w:autoSpaceDE w:val="0"/>
      <w:autoSpaceDN w:val="0"/>
    </w:pPr>
    <w:rPr>
      <w:rFonts w:ascii="Times" w:hAnsi="Times" w:cs="Times"/>
      <w:sz w:val="22"/>
    </w:rPr>
  </w:style>
  <w:style w:type="paragraph" w:styleId="ListBullet4">
    <w:name w:val="List Bullet 4"/>
    <w:basedOn w:val="Normal"/>
    <w:autoRedefine/>
    <w:pPr>
      <w:numPr>
        <w:numId w:val="4"/>
      </w:numPr>
      <w:autoSpaceDE w:val="0"/>
      <w:autoSpaceDN w:val="0"/>
    </w:pPr>
    <w:rPr>
      <w:rFonts w:ascii="Times" w:hAnsi="Times" w:cs="Times"/>
      <w:sz w:val="22"/>
    </w:rPr>
  </w:style>
  <w:style w:type="paragraph" w:styleId="ListBullet5">
    <w:name w:val="List Bullet 5"/>
    <w:basedOn w:val="Normal"/>
    <w:autoRedefine/>
    <w:pPr>
      <w:numPr>
        <w:numId w:val="5"/>
      </w:numPr>
      <w:tabs>
        <w:tab w:val="clear" w:pos="1800"/>
        <w:tab w:val="num" w:pos="360"/>
      </w:tabs>
      <w:autoSpaceDE w:val="0"/>
      <w:autoSpaceDN w:val="0"/>
      <w:ind w:left="0" w:firstLine="0"/>
    </w:pPr>
    <w:rPr>
      <w:rFonts w:ascii="Times" w:hAnsi="Times" w:cs="Times"/>
      <w:sz w:val="22"/>
    </w:rPr>
  </w:style>
  <w:style w:type="paragraph" w:styleId="ListNumber">
    <w:name w:val="List Number"/>
    <w:basedOn w:val="Normal"/>
    <w:pPr>
      <w:numPr>
        <w:numId w:val="6"/>
      </w:numPr>
      <w:autoSpaceDE w:val="0"/>
      <w:autoSpaceDN w:val="0"/>
    </w:pPr>
    <w:rPr>
      <w:rFonts w:ascii="Times" w:hAnsi="Times" w:cs="Times"/>
      <w:sz w:val="22"/>
    </w:rPr>
  </w:style>
  <w:style w:type="paragraph" w:styleId="ListNumber2">
    <w:name w:val="List Number 2"/>
    <w:basedOn w:val="Normal"/>
    <w:pPr>
      <w:numPr>
        <w:numId w:val="7"/>
      </w:numPr>
      <w:autoSpaceDE w:val="0"/>
      <w:autoSpaceDN w:val="0"/>
    </w:pPr>
    <w:rPr>
      <w:rFonts w:ascii="Times" w:hAnsi="Times" w:cs="Times"/>
      <w:sz w:val="22"/>
    </w:rPr>
  </w:style>
  <w:style w:type="paragraph" w:styleId="ListNumber3">
    <w:name w:val="List Number 3"/>
    <w:basedOn w:val="Normal"/>
    <w:pPr>
      <w:numPr>
        <w:numId w:val="8"/>
      </w:numPr>
      <w:autoSpaceDE w:val="0"/>
      <w:autoSpaceDN w:val="0"/>
    </w:pPr>
    <w:rPr>
      <w:rFonts w:ascii="Times" w:hAnsi="Times" w:cs="Times"/>
      <w:sz w:val="22"/>
    </w:rPr>
  </w:style>
  <w:style w:type="paragraph" w:styleId="ListNumber4">
    <w:name w:val="List Number 4"/>
    <w:basedOn w:val="Normal"/>
    <w:pPr>
      <w:numPr>
        <w:numId w:val="9"/>
      </w:numPr>
      <w:autoSpaceDE w:val="0"/>
      <w:autoSpaceDN w:val="0"/>
    </w:pPr>
    <w:rPr>
      <w:rFonts w:ascii="Times" w:hAnsi="Times" w:cs="Times"/>
      <w:sz w:val="22"/>
    </w:rPr>
  </w:style>
  <w:style w:type="paragraph" w:styleId="ListNumber5">
    <w:name w:val="List Number 5"/>
    <w:basedOn w:val="Normal"/>
    <w:pPr>
      <w:numPr>
        <w:numId w:val="10"/>
      </w:numPr>
      <w:autoSpaceDE w:val="0"/>
      <w:autoSpaceDN w:val="0"/>
    </w:pPr>
    <w:rPr>
      <w:rFonts w:ascii="Times" w:hAnsi="Times" w:cs="Times"/>
      <w:sz w:val="22"/>
    </w:rPr>
  </w:style>
  <w:style w:type="paragraph" w:styleId="BodyTextIndent">
    <w:name w:val="Body Text Indent"/>
    <w:basedOn w:val="Normal"/>
    <w:link w:val="BodyTextIndentChar"/>
    <w:pPr>
      <w:autoSpaceDE w:val="0"/>
      <w:autoSpaceDN w:val="0"/>
      <w:ind w:left="720"/>
      <w:jc w:val="both"/>
    </w:pPr>
    <w:rPr>
      <w:rFonts w:ascii="Arial" w:hAnsi="Arial"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spacing w:before="100" w:beforeAutospacing="1" w:after="100" w:afterAutospacing="1"/>
    </w:pPr>
    <w:rPr>
      <w:rFonts w:ascii="Arial" w:eastAsia="Arial Unicode MS" w:hAnsi="Arial"/>
      <w:sz w:val="22"/>
    </w:rPr>
  </w:style>
  <w:style w:type="paragraph" w:styleId="Header">
    <w:name w:val="header"/>
    <w:basedOn w:val="Normal"/>
    <w:pPr>
      <w:tabs>
        <w:tab w:val="center" w:pos="4320"/>
        <w:tab w:val="right" w:pos="8640"/>
      </w:tabs>
      <w:autoSpaceDE w:val="0"/>
      <w:autoSpaceDN w:val="0"/>
    </w:pPr>
    <w:rPr>
      <w:rFonts w:ascii="Arial" w:hAnsi="Arial"/>
      <w:sz w:val="22"/>
    </w:rPr>
  </w:style>
  <w:style w:type="paragraph" w:customStyle="1" w:styleId="DataField11pt-Single">
    <w:name w:val="Data Field 11pt-Single"/>
    <w:basedOn w:val="Normal"/>
    <w:link w:val="DataField11pt-SingleChar"/>
    <w:rsid w:val="00CF68A2"/>
    <w:pPr>
      <w:autoSpaceDE w:val="0"/>
      <w:autoSpaceDN w:val="0"/>
    </w:pPr>
    <w:rPr>
      <w:rFonts w:ascii="Arial" w:hAnsi="Arial" w:cs="Arial"/>
      <w:sz w:val="22"/>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autoSpaceDE w:val="0"/>
      <w:autoSpaceDN w:val="0"/>
      <w:spacing w:before="40" w:after="40"/>
      <w:jc w:val="center"/>
    </w:pPr>
    <w:rPr>
      <w:rFonts w:ascii="Arial" w:hAnsi="Arial" w:cs="Arial"/>
      <w:iCs/>
      <w:sz w:val="16"/>
      <w:szCs w:val="16"/>
    </w:rPr>
  </w:style>
  <w:style w:type="paragraph" w:customStyle="1" w:styleId="FormFieldCaption">
    <w:name w:val="Form Field Caption"/>
    <w:basedOn w:val="Normal"/>
    <w:pPr>
      <w:tabs>
        <w:tab w:val="left" w:pos="270"/>
      </w:tabs>
      <w:autoSpaceDE w:val="0"/>
      <w:autoSpaceDN w:val="0"/>
    </w:pPr>
    <w:rPr>
      <w:rFonts w:ascii="Arial" w:hAnsi="Arial"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autoSpaceDE w:val="0"/>
      <w:autoSpaceDN w:val="0"/>
      <w:spacing w:before="360" w:after="120"/>
      <w:outlineLvl w:val="1"/>
    </w:pPr>
    <w:rPr>
      <w:rFonts w:ascii="Arial" w:hAnsi="Arial"/>
      <w:b/>
      <w:sz w:val="22"/>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autoSpaceDE w:val="0"/>
      <w:autoSpaceDN w:val="0"/>
      <w:spacing w:after="120"/>
      <w:jc w:val="right"/>
    </w:pPr>
    <w:rPr>
      <w:rFonts w:ascii="Arial" w:hAnsi="Arial"/>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pPr>
      <w:autoSpaceDE w:val="0"/>
      <w:autoSpaceDN w:val="0"/>
    </w:pPr>
    <w:rPr>
      <w:rFonts w:ascii="Arial" w:hAnsi="Arial"/>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uiPriority w:val="99"/>
    <w:rsid w:val="002B7443"/>
    <w:rPr>
      <w:b/>
      <w:bCs/>
    </w:rPr>
  </w:style>
  <w:style w:type="character" w:customStyle="1" w:styleId="CommentSubjectChar">
    <w:name w:val="Comment Subject Char"/>
    <w:basedOn w:val="CommentTextChar"/>
    <w:link w:val="CommentSubject"/>
    <w:uiPriority w:val="99"/>
    <w:rsid w:val="002B7443"/>
    <w:rPr>
      <w:rFonts w:ascii="Arial" w:hAnsi="Arial"/>
      <w:b/>
      <w:bCs/>
    </w:rPr>
  </w:style>
  <w:style w:type="paragraph" w:styleId="BalloonText">
    <w:name w:val="Balloon Text"/>
    <w:basedOn w:val="Normal"/>
    <w:link w:val="BalloonTextChar"/>
    <w:rsid w:val="002B7443"/>
    <w:pPr>
      <w:autoSpaceDE w:val="0"/>
      <w:autoSpaceDN w:val="0"/>
    </w:pPr>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autoSpaceDE w:val="0"/>
      <w:autoSpaceDN w:val="0"/>
      <w:spacing w:before="240"/>
      <w:jc w:val="center"/>
    </w:pPr>
    <w:rPr>
      <w:rFonts w:ascii="Arial" w:hAnsi="Arial"/>
      <w:b/>
      <w:sz w:val="22"/>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autoSpaceDE w:val="0"/>
      <w:autoSpaceDN w:val="0"/>
      <w:spacing w:after="120"/>
    </w:pPr>
    <w:rPr>
      <w:rFonts w:ascii="Arial" w:hAnsi="Arial"/>
      <w:sz w:val="22"/>
    </w:rPr>
  </w:style>
  <w:style w:type="character" w:customStyle="1" w:styleId="BodyTextChar">
    <w:name w:val="Body Text Char"/>
    <w:basedOn w:val="DefaultParagraphFont"/>
    <w:link w:val="BodyText"/>
    <w:uiPriority w:val="99"/>
    <w:rsid w:val="006E6FB5"/>
    <w:rPr>
      <w:rFonts w:ascii="Arial" w:hAnsi="Arial"/>
      <w:sz w:val="22"/>
      <w:szCs w:val="24"/>
    </w:rPr>
  </w:style>
  <w:style w:type="character" w:customStyle="1" w:styleId="apple-style-span">
    <w:name w:val="apple-style-span"/>
    <w:basedOn w:val="DefaultParagraphFont"/>
    <w:rsid w:val="000304CD"/>
  </w:style>
  <w:style w:type="character" w:styleId="UnresolvedMention">
    <w:name w:val="Unresolved Mention"/>
    <w:basedOn w:val="DefaultParagraphFont"/>
    <w:uiPriority w:val="99"/>
    <w:semiHidden/>
    <w:unhideWhenUsed/>
    <w:rsid w:val="00F15B15"/>
    <w:rPr>
      <w:color w:val="605E5C"/>
      <w:shd w:val="clear" w:color="auto" w:fill="E1DFDD"/>
    </w:rPr>
  </w:style>
  <w:style w:type="paragraph" w:styleId="ListParagraph">
    <w:name w:val="List Paragraph"/>
    <w:basedOn w:val="Normal"/>
    <w:uiPriority w:val="34"/>
    <w:qFormat/>
    <w:rsid w:val="001C42E3"/>
    <w:pPr>
      <w:autoSpaceDE w:val="0"/>
      <w:autoSpaceDN w:val="0"/>
      <w:ind w:left="720"/>
      <w:contextualSpacing/>
    </w:pPr>
    <w:rPr>
      <w:rFonts w:ascii="Arial" w:hAnsi="Arial"/>
      <w:sz w:val="22"/>
    </w:rPr>
  </w:style>
  <w:style w:type="character" w:customStyle="1" w:styleId="normaltextrun">
    <w:name w:val="normaltextrun"/>
    <w:basedOn w:val="DefaultParagraphFont"/>
    <w:rsid w:val="00743E49"/>
  </w:style>
  <w:style w:type="character" w:customStyle="1" w:styleId="eop">
    <w:name w:val="eop"/>
    <w:basedOn w:val="DefaultParagraphFont"/>
    <w:rsid w:val="00743E49"/>
  </w:style>
  <w:style w:type="paragraph" w:customStyle="1" w:styleId="paragraph">
    <w:name w:val="paragraph"/>
    <w:basedOn w:val="Normal"/>
    <w:rsid w:val="00743E49"/>
    <w:pPr>
      <w:spacing w:before="100" w:beforeAutospacing="1" w:after="100" w:afterAutospacing="1"/>
    </w:pPr>
  </w:style>
  <w:style w:type="character" w:customStyle="1" w:styleId="Heading5Char">
    <w:name w:val="Heading 5 Char"/>
    <w:basedOn w:val="DefaultParagraphFont"/>
    <w:link w:val="Heading5"/>
    <w:semiHidden/>
    <w:rsid w:val="0032556F"/>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3762">
      <w:bodyDiv w:val="1"/>
      <w:marLeft w:val="0"/>
      <w:marRight w:val="0"/>
      <w:marTop w:val="0"/>
      <w:marBottom w:val="0"/>
      <w:divBdr>
        <w:top w:val="none" w:sz="0" w:space="0" w:color="auto"/>
        <w:left w:val="none" w:sz="0" w:space="0" w:color="auto"/>
        <w:bottom w:val="none" w:sz="0" w:space="0" w:color="auto"/>
        <w:right w:val="none" w:sz="0" w:space="0" w:color="auto"/>
      </w:divBdr>
      <w:divsChild>
        <w:div w:id="1233345342">
          <w:marLeft w:val="0"/>
          <w:marRight w:val="0"/>
          <w:marTop w:val="0"/>
          <w:marBottom w:val="0"/>
          <w:divBdr>
            <w:top w:val="none" w:sz="0" w:space="0" w:color="auto"/>
            <w:left w:val="none" w:sz="0" w:space="0" w:color="auto"/>
            <w:bottom w:val="none" w:sz="0" w:space="0" w:color="auto"/>
            <w:right w:val="none" w:sz="0" w:space="0" w:color="auto"/>
          </w:divBdr>
          <w:divsChild>
            <w:div w:id="1686245099">
              <w:marLeft w:val="0"/>
              <w:marRight w:val="0"/>
              <w:marTop w:val="0"/>
              <w:marBottom w:val="0"/>
              <w:divBdr>
                <w:top w:val="none" w:sz="0" w:space="0" w:color="auto"/>
                <w:left w:val="none" w:sz="0" w:space="0" w:color="auto"/>
                <w:bottom w:val="none" w:sz="0" w:space="0" w:color="auto"/>
                <w:right w:val="none" w:sz="0" w:space="0" w:color="auto"/>
              </w:divBdr>
              <w:divsChild>
                <w:div w:id="1434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2626">
      <w:bodyDiv w:val="1"/>
      <w:marLeft w:val="0"/>
      <w:marRight w:val="0"/>
      <w:marTop w:val="0"/>
      <w:marBottom w:val="0"/>
      <w:divBdr>
        <w:top w:val="none" w:sz="0" w:space="0" w:color="auto"/>
        <w:left w:val="none" w:sz="0" w:space="0" w:color="auto"/>
        <w:bottom w:val="none" w:sz="0" w:space="0" w:color="auto"/>
        <w:right w:val="none" w:sz="0" w:space="0" w:color="auto"/>
      </w:divBdr>
      <w:divsChild>
        <w:div w:id="664624511">
          <w:marLeft w:val="0"/>
          <w:marRight w:val="0"/>
          <w:marTop w:val="0"/>
          <w:marBottom w:val="0"/>
          <w:divBdr>
            <w:top w:val="none" w:sz="0" w:space="0" w:color="auto"/>
            <w:left w:val="none" w:sz="0" w:space="0" w:color="auto"/>
            <w:bottom w:val="none" w:sz="0" w:space="0" w:color="auto"/>
            <w:right w:val="none" w:sz="0" w:space="0" w:color="auto"/>
          </w:divBdr>
          <w:divsChild>
            <w:div w:id="1739283884">
              <w:marLeft w:val="0"/>
              <w:marRight w:val="0"/>
              <w:marTop w:val="0"/>
              <w:marBottom w:val="0"/>
              <w:divBdr>
                <w:top w:val="none" w:sz="0" w:space="0" w:color="auto"/>
                <w:left w:val="none" w:sz="0" w:space="0" w:color="auto"/>
                <w:bottom w:val="none" w:sz="0" w:space="0" w:color="auto"/>
                <w:right w:val="none" w:sz="0" w:space="0" w:color="auto"/>
              </w:divBdr>
              <w:divsChild>
                <w:div w:id="12671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1976">
      <w:bodyDiv w:val="1"/>
      <w:marLeft w:val="0"/>
      <w:marRight w:val="0"/>
      <w:marTop w:val="0"/>
      <w:marBottom w:val="0"/>
      <w:divBdr>
        <w:top w:val="none" w:sz="0" w:space="0" w:color="auto"/>
        <w:left w:val="none" w:sz="0" w:space="0" w:color="auto"/>
        <w:bottom w:val="none" w:sz="0" w:space="0" w:color="auto"/>
        <w:right w:val="none" w:sz="0" w:space="0" w:color="auto"/>
      </w:divBdr>
      <w:divsChild>
        <w:div w:id="190844097">
          <w:marLeft w:val="0"/>
          <w:marRight w:val="0"/>
          <w:marTop w:val="0"/>
          <w:marBottom w:val="0"/>
          <w:divBdr>
            <w:top w:val="none" w:sz="0" w:space="0" w:color="auto"/>
            <w:left w:val="none" w:sz="0" w:space="0" w:color="auto"/>
            <w:bottom w:val="none" w:sz="0" w:space="0" w:color="auto"/>
            <w:right w:val="none" w:sz="0" w:space="0" w:color="auto"/>
          </w:divBdr>
        </w:div>
        <w:div w:id="1510557664">
          <w:marLeft w:val="0"/>
          <w:marRight w:val="0"/>
          <w:marTop w:val="0"/>
          <w:marBottom w:val="0"/>
          <w:divBdr>
            <w:top w:val="none" w:sz="0" w:space="0" w:color="auto"/>
            <w:left w:val="none" w:sz="0" w:space="0" w:color="auto"/>
            <w:bottom w:val="none" w:sz="0" w:space="0" w:color="auto"/>
            <w:right w:val="none" w:sz="0" w:space="0" w:color="auto"/>
          </w:divBdr>
        </w:div>
      </w:divsChild>
    </w:div>
    <w:div w:id="146745478">
      <w:bodyDiv w:val="1"/>
      <w:marLeft w:val="0"/>
      <w:marRight w:val="0"/>
      <w:marTop w:val="0"/>
      <w:marBottom w:val="0"/>
      <w:divBdr>
        <w:top w:val="none" w:sz="0" w:space="0" w:color="auto"/>
        <w:left w:val="none" w:sz="0" w:space="0" w:color="auto"/>
        <w:bottom w:val="none" w:sz="0" w:space="0" w:color="auto"/>
        <w:right w:val="none" w:sz="0" w:space="0" w:color="auto"/>
      </w:divBdr>
    </w:div>
    <w:div w:id="222061432">
      <w:bodyDiv w:val="1"/>
      <w:marLeft w:val="0"/>
      <w:marRight w:val="0"/>
      <w:marTop w:val="0"/>
      <w:marBottom w:val="0"/>
      <w:divBdr>
        <w:top w:val="none" w:sz="0" w:space="0" w:color="auto"/>
        <w:left w:val="none" w:sz="0" w:space="0" w:color="auto"/>
        <w:bottom w:val="none" w:sz="0" w:space="0" w:color="auto"/>
        <w:right w:val="none" w:sz="0" w:space="0" w:color="auto"/>
      </w:divBdr>
      <w:divsChild>
        <w:div w:id="200019656">
          <w:marLeft w:val="0"/>
          <w:marRight w:val="0"/>
          <w:marTop w:val="0"/>
          <w:marBottom w:val="0"/>
          <w:divBdr>
            <w:top w:val="none" w:sz="0" w:space="0" w:color="auto"/>
            <w:left w:val="none" w:sz="0" w:space="0" w:color="auto"/>
            <w:bottom w:val="none" w:sz="0" w:space="0" w:color="auto"/>
            <w:right w:val="none" w:sz="0" w:space="0" w:color="auto"/>
          </w:divBdr>
          <w:divsChild>
            <w:div w:id="239755982">
              <w:marLeft w:val="0"/>
              <w:marRight w:val="0"/>
              <w:marTop w:val="0"/>
              <w:marBottom w:val="0"/>
              <w:divBdr>
                <w:top w:val="none" w:sz="0" w:space="0" w:color="auto"/>
                <w:left w:val="none" w:sz="0" w:space="0" w:color="auto"/>
                <w:bottom w:val="none" w:sz="0" w:space="0" w:color="auto"/>
                <w:right w:val="none" w:sz="0" w:space="0" w:color="auto"/>
              </w:divBdr>
              <w:divsChild>
                <w:div w:id="197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60324">
      <w:bodyDiv w:val="1"/>
      <w:marLeft w:val="0"/>
      <w:marRight w:val="0"/>
      <w:marTop w:val="0"/>
      <w:marBottom w:val="0"/>
      <w:divBdr>
        <w:top w:val="none" w:sz="0" w:space="0" w:color="auto"/>
        <w:left w:val="none" w:sz="0" w:space="0" w:color="auto"/>
        <w:bottom w:val="none" w:sz="0" w:space="0" w:color="auto"/>
        <w:right w:val="none" w:sz="0" w:space="0" w:color="auto"/>
      </w:divBdr>
    </w:div>
    <w:div w:id="234972186">
      <w:bodyDiv w:val="1"/>
      <w:marLeft w:val="0"/>
      <w:marRight w:val="0"/>
      <w:marTop w:val="0"/>
      <w:marBottom w:val="0"/>
      <w:divBdr>
        <w:top w:val="none" w:sz="0" w:space="0" w:color="auto"/>
        <w:left w:val="none" w:sz="0" w:space="0" w:color="auto"/>
        <w:bottom w:val="none" w:sz="0" w:space="0" w:color="auto"/>
        <w:right w:val="none" w:sz="0" w:space="0" w:color="auto"/>
      </w:divBdr>
    </w:div>
    <w:div w:id="254367649">
      <w:bodyDiv w:val="1"/>
      <w:marLeft w:val="0"/>
      <w:marRight w:val="0"/>
      <w:marTop w:val="0"/>
      <w:marBottom w:val="0"/>
      <w:divBdr>
        <w:top w:val="none" w:sz="0" w:space="0" w:color="auto"/>
        <w:left w:val="none" w:sz="0" w:space="0" w:color="auto"/>
        <w:bottom w:val="none" w:sz="0" w:space="0" w:color="auto"/>
        <w:right w:val="none" w:sz="0" w:space="0" w:color="auto"/>
      </w:divBdr>
      <w:divsChild>
        <w:div w:id="1061749984">
          <w:marLeft w:val="0"/>
          <w:marRight w:val="0"/>
          <w:marTop w:val="0"/>
          <w:marBottom w:val="0"/>
          <w:divBdr>
            <w:top w:val="none" w:sz="0" w:space="0" w:color="auto"/>
            <w:left w:val="none" w:sz="0" w:space="0" w:color="auto"/>
            <w:bottom w:val="none" w:sz="0" w:space="0" w:color="auto"/>
            <w:right w:val="none" w:sz="0" w:space="0" w:color="auto"/>
          </w:divBdr>
          <w:divsChild>
            <w:div w:id="1417240451">
              <w:marLeft w:val="0"/>
              <w:marRight w:val="0"/>
              <w:marTop w:val="0"/>
              <w:marBottom w:val="0"/>
              <w:divBdr>
                <w:top w:val="none" w:sz="0" w:space="0" w:color="auto"/>
                <w:left w:val="none" w:sz="0" w:space="0" w:color="auto"/>
                <w:bottom w:val="none" w:sz="0" w:space="0" w:color="auto"/>
                <w:right w:val="none" w:sz="0" w:space="0" w:color="auto"/>
              </w:divBdr>
              <w:divsChild>
                <w:div w:id="1031689094">
                  <w:marLeft w:val="0"/>
                  <w:marRight w:val="0"/>
                  <w:marTop w:val="0"/>
                  <w:marBottom w:val="0"/>
                  <w:divBdr>
                    <w:top w:val="none" w:sz="0" w:space="0" w:color="auto"/>
                    <w:left w:val="none" w:sz="0" w:space="0" w:color="auto"/>
                    <w:bottom w:val="none" w:sz="0" w:space="0" w:color="auto"/>
                    <w:right w:val="none" w:sz="0" w:space="0" w:color="auto"/>
                  </w:divBdr>
                  <w:divsChild>
                    <w:div w:id="15750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2310">
      <w:bodyDiv w:val="1"/>
      <w:marLeft w:val="0"/>
      <w:marRight w:val="0"/>
      <w:marTop w:val="0"/>
      <w:marBottom w:val="0"/>
      <w:divBdr>
        <w:top w:val="none" w:sz="0" w:space="0" w:color="auto"/>
        <w:left w:val="none" w:sz="0" w:space="0" w:color="auto"/>
        <w:bottom w:val="none" w:sz="0" w:space="0" w:color="auto"/>
        <w:right w:val="none" w:sz="0" w:space="0" w:color="auto"/>
      </w:divBdr>
      <w:divsChild>
        <w:div w:id="455834306">
          <w:marLeft w:val="0"/>
          <w:marRight w:val="0"/>
          <w:marTop w:val="0"/>
          <w:marBottom w:val="0"/>
          <w:divBdr>
            <w:top w:val="none" w:sz="0" w:space="0" w:color="auto"/>
            <w:left w:val="none" w:sz="0" w:space="0" w:color="auto"/>
            <w:bottom w:val="none" w:sz="0" w:space="0" w:color="auto"/>
            <w:right w:val="none" w:sz="0" w:space="0" w:color="auto"/>
          </w:divBdr>
          <w:divsChild>
            <w:div w:id="757411053">
              <w:marLeft w:val="0"/>
              <w:marRight w:val="0"/>
              <w:marTop w:val="0"/>
              <w:marBottom w:val="0"/>
              <w:divBdr>
                <w:top w:val="none" w:sz="0" w:space="0" w:color="auto"/>
                <w:left w:val="none" w:sz="0" w:space="0" w:color="auto"/>
                <w:bottom w:val="none" w:sz="0" w:space="0" w:color="auto"/>
                <w:right w:val="none" w:sz="0" w:space="0" w:color="auto"/>
              </w:divBdr>
              <w:divsChild>
                <w:div w:id="726224933">
                  <w:marLeft w:val="0"/>
                  <w:marRight w:val="0"/>
                  <w:marTop w:val="0"/>
                  <w:marBottom w:val="0"/>
                  <w:divBdr>
                    <w:top w:val="none" w:sz="0" w:space="0" w:color="auto"/>
                    <w:left w:val="none" w:sz="0" w:space="0" w:color="auto"/>
                    <w:bottom w:val="none" w:sz="0" w:space="0" w:color="auto"/>
                    <w:right w:val="none" w:sz="0" w:space="0" w:color="auto"/>
                  </w:divBdr>
                  <w:divsChild>
                    <w:div w:id="13581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5133">
      <w:bodyDiv w:val="1"/>
      <w:marLeft w:val="0"/>
      <w:marRight w:val="0"/>
      <w:marTop w:val="0"/>
      <w:marBottom w:val="0"/>
      <w:divBdr>
        <w:top w:val="none" w:sz="0" w:space="0" w:color="auto"/>
        <w:left w:val="none" w:sz="0" w:space="0" w:color="auto"/>
        <w:bottom w:val="none" w:sz="0" w:space="0" w:color="auto"/>
        <w:right w:val="none" w:sz="0" w:space="0" w:color="auto"/>
      </w:divBdr>
      <w:divsChild>
        <w:div w:id="117377634">
          <w:marLeft w:val="0"/>
          <w:marRight w:val="0"/>
          <w:marTop w:val="0"/>
          <w:marBottom w:val="0"/>
          <w:divBdr>
            <w:top w:val="single" w:sz="6" w:space="0" w:color="5B616B"/>
            <w:left w:val="single" w:sz="6" w:space="0" w:color="5B616B"/>
            <w:bottom w:val="single" w:sz="6" w:space="0" w:color="5B616B"/>
            <w:right w:val="single" w:sz="6" w:space="0" w:color="5B616B"/>
          </w:divBdr>
        </w:div>
        <w:div w:id="1352606763">
          <w:marLeft w:val="0"/>
          <w:marRight w:val="0"/>
          <w:marTop w:val="0"/>
          <w:marBottom w:val="0"/>
          <w:divBdr>
            <w:top w:val="none" w:sz="0" w:space="0" w:color="auto"/>
            <w:left w:val="none" w:sz="0" w:space="0" w:color="auto"/>
            <w:bottom w:val="none" w:sz="0" w:space="0" w:color="auto"/>
            <w:right w:val="none" w:sz="0" w:space="0" w:color="auto"/>
          </w:divBdr>
        </w:div>
      </w:divsChild>
    </w:div>
    <w:div w:id="361856958">
      <w:bodyDiv w:val="1"/>
      <w:marLeft w:val="0"/>
      <w:marRight w:val="0"/>
      <w:marTop w:val="0"/>
      <w:marBottom w:val="0"/>
      <w:divBdr>
        <w:top w:val="none" w:sz="0" w:space="0" w:color="auto"/>
        <w:left w:val="none" w:sz="0" w:space="0" w:color="auto"/>
        <w:bottom w:val="none" w:sz="0" w:space="0" w:color="auto"/>
        <w:right w:val="none" w:sz="0" w:space="0" w:color="auto"/>
      </w:divBdr>
      <w:divsChild>
        <w:div w:id="2052270033">
          <w:marLeft w:val="0"/>
          <w:marRight w:val="0"/>
          <w:marTop w:val="0"/>
          <w:marBottom w:val="0"/>
          <w:divBdr>
            <w:top w:val="none" w:sz="0" w:space="0" w:color="auto"/>
            <w:left w:val="none" w:sz="0" w:space="0" w:color="auto"/>
            <w:bottom w:val="none" w:sz="0" w:space="0" w:color="auto"/>
            <w:right w:val="none" w:sz="0" w:space="0" w:color="auto"/>
          </w:divBdr>
          <w:divsChild>
            <w:div w:id="431164453">
              <w:marLeft w:val="0"/>
              <w:marRight w:val="0"/>
              <w:marTop w:val="0"/>
              <w:marBottom w:val="0"/>
              <w:divBdr>
                <w:top w:val="none" w:sz="0" w:space="0" w:color="auto"/>
                <w:left w:val="none" w:sz="0" w:space="0" w:color="auto"/>
                <w:bottom w:val="none" w:sz="0" w:space="0" w:color="auto"/>
                <w:right w:val="none" w:sz="0" w:space="0" w:color="auto"/>
              </w:divBdr>
              <w:divsChild>
                <w:div w:id="5483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789">
      <w:bodyDiv w:val="1"/>
      <w:marLeft w:val="0"/>
      <w:marRight w:val="0"/>
      <w:marTop w:val="0"/>
      <w:marBottom w:val="0"/>
      <w:divBdr>
        <w:top w:val="none" w:sz="0" w:space="0" w:color="auto"/>
        <w:left w:val="none" w:sz="0" w:space="0" w:color="auto"/>
        <w:bottom w:val="none" w:sz="0" w:space="0" w:color="auto"/>
        <w:right w:val="none" w:sz="0" w:space="0" w:color="auto"/>
      </w:divBdr>
      <w:divsChild>
        <w:div w:id="1691909257">
          <w:marLeft w:val="0"/>
          <w:marRight w:val="0"/>
          <w:marTop w:val="0"/>
          <w:marBottom w:val="0"/>
          <w:divBdr>
            <w:top w:val="none" w:sz="0" w:space="0" w:color="auto"/>
            <w:left w:val="none" w:sz="0" w:space="0" w:color="auto"/>
            <w:bottom w:val="none" w:sz="0" w:space="0" w:color="auto"/>
            <w:right w:val="none" w:sz="0" w:space="0" w:color="auto"/>
          </w:divBdr>
          <w:divsChild>
            <w:div w:id="76831692">
              <w:marLeft w:val="0"/>
              <w:marRight w:val="0"/>
              <w:marTop w:val="0"/>
              <w:marBottom w:val="0"/>
              <w:divBdr>
                <w:top w:val="none" w:sz="0" w:space="0" w:color="auto"/>
                <w:left w:val="none" w:sz="0" w:space="0" w:color="auto"/>
                <w:bottom w:val="none" w:sz="0" w:space="0" w:color="auto"/>
                <w:right w:val="none" w:sz="0" w:space="0" w:color="auto"/>
              </w:divBdr>
            </w:div>
            <w:div w:id="1210338499">
              <w:marLeft w:val="0"/>
              <w:marRight w:val="0"/>
              <w:marTop w:val="0"/>
              <w:marBottom w:val="0"/>
              <w:divBdr>
                <w:top w:val="none" w:sz="0" w:space="0" w:color="auto"/>
                <w:left w:val="none" w:sz="0" w:space="0" w:color="auto"/>
                <w:bottom w:val="none" w:sz="0" w:space="0" w:color="auto"/>
                <w:right w:val="none" w:sz="0" w:space="0" w:color="auto"/>
              </w:divBdr>
            </w:div>
          </w:divsChild>
        </w:div>
        <w:div w:id="1937668885">
          <w:marLeft w:val="0"/>
          <w:marRight w:val="0"/>
          <w:marTop w:val="0"/>
          <w:marBottom w:val="0"/>
          <w:divBdr>
            <w:top w:val="none" w:sz="0" w:space="0" w:color="auto"/>
            <w:left w:val="none" w:sz="0" w:space="0" w:color="auto"/>
            <w:bottom w:val="none" w:sz="0" w:space="0" w:color="auto"/>
            <w:right w:val="none" w:sz="0" w:space="0" w:color="auto"/>
          </w:divBdr>
          <w:divsChild>
            <w:div w:id="1259950871">
              <w:marLeft w:val="0"/>
              <w:marRight w:val="0"/>
              <w:marTop w:val="0"/>
              <w:marBottom w:val="0"/>
              <w:divBdr>
                <w:top w:val="none" w:sz="0" w:space="0" w:color="auto"/>
                <w:left w:val="none" w:sz="0" w:space="0" w:color="auto"/>
                <w:bottom w:val="none" w:sz="0" w:space="0" w:color="auto"/>
                <w:right w:val="none" w:sz="0" w:space="0" w:color="auto"/>
              </w:divBdr>
            </w:div>
            <w:div w:id="11367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6776">
      <w:bodyDiv w:val="1"/>
      <w:marLeft w:val="0"/>
      <w:marRight w:val="0"/>
      <w:marTop w:val="0"/>
      <w:marBottom w:val="0"/>
      <w:divBdr>
        <w:top w:val="none" w:sz="0" w:space="0" w:color="auto"/>
        <w:left w:val="none" w:sz="0" w:space="0" w:color="auto"/>
        <w:bottom w:val="none" w:sz="0" w:space="0" w:color="auto"/>
        <w:right w:val="none" w:sz="0" w:space="0" w:color="auto"/>
      </w:divBdr>
    </w:div>
    <w:div w:id="562178327">
      <w:bodyDiv w:val="1"/>
      <w:marLeft w:val="0"/>
      <w:marRight w:val="0"/>
      <w:marTop w:val="0"/>
      <w:marBottom w:val="0"/>
      <w:divBdr>
        <w:top w:val="none" w:sz="0" w:space="0" w:color="auto"/>
        <w:left w:val="none" w:sz="0" w:space="0" w:color="auto"/>
        <w:bottom w:val="none" w:sz="0" w:space="0" w:color="auto"/>
        <w:right w:val="none" w:sz="0" w:space="0" w:color="auto"/>
      </w:divBdr>
      <w:divsChild>
        <w:div w:id="298583401">
          <w:marLeft w:val="0"/>
          <w:marRight w:val="0"/>
          <w:marTop w:val="0"/>
          <w:marBottom w:val="0"/>
          <w:divBdr>
            <w:top w:val="none" w:sz="0" w:space="0" w:color="auto"/>
            <w:left w:val="none" w:sz="0" w:space="0" w:color="auto"/>
            <w:bottom w:val="none" w:sz="0" w:space="0" w:color="auto"/>
            <w:right w:val="none" w:sz="0" w:space="0" w:color="auto"/>
          </w:divBdr>
          <w:divsChild>
            <w:div w:id="1562059148">
              <w:marLeft w:val="0"/>
              <w:marRight w:val="0"/>
              <w:marTop w:val="0"/>
              <w:marBottom w:val="0"/>
              <w:divBdr>
                <w:top w:val="none" w:sz="0" w:space="0" w:color="auto"/>
                <w:left w:val="none" w:sz="0" w:space="0" w:color="auto"/>
                <w:bottom w:val="none" w:sz="0" w:space="0" w:color="auto"/>
                <w:right w:val="none" w:sz="0" w:space="0" w:color="auto"/>
              </w:divBdr>
              <w:divsChild>
                <w:div w:id="1987200868">
                  <w:marLeft w:val="0"/>
                  <w:marRight w:val="0"/>
                  <w:marTop w:val="0"/>
                  <w:marBottom w:val="0"/>
                  <w:divBdr>
                    <w:top w:val="none" w:sz="0" w:space="0" w:color="auto"/>
                    <w:left w:val="none" w:sz="0" w:space="0" w:color="auto"/>
                    <w:bottom w:val="none" w:sz="0" w:space="0" w:color="auto"/>
                    <w:right w:val="none" w:sz="0" w:space="0" w:color="auto"/>
                  </w:divBdr>
                  <w:divsChild>
                    <w:div w:id="6549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160">
      <w:bodyDiv w:val="1"/>
      <w:marLeft w:val="0"/>
      <w:marRight w:val="0"/>
      <w:marTop w:val="0"/>
      <w:marBottom w:val="0"/>
      <w:divBdr>
        <w:top w:val="none" w:sz="0" w:space="0" w:color="auto"/>
        <w:left w:val="none" w:sz="0" w:space="0" w:color="auto"/>
        <w:bottom w:val="none" w:sz="0" w:space="0" w:color="auto"/>
        <w:right w:val="none" w:sz="0" w:space="0" w:color="auto"/>
      </w:divBdr>
    </w:div>
    <w:div w:id="627704628">
      <w:bodyDiv w:val="1"/>
      <w:marLeft w:val="0"/>
      <w:marRight w:val="0"/>
      <w:marTop w:val="0"/>
      <w:marBottom w:val="0"/>
      <w:divBdr>
        <w:top w:val="none" w:sz="0" w:space="0" w:color="auto"/>
        <w:left w:val="none" w:sz="0" w:space="0" w:color="auto"/>
        <w:bottom w:val="none" w:sz="0" w:space="0" w:color="auto"/>
        <w:right w:val="none" w:sz="0" w:space="0" w:color="auto"/>
      </w:divBdr>
      <w:divsChild>
        <w:div w:id="1068576213">
          <w:marLeft w:val="0"/>
          <w:marRight w:val="0"/>
          <w:marTop w:val="0"/>
          <w:marBottom w:val="0"/>
          <w:divBdr>
            <w:top w:val="single" w:sz="6" w:space="0" w:color="5B616B"/>
            <w:left w:val="single" w:sz="6" w:space="0" w:color="5B616B"/>
            <w:bottom w:val="single" w:sz="6" w:space="0" w:color="5B616B"/>
            <w:right w:val="single" w:sz="6" w:space="0" w:color="5B616B"/>
          </w:divBdr>
        </w:div>
        <w:div w:id="1346176745">
          <w:marLeft w:val="0"/>
          <w:marRight w:val="0"/>
          <w:marTop w:val="0"/>
          <w:marBottom w:val="0"/>
          <w:divBdr>
            <w:top w:val="none" w:sz="0" w:space="0" w:color="auto"/>
            <w:left w:val="none" w:sz="0" w:space="0" w:color="auto"/>
            <w:bottom w:val="none" w:sz="0" w:space="0" w:color="auto"/>
            <w:right w:val="none" w:sz="0" w:space="0" w:color="auto"/>
          </w:divBdr>
        </w:div>
      </w:divsChild>
    </w:div>
    <w:div w:id="646472583">
      <w:bodyDiv w:val="1"/>
      <w:marLeft w:val="0"/>
      <w:marRight w:val="0"/>
      <w:marTop w:val="0"/>
      <w:marBottom w:val="0"/>
      <w:divBdr>
        <w:top w:val="none" w:sz="0" w:space="0" w:color="auto"/>
        <w:left w:val="none" w:sz="0" w:space="0" w:color="auto"/>
        <w:bottom w:val="none" w:sz="0" w:space="0" w:color="auto"/>
        <w:right w:val="none" w:sz="0" w:space="0" w:color="auto"/>
      </w:divBdr>
    </w:div>
    <w:div w:id="666514465">
      <w:bodyDiv w:val="1"/>
      <w:marLeft w:val="0"/>
      <w:marRight w:val="0"/>
      <w:marTop w:val="0"/>
      <w:marBottom w:val="0"/>
      <w:divBdr>
        <w:top w:val="none" w:sz="0" w:space="0" w:color="auto"/>
        <w:left w:val="none" w:sz="0" w:space="0" w:color="auto"/>
        <w:bottom w:val="none" w:sz="0" w:space="0" w:color="auto"/>
        <w:right w:val="none" w:sz="0" w:space="0" w:color="auto"/>
      </w:divBdr>
      <w:divsChild>
        <w:div w:id="320626512">
          <w:marLeft w:val="0"/>
          <w:marRight w:val="0"/>
          <w:marTop w:val="0"/>
          <w:marBottom w:val="0"/>
          <w:divBdr>
            <w:top w:val="single" w:sz="6" w:space="0" w:color="5B616B"/>
            <w:left w:val="single" w:sz="6" w:space="0" w:color="5B616B"/>
            <w:bottom w:val="single" w:sz="6" w:space="0" w:color="5B616B"/>
            <w:right w:val="single" w:sz="6" w:space="0" w:color="5B616B"/>
          </w:divBdr>
        </w:div>
        <w:div w:id="550388044">
          <w:marLeft w:val="0"/>
          <w:marRight w:val="0"/>
          <w:marTop w:val="0"/>
          <w:marBottom w:val="0"/>
          <w:divBdr>
            <w:top w:val="none" w:sz="0" w:space="0" w:color="auto"/>
            <w:left w:val="none" w:sz="0" w:space="0" w:color="auto"/>
            <w:bottom w:val="none" w:sz="0" w:space="0" w:color="auto"/>
            <w:right w:val="none" w:sz="0" w:space="0" w:color="auto"/>
          </w:divBdr>
        </w:div>
      </w:divsChild>
    </w:div>
    <w:div w:id="697584416">
      <w:bodyDiv w:val="1"/>
      <w:marLeft w:val="0"/>
      <w:marRight w:val="0"/>
      <w:marTop w:val="0"/>
      <w:marBottom w:val="0"/>
      <w:divBdr>
        <w:top w:val="none" w:sz="0" w:space="0" w:color="auto"/>
        <w:left w:val="none" w:sz="0" w:space="0" w:color="auto"/>
        <w:bottom w:val="none" w:sz="0" w:space="0" w:color="auto"/>
        <w:right w:val="none" w:sz="0" w:space="0" w:color="auto"/>
      </w:divBdr>
      <w:divsChild>
        <w:div w:id="1674911300">
          <w:marLeft w:val="0"/>
          <w:marRight w:val="0"/>
          <w:marTop w:val="0"/>
          <w:marBottom w:val="0"/>
          <w:divBdr>
            <w:top w:val="none" w:sz="0" w:space="0" w:color="auto"/>
            <w:left w:val="none" w:sz="0" w:space="0" w:color="auto"/>
            <w:bottom w:val="none" w:sz="0" w:space="0" w:color="auto"/>
            <w:right w:val="none" w:sz="0" w:space="0" w:color="auto"/>
          </w:divBdr>
          <w:divsChild>
            <w:div w:id="1043746187">
              <w:marLeft w:val="0"/>
              <w:marRight w:val="0"/>
              <w:marTop w:val="0"/>
              <w:marBottom w:val="0"/>
              <w:divBdr>
                <w:top w:val="none" w:sz="0" w:space="0" w:color="auto"/>
                <w:left w:val="none" w:sz="0" w:space="0" w:color="auto"/>
                <w:bottom w:val="none" w:sz="0" w:space="0" w:color="auto"/>
                <w:right w:val="none" w:sz="0" w:space="0" w:color="auto"/>
              </w:divBdr>
              <w:divsChild>
                <w:div w:id="6634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427">
      <w:bodyDiv w:val="1"/>
      <w:marLeft w:val="0"/>
      <w:marRight w:val="0"/>
      <w:marTop w:val="0"/>
      <w:marBottom w:val="0"/>
      <w:divBdr>
        <w:top w:val="none" w:sz="0" w:space="0" w:color="auto"/>
        <w:left w:val="none" w:sz="0" w:space="0" w:color="auto"/>
        <w:bottom w:val="none" w:sz="0" w:space="0" w:color="auto"/>
        <w:right w:val="none" w:sz="0" w:space="0" w:color="auto"/>
      </w:divBdr>
    </w:div>
    <w:div w:id="726420731">
      <w:bodyDiv w:val="1"/>
      <w:marLeft w:val="0"/>
      <w:marRight w:val="0"/>
      <w:marTop w:val="0"/>
      <w:marBottom w:val="0"/>
      <w:divBdr>
        <w:top w:val="none" w:sz="0" w:space="0" w:color="auto"/>
        <w:left w:val="none" w:sz="0" w:space="0" w:color="auto"/>
        <w:bottom w:val="none" w:sz="0" w:space="0" w:color="auto"/>
        <w:right w:val="none" w:sz="0" w:space="0" w:color="auto"/>
      </w:divBdr>
      <w:divsChild>
        <w:div w:id="19670332">
          <w:marLeft w:val="0"/>
          <w:marRight w:val="0"/>
          <w:marTop w:val="0"/>
          <w:marBottom w:val="0"/>
          <w:divBdr>
            <w:top w:val="single" w:sz="6" w:space="0" w:color="5B616B"/>
            <w:left w:val="single" w:sz="6" w:space="0" w:color="5B616B"/>
            <w:bottom w:val="single" w:sz="6" w:space="0" w:color="5B616B"/>
            <w:right w:val="single" w:sz="6" w:space="0" w:color="5B616B"/>
          </w:divBdr>
        </w:div>
        <w:div w:id="56436907">
          <w:marLeft w:val="0"/>
          <w:marRight w:val="0"/>
          <w:marTop w:val="0"/>
          <w:marBottom w:val="0"/>
          <w:divBdr>
            <w:top w:val="none" w:sz="0" w:space="0" w:color="auto"/>
            <w:left w:val="none" w:sz="0" w:space="0" w:color="auto"/>
            <w:bottom w:val="none" w:sz="0" w:space="0" w:color="auto"/>
            <w:right w:val="none" w:sz="0" w:space="0" w:color="auto"/>
          </w:divBdr>
        </w:div>
      </w:divsChild>
    </w:div>
    <w:div w:id="771583524">
      <w:bodyDiv w:val="1"/>
      <w:marLeft w:val="0"/>
      <w:marRight w:val="0"/>
      <w:marTop w:val="0"/>
      <w:marBottom w:val="0"/>
      <w:divBdr>
        <w:top w:val="none" w:sz="0" w:space="0" w:color="auto"/>
        <w:left w:val="none" w:sz="0" w:space="0" w:color="auto"/>
        <w:bottom w:val="none" w:sz="0" w:space="0" w:color="auto"/>
        <w:right w:val="none" w:sz="0" w:space="0" w:color="auto"/>
      </w:divBdr>
    </w:div>
    <w:div w:id="796214658">
      <w:bodyDiv w:val="1"/>
      <w:marLeft w:val="0"/>
      <w:marRight w:val="0"/>
      <w:marTop w:val="0"/>
      <w:marBottom w:val="0"/>
      <w:divBdr>
        <w:top w:val="none" w:sz="0" w:space="0" w:color="auto"/>
        <w:left w:val="none" w:sz="0" w:space="0" w:color="auto"/>
        <w:bottom w:val="none" w:sz="0" w:space="0" w:color="auto"/>
        <w:right w:val="none" w:sz="0" w:space="0" w:color="auto"/>
      </w:divBdr>
    </w:div>
    <w:div w:id="847064742">
      <w:bodyDiv w:val="1"/>
      <w:marLeft w:val="0"/>
      <w:marRight w:val="0"/>
      <w:marTop w:val="0"/>
      <w:marBottom w:val="0"/>
      <w:divBdr>
        <w:top w:val="none" w:sz="0" w:space="0" w:color="auto"/>
        <w:left w:val="none" w:sz="0" w:space="0" w:color="auto"/>
        <w:bottom w:val="none" w:sz="0" w:space="0" w:color="auto"/>
        <w:right w:val="none" w:sz="0" w:space="0" w:color="auto"/>
      </w:divBdr>
    </w:div>
    <w:div w:id="1035813934">
      <w:bodyDiv w:val="1"/>
      <w:marLeft w:val="0"/>
      <w:marRight w:val="0"/>
      <w:marTop w:val="0"/>
      <w:marBottom w:val="0"/>
      <w:divBdr>
        <w:top w:val="none" w:sz="0" w:space="0" w:color="auto"/>
        <w:left w:val="none" w:sz="0" w:space="0" w:color="auto"/>
        <w:bottom w:val="none" w:sz="0" w:space="0" w:color="auto"/>
        <w:right w:val="none" w:sz="0" w:space="0" w:color="auto"/>
      </w:divBdr>
      <w:divsChild>
        <w:div w:id="1204322194">
          <w:marLeft w:val="0"/>
          <w:marRight w:val="0"/>
          <w:marTop w:val="0"/>
          <w:marBottom w:val="0"/>
          <w:divBdr>
            <w:top w:val="none" w:sz="0" w:space="0" w:color="auto"/>
            <w:left w:val="none" w:sz="0" w:space="0" w:color="auto"/>
            <w:bottom w:val="none" w:sz="0" w:space="0" w:color="auto"/>
            <w:right w:val="none" w:sz="0" w:space="0" w:color="auto"/>
          </w:divBdr>
          <w:divsChild>
            <w:div w:id="1697729243">
              <w:marLeft w:val="0"/>
              <w:marRight w:val="0"/>
              <w:marTop w:val="0"/>
              <w:marBottom w:val="0"/>
              <w:divBdr>
                <w:top w:val="none" w:sz="0" w:space="0" w:color="auto"/>
                <w:left w:val="none" w:sz="0" w:space="0" w:color="auto"/>
                <w:bottom w:val="none" w:sz="0" w:space="0" w:color="auto"/>
                <w:right w:val="none" w:sz="0" w:space="0" w:color="auto"/>
              </w:divBdr>
              <w:divsChild>
                <w:div w:id="10940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69871">
      <w:bodyDiv w:val="1"/>
      <w:marLeft w:val="0"/>
      <w:marRight w:val="0"/>
      <w:marTop w:val="0"/>
      <w:marBottom w:val="0"/>
      <w:divBdr>
        <w:top w:val="none" w:sz="0" w:space="0" w:color="auto"/>
        <w:left w:val="none" w:sz="0" w:space="0" w:color="auto"/>
        <w:bottom w:val="none" w:sz="0" w:space="0" w:color="auto"/>
        <w:right w:val="none" w:sz="0" w:space="0" w:color="auto"/>
      </w:divBdr>
      <w:divsChild>
        <w:div w:id="372465485">
          <w:marLeft w:val="0"/>
          <w:marRight w:val="0"/>
          <w:marTop w:val="0"/>
          <w:marBottom w:val="0"/>
          <w:divBdr>
            <w:top w:val="none" w:sz="0" w:space="0" w:color="auto"/>
            <w:left w:val="none" w:sz="0" w:space="0" w:color="auto"/>
            <w:bottom w:val="none" w:sz="0" w:space="0" w:color="auto"/>
            <w:right w:val="none" w:sz="0" w:space="0" w:color="auto"/>
          </w:divBdr>
          <w:divsChild>
            <w:div w:id="77332567">
              <w:marLeft w:val="0"/>
              <w:marRight w:val="0"/>
              <w:marTop w:val="0"/>
              <w:marBottom w:val="0"/>
              <w:divBdr>
                <w:top w:val="none" w:sz="0" w:space="0" w:color="auto"/>
                <w:left w:val="none" w:sz="0" w:space="0" w:color="auto"/>
                <w:bottom w:val="none" w:sz="0" w:space="0" w:color="auto"/>
                <w:right w:val="none" w:sz="0" w:space="0" w:color="auto"/>
              </w:divBdr>
            </w:div>
          </w:divsChild>
        </w:div>
        <w:div w:id="213004350">
          <w:marLeft w:val="0"/>
          <w:marRight w:val="0"/>
          <w:marTop w:val="0"/>
          <w:marBottom w:val="0"/>
          <w:divBdr>
            <w:top w:val="none" w:sz="0" w:space="0" w:color="auto"/>
            <w:left w:val="none" w:sz="0" w:space="0" w:color="auto"/>
            <w:bottom w:val="none" w:sz="0" w:space="0" w:color="auto"/>
            <w:right w:val="none" w:sz="0" w:space="0" w:color="auto"/>
          </w:divBdr>
          <w:divsChild>
            <w:div w:id="107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3782">
      <w:bodyDiv w:val="1"/>
      <w:marLeft w:val="0"/>
      <w:marRight w:val="0"/>
      <w:marTop w:val="0"/>
      <w:marBottom w:val="0"/>
      <w:divBdr>
        <w:top w:val="none" w:sz="0" w:space="0" w:color="auto"/>
        <w:left w:val="none" w:sz="0" w:space="0" w:color="auto"/>
        <w:bottom w:val="none" w:sz="0" w:space="0" w:color="auto"/>
        <w:right w:val="none" w:sz="0" w:space="0" w:color="auto"/>
      </w:divBdr>
    </w:div>
    <w:div w:id="1097944365">
      <w:bodyDiv w:val="1"/>
      <w:marLeft w:val="0"/>
      <w:marRight w:val="0"/>
      <w:marTop w:val="0"/>
      <w:marBottom w:val="0"/>
      <w:divBdr>
        <w:top w:val="none" w:sz="0" w:space="0" w:color="auto"/>
        <w:left w:val="none" w:sz="0" w:space="0" w:color="auto"/>
        <w:bottom w:val="none" w:sz="0" w:space="0" w:color="auto"/>
        <w:right w:val="none" w:sz="0" w:space="0" w:color="auto"/>
      </w:divBdr>
      <w:divsChild>
        <w:div w:id="877663898">
          <w:marLeft w:val="0"/>
          <w:marRight w:val="0"/>
          <w:marTop w:val="0"/>
          <w:marBottom w:val="0"/>
          <w:divBdr>
            <w:top w:val="single" w:sz="6" w:space="0" w:color="5B616B"/>
            <w:left w:val="single" w:sz="6" w:space="0" w:color="5B616B"/>
            <w:bottom w:val="single" w:sz="6" w:space="0" w:color="5B616B"/>
            <w:right w:val="single" w:sz="6" w:space="0" w:color="5B616B"/>
          </w:divBdr>
        </w:div>
        <w:div w:id="290670315">
          <w:marLeft w:val="0"/>
          <w:marRight w:val="0"/>
          <w:marTop w:val="0"/>
          <w:marBottom w:val="0"/>
          <w:divBdr>
            <w:top w:val="none" w:sz="0" w:space="0" w:color="auto"/>
            <w:left w:val="none" w:sz="0" w:space="0" w:color="auto"/>
            <w:bottom w:val="none" w:sz="0" w:space="0" w:color="auto"/>
            <w:right w:val="none" w:sz="0" w:space="0" w:color="auto"/>
          </w:divBdr>
        </w:div>
      </w:divsChild>
    </w:div>
    <w:div w:id="1102072863">
      <w:bodyDiv w:val="1"/>
      <w:marLeft w:val="0"/>
      <w:marRight w:val="0"/>
      <w:marTop w:val="0"/>
      <w:marBottom w:val="0"/>
      <w:divBdr>
        <w:top w:val="none" w:sz="0" w:space="0" w:color="auto"/>
        <w:left w:val="none" w:sz="0" w:space="0" w:color="auto"/>
        <w:bottom w:val="none" w:sz="0" w:space="0" w:color="auto"/>
        <w:right w:val="none" w:sz="0" w:space="0" w:color="auto"/>
      </w:divBdr>
      <w:divsChild>
        <w:div w:id="138957187">
          <w:marLeft w:val="0"/>
          <w:marRight w:val="0"/>
          <w:marTop w:val="0"/>
          <w:marBottom w:val="0"/>
          <w:divBdr>
            <w:top w:val="none" w:sz="0" w:space="0" w:color="auto"/>
            <w:left w:val="none" w:sz="0" w:space="0" w:color="auto"/>
            <w:bottom w:val="none" w:sz="0" w:space="0" w:color="auto"/>
            <w:right w:val="none" w:sz="0" w:space="0" w:color="auto"/>
          </w:divBdr>
          <w:divsChild>
            <w:div w:id="2005010923">
              <w:marLeft w:val="0"/>
              <w:marRight w:val="0"/>
              <w:marTop w:val="0"/>
              <w:marBottom w:val="0"/>
              <w:divBdr>
                <w:top w:val="none" w:sz="0" w:space="0" w:color="auto"/>
                <w:left w:val="none" w:sz="0" w:space="0" w:color="auto"/>
                <w:bottom w:val="none" w:sz="0" w:space="0" w:color="auto"/>
                <w:right w:val="none" w:sz="0" w:space="0" w:color="auto"/>
              </w:divBdr>
              <w:divsChild>
                <w:div w:id="9279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44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059">
          <w:marLeft w:val="0"/>
          <w:marRight w:val="0"/>
          <w:marTop w:val="0"/>
          <w:marBottom w:val="0"/>
          <w:divBdr>
            <w:top w:val="none" w:sz="0" w:space="0" w:color="auto"/>
            <w:left w:val="none" w:sz="0" w:space="0" w:color="auto"/>
            <w:bottom w:val="none" w:sz="0" w:space="0" w:color="auto"/>
            <w:right w:val="none" w:sz="0" w:space="0" w:color="auto"/>
          </w:divBdr>
          <w:divsChild>
            <w:div w:id="765269907">
              <w:marLeft w:val="0"/>
              <w:marRight w:val="0"/>
              <w:marTop w:val="0"/>
              <w:marBottom w:val="0"/>
              <w:divBdr>
                <w:top w:val="none" w:sz="0" w:space="0" w:color="auto"/>
                <w:left w:val="none" w:sz="0" w:space="0" w:color="auto"/>
                <w:bottom w:val="none" w:sz="0" w:space="0" w:color="auto"/>
                <w:right w:val="none" w:sz="0" w:space="0" w:color="auto"/>
              </w:divBdr>
              <w:divsChild>
                <w:div w:id="268199977">
                  <w:marLeft w:val="0"/>
                  <w:marRight w:val="0"/>
                  <w:marTop w:val="0"/>
                  <w:marBottom w:val="0"/>
                  <w:divBdr>
                    <w:top w:val="none" w:sz="0" w:space="0" w:color="auto"/>
                    <w:left w:val="none" w:sz="0" w:space="0" w:color="auto"/>
                    <w:bottom w:val="none" w:sz="0" w:space="0" w:color="auto"/>
                    <w:right w:val="none" w:sz="0" w:space="0" w:color="auto"/>
                  </w:divBdr>
                  <w:divsChild>
                    <w:div w:id="370571016">
                      <w:marLeft w:val="0"/>
                      <w:marRight w:val="0"/>
                      <w:marTop w:val="0"/>
                      <w:marBottom w:val="0"/>
                      <w:divBdr>
                        <w:top w:val="none" w:sz="0" w:space="0" w:color="auto"/>
                        <w:left w:val="none" w:sz="0" w:space="0" w:color="auto"/>
                        <w:bottom w:val="none" w:sz="0" w:space="0" w:color="auto"/>
                        <w:right w:val="none" w:sz="0" w:space="0" w:color="auto"/>
                      </w:divBdr>
                    </w:div>
                  </w:divsChild>
                </w:div>
                <w:div w:id="745499490">
                  <w:marLeft w:val="0"/>
                  <w:marRight w:val="0"/>
                  <w:marTop w:val="0"/>
                  <w:marBottom w:val="0"/>
                  <w:divBdr>
                    <w:top w:val="none" w:sz="0" w:space="0" w:color="auto"/>
                    <w:left w:val="none" w:sz="0" w:space="0" w:color="auto"/>
                    <w:bottom w:val="none" w:sz="0" w:space="0" w:color="auto"/>
                    <w:right w:val="none" w:sz="0" w:space="0" w:color="auto"/>
                  </w:divBdr>
                  <w:divsChild>
                    <w:div w:id="5565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404">
          <w:marLeft w:val="0"/>
          <w:marRight w:val="0"/>
          <w:marTop w:val="0"/>
          <w:marBottom w:val="0"/>
          <w:divBdr>
            <w:top w:val="none" w:sz="0" w:space="0" w:color="auto"/>
            <w:left w:val="none" w:sz="0" w:space="0" w:color="auto"/>
            <w:bottom w:val="none" w:sz="0" w:space="0" w:color="auto"/>
            <w:right w:val="none" w:sz="0" w:space="0" w:color="auto"/>
          </w:divBdr>
          <w:divsChild>
            <w:div w:id="740102485">
              <w:marLeft w:val="0"/>
              <w:marRight w:val="0"/>
              <w:marTop w:val="0"/>
              <w:marBottom w:val="0"/>
              <w:divBdr>
                <w:top w:val="none" w:sz="0" w:space="0" w:color="auto"/>
                <w:left w:val="none" w:sz="0" w:space="0" w:color="auto"/>
                <w:bottom w:val="none" w:sz="0" w:space="0" w:color="auto"/>
                <w:right w:val="none" w:sz="0" w:space="0" w:color="auto"/>
              </w:divBdr>
              <w:divsChild>
                <w:div w:id="339046755">
                  <w:marLeft w:val="0"/>
                  <w:marRight w:val="0"/>
                  <w:marTop w:val="0"/>
                  <w:marBottom w:val="0"/>
                  <w:divBdr>
                    <w:top w:val="none" w:sz="0" w:space="0" w:color="auto"/>
                    <w:left w:val="none" w:sz="0" w:space="0" w:color="auto"/>
                    <w:bottom w:val="none" w:sz="0" w:space="0" w:color="auto"/>
                    <w:right w:val="none" w:sz="0" w:space="0" w:color="auto"/>
                  </w:divBdr>
                  <w:divsChild>
                    <w:div w:id="731658968">
                      <w:marLeft w:val="0"/>
                      <w:marRight w:val="0"/>
                      <w:marTop w:val="0"/>
                      <w:marBottom w:val="0"/>
                      <w:divBdr>
                        <w:top w:val="none" w:sz="0" w:space="0" w:color="auto"/>
                        <w:left w:val="none" w:sz="0" w:space="0" w:color="auto"/>
                        <w:bottom w:val="none" w:sz="0" w:space="0" w:color="auto"/>
                        <w:right w:val="none" w:sz="0" w:space="0" w:color="auto"/>
                      </w:divBdr>
                    </w:div>
                  </w:divsChild>
                </w:div>
                <w:div w:id="743651153">
                  <w:marLeft w:val="0"/>
                  <w:marRight w:val="0"/>
                  <w:marTop w:val="0"/>
                  <w:marBottom w:val="0"/>
                  <w:divBdr>
                    <w:top w:val="none" w:sz="0" w:space="0" w:color="auto"/>
                    <w:left w:val="none" w:sz="0" w:space="0" w:color="auto"/>
                    <w:bottom w:val="none" w:sz="0" w:space="0" w:color="auto"/>
                    <w:right w:val="none" w:sz="0" w:space="0" w:color="auto"/>
                  </w:divBdr>
                  <w:divsChild>
                    <w:div w:id="3759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74677">
      <w:bodyDiv w:val="1"/>
      <w:marLeft w:val="0"/>
      <w:marRight w:val="0"/>
      <w:marTop w:val="0"/>
      <w:marBottom w:val="0"/>
      <w:divBdr>
        <w:top w:val="none" w:sz="0" w:space="0" w:color="auto"/>
        <w:left w:val="none" w:sz="0" w:space="0" w:color="auto"/>
        <w:bottom w:val="none" w:sz="0" w:space="0" w:color="auto"/>
        <w:right w:val="none" w:sz="0" w:space="0" w:color="auto"/>
      </w:divBdr>
    </w:div>
    <w:div w:id="1287930061">
      <w:bodyDiv w:val="1"/>
      <w:marLeft w:val="0"/>
      <w:marRight w:val="0"/>
      <w:marTop w:val="0"/>
      <w:marBottom w:val="0"/>
      <w:divBdr>
        <w:top w:val="none" w:sz="0" w:space="0" w:color="auto"/>
        <w:left w:val="none" w:sz="0" w:space="0" w:color="auto"/>
        <w:bottom w:val="none" w:sz="0" w:space="0" w:color="auto"/>
        <w:right w:val="none" w:sz="0" w:space="0" w:color="auto"/>
      </w:divBdr>
    </w:div>
    <w:div w:id="1319529408">
      <w:bodyDiv w:val="1"/>
      <w:marLeft w:val="0"/>
      <w:marRight w:val="0"/>
      <w:marTop w:val="0"/>
      <w:marBottom w:val="0"/>
      <w:divBdr>
        <w:top w:val="none" w:sz="0" w:space="0" w:color="auto"/>
        <w:left w:val="none" w:sz="0" w:space="0" w:color="auto"/>
        <w:bottom w:val="none" w:sz="0" w:space="0" w:color="auto"/>
        <w:right w:val="none" w:sz="0" w:space="0" w:color="auto"/>
      </w:divBdr>
      <w:divsChild>
        <w:div w:id="372657699">
          <w:marLeft w:val="0"/>
          <w:marRight w:val="0"/>
          <w:marTop w:val="0"/>
          <w:marBottom w:val="0"/>
          <w:divBdr>
            <w:top w:val="single" w:sz="6" w:space="0" w:color="5B616B"/>
            <w:left w:val="single" w:sz="6" w:space="0" w:color="5B616B"/>
            <w:bottom w:val="single" w:sz="6" w:space="0" w:color="5B616B"/>
            <w:right w:val="single" w:sz="6" w:space="0" w:color="5B616B"/>
          </w:divBdr>
        </w:div>
        <w:div w:id="553738169">
          <w:marLeft w:val="0"/>
          <w:marRight w:val="0"/>
          <w:marTop w:val="0"/>
          <w:marBottom w:val="0"/>
          <w:divBdr>
            <w:top w:val="none" w:sz="0" w:space="0" w:color="auto"/>
            <w:left w:val="none" w:sz="0" w:space="0" w:color="auto"/>
            <w:bottom w:val="none" w:sz="0" w:space="0" w:color="auto"/>
            <w:right w:val="none" w:sz="0" w:space="0" w:color="auto"/>
          </w:divBdr>
        </w:div>
      </w:divsChild>
    </w:div>
    <w:div w:id="1380394145">
      <w:bodyDiv w:val="1"/>
      <w:marLeft w:val="0"/>
      <w:marRight w:val="0"/>
      <w:marTop w:val="0"/>
      <w:marBottom w:val="0"/>
      <w:divBdr>
        <w:top w:val="none" w:sz="0" w:space="0" w:color="auto"/>
        <w:left w:val="none" w:sz="0" w:space="0" w:color="auto"/>
        <w:bottom w:val="none" w:sz="0" w:space="0" w:color="auto"/>
        <w:right w:val="none" w:sz="0" w:space="0" w:color="auto"/>
      </w:divBdr>
    </w:div>
    <w:div w:id="1392271711">
      <w:bodyDiv w:val="1"/>
      <w:marLeft w:val="0"/>
      <w:marRight w:val="0"/>
      <w:marTop w:val="0"/>
      <w:marBottom w:val="0"/>
      <w:divBdr>
        <w:top w:val="none" w:sz="0" w:space="0" w:color="auto"/>
        <w:left w:val="none" w:sz="0" w:space="0" w:color="auto"/>
        <w:bottom w:val="none" w:sz="0" w:space="0" w:color="auto"/>
        <w:right w:val="none" w:sz="0" w:space="0" w:color="auto"/>
      </w:divBdr>
    </w:div>
    <w:div w:id="1498035689">
      <w:bodyDiv w:val="1"/>
      <w:marLeft w:val="0"/>
      <w:marRight w:val="0"/>
      <w:marTop w:val="0"/>
      <w:marBottom w:val="0"/>
      <w:divBdr>
        <w:top w:val="none" w:sz="0" w:space="0" w:color="auto"/>
        <w:left w:val="none" w:sz="0" w:space="0" w:color="auto"/>
        <w:bottom w:val="none" w:sz="0" w:space="0" w:color="auto"/>
        <w:right w:val="none" w:sz="0" w:space="0" w:color="auto"/>
      </w:divBdr>
      <w:divsChild>
        <w:div w:id="323507025">
          <w:marLeft w:val="0"/>
          <w:marRight w:val="0"/>
          <w:marTop w:val="0"/>
          <w:marBottom w:val="0"/>
          <w:divBdr>
            <w:top w:val="none" w:sz="0" w:space="0" w:color="auto"/>
            <w:left w:val="none" w:sz="0" w:space="0" w:color="auto"/>
            <w:bottom w:val="none" w:sz="0" w:space="0" w:color="auto"/>
            <w:right w:val="none" w:sz="0" w:space="0" w:color="auto"/>
          </w:divBdr>
          <w:divsChild>
            <w:div w:id="822548762">
              <w:marLeft w:val="0"/>
              <w:marRight w:val="0"/>
              <w:marTop w:val="0"/>
              <w:marBottom w:val="0"/>
              <w:divBdr>
                <w:top w:val="none" w:sz="0" w:space="0" w:color="auto"/>
                <w:left w:val="none" w:sz="0" w:space="0" w:color="auto"/>
                <w:bottom w:val="none" w:sz="0" w:space="0" w:color="auto"/>
                <w:right w:val="none" w:sz="0" w:space="0" w:color="auto"/>
              </w:divBdr>
              <w:divsChild>
                <w:div w:id="1630476758">
                  <w:marLeft w:val="0"/>
                  <w:marRight w:val="0"/>
                  <w:marTop w:val="0"/>
                  <w:marBottom w:val="0"/>
                  <w:divBdr>
                    <w:top w:val="none" w:sz="0" w:space="0" w:color="auto"/>
                    <w:left w:val="none" w:sz="0" w:space="0" w:color="auto"/>
                    <w:bottom w:val="none" w:sz="0" w:space="0" w:color="auto"/>
                    <w:right w:val="none" w:sz="0" w:space="0" w:color="auto"/>
                  </w:divBdr>
                  <w:divsChild>
                    <w:div w:id="9832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8767">
      <w:bodyDiv w:val="1"/>
      <w:marLeft w:val="0"/>
      <w:marRight w:val="0"/>
      <w:marTop w:val="0"/>
      <w:marBottom w:val="0"/>
      <w:divBdr>
        <w:top w:val="none" w:sz="0" w:space="0" w:color="auto"/>
        <w:left w:val="none" w:sz="0" w:space="0" w:color="auto"/>
        <w:bottom w:val="none" w:sz="0" w:space="0" w:color="auto"/>
        <w:right w:val="none" w:sz="0" w:space="0" w:color="auto"/>
      </w:divBdr>
      <w:divsChild>
        <w:div w:id="1737509863">
          <w:marLeft w:val="0"/>
          <w:marRight w:val="0"/>
          <w:marTop w:val="0"/>
          <w:marBottom w:val="0"/>
          <w:divBdr>
            <w:top w:val="single" w:sz="6" w:space="0" w:color="5B616B"/>
            <w:left w:val="single" w:sz="6" w:space="0" w:color="5B616B"/>
            <w:bottom w:val="single" w:sz="6" w:space="0" w:color="5B616B"/>
            <w:right w:val="single" w:sz="6" w:space="0" w:color="5B616B"/>
          </w:divBdr>
        </w:div>
        <w:div w:id="215821404">
          <w:marLeft w:val="0"/>
          <w:marRight w:val="0"/>
          <w:marTop w:val="0"/>
          <w:marBottom w:val="0"/>
          <w:divBdr>
            <w:top w:val="none" w:sz="0" w:space="0" w:color="auto"/>
            <w:left w:val="none" w:sz="0" w:space="0" w:color="auto"/>
            <w:bottom w:val="none" w:sz="0" w:space="0" w:color="auto"/>
            <w:right w:val="none" w:sz="0" w:space="0" w:color="auto"/>
          </w:divBdr>
        </w:div>
      </w:divsChild>
    </w:div>
    <w:div w:id="1531917153">
      <w:bodyDiv w:val="1"/>
      <w:marLeft w:val="0"/>
      <w:marRight w:val="0"/>
      <w:marTop w:val="0"/>
      <w:marBottom w:val="0"/>
      <w:divBdr>
        <w:top w:val="none" w:sz="0" w:space="0" w:color="auto"/>
        <w:left w:val="none" w:sz="0" w:space="0" w:color="auto"/>
        <w:bottom w:val="none" w:sz="0" w:space="0" w:color="auto"/>
        <w:right w:val="none" w:sz="0" w:space="0" w:color="auto"/>
      </w:divBdr>
      <w:divsChild>
        <w:div w:id="985939574">
          <w:marLeft w:val="0"/>
          <w:marRight w:val="0"/>
          <w:marTop w:val="0"/>
          <w:marBottom w:val="0"/>
          <w:divBdr>
            <w:top w:val="none" w:sz="0" w:space="0" w:color="auto"/>
            <w:left w:val="none" w:sz="0" w:space="0" w:color="auto"/>
            <w:bottom w:val="none" w:sz="0" w:space="0" w:color="auto"/>
            <w:right w:val="none" w:sz="0" w:space="0" w:color="auto"/>
          </w:divBdr>
          <w:divsChild>
            <w:div w:id="26874689">
              <w:marLeft w:val="0"/>
              <w:marRight w:val="0"/>
              <w:marTop w:val="0"/>
              <w:marBottom w:val="0"/>
              <w:divBdr>
                <w:top w:val="none" w:sz="0" w:space="0" w:color="auto"/>
                <w:left w:val="none" w:sz="0" w:space="0" w:color="auto"/>
                <w:bottom w:val="none" w:sz="0" w:space="0" w:color="auto"/>
                <w:right w:val="none" w:sz="0" w:space="0" w:color="auto"/>
              </w:divBdr>
              <w:divsChild>
                <w:div w:id="5787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5313">
      <w:bodyDiv w:val="1"/>
      <w:marLeft w:val="0"/>
      <w:marRight w:val="0"/>
      <w:marTop w:val="0"/>
      <w:marBottom w:val="0"/>
      <w:divBdr>
        <w:top w:val="none" w:sz="0" w:space="0" w:color="auto"/>
        <w:left w:val="none" w:sz="0" w:space="0" w:color="auto"/>
        <w:bottom w:val="none" w:sz="0" w:space="0" w:color="auto"/>
        <w:right w:val="none" w:sz="0" w:space="0" w:color="auto"/>
      </w:divBdr>
      <w:divsChild>
        <w:div w:id="296763950">
          <w:marLeft w:val="0"/>
          <w:marRight w:val="0"/>
          <w:marTop w:val="0"/>
          <w:marBottom w:val="0"/>
          <w:divBdr>
            <w:top w:val="none" w:sz="0" w:space="0" w:color="auto"/>
            <w:left w:val="none" w:sz="0" w:space="0" w:color="auto"/>
            <w:bottom w:val="none" w:sz="0" w:space="0" w:color="auto"/>
            <w:right w:val="none" w:sz="0" w:space="0" w:color="auto"/>
          </w:divBdr>
          <w:divsChild>
            <w:div w:id="1733309114">
              <w:marLeft w:val="0"/>
              <w:marRight w:val="0"/>
              <w:marTop w:val="0"/>
              <w:marBottom w:val="0"/>
              <w:divBdr>
                <w:top w:val="none" w:sz="0" w:space="0" w:color="auto"/>
                <w:left w:val="none" w:sz="0" w:space="0" w:color="auto"/>
                <w:bottom w:val="none" w:sz="0" w:space="0" w:color="auto"/>
                <w:right w:val="none" w:sz="0" w:space="0" w:color="auto"/>
              </w:divBdr>
            </w:div>
          </w:divsChild>
        </w:div>
        <w:div w:id="1180779223">
          <w:marLeft w:val="0"/>
          <w:marRight w:val="0"/>
          <w:marTop w:val="0"/>
          <w:marBottom w:val="0"/>
          <w:divBdr>
            <w:top w:val="none" w:sz="0" w:space="0" w:color="auto"/>
            <w:left w:val="none" w:sz="0" w:space="0" w:color="auto"/>
            <w:bottom w:val="none" w:sz="0" w:space="0" w:color="auto"/>
            <w:right w:val="none" w:sz="0" w:space="0" w:color="auto"/>
          </w:divBdr>
          <w:divsChild>
            <w:div w:id="19358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6684">
      <w:bodyDiv w:val="1"/>
      <w:marLeft w:val="0"/>
      <w:marRight w:val="0"/>
      <w:marTop w:val="0"/>
      <w:marBottom w:val="0"/>
      <w:divBdr>
        <w:top w:val="none" w:sz="0" w:space="0" w:color="auto"/>
        <w:left w:val="none" w:sz="0" w:space="0" w:color="auto"/>
        <w:bottom w:val="none" w:sz="0" w:space="0" w:color="auto"/>
        <w:right w:val="none" w:sz="0" w:space="0" w:color="auto"/>
      </w:divBdr>
    </w:div>
    <w:div w:id="1699045658">
      <w:bodyDiv w:val="1"/>
      <w:marLeft w:val="0"/>
      <w:marRight w:val="0"/>
      <w:marTop w:val="0"/>
      <w:marBottom w:val="0"/>
      <w:divBdr>
        <w:top w:val="none" w:sz="0" w:space="0" w:color="auto"/>
        <w:left w:val="none" w:sz="0" w:space="0" w:color="auto"/>
        <w:bottom w:val="none" w:sz="0" w:space="0" w:color="auto"/>
        <w:right w:val="none" w:sz="0" w:space="0" w:color="auto"/>
      </w:divBdr>
      <w:divsChild>
        <w:div w:id="1413697921">
          <w:marLeft w:val="0"/>
          <w:marRight w:val="0"/>
          <w:marTop w:val="0"/>
          <w:marBottom w:val="0"/>
          <w:divBdr>
            <w:top w:val="none" w:sz="0" w:space="0" w:color="auto"/>
            <w:left w:val="none" w:sz="0" w:space="0" w:color="auto"/>
            <w:bottom w:val="none" w:sz="0" w:space="0" w:color="auto"/>
            <w:right w:val="none" w:sz="0" w:space="0" w:color="auto"/>
          </w:divBdr>
          <w:divsChild>
            <w:div w:id="603079246">
              <w:marLeft w:val="0"/>
              <w:marRight w:val="0"/>
              <w:marTop w:val="0"/>
              <w:marBottom w:val="0"/>
              <w:divBdr>
                <w:top w:val="none" w:sz="0" w:space="0" w:color="auto"/>
                <w:left w:val="none" w:sz="0" w:space="0" w:color="auto"/>
                <w:bottom w:val="none" w:sz="0" w:space="0" w:color="auto"/>
                <w:right w:val="none" w:sz="0" w:space="0" w:color="auto"/>
              </w:divBdr>
              <w:divsChild>
                <w:div w:id="1711031028">
                  <w:marLeft w:val="0"/>
                  <w:marRight w:val="0"/>
                  <w:marTop w:val="0"/>
                  <w:marBottom w:val="0"/>
                  <w:divBdr>
                    <w:top w:val="none" w:sz="0" w:space="0" w:color="auto"/>
                    <w:left w:val="none" w:sz="0" w:space="0" w:color="auto"/>
                    <w:bottom w:val="none" w:sz="0" w:space="0" w:color="auto"/>
                    <w:right w:val="none" w:sz="0" w:space="0" w:color="auto"/>
                  </w:divBdr>
                  <w:divsChild>
                    <w:div w:id="5272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96738">
      <w:bodyDiv w:val="1"/>
      <w:marLeft w:val="0"/>
      <w:marRight w:val="0"/>
      <w:marTop w:val="0"/>
      <w:marBottom w:val="0"/>
      <w:divBdr>
        <w:top w:val="none" w:sz="0" w:space="0" w:color="auto"/>
        <w:left w:val="none" w:sz="0" w:space="0" w:color="auto"/>
        <w:bottom w:val="none" w:sz="0" w:space="0" w:color="auto"/>
        <w:right w:val="none" w:sz="0" w:space="0" w:color="auto"/>
      </w:divBdr>
    </w:div>
    <w:div w:id="1778593899">
      <w:bodyDiv w:val="1"/>
      <w:marLeft w:val="0"/>
      <w:marRight w:val="0"/>
      <w:marTop w:val="0"/>
      <w:marBottom w:val="0"/>
      <w:divBdr>
        <w:top w:val="none" w:sz="0" w:space="0" w:color="auto"/>
        <w:left w:val="none" w:sz="0" w:space="0" w:color="auto"/>
        <w:bottom w:val="none" w:sz="0" w:space="0" w:color="auto"/>
        <w:right w:val="none" w:sz="0" w:space="0" w:color="auto"/>
      </w:divBdr>
      <w:divsChild>
        <w:div w:id="847982444">
          <w:marLeft w:val="0"/>
          <w:marRight w:val="0"/>
          <w:marTop w:val="0"/>
          <w:marBottom w:val="0"/>
          <w:divBdr>
            <w:top w:val="none" w:sz="0" w:space="0" w:color="auto"/>
            <w:left w:val="none" w:sz="0" w:space="0" w:color="auto"/>
            <w:bottom w:val="none" w:sz="0" w:space="0" w:color="auto"/>
            <w:right w:val="none" w:sz="0" w:space="0" w:color="auto"/>
          </w:divBdr>
          <w:divsChild>
            <w:div w:id="120197049">
              <w:marLeft w:val="0"/>
              <w:marRight w:val="0"/>
              <w:marTop w:val="0"/>
              <w:marBottom w:val="0"/>
              <w:divBdr>
                <w:top w:val="none" w:sz="0" w:space="0" w:color="auto"/>
                <w:left w:val="none" w:sz="0" w:space="0" w:color="auto"/>
                <w:bottom w:val="none" w:sz="0" w:space="0" w:color="auto"/>
                <w:right w:val="none" w:sz="0" w:space="0" w:color="auto"/>
              </w:divBdr>
              <w:divsChild>
                <w:div w:id="18964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3427">
      <w:bodyDiv w:val="1"/>
      <w:marLeft w:val="0"/>
      <w:marRight w:val="0"/>
      <w:marTop w:val="0"/>
      <w:marBottom w:val="0"/>
      <w:divBdr>
        <w:top w:val="none" w:sz="0" w:space="0" w:color="auto"/>
        <w:left w:val="none" w:sz="0" w:space="0" w:color="auto"/>
        <w:bottom w:val="none" w:sz="0" w:space="0" w:color="auto"/>
        <w:right w:val="none" w:sz="0" w:space="0" w:color="auto"/>
      </w:divBdr>
      <w:divsChild>
        <w:div w:id="102772138">
          <w:marLeft w:val="0"/>
          <w:marRight w:val="0"/>
          <w:marTop w:val="0"/>
          <w:marBottom w:val="0"/>
          <w:divBdr>
            <w:top w:val="none" w:sz="0" w:space="0" w:color="auto"/>
            <w:left w:val="none" w:sz="0" w:space="0" w:color="auto"/>
            <w:bottom w:val="none" w:sz="0" w:space="0" w:color="auto"/>
            <w:right w:val="none" w:sz="0" w:space="0" w:color="auto"/>
          </w:divBdr>
        </w:div>
        <w:div w:id="358161026">
          <w:marLeft w:val="0"/>
          <w:marRight w:val="0"/>
          <w:marTop w:val="0"/>
          <w:marBottom w:val="0"/>
          <w:divBdr>
            <w:top w:val="none" w:sz="0" w:space="0" w:color="auto"/>
            <w:left w:val="none" w:sz="0" w:space="0" w:color="auto"/>
            <w:bottom w:val="none" w:sz="0" w:space="0" w:color="auto"/>
            <w:right w:val="none" w:sz="0" w:space="0" w:color="auto"/>
          </w:divBdr>
        </w:div>
      </w:divsChild>
    </w:div>
    <w:div w:id="1866091972">
      <w:bodyDiv w:val="1"/>
      <w:marLeft w:val="0"/>
      <w:marRight w:val="0"/>
      <w:marTop w:val="0"/>
      <w:marBottom w:val="0"/>
      <w:divBdr>
        <w:top w:val="none" w:sz="0" w:space="0" w:color="auto"/>
        <w:left w:val="none" w:sz="0" w:space="0" w:color="auto"/>
        <w:bottom w:val="none" w:sz="0" w:space="0" w:color="auto"/>
        <w:right w:val="none" w:sz="0" w:space="0" w:color="auto"/>
      </w:divBdr>
    </w:div>
    <w:div w:id="1920408936">
      <w:bodyDiv w:val="1"/>
      <w:marLeft w:val="0"/>
      <w:marRight w:val="0"/>
      <w:marTop w:val="0"/>
      <w:marBottom w:val="0"/>
      <w:divBdr>
        <w:top w:val="none" w:sz="0" w:space="0" w:color="auto"/>
        <w:left w:val="none" w:sz="0" w:space="0" w:color="auto"/>
        <w:bottom w:val="none" w:sz="0" w:space="0" w:color="auto"/>
        <w:right w:val="none" w:sz="0" w:space="0" w:color="auto"/>
      </w:divBdr>
    </w:div>
    <w:div w:id="1963874679">
      <w:bodyDiv w:val="1"/>
      <w:marLeft w:val="0"/>
      <w:marRight w:val="0"/>
      <w:marTop w:val="0"/>
      <w:marBottom w:val="0"/>
      <w:divBdr>
        <w:top w:val="none" w:sz="0" w:space="0" w:color="auto"/>
        <w:left w:val="none" w:sz="0" w:space="0" w:color="auto"/>
        <w:bottom w:val="none" w:sz="0" w:space="0" w:color="auto"/>
        <w:right w:val="none" w:sz="0" w:space="0" w:color="auto"/>
      </w:divBdr>
      <w:divsChild>
        <w:div w:id="659431673">
          <w:marLeft w:val="0"/>
          <w:marRight w:val="0"/>
          <w:marTop w:val="0"/>
          <w:marBottom w:val="0"/>
          <w:divBdr>
            <w:top w:val="none" w:sz="0" w:space="0" w:color="auto"/>
            <w:left w:val="none" w:sz="0" w:space="0" w:color="auto"/>
            <w:bottom w:val="none" w:sz="0" w:space="0" w:color="auto"/>
            <w:right w:val="none" w:sz="0" w:space="0" w:color="auto"/>
          </w:divBdr>
          <w:divsChild>
            <w:div w:id="2059476828">
              <w:marLeft w:val="0"/>
              <w:marRight w:val="0"/>
              <w:marTop w:val="0"/>
              <w:marBottom w:val="0"/>
              <w:divBdr>
                <w:top w:val="none" w:sz="0" w:space="0" w:color="auto"/>
                <w:left w:val="none" w:sz="0" w:space="0" w:color="auto"/>
                <w:bottom w:val="none" w:sz="0" w:space="0" w:color="auto"/>
                <w:right w:val="none" w:sz="0" w:space="0" w:color="auto"/>
              </w:divBdr>
              <w:divsChild>
                <w:div w:id="20396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8857">
      <w:bodyDiv w:val="1"/>
      <w:marLeft w:val="0"/>
      <w:marRight w:val="0"/>
      <w:marTop w:val="0"/>
      <w:marBottom w:val="0"/>
      <w:divBdr>
        <w:top w:val="none" w:sz="0" w:space="0" w:color="auto"/>
        <w:left w:val="none" w:sz="0" w:space="0" w:color="auto"/>
        <w:bottom w:val="none" w:sz="0" w:space="0" w:color="auto"/>
        <w:right w:val="none" w:sz="0" w:space="0" w:color="auto"/>
      </w:divBdr>
    </w:div>
    <w:div w:id="20874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11/desc.1331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cholar.google.com/citations?user=XVsftdsAAAAJ&amp;h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neurocausal.github.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myncbi/1ZS9pYc6Ym55T4/bibliography/public/" TargetMode="External"/><Relationship Id="rId5" Type="http://schemas.openxmlformats.org/officeDocument/2006/relationships/numbering" Target="numbering.xml"/><Relationship Id="rId15" Type="http://schemas.openxmlformats.org/officeDocument/2006/relationships/hyperlink" Target="https://neurocausal.github.i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neuron.2021.06.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39D05EE7-F38A-4D47-8FDF-54CC4EEC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18900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Pinheiro-Chagas, Pedro</cp:lastModifiedBy>
  <cp:revision>2</cp:revision>
  <cp:lastPrinted>2011-03-11T19:43:00Z</cp:lastPrinted>
  <dcterms:created xsi:type="dcterms:W3CDTF">2023-01-18T16:48:00Z</dcterms:created>
  <dcterms:modified xsi:type="dcterms:W3CDTF">2023-01-18T16:48:00Z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