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image/jpeg" Extension="jpeg"/>
  <Default ContentType="image/gif" Extension="gif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'1.0' encoding='utf-8' standalone='yes'?>
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word/document.xml" Type="http://schemas.openxmlformats.org/officeDocument/2006/relationships/officeDocument"/></Relationships>
</file>

<file path=word/document.xml><?xml version="1.0" encoding="utf-8"?>
<w:document xmlns:a="http://schemas.openxmlformats.org/drawingml/2006/main" xmlns:c="http://schemas.openxmlformats.org/drawingml/2006/chart" xmlns:v="urn:schemas-microsoft-com:vml" xmlns:lc="http://schemas.openxmlformats.org/drawingml/2006/lockedCanvas" xmlns:mc="http://schemas.openxmlformats.org/markup-compatibility/2006" xmlns:wne="http://schemas.microsoft.com/office/word/2006/wordml" xmlns:pic="http://schemas.openxmlformats.org/drawingml/2006/picture" xmlns:m="http://schemas.openxmlformats.org/officeDocument/2006/math" xmlns:o="urn:schemas-microsoft-com:office:office" xmlns:dgm="http://schemas.openxmlformats.org/drawingml/2006/diagram" xmlns:r="http://schemas.openxmlformats.org/officeDocument/2006/relationships" xmlns:w="http://schemas.openxmlformats.org/wordprocessingml/2006/main" xmlns:sl="http://schemas.openxmlformats.org/schemaLibrary/2006/main" xmlns:w10="urn:schemas-microsoft-com:office:word" xmlns:wp="http://schemas.openxmlformats.org/drawingml/2006/wordprocessingDrawing">
  <w:body>
    <w:p>
      <w:pPr>
        <w:pStyle w:val="0"/>
        <w:rPr>
          <w:sz w:val="16"/>
          <w:b w:val="1"/>
        </w:rPr>
      </w:pPr>
      <w:r>
        <w:rPr>
          <w:sz w:val="16"/>
          <w:b w:val="1"/>
        </w:rPr>
        <w:t xml:space="preserve">                                                                                                                                                                                       </w:t>
      </w:r>
    </w:p>
    <w:p>
      <w:pPr>
        <w:jc w:val="center"/>
        <w:pStyle w:val="0"/>
        <w:rPr>
          <w:sz w:val="32"/>
          <w:b w:val="1"/>
          <w:color w:val="000000"/>
        </w:rPr>
      </w:pPr>
      <w:r>
        <w:rPr>
          <w:sz w:val="32"/>
          <w:b w:val="1"/>
        </w:rPr>
        <w:t>ООО</w:t>
      </w:r>
      <w:r>
        <w:rPr>
          <w:sz w:val="32"/>
          <w:b w:val="1"/>
          <w:color w:val="000000"/>
        </w:rPr>
        <w:t xml:space="preserve"> «Динамика Света»</w:t>
      </w:r>
    </w:p>
    <w:p>
      <w:pPr>
        <w:jc w:val="center"/>
        <w:pStyle w:val="0"/>
        <w:rPr>
          <w:sz w:val="32"/>
          <w:b w:val="1"/>
        </w:rPr>
      </w:pPr>
    </w:p>
    <w:p>
      <w:pPr>
        <w:pStyle w:val="0"/>
        <w:rPr>
          <w:b w:val="1"/>
          <w:color w:val="000000"/>
        </w:rPr>
      </w:pPr>
      <w:r>
        <w:rPr>
          <w:b w:val="1"/>
          <w:color w:val="000000"/>
        </w:rPr>
        <w:tab/>
        <w:tab/>
        <w:t xml:space="preserve">Специалист по работе с клиентами: </w:t>
        <w:tab/>
        <w:tab/>
        <w:tab/>
        <w:t xml:space="preserve">Захарова Наталья </w:t>
      </w:r>
    </w:p>
    <w:p>
      <w:pPr>
        <w:pStyle w:val="0"/>
        <w:rPr>
          <w:b w:val="1"/>
          <w:color w:val="000000"/>
        </w:rPr>
      </w:pPr>
      <w:r>
        <w:rPr>
          <w:b w:val="1"/>
          <w:color w:val="000000"/>
        </w:rPr>
        <w:tab/>
        <w:tab/>
        <w:t xml:space="preserve">Тел./факс:  8 9044717374</w:t>
      </w:r>
    </w:p>
    <w:p>
      <w:pPr>
        <w:pStyle w:val="0"/>
        <w:rPr>
          <w:b w:val="1"/>
          <w:color w:val="000000"/>
        </w:rPr>
      </w:pPr>
      <w:r>
        <w:rPr>
          <w:b w:val="1"/>
          <w:color w:val="000000"/>
        </w:rPr>
        <w:tab/>
        <w:tab/>
        <w:t xml:space="preserve">E-MAIL: 717374@mail.ru</w:t>
      </w:r>
    </w:p>
    <w:p>
      <w:pPr>
        <w:pStyle w:val="0"/>
        <w:rPr>
          <w:b w:val="1"/>
        </w:rPr>
      </w:pPr>
      <w:r>
        <w:rPr>
          <w:b w:val="1"/>
        </w:rPr>
        <w:tab/>
        <w:tab/>
        <w:tab/>
        <w:tab/>
        <w:tab/>
        <w:tab/>
        <w:tab/>
        <w:tab/>
        <w:tab/>
      </w:r>
    </w:p>
    <w:p>
      <w:pPr>
        <w:jc w:val="center"/>
        <w:pStyle w:val="0"/>
        <w:rPr>
          <w:sz w:val="20"/>
          <w:b w:val="1"/>
        </w:rPr>
      </w:pPr>
      <w:hyperlink r:id="rId1">
        <w:r>
          <w:rPr>
            <w:color w:val="0000ff"/>
            <w:u w:val="single"/>
          </w:rPr>
          <w:t xml:space="preserve">Коммерческое предложение</w:t>
        </w:r>
      </w:hyperlink>
    </w:p>
    <w:p>
      <w:pPr>
        <w:pStyle w:val="0"/>
        <w:rPr>
          <w:sz w:val="20"/>
          <w:b w:val="1"/>
        </w:rPr>
      </w:pPr>
    </w:p>
    <w:tbl>
      <w:tblPr>
        <w:tblCellMar>
          <w:left w:type="dxa" w:w="108"/>
          <w:right w:type="dxa" w:w="108"/>
          <w:top w:type="dxa" w:w="0"/>
          <w:bottom w:type="dxa" w:w="0"/>
        </w:tblCellMar>
      </w:tblPr>
      <w:tblGrid>
        <w:gridCol w:w="1080"/>
        <w:gridCol w:w="1987"/>
        <w:gridCol w:w="1925"/>
        <w:gridCol w:w="1775"/>
        <w:gridCol w:w="2300"/>
      </w:tblGrid>
      <w:tr>
        <w:trPr>
          <w:tblCellMar/>
          <w:trHeight w:val="878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dxa" w:w="1080"/>
          </w:tcPr>
          <w:p>
            <w:pPr>
              <w:jc w:val="center"/>
              <w:pStyle w:val="0"/>
              <w:rPr>
                <w:b w:val="1"/>
              </w:rPr>
            </w:pPr>
            <w:r>
              <w:rPr>
                <w:b w:val="1"/>
              </w:rPr>
              <w:t xml:space="preserve">Формат ролика,</w:t>
            </w:r>
          </w:p>
          <w:p>
            <w:pPr>
              <w:jc w:val="center"/>
              <w:pStyle w:val="0"/>
              <w:rPr>
                <w:b w:val="1"/>
              </w:rPr>
            </w:pPr>
            <w:r>
              <w:rPr>
                <w:b w:val="1"/>
              </w:rPr>
              <w:t>(сек)</w:t>
            </w: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dxa" w:w="1987"/>
          </w:tcPr>
          <w:p>
            <w:pPr>
              <w:jc w:val="center"/>
              <w:pStyle w:val="0"/>
              <w:rPr>
                <w:b w:val="1"/>
              </w:rPr>
            </w:pPr>
            <w:r>
              <w:rPr>
                <w:b w:val="1"/>
              </w:rPr>
              <w:t xml:space="preserve">Количество выходов в рекламное время, (раз)</w:t>
            </w: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dxa" w:w="1925"/>
          </w:tcPr>
          <w:p>
            <w:pPr>
              <w:jc w:val="center"/>
              <w:pStyle w:val="0"/>
              <w:rPr>
                <w:b w:val="1"/>
              </w:rPr>
            </w:pPr>
            <w:r>
              <w:rPr>
                <w:b w:val="1"/>
              </w:rPr>
              <w:t xml:space="preserve">Периодичность выхода ролика каждые</w:t>
            </w: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dxa" w:w="1775"/>
          </w:tcPr>
          <w:p>
            <w:pPr>
              <w:jc w:val="center"/>
              <w:ind w:left="-73" w:hanging="36"/>
              <w:pStyle w:val="0"/>
              <w:rPr>
                <w:b w:val="1"/>
              </w:rPr>
            </w:pPr>
            <w:r>
              <w:rPr>
                <w:b w:val="1"/>
              </w:rPr>
              <w:t xml:space="preserve">Стоимость проката </w:t>
            </w:r>
          </w:p>
          <w:p>
            <w:pPr>
              <w:jc w:val="center"/>
              <w:ind w:hanging="36"/>
              <w:pStyle w:val="0"/>
              <w:rPr>
                <w:b w:val="1"/>
              </w:rPr>
            </w:pPr>
            <w:r>
              <w:rPr>
                <w:b w:val="1"/>
              </w:rPr>
              <w:t xml:space="preserve">от 1 дня на одном экране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dxa" w:w="2300"/>
          </w:tcPr>
          <w:p>
            <w:pPr>
              <w:jc w:val="center"/>
              <w:pStyle w:val="0"/>
              <w:rPr>
                <w:b w:val="1"/>
              </w:rPr>
            </w:pPr>
            <w:r>
              <w:rPr>
                <w:b w:val="1"/>
              </w:rPr>
              <w:t xml:space="preserve">Стоимость проката от</w:t>
            </w:r>
          </w:p>
          <w:p>
            <w:pPr>
              <w:jc w:val="center"/>
              <w:ind w:left="-156"/>
              <w:pStyle w:val="0"/>
              <w:rPr>
                <w:b w:val="1"/>
              </w:rPr>
            </w:pPr>
            <w:r>
              <w:rPr>
                <w:b w:val="1"/>
              </w:rPr>
              <w:t xml:space="preserve">30 дней на одном экране</w:t>
            </w:r>
          </w:p>
        </w:tc>
      </w:tr>
      <w:tr>
        <w:trPr>
          <w:tblCellMar/>
          <w:trHeight w:val="204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vMerge w:val="restart"/>
            <w:tcW w:type="dxa" w:w="1080"/>
          </w:tcPr>
          <w:p>
            <w:pPr>
              <w:jc w:val="center"/>
              <w:pStyle w:val="0"/>
              <w:rPr>
                <w:b w:val="1"/>
              </w:rPr>
            </w:pPr>
            <w:r>
              <w:rPr>
                <w:b w:val="1"/>
              </w:rPr>
              <w:t>5</w:t>
            </w: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dxa" w:w="1987"/>
          </w:tcPr>
          <w:p>
            <w:pPr>
              <w:jc w:val="center"/>
              <w:pStyle w:val="0"/>
              <w:rPr>
                <w:b w:val="1"/>
              </w:rPr>
            </w:pPr>
            <w:r>
              <w:rPr>
                <w:b w:val="1"/>
              </w:rPr>
              <w:t>144</w:t>
            </w: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dxa" w:w="1925"/>
          </w:tcPr>
          <w:p>
            <w:pPr>
              <w:jc w:val="center"/>
              <w:pStyle w:val="0"/>
              <w:rPr>
                <w:b w:val="1"/>
              </w:rPr>
            </w:pPr>
            <w:r>
              <w:rPr>
                <w:b w:val="1"/>
              </w:rPr>
              <w:t xml:space="preserve">10 минут</w:t>
            </w: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dxa" w:w="1775"/>
          </w:tcPr>
          <w:p>
            <w:pPr>
              <w:jc w:val="center"/>
              <w:pStyle w:val="0"/>
              <w:rPr>
                <w:b w:val="1"/>
              </w:rPr>
            </w:pPr>
            <w:r>
              <w:rPr>
                <w:b w:val="1"/>
              </w:rPr>
              <w:t>325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dxa" w:w="2300"/>
          </w:tcPr>
          <w:p>
            <w:pPr>
              <w:jc w:val="center"/>
              <w:pStyle w:val="0"/>
              <w:rPr>
                <w:b w:val="1"/>
              </w:rPr>
            </w:pPr>
            <w:r>
              <w:rPr>
                <w:b w:val="1"/>
              </w:rPr>
              <w:t>9500</w:t>
            </w:r>
          </w:p>
        </w:tc>
      </w:tr>
      <w:tr>
        <w:trPr>
          <w:tblCellMar/>
          <w:trHeight w:val="183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vMerge w:val="continue"/>
            <w:tcW w:type="dxa" w:w="1080"/>
          </w:tcPr>
          <w:p>
            <w:pPr>
              <w:pStyle w:val="0"/>
              <w:rPr>
                <w:b w:val="1"/>
              </w:rPr>
            </w:pP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dxa" w:w="1987"/>
          </w:tcPr>
          <w:p>
            <w:pPr>
              <w:jc w:val="center"/>
              <w:pStyle w:val="0"/>
              <w:rPr>
                <w:b w:val="1"/>
              </w:rPr>
            </w:pPr>
            <w:r>
              <w:rPr>
                <w:b w:val="1"/>
              </w:rPr>
              <w:t>288</w:t>
            </w: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dxa" w:w="1925"/>
          </w:tcPr>
          <w:p>
            <w:pPr>
              <w:jc w:val="center"/>
              <w:pStyle w:val="0"/>
              <w:rPr>
                <w:b w:val="1"/>
              </w:rPr>
            </w:pPr>
            <w:r>
              <w:rPr>
                <w:b w:val="1"/>
              </w:rPr>
              <w:t xml:space="preserve">5 минут</w:t>
            </w: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dxa" w:w="1775"/>
          </w:tcPr>
          <w:p>
            <w:pPr>
              <w:jc w:val="center"/>
              <w:pStyle w:val="0"/>
              <w:rPr>
                <w:b w:val="1"/>
              </w:rPr>
            </w:pPr>
            <w:r>
              <w:rPr>
                <w:b w:val="1"/>
              </w:rPr>
              <w:t>650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dxa" w:w="2300"/>
          </w:tcPr>
          <w:p>
            <w:pPr>
              <w:jc w:val="center"/>
              <w:pStyle w:val="0"/>
              <w:rPr>
                <w:b w:val="1"/>
              </w:rPr>
            </w:pPr>
            <w:r>
              <w:rPr>
                <w:b w:val="1"/>
              </w:rPr>
              <w:t>19000</w:t>
            </w:r>
          </w:p>
        </w:tc>
      </w:tr>
      <w:tr>
        <w:trPr>
          <w:tblCellMar/>
          <w:trHeight w:val="263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vMerge w:val="restart"/>
            <w:tcW w:type="dxa" w:w="1080"/>
          </w:tcPr>
          <w:p>
            <w:pPr>
              <w:jc w:val="center"/>
              <w:pStyle w:val="0"/>
              <w:rPr>
                <w:b w:val="1"/>
              </w:rPr>
            </w:pPr>
            <w:r>
              <w:rPr>
                <w:b w:val="1"/>
              </w:rPr>
              <w:t>10</w:t>
            </w: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dxa" w:w="1987"/>
          </w:tcPr>
          <w:p>
            <w:pPr>
              <w:jc w:val="center"/>
              <w:pStyle w:val="0"/>
              <w:rPr>
                <w:b w:val="1"/>
              </w:rPr>
            </w:pPr>
            <w:r>
              <w:rPr>
                <w:b w:val="1"/>
              </w:rPr>
              <w:t>144</w:t>
            </w: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dxa" w:w="1925"/>
          </w:tcPr>
          <w:p>
            <w:pPr>
              <w:jc w:val="center"/>
              <w:pStyle w:val="0"/>
              <w:rPr>
                <w:b w:val="1"/>
              </w:rPr>
            </w:pPr>
            <w:r>
              <w:rPr>
                <w:b w:val="1"/>
              </w:rPr>
              <w:t xml:space="preserve">10 минут</w:t>
            </w: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dxa" w:w="1775"/>
          </w:tcPr>
          <w:p>
            <w:pPr>
              <w:jc w:val="center"/>
              <w:pStyle w:val="0"/>
              <w:rPr>
                <w:b w:val="1"/>
              </w:rPr>
            </w:pPr>
            <w:r>
              <w:rPr>
                <w:b w:val="1"/>
              </w:rPr>
              <w:t>650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dxa" w:w="2300"/>
          </w:tcPr>
          <w:p>
            <w:pPr>
              <w:jc w:val="center"/>
              <w:pStyle w:val="0"/>
              <w:rPr>
                <w:b w:val="1"/>
              </w:rPr>
            </w:pPr>
            <w:r>
              <w:rPr>
                <w:b w:val="1"/>
              </w:rPr>
              <w:t>19000</w:t>
            </w:r>
          </w:p>
        </w:tc>
      </w:tr>
      <w:tr>
        <w:trPr>
          <w:tblCellMar/>
          <w:trHeight w:val="149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vMerge w:val="continue"/>
            <w:tcW w:type="dxa" w:w="1080"/>
          </w:tcPr>
          <w:p>
            <w:pPr>
              <w:pStyle w:val="0"/>
              <w:rPr>
                <w:b w:val="1"/>
              </w:rPr>
            </w:pP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dxa" w:w="1987"/>
          </w:tcPr>
          <w:p>
            <w:pPr>
              <w:jc w:val="center"/>
              <w:pStyle w:val="0"/>
              <w:rPr>
                <w:b w:val="1"/>
              </w:rPr>
            </w:pPr>
            <w:r>
              <w:rPr>
                <w:b w:val="1"/>
              </w:rPr>
              <w:t>288</w:t>
            </w: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dxa" w:w="1925"/>
          </w:tcPr>
          <w:p>
            <w:pPr>
              <w:jc w:val="center"/>
              <w:pStyle w:val="0"/>
              <w:rPr>
                <w:b w:val="1"/>
              </w:rPr>
            </w:pPr>
            <w:r>
              <w:rPr>
                <w:b w:val="1"/>
              </w:rPr>
              <w:t xml:space="preserve">5 минут</w:t>
            </w: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dxa" w:w="1775"/>
          </w:tcPr>
          <w:p>
            <w:pPr>
              <w:jc w:val="center"/>
              <w:pStyle w:val="0"/>
              <w:rPr>
                <w:b w:val="1"/>
              </w:rPr>
            </w:pPr>
            <w:r>
              <w:rPr>
                <w:b w:val="1"/>
              </w:rPr>
              <w:t>1300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dxa" w:w="2300"/>
          </w:tcPr>
          <w:p>
            <w:pPr>
              <w:jc w:val="center"/>
              <w:pStyle w:val="0"/>
              <w:rPr>
                <w:b w:val="1"/>
              </w:rPr>
            </w:pPr>
            <w:r>
              <w:rPr>
                <w:b w:val="1"/>
              </w:rPr>
              <w:t>38000</w:t>
            </w:r>
          </w:p>
        </w:tc>
      </w:tr>
      <w:tr>
        <w:trPr>
          <w:tblCellMar/>
          <w:trHeight w:val="215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vMerge w:val="restart"/>
            <w:tcW w:type="dxa" w:w="1080"/>
          </w:tcPr>
          <w:p>
            <w:pPr>
              <w:jc w:val="center"/>
              <w:pStyle w:val="0"/>
              <w:rPr>
                <w:b w:val="1"/>
              </w:rPr>
            </w:pPr>
            <w:r>
              <w:rPr>
                <w:b w:val="1"/>
              </w:rPr>
              <w:t>15</w:t>
            </w: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dxa" w:w="1987"/>
          </w:tcPr>
          <w:p>
            <w:pPr>
              <w:jc w:val="center"/>
              <w:pStyle w:val="0"/>
              <w:rPr>
                <w:b w:val="1"/>
              </w:rPr>
            </w:pPr>
            <w:r>
              <w:rPr>
                <w:b w:val="1"/>
              </w:rPr>
              <w:t>144</w:t>
            </w: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dxa" w:w="1925"/>
          </w:tcPr>
          <w:p>
            <w:pPr>
              <w:jc w:val="center"/>
              <w:pStyle w:val="0"/>
              <w:rPr>
                <w:b w:val="1"/>
              </w:rPr>
            </w:pPr>
            <w:r>
              <w:rPr>
                <w:b w:val="1"/>
              </w:rPr>
              <w:t xml:space="preserve">10 минут</w:t>
            </w: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dxa" w:w="1775"/>
          </w:tcPr>
          <w:p>
            <w:pPr>
              <w:jc w:val="center"/>
              <w:pStyle w:val="0"/>
              <w:rPr>
                <w:b w:val="1"/>
              </w:rPr>
            </w:pPr>
            <w:r>
              <w:rPr>
                <w:b w:val="1"/>
              </w:rPr>
              <w:t>1000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dxa" w:w="2300"/>
          </w:tcPr>
          <w:p>
            <w:pPr>
              <w:jc w:val="center"/>
              <w:pStyle w:val="0"/>
              <w:rPr>
                <w:b w:val="1"/>
              </w:rPr>
            </w:pPr>
            <w:r>
              <w:rPr>
                <w:b w:val="1"/>
              </w:rPr>
              <w:t>28500</w:t>
            </w:r>
          </w:p>
        </w:tc>
      </w:tr>
      <w:tr>
        <w:trPr>
          <w:tblCellMar/>
          <w:trHeight w:val="273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vMerge w:val="continue"/>
            <w:tcW w:type="dxa" w:w="1080"/>
          </w:tcPr>
          <w:p>
            <w:pPr>
              <w:pStyle w:val="0"/>
              <w:rPr>
                <w:b w:val="1"/>
              </w:rPr>
            </w:pP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dxa" w:w="1987"/>
          </w:tcPr>
          <w:p>
            <w:pPr>
              <w:jc w:val="center"/>
              <w:pStyle w:val="0"/>
              <w:rPr>
                <w:b w:val="1"/>
              </w:rPr>
            </w:pPr>
            <w:r>
              <w:rPr>
                <w:b w:val="1"/>
              </w:rPr>
              <w:t>288</w:t>
            </w: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dxa" w:w="1925"/>
          </w:tcPr>
          <w:p>
            <w:pPr>
              <w:pStyle w:val="0"/>
              <w:rPr>
                <w:b w:val="1"/>
              </w:rPr>
            </w:pPr>
            <w:r>
              <w:rPr>
                <w:b w:val="1"/>
              </w:rPr>
              <w:t xml:space="preserve">      5 минут</w:t>
            </w: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dxa" w:w="1775"/>
          </w:tcPr>
          <w:p>
            <w:pPr>
              <w:jc w:val="center"/>
              <w:pStyle w:val="0"/>
              <w:rPr>
                <w:b w:val="1"/>
              </w:rPr>
            </w:pPr>
            <w:r>
              <w:rPr>
                <w:b w:val="1"/>
              </w:rPr>
              <w:t>2000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dxa" w:w="2300"/>
          </w:tcPr>
          <w:p>
            <w:pPr>
              <w:jc w:val="center"/>
              <w:pStyle w:val="0"/>
              <w:rPr>
                <w:b w:val="1"/>
              </w:rPr>
            </w:pPr>
            <w:r>
              <w:rPr>
                <w:b w:val="1"/>
              </w:rPr>
              <w:t>57000</w:t>
            </w:r>
          </w:p>
        </w:tc>
      </w:tr>
      <w:tr>
        <w:trPr>
          <w:tblCellMar/>
          <w:trHeight w:val="272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vMerge w:val="restart"/>
            <w:tcW w:type="dxa" w:w="1080"/>
          </w:tcPr>
          <w:p>
            <w:pPr>
              <w:jc w:val="center"/>
              <w:pStyle w:val="0"/>
              <w:rPr>
                <w:b w:val="1"/>
              </w:rPr>
            </w:pPr>
            <w:r>
              <w:rPr>
                <w:b w:val="1"/>
              </w:rPr>
              <w:t>20</w:t>
            </w: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dxa" w:w="1987"/>
          </w:tcPr>
          <w:p>
            <w:pPr>
              <w:jc w:val="center"/>
              <w:pStyle w:val="0"/>
              <w:rPr>
                <w:b w:val="1"/>
              </w:rPr>
            </w:pPr>
            <w:r>
              <w:rPr>
                <w:b w:val="1"/>
              </w:rPr>
              <w:t>144</w:t>
            </w: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dxa" w:w="1925"/>
          </w:tcPr>
          <w:p>
            <w:pPr>
              <w:jc w:val="center"/>
              <w:pStyle w:val="0"/>
              <w:rPr>
                <w:b w:val="1"/>
              </w:rPr>
            </w:pPr>
            <w:r>
              <w:rPr>
                <w:b w:val="1"/>
              </w:rPr>
              <w:t xml:space="preserve">10 минут</w:t>
            </w: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dxa" w:w="1775"/>
          </w:tcPr>
          <w:p>
            <w:pPr>
              <w:jc w:val="center"/>
              <w:ind w:left="-818" w:firstLine="818"/>
              <w:pStyle w:val="0"/>
              <w:rPr>
                <w:b w:val="1"/>
              </w:rPr>
            </w:pPr>
            <w:r>
              <w:rPr>
                <w:b w:val="1"/>
              </w:rPr>
              <w:t>1300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dxa" w:w="2300"/>
          </w:tcPr>
          <w:p>
            <w:pPr>
              <w:jc w:val="center"/>
              <w:pStyle w:val="0"/>
              <w:rPr>
                <w:b w:val="1"/>
              </w:rPr>
            </w:pPr>
            <w:r>
              <w:rPr>
                <w:b w:val="1"/>
              </w:rPr>
              <w:t>38000</w:t>
            </w:r>
          </w:p>
        </w:tc>
      </w:tr>
      <w:tr>
        <w:trPr>
          <w:tblCellMar/>
          <w:trHeight w:val="258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vMerge w:val="continue"/>
            <w:tcW w:type="dxa" w:w="1080"/>
          </w:tcPr>
          <w:p>
            <w:pPr>
              <w:pStyle w:val="0"/>
              <w:rPr>
                <w:b w:val="1"/>
              </w:rPr>
            </w:pP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dxa" w:w="1987"/>
          </w:tcPr>
          <w:p>
            <w:pPr>
              <w:jc w:val="center"/>
              <w:pStyle w:val="0"/>
              <w:rPr>
                <w:b w:val="1"/>
              </w:rPr>
            </w:pPr>
            <w:r>
              <w:rPr>
                <w:b w:val="1"/>
              </w:rPr>
              <w:t>288</w:t>
            </w: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dxa" w:w="1925"/>
          </w:tcPr>
          <w:p>
            <w:pPr>
              <w:jc w:val="center"/>
              <w:pStyle w:val="0"/>
              <w:rPr>
                <w:b w:val="1"/>
              </w:rPr>
            </w:pPr>
            <w:r>
              <w:rPr>
                <w:b w:val="1"/>
              </w:rPr>
              <w:t xml:space="preserve">5 минут</w:t>
            </w: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dxa" w:w="1775"/>
          </w:tcPr>
          <w:p>
            <w:pPr>
              <w:jc w:val="center"/>
              <w:ind w:left="-818" w:firstLine="818"/>
              <w:pStyle w:val="0"/>
              <w:rPr>
                <w:b w:val="1"/>
              </w:rPr>
            </w:pPr>
            <w:r>
              <w:rPr>
                <w:b w:val="1"/>
              </w:rPr>
              <w:t>2600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dxa" w:w="2300"/>
          </w:tcPr>
          <w:p>
            <w:pPr>
              <w:jc w:val="center"/>
              <w:pStyle w:val="0"/>
              <w:rPr>
                <w:b w:val="1"/>
              </w:rPr>
            </w:pPr>
            <w:r>
              <w:rPr>
                <w:b w:val="1"/>
              </w:rPr>
              <w:t>76000</w:t>
            </w:r>
          </w:p>
        </w:tc>
      </w:tr>
    </w:tbl>
    <w:p>
      <w:pPr>
        <w:jc w:val="left"/>
        <w:ind w:left="1008"/>
        <w:pStyle w:val="5"/>
      </w:pPr>
    </w:p>
    <w:p>
      <w:pPr>
        <w:jc w:val="left"/>
        <w:ind w:left="1008"/>
        <w:pStyle w:val="5"/>
        <w:numPr>
          <w:ilvl w:val="0"/>
          <w:numId w:val="0"/>
        </w:numPr>
      </w:pPr>
      <w:r>
        <w:t xml:space="preserve"> НДС — не облагается.</w:t>
      </w:r>
    </w:p>
    <w:p>
      <w:pPr>
        <w:pStyle w:val="0"/>
        <w:rPr>
          <w:sz w:val="22"/>
          <w:b w:val="1"/>
        </w:rPr>
      </w:pPr>
    </w:p>
    <w:p>
      <w:pPr>
        <w:pStyle w:val="0"/>
        <w:rPr>
          <w:sz w:val="22"/>
          <w:b w:val="1"/>
          <w:color w:val="ff0000"/>
        </w:rPr>
      </w:pPr>
      <w:r>
        <w:rPr>
          <w:sz w:val="22"/>
          <w:b w:val="1"/>
        </w:rPr>
        <w:t xml:space="preserve">Режим работы экранов — </w:t>
      </w:r>
      <w:r>
        <w:rPr>
          <w:sz w:val="22"/>
          <w:b w:val="1"/>
          <w:color w:val="ff0000"/>
        </w:rPr>
        <w:t>КРУГЛОСУТОЧНО;</w:t>
      </w:r>
    </w:p>
    <w:p>
      <w:pPr>
        <w:pStyle w:val="0"/>
      </w:pPr>
      <w:hyperlink r:id="rId2">
        <w:r>
          <w:rPr>
            <w:color w:val="0000ff"/>
            <w:u w:val="single"/>
          </w:rPr>
          <w:t xml:space="preserve">При размещении рекламной информации на 1 месяц и более изготовление ролика — БЕСПЛАТНО.</w:t>
        </w:r>
      </w:hyperlink>
    </w:p>
    <w:p>
      <w:pPr>
        <w:pStyle w:val="0"/>
        <w:rPr>
          <w:sz w:val="22"/>
          <w:b w:val="1"/>
          <w:color w:val="000000"/>
        </w:rPr>
      </w:pPr>
      <w:r>
        <w:t xml:space="preserve">Скидка при размещении рекламной информации на </w:t>
      </w:r>
      <w:r>
        <w:rPr>
          <w:sz w:val="22"/>
          <w:b w:val="1"/>
          <w:color w:val="ff0000"/>
        </w:rPr>
        <w:t xml:space="preserve">сумму и свыше</w:t>
      </w:r>
      <w:r>
        <w:rPr>
          <w:sz w:val="22"/>
          <w:b w:val="1"/>
          <w:color w:val="000000"/>
        </w:rPr>
        <w:t>:</w:t>
      </w:r>
    </w:p>
    <w:p>
      <w:pPr>
        <w:pStyle w:val="0"/>
        <w:rPr>
          <w:sz w:val="22"/>
          <w:b w:val="1"/>
          <w:color w:val="000000"/>
        </w:rPr>
      </w:pPr>
      <w:r>
        <w:rPr>
          <w:sz w:val="22"/>
          <w:b w:val="1"/>
          <w:color w:val="ff0000"/>
        </w:rPr>
        <w:t xml:space="preserve">19 000</w:t>
      </w:r>
      <w:r>
        <w:rPr>
          <w:sz w:val="22"/>
          <w:b w:val="1"/>
          <w:color w:val="000000"/>
        </w:rPr>
        <w:t xml:space="preserve"> рублей - 10%; </w:t>
      </w:r>
      <w:r>
        <w:rPr>
          <w:sz w:val="22"/>
          <w:b w:val="1"/>
          <w:color w:val="ff0000"/>
        </w:rPr>
        <w:t xml:space="preserve">40 000</w:t>
      </w:r>
      <w:r>
        <w:rPr>
          <w:sz w:val="22"/>
          <w:b w:val="1"/>
          <w:color w:val="000000"/>
        </w:rPr>
        <w:t xml:space="preserve"> рублей-20%; </w:t>
      </w:r>
      <w:r>
        <w:rPr>
          <w:sz w:val="22"/>
          <w:b w:val="1"/>
          <w:color w:val="ff0000"/>
        </w:rPr>
        <w:t xml:space="preserve">100 000</w:t>
      </w:r>
      <w:r>
        <w:rPr>
          <w:sz w:val="22"/>
          <w:b w:val="1"/>
          <w:color w:val="000000"/>
        </w:rPr>
        <w:t xml:space="preserve"> рублей – 30%; </w:t>
      </w:r>
      <w:r>
        <w:rPr>
          <w:sz w:val="22"/>
          <w:b w:val="1"/>
          <w:color w:val="ff0000"/>
        </w:rPr>
        <w:t xml:space="preserve">150 000</w:t>
      </w:r>
      <w:r>
        <w:rPr>
          <w:sz w:val="22"/>
          <w:b w:val="1"/>
          <w:color w:val="000000"/>
        </w:rPr>
        <w:t xml:space="preserve"> рублей – 40%; </w:t>
      </w:r>
      <w:r>
        <w:rPr>
          <w:sz w:val="22"/>
          <w:b w:val="1"/>
          <w:color w:val="ff0000"/>
        </w:rPr>
        <w:t xml:space="preserve">200 000</w:t>
      </w:r>
      <w:r>
        <w:rPr>
          <w:sz w:val="22"/>
          <w:b w:val="1"/>
          <w:color w:val="000000"/>
        </w:rPr>
        <w:t xml:space="preserve"> рублей – 50%.</w:t>
      </w:r>
    </w:p>
    <w:p>
      <w:pPr>
        <w:pStyle w:val="0"/>
        <w:rPr>
          <w:b w:val="1"/>
          <w:color w:val="000000"/>
        </w:rPr>
      </w:pPr>
      <w:r>
        <w:rPr>
          <w:sz w:val="22"/>
          <w:b w:val="1"/>
          <w:color w:val="000000"/>
        </w:rPr>
        <w:t xml:space="preserve"> </w:t>
      </w:r>
      <w:r>
        <w:rPr>
          <w:b w:val="1"/>
          <w:color w:val="000000"/>
        </w:rPr>
        <w:t xml:space="preserve">                                                                                                         </w:t>
      </w:r>
    </w:p>
    <w:p>
      <w:pPr>
        <w:pStyle w:val="0"/>
      </w:pPr>
      <w:r>
        <w:rPr>
          <w:b w:val="1"/>
          <w:color w:val="000000"/>
        </w:rPr>
        <w:t xml:space="preserve">                                                                                            </w:t>
      </w:r>
    </w:p>
    <w:p>
      <w:pPr>
        <w:pStyle w:val="0"/>
        <w:rPr>
          <w:b w:val="1"/>
          <w:color w:val="000000"/>
        </w:rPr>
      </w:pPr>
      <w:r>
        <w:rPr>
          <w:b w:val="1"/>
          <w:color w:val="000000"/>
        </w:rPr>
        <w:t xml:space="preserve">                                                                                   </w:t>
      </w:r>
    </w:p>
    <w:p>
      <w:pPr>
        <w:pStyle w:val="0"/>
        <w:rPr>
          <w:b w:val="1"/>
          <w:color w:val="000000"/>
        </w:rPr>
      </w:pPr>
    </w:p>
    <w:p>
      <w:pPr>
        <w:jc w:val="center"/>
        <w:ind w:right="540"/>
        <w:pStyle w:val="0"/>
        <w:rPr>
          <w:i w:val="1"/>
        </w:rPr>
      </w:pPr>
      <w:r>
        <w:rPr>
          <w:i w:val="1"/>
        </w:rPr>
        <w:t xml:space="preserve">Предлагаем Вам размещение рекламной информации в сети  видеоэкранов г. Сургута.</w:t>
      </w:r>
    </w:p>
    <w:p>
      <w:pPr>
        <w:jc w:val="center"/>
        <w:ind w:right="540"/>
        <w:pStyle w:val="0"/>
      </w:pPr>
    </w:p>
    <w:p>
      <w:pPr>
        <w:jc w:val="center"/>
        <w:ind w:right="540"/>
        <w:pStyle w:val="0"/>
      </w:pPr>
    </w:p>
    <w:p>
      <w:pPr>
        <w:ind w:left="180" w:right="540" w:hanging="720"/>
        <w:pStyle w:val="0"/>
      </w:pPr>
    </w:p>
    <w:p>
      <w:pPr>
        <w:jc w:val="center"/>
        <w:ind w:left="-720" w:right="2160" w:hanging="7380"/>
        <w:pStyle w:val="0"/>
        <w:rPr>
          <w:sz w:val="18"/>
          <w:b w:val="1"/>
        </w:rPr>
      </w:pPr>
    </w:p>
    <w:p>
      <w:pPr>
        <w:jc w:val="center"/>
        <w:ind w:left="-720" w:right="2160" w:hanging="7380"/>
        <w:pStyle w:val="0"/>
        <w:rPr>
          <w:sz w:val="18"/>
          <w:b w:val="1"/>
        </w:rPr>
      </w:pPr>
      <w:r>
        <w:rPr>
          <w:sz w:val="18"/>
          <w:b w:val="1"/>
        </w:rPr>
        <w:drawing>
          <wp:anchor allowOverlap="1" locked="0" layoutInCell="0" simplePos="0" hidden="0" behindDoc="0" relativeHeight="0">
            <wp:simplePos y="0" x="0"/>
            <wp:positionH relativeFrom="margin">
              <wp:posOffset>60960</wp:posOffset>
            </wp:positionH>
            <wp:positionV relativeFrom="paragraph">
              <wp:posOffset>763905</wp:posOffset>
            </wp:positionV>
            <wp:extent cy="1537970" cx="6724650"/>
            <wp:wrapSquare wrapText="bothSides"/>
            <wp:docPr id="3" name="pic3"/>
            <a:graphic>
              <a:graphicData uri="http://schemas.openxmlformats.org/drawingml/2006/picture">
                <pic:pic>
                  <pic:nvPicPr>
                    <pic:cNvPr id="3" name="pic3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y="0" x="0"/>
                      <a:ext cy="1537970" cx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ind w:left="-720" w:right="2160" w:hanging="7380"/>
        <w:pStyle w:val="0"/>
        <w:rPr>
          <w:sz w:val="18"/>
          <w:b w:val="1"/>
        </w:rPr>
      </w:pPr>
    </w:p>
    <w:p>
      <w:pPr>
        <w:jc w:val="center"/>
        <w:ind w:left="-720" w:right="2160" w:hanging="7380"/>
        <w:pStyle w:val="0"/>
        <w:rPr>
          <w:sz w:val="18"/>
          <w:b w:val="1"/>
        </w:rPr>
      </w:pPr>
    </w:p>
    <w:p>
      <w:pPr>
        <w:jc w:val="center"/>
        <w:ind w:left="-720" w:right="2160" w:hanging="7380"/>
        <w:pStyle w:val="0"/>
        <w:rPr>
          <w:sz w:val="18"/>
          <w:b w:val="1"/>
        </w:rPr>
      </w:pPr>
    </w:p>
    <w:p>
      <w:pPr>
        <w:jc w:val="center"/>
        <w:ind w:left="-720" w:right="2160" w:hanging="7380"/>
        <w:pStyle w:val="0"/>
        <w:rPr>
          <w:sz w:val="18"/>
          <w:b w:val="1"/>
        </w:rPr>
      </w:pPr>
    </w:p>
    <w:p>
      <w:pPr>
        <w:jc w:val="center"/>
        <w:ind w:left="-720" w:right="2160" w:hanging="7380"/>
        <w:pStyle w:val="0"/>
        <w:rPr>
          <w:sz w:val="18"/>
          <w:b w:val="1"/>
        </w:rPr>
      </w:pPr>
    </w:p>
    <w:sectPr>
      <w:pgSz w:w="11906" w:h="16838"/>
      <w:pgMar w:top="357" w:bottom="420" w:left="539" w:right="578"/>
      <w:docGrid w:linePitch="360"/>
    </w:sectPr>
  </w:body>
</w:document>
</file>

<file path=word/numbering.xml><?xml version="1.0" encoding="utf-8"?>
<w:numbering xmlns:r="http://schemas.openxmlformats.org/officeDocument/2006/relationships" xmlns:mc="http://schemas.openxmlformats.org/markup-compatibility/2006" xmlns:w="http://schemas.openxmlformats.org/wordprocessingml/2006/main">
  <w:abstractNum w:abstractNumId="1">
    <w:lvl w:ilvl="0">
      <w:numFmt w:val="decimal"/>
      <w:lvlText w:val=""/>
      <w:start w:val="1"/>
      <w:pPr>
        <w:ind w:left="3312" w:hanging="432"/>
      </w:pPr>
    </w:lvl>
    <w:lvl w:ilvl="1">
      <w:numFmt w:val="decimal"/>
      <w:lvlText w:val=""/>
      <w:start w:val="1"/>
      <w:pPr>
        <w:ind w:left="3456" w:hanging="576"/>
      </w:pPr>
    </w:lvl>
    <w:lvl w:ilvl="2">
      <w:numFmt w:val="decimal"/>
      <w:lvlText w:val=""/>
      <w:start w:val="1"/>
      <w:pPr>
        <w:ind w:left="3600" w:hanging="720"/>
      </w:pPr>
    </w:lvl>
    <w:lvl w:ilvl="3">
      <w:numFmt w:val="decimal"/>
      <w:lvlText w:val=""/>
      <w:start w:val="1"/>
      <w:pPr>
        <w:ind w:left="3744" w:hanging="864"/>
      </w:pPr>
    </w:lvl>
    <w:lvl w:ilvl="4">
      <w:numFmt w:val="decimal"/>
      <w:lvlText w:val=""/>
      <w:start w:val="1"/>
      <w:pPr>
        <w:ind w:left="3888" w:hanging="1008"/>
      </w:pPr>
    </w:lvl>
    <w:lvl w:ilvl="5">
      <w:numFmt w:val="decimal"/>
      <w:lvlText w:val=""/>
      <w:start w:val="1"/>
      <w:pPr>
        <w:ind w:left="4032" w:hanging="1152"/>
      </w:pPr>
    </w:lvl>
    <w:lvl w:ilvl="6">
      <w:numFmt w:val="decimal"/>
      <w:lvlText w:val=""/>
      <w:start w:val="1"/>
      <w:pPr>
        <w:ind w:left="4176" w:hanging="1296"/>
      </w:pPr>
    </w:lvl>
    <w:lvl w:ilvl="7">
      <w:numFmt w:val="decimal"/>
      <w:lvlText w:val=""/>
      <w:start w:val="1"/>
      <w:pPr>
        <w:ind w:left="4320" w:hanging="1440"/>
      </w:pPr>
    </w:lvl>
    <w:lvl w:ilvl="8">
      <w:numFmt w:val="decimal"/>
      <w:lvlText w:val=""/>
      <w:start w:val="1"/>
      <w:pPr>
        <w:ind w:left="4464" w:hanging="1584"/>
      </w:pPr>
    </w:lvl>
  </w:abstractNum>
  <w:abstractNum w:abstractNumId="2">
    <w:lvl w:ilvl="0">
      <w:numFmt w:val="decimal"/>
      <w:lvlText w:val=""/>
      <w:start w:val="1"/>
      <w:pPr>
        <w:ind w:left="3312" w:hanging="432"/>
      </w:pPr>
    </w:lvl>
    <w:lvl w:ilvl="1">
      <w:numFmt w:val="decimal"/>
      <w:lvlText w:val=""/>
      <w:start w:val="1"/>
      <w:pPr>
        <w:ind w:left="3456" w:hanging="576"/>
      </w:pPr>
    </w:lvl>
    <w:lvl w:ilvl="2">
      <w:numFmt w:val="decimal"/>
      <w:lvlText w:val=""/>
      <w:start w:val="1"/>
      <w:pPr>
        <w:ind w:left="3600" w:hanging="720"/>
      </w:pPr>
    </w:lvl>
    <w:lvl w:ilvl="3">
      <w:numFmt w:val="decimal"/>
      <w:lvlText w:val=""/>
      <w:start w:val="1"/>
      <w:pPr>
        <w:ind w:left="3744" w:hanging="864"/>
      </w:pPr>
    </w:lvl>
    <w:lvl w:ilvl="4">
      <w:numFmt w:val="decimal"/>
      <w:lvlText w:val=""/>
      <w:start w:val="1"/>
      <w:pPr>
        <w:ind w:left="3888" w:hanging="1008"/>
      </w:pPr>
    </w:lvl>
    <w:lvl w:ilvl="5">
      <w:numFmt w:val="decimal"/>
      <w:lvlText w:val=""/>
      <w:start w:val="1"/>
      <w:pPr>
        <w:ind w:left="4032" w:hanging="1152"/>
      </w:pPr>
    </w:lvl>
    <w:lvl w:ilvl="6">
      <w:numFmt w:val="decimal"/>
      <w:lvlText w:val=""/>
      <w:start w:val="1"/>
      <w:pPr>
        <w:ind w:left="4176" w:hanging="1296"/>
      </w:pPr>
    </w:lvl>
    <w:lvl w:ilvl="7">
      <w:numFmt w:val="decimal"/>
      <w:lvlText w:val=""/>
      <w:start w:val="1"/>
      <w:pPr>
        <w:ind w:left="4320" w:hanging="1440"/>
      </w:pPr>
    </w:lvl>
    <w:lvl w:ilvl="8">
      <w:numFmt w:val="decimal"/>
      <w:lvlText w:val=""/>
      <w:start w:val="1"/>
      <w:pPr>
        <w:ind w:left="446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defaultTabStop w:val="720"/>
  <w:compat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mc="http://schemas.openxmlformats.org/markup-compatibility/2006" xmlns:w="http://schemas.openxmlformats.org/wordprocessingml/2006/main">
  <w:docDefaults>
    <w:rPrDefault>
      <w:rPr>
        <w:rFonts w:hAnsi="Times New Roman" w:ascii="Times New Roman"/>
        <w:sz w:val="20"/>
      </w:rPr>
    </w:rPrDefault>
    <w:pPrDefault>
      <w:pPr>
        <w:spacing w:lineRule="auto" w:line="240.0"/>
      </w:pPr>
    </w:pPrDefault>
  </w:docDefaults>
  <w:style w:styleId="48" w:type="paragraph">
    <w:name w:val="Указатель1"/>
    <w:rPr>
      <w:sz w:val="24"/>
    </w:rPr>
  </w:style>
  <w:style w:styleId="49" w:type="paragraph">
    <w:name w:val="Верхний колонтитул"/>
    <w:rPr>
      <w:sz w:val="24"/>
    </w:rPr>
  </w:style>
  <w:style w:styleId="46" w:type="paragraph">
    <w:name w:val="Указатель2"/>
    <w:rPr>
      <w:sz w:val="24"/>
    </w:rPr>
  </w:style>
  <w:style w:styleId="47" w:type="paragraph">
    <w:name w:val="Название1"/>
    <w:pPr>
      <w:spacing w:before="120" w:after="120"/>
    </w:pPr>
    <w:rPr>
      <w:sz w:val="24"/>
      <w:i w:val="1"/>
    </w:rPr>
  </w:style>
  <w:style w:styleId="44" w:type="paragraph">
    <w:name w:val="Указатель3"/>
    <w:rPr>
      <w:rFonts w:hAnsi="Arial" w:ascii="Arial"/>
      <w:sz w:val="24"/>
    </w:rPr>
  </w:style>
  <w:style w:styleId="45" w:type="paragraph">
    <w:name w:val="Название2"/>
    <w:pPr>
      <w:spacing w:before="120" w:after="120"/>
    </w:pPr>
    <w:rPr>
      <w:sz w:val="24"/>
      <w:i w:val="1"/>
    </w:rPr>
  </w:style>
  <w:style w:styleId="51" w:type="paragraph">
    <w:name w:val="Содержимое таблицы"/>
    <w:rPr>
      <w:sz w:val="24"/>
    </w:rPr>
  </w:style>
  <w:style w:styleId="43" w:type="paragraph">
    <w:name w:val="Название3"/>
    <w:pPr>
      <w:spacing w:before="120" w:after="120"/>
    </w:pPr>
    <w:rPr>
      <w:rFonts w:hAnsi="Arial" w:ascii="Arial"/>
      <w:sz w:val="20"/>
      <w:i w:val="1"/>
    </w:rPr>
  </w:style>
  <w:style w:styleId="40" w:type="paragraph">
    <w:name w:val="Заголовок"/>
    <w:pPr>
      <w:spacing w:before="240" w:after="120"/>
    </w:pPr>
    <w:rPr>
      <w:rFonts w:hAnsi="Arial" w:ascii="Arial"/>
      <w:sz w:val="28"/>
    </w:rPr>
  </w:style>
  <w:style w:styleId="41" w:type="paragraph">
    <w:name w:val="Основной текст"/>
    <w:pPr>
      <w:spacing w:before="0" w:after="120"/>
    </w:pPr>
    <w:rPr>
      <w:sz w:val="24"/>
    </w:rPr>
  </w:style>
  <w:style w:styleId="1" w:type="paragraph">
    <w:name w:val="Заголовок 1"/>
    <w:pPr>
      <w:spacing w:before="240" w:after="60"/>
      <w:numPr>
        <w:ilvl w:val="0"/>
        <w:numId w:val="1"/>
      </w:numPr>
    </w:pPr>
    <w:rPr>
      <w:rFonts w:hAnsi="Arial" w:ascii="Arial"/>
      <w:sz w:val="32"/>
      <w:b w:val="1"/>
    </w:rPr>
  </w:style>
  <w:style w:styleId="0" w:type="paragraph">
    <w:name w:val="Обычный"/>
    <w:rPr>
      <w:sz w:val="24"/>
    </w:rPr>
  </w:style>
  <w:style w:styleId="5" w:type="paragraph">
    <w:name w:val="Заголовок 5"/>
    <w:pPr>
      <w:jc w:val="center"/>
      <w:numPr>
        <w:ilvl w:val="4"/>
        <w:numId w:val="1"/>
      </w:numPr>
    </w:pPr>
    <w:rPr>
      <w:sz w:val="22"/>
      <w:b w:val="1"/>
    </w:rPr>
  </w:style>
  <w:style w:styleId="53" w:type="paragraph">
    <w:name w:val="Заголовок 10"/>
    <w:pPr>
      <w:spacing w:before="240" w:after="120"/>
      <w:numPr>
        <w:ilvl w:val="0"/>
        <w:numId w:val="2"/>
      </w:numPr>
    </w:pPr>
    <w:rPr>
      <w:rFonts w:hAnsi="Arial" w:ascii="Arial"/>
      <w:sz w:val="20"/>
      <w:b w:val="1"/>
    </w:rPr>
  </w:style>
  <w:style w:styleId="7" w:type="paragraph">
    <w:name w:val="Заголовок 7"/>
    <w:pPr>
      <w:numPr>
        <w:ilvl w:val="6"/>
        <w:numId w:val="1"/>
      </w:numPr>
    </w:pPr>
    <w:rPr>
      <w:sz w:val="20"/>
      <w:b w:val="1"/>
    </w:rPr>
  </w:style>
  <w:style w:styleId="6" w:type="paragraph">
    <w:name w:val="Заголовок 6"/>
    <w:pPr>
      <w:numPr>
        <w:ilvl w:val="5"/>
        <w:numId w:val="1"/>
      </w:numPr>
    </w:pPr>
    <w:rPr>
      <w:sz w:val="20"/>
      <w:b w:val="1"/>
    </w:rPr>
  </w:style>
  <w:style w:styleId="9" w:type="paragraph">
    <w:name w:val="Заголовок 9"/>
    <w:pPr>
      <w:numPr>
        <w:ilvl w:val="8"/>
        <w:numId w:val="1"/>
      </w:numPr>
    </w:pPr>
    <w:rPr>
      <w:sz w:val="20"/>
      <w:b w:val="1"/>
    </w:rPr>
  </w:style>
  <w:style w:styleId="8" w:type="paragraph">
    <w:name w:val="Заголовок 8"/>
    <w:pPr>
      <w:numPr>
        <w:ilvl w:val="7"/>
        <w:numId w:val="1"/>
      </w:numPr>
    </w:pPr>
    <w:rPr>
      <w:sz w:val="20"/>
      <w:b w:val="1"/>
    </w:rPr>
  </w:style>
  <w:style w:styleId="52" w:type="paragraph">
    <w:name w:val="Заголовок таблицы"/>
    <w:pPr>
      <w:jc w:val="center"/>
    </w:pPr>
    <w:rPr>
      <w:sz w:val="24"/>
      <w:b w:val="1"/>
    </w:rPr>
  </w:style>
  <w:style w:styleId="42" w:type="paragraph">
    <w:name w:val="Список"/>
    <w:pPr>
      <w:spacing w:before="0" w:after="120"/>
    </w:pPr>
    <w:rPr>
      <w:sz w:val="24"/>
    </w:rPr>
  </w:style>
  <w:style w:styleId="50" w:type="paragraph">
    <w:name w:val="Нижний колонтитул"/>
    <w:rPr>
      <w:sz w:val="24"/>
    </w:rPr>
  </w:style>
</w:styles>
</file>

<file path=word/_rels/document.xml.rels><?xml version='1.0' encoding='utf-8' standalone='yes'?>
<Relationships xmlns="http://schemas.openxmlformats.org/package/2006/relationships"><Relationship TargetMode="External" Type="http://schemas.openxmlformats.org/officeDocument/2006/relationships/hyperlink" Id="rId1" Target="mailto:tarasoff@display-city.ru"/><Relationship TargetMode="External" Type="http://schemas.openxmlformats.org/officeDocument/2006/relationships/hyperlink" Id="rId2" Target="mailto:tarasoff@display-city.ru"/><Relationship Id="rId3" Target="media/image0.jpeg" Type="http://schemas.openxmlformats.org/officeDocument/2006/relationships/image"/><Relationship Id="rId4" Target="numbering.xml" Type="http://schemas.openxmlformats.org/officeDocument/2006/relationships/numbering"/><Relationship Id="rId5" Target="settings.xml" Type="http://schemas.openxmlformats.org/officeDocument/2006/relationships/settings"/><Relationship Id="rId6" Target="styles.xml" Type="http://schemas.openxmlformats.org/officeDocument/2006/relationships/styles"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MailRU docs</Application>
</Properties>
</file>

<file path=docProps/core.xml><?xml version="1.0" encoding="utf-8"?>
<cp:coreProperties xmlns:dcterms="http://purl.org/dc/terms/" xmlns:dcmitype="http://purl.org/dc/dcmitype/" xmlns:cp="http://schemas.openxmlformats.org/package/2006/metadata/core-properties" xmlns:dc="http://purl.org/dc/elements/1.1/" xmlns:xsi="http://www.w3.org/2001/XMLSchema-instance">
  <dc:title>Прайс Динамика с  01.02.2017(3).doc</dc:title>
</cp:coreProperties>
</file>