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SWIFT DISTRIBUTION HUB</w:t>
      </w:r>
    </w:p>
    <w:p>
      <w:pPr>
        <w:pStyle w:val="Heading2"/>
      </w:pPr>
      <w:r>
        <w:t>Distribution Management System (DMS)</w:t>
      </w:r>
    </w:p>
    <w:p>
      <w:pPr>
        <w:pStyle w:val="Heading3"/>
      </w:pPr>
      <w:r>
        <w:t>Client Technical &amp; Operations Documentation</w:t>
      </w:r>
    </w:p>
    <w:p>
      <w:pPr>
        <w:ind w:left="504"/>
      </w:pPr>
      <w:r>
        <w:rPr>
          <w:i/>
        </w:rPr>
        <w:t>Microsoft Word version: Open SWIFT_DISTRIBUTION_HUB_CLIENT_DOCUMENTATION.docx in this folder for properly aligned tables and professional formatting. Regenerate anytime with: python docs/generate_client_docx.py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Document Title</w:t>
            </w:r>
          </w:p>
        </w:tc>
        <w:tc>
          <w:tcPr>
            <w:tcW w:type="dxa" w:w="6480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Swift Distribution Hub — Technical, Deployment &amp; Exception Handling Specification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Product Name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Swift Distribution Hub (Reneta Distribution Management System)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API Version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2.0.0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Document Version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1.0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Date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June 16, 2026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Classification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Client Confidential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Prepared For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Reneta / Client IT &amp; Operations Stakeholders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Prepared By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Development &amp; Implementation Team</w:t>
            </w:r>
          </w:p>
        </w:tc>
      </w:tr>
    </w:tbl>
    <w:p/>
    <w:p/>
    <w:p>
      <w:pPr>
        <w:pStyle w:val="Heading2"/>
      </w:pPr>
      <w:r>
        <w:t>Table of Contents</w:t>
      </w:r>
    </w:p>
    <w:p>
      <w:pPr>
        <w:spacing w:after="120"/>
      </w:pPr>
      <w:r>
        <w:t>1. [Executive Summary](#executive-summary)</w:t>
      </w:r>
    </w:p>
    <w:p>
      <w:pPr>
        <w:spacing w:after="120"/>
      </w:pPr>
      <w:r>
        <w:t>2. [Section 1 — Technical Specifications](#section-1--technical-specifications)</w:t>
      </w:r>
    </w:p>
    <w:p>
      <w:pPr>
        <w:pStyle w:val="ListBullet"/>
      </w:pPr>
      <w:r>
        <w:t>1.1 System Overview</w:t>
      </w:r>
    </w:p>
    <w:p>
      <w:pPr>
        <w:pStyle w:val="ListBullet"/>
      </w:pPr>
      <w:r>
        <w:t>1.2 Architecture</w:t>
      </w:r>
    </w:p>
    <w:p>
      <w:pPr>
        <w:pStyle w:val="ListBullet"/>
      </w:pPr>
      <w:r>
        <w:t>1.3 Technology Stack</w:t>
      </w:r>
    </w:p>
    <w:p>
      <w:pPr>
        <w:pStyle w:val="ListBullet"/>
      </w:pPr>
      <w:r>
        <w:t>1.4 Application Modules</w:t>
      </w:r>
    </w:p>
    <w:p>
      <w:pPr>
        <w:pStyle w:val="ListBullet"/>
      </w:pPr>
      <w:r>
        <w:t>1.5 Data Model &amp; Persistence</w:t>
      </w:r>
    </w:p>
    <w:p>
      <w:pPr>
        <w:pStyle w:val="ListBullet"/>
      </w:pPr>
      <w:r>
        <w:t>1.6 API &amp; Security Architecture</w:t>
      </w:r>
    </w:p>
    <w:p>
      <w:pPr>
        <w:pStyle w:val="ListBullet"/>
      </w:pPr>
      <w:r>
        <w:t>1.7 Custom Business Logic</w:t>
      </w:r>
    </w:p>
    <w:p>
      <w:pPr>
        <w:pStyle w:val="ListBullet"/>
      </w:pPr>
      <w:r>
        <w:t>1.8 Internal IT &amp; Oracle Integration Boundaries</w:t>
      </w:r>
    </w:p>
    <w:p>
      <w:pPr>
        <w:spacing w:after="120"/>
      </w:pPr>
      <w:r>
        <w:t>3. [Section 2 — Deployment Facts](#section-2--deployment-facts)</w:t>
      </w:r>
    </w:p>
    <w:p>
      <w:pPr>
        <w:pStyle w:val="ListBullet"/>
      </w:pPr>
      <w:r>
        <w:t>2.1 Infrastructure Prerequisites</w:t>
      </w:r>
    </w:p>
    <w:p>
      <w:pPr>
        <w:pStyle w:val="ListBullet"/>
      </w:pPr>
      <w:r>
        <w:t>2.2 Environment Configuration</w:t>
      </w:r>
    </w:p>
    <w:p>
      <w:pPr>
        <w:pStyle w:val="ListBullet"/>
      </w:pPr>
      <w:r>
        <w:t>2.3 Deployment Topology</w:t>
      </w:r>
    </w:p>
    <w:p>
      <w:pPr>
        <w:pStyle w:val="ListBullet"/>
      </w:pPr>
      <w:r>
        <w:t>2.4 Roll-Out Strategy</w:t>
      </w:r>
    </w:p>
    <w:p>
      <w:pPr>
        <w:pStyle w:val="ListBullet"/>
      </w:pPr>
      <w:r>
        <w:t>2.5 Timeline Dependencies</w:t>
      </w:r>
    </w:p>
    <w:p>
      <w:pPr>
        <w:pStyle w:val="ListBullet"/>
      </w:pPr>
      <w:r>
        <w:t>2.6 Post-Deployment Verification</w:t>
      </w:r>
    </w:p>
    <w:p>
      <w:pPr>
        <w:spacing w:after="120"/>
      </w:pPr>
      <w:r>
        <w:t>4. [Section 3 — Exception Handling](#section-3--exception-handling)</w:t>
      </w:r>
    </w:p>
    <w:p>
      <w:pPr>
        <w:pStyle w:val="ListBullet"/>
      </w:pPr>
      <w:r>
        <w:t>3.1 Exception Handling Philosophy</w:t>
      </w:r>
    </w:p>
    <w:p>
      <w:pPr>
        <w:pStyle w:val="ListBullet"/>
      </w:pPr>
      <w:r>
        <w:t>3.2 Order Validation Exceptions</w:t>
      </w:r>
    </w:p>
    <w:p>
      <w:pPr>
        <w:pStyle w:val="ListBullet"/>
      </w:pPr>
      <w:r>
        <w:t>3.3 Status &amp; Workflow Discrepancies</w:t>
      </w:r>
    </w:p>
    <w:p>
      <w:pPr>
        <w:pStyle w:val="ListBullet"/>
      </w:pPr>
      <w:r>
        <w:t>3.4 System Timeouts &amp; Connectivity Failures</w:t>
      </w:r>
    </w:p>
    <w:p>
      <w:pPr>
        <w:pStyle w:val="ListBullet"/>
      </w:pPr>
      <w:r>
        <w:t>3.5 Integration &amp; Sync Failures</w:t>
      </w:r>
    </w:p>
    <w:p>
      <w:pPr>
        <w:pStyle w:val="ListBullet"/>
      </w:pPr>
      <w:r>
        <w:t>3.6 Manual Override Workflows</w:t>
      </w:r>
    </w:p>
    <w:p>
      <w:pPr>
        <w:pStyle w:val="ListBullet"/>
      </w:pPr>
      <w:r>
        <w:t>3.7 Mobile &amp; Offline Edge Cases</w:t>
      </w:r>
    </w:p>
    <w:p>
      <w:pPr>
        <w:pStyle w:val="ListBullet"/>
      </w:pPr>
      <w:r>
        <w:t>3.8 Audit, Escalation &amp; Recovery</w:t>
      </w:r>
    </w:p>
    <w:p>
      <w:pPr>
        <w:spacing w:after="120"/>
      </w:pPr>
      <w:r>
        <w:t>5. [Appendices](#appendices)</w:t>
      </w:r>
    </w:p>
    <w:p/>
    <w:p>
      <w:pPr>
        <w:pStyle w:val="Heading2"/>
      </w:pPr>
      <w:r>
        <w:t>Executive Summary</w:t>
      </w:r>
    </w:p>
    <w:p>
      <w:pPr>
        <w:spacing w:after="120"/>
      </w:pPr>
      <w:r>
        <w:t>Swift Distribution Hub is an enterprise Distribution Management System (DMS) designed to manage the complete distribution lifecycle for FMCG and similar industries — from warehouse stock receipt through order entry, validation, route assignment, vehicle loading, field delivery, cash collection, billing, and management reporting.</w:t>
      </w:r>
    </w:p>
    <w:p>
      <w:pPr>
        <w:spacing w:after="120"/>
      </w:pPr>
      <w:r>
        <w:t>The platform has been engineered as a modern, containerized web application comprising a React single-page frontend, a FastAPI backend, PostgreSQL database, Redis cache layer, and Nginx reverse proxy. It replaces a prior Supabase-based architecture with a fully self-hosted, Docker-orchestrated stack suitable for on-premises or private cloud deployment.</w:t>
      </w:r>
    </w:p>
    <w:p>
      <w:pPr>
        <w:spacing w:after="120"/>
      </w:pPr>
      <w:r>
        <w:t>This document is structured in three parts as requested:</w:t>
      </w:r>
    </w:p>
    <w:p>
      <w:pPr>
        <w:spacing w:after="120"/>
      </w:pPr>
      <w:r>
        <w:t>1. Technical Specifications — describes system architecture, proprietary business logic, and the defined boundaries between the DMS and client internal systems (including Oracle ERP).</w:t>
      </w:r>
    </w:p>
    <w:p>
      <w:pPr>
        <w:spacing w:after="120"/>
      </w:pPr>
      <w:r>
        <w:t>2. Deployment Facts — covers infrastructure requirements, environment setup, phased roll-out approach, and project timeline dependencies.</w:t>
      </w:r>
    </w:p>
    <w:p>
      <w:pPr>
        <w:spacing w:after="120"/>
      </w:pPr>
      <w:r>
        <w:t>3. Exception Handling — maps workflows for edge cases, data discrepancies, system timeouts, manual overrides, and operational recovery procedures.</w:t>
      </w:r>
    </w:p>
    <w:p>
      <w:pPr>
        <w:spacing w:after="120"/>
      </w:pPr>
      <w:r>
        <w:t>The system is production-ready for core distribution workflows. External system integrations (Oracle ERP, Field Force, RMC, HR/Empress, Power BI) are implemented through a formal adapter framework with job queuing and retry capabilities; live credentials and endpoint configuration remain a client IT dependency prior to go-live.</w:t>
      </w:r>
    </w:p>
    <w:p/>
    <w:p>
      <w:pPr>
        <w:pStyle w:val="Title"/>
        <w:jc w:val="center"/>
      </w:pPr>
      <w:r>
        <w:t>SECTION 1 — TECHNICAL SPECIFICATIONS</w:t>
      </w:r>
    </w:p>
    <w:p/>
    <w:p>
      <w:pPr>
        <w:pStyle w:val="Heading2"/>
      </w:pPr>
      <w:r>
        <w:t>1.1 System Overview</w:t>
      </w:r>
    </w:p>
    <w:p>
      <w:pPr>
        <w:spacing w:after="120"/>
      </w:pPr>
      <w:r>
        <w:t>Swift Distribution Hub serves as the operational nerve center for depot-level distribution activities. It supports:</w:t>
      </w:r>
    </w:p>
    <w:p>
      <w:pPr>
        <w:pStyle w:val="ListBullet"/>
      </w:pPr>
      <w:r>
        <w:t>Warehouse operations — product receipt, stock issuance, maintenance, and adjustment</w:t>
      </w:r>
    </w:p>
    <w:p>
      <w:pPr>
        <w:pStyle w:val="ListBullet"/>
      </w:pPr>
      <w:r>
        <w:t>Order management — draft creation, rules-based validation, route-wise memo generation, and tracking</w:t>
      </w:r>
    </w:p>
    <w:p>
      <w:pPr>
        <w:pStyle w:val="ListBullet"/>
      </w:pPr>
      <w:r>
        <w:t>Distribution &amp; logistics — vehicle and driver management, route planning, loading, dispatch, and delivery</w:t>
      </w:r>
    </w:p>
    <w:p>
      <w:pPr>
        <w:pStyle w:val="ListBullet"/>
      </w:pPr>
      <w:r>
        <w:t>Billing &amp; finance — collection approval, cash deposits, reconciliation, refunds, and invoicing</w:t>
      </w:r>
    </w:p>
    <w:p>
      <w:pPr>
        <w:pStyle w:val="ListBullet"/>
      </w:pPr>
      <w:r>
        <w:t>Transport management — trip tracking and expense management</w:t>
      </w:r>
    </w:p>
    <w:p>
      <w:pPr>
        <w:pStyle w:val="ListBullet"/>
      </w:pPr>
      <w:r>
        <w:t>Platform services — audit logging, report center, device binding, and offline sync for mobile field apps</w:t>
      </w:r>
    </w:p>
    <w:p>
      <w:pPr>
        <w:spacing w:after="120"/>
      </w:pPr>
      <w:r>
        <w:t>The web application is the primary operator interface. A separate DEX mobile application connects to the same backend via dedicated mobile and sync APIs for field sales representatives and delivery personnel.</w:t>
      </w:r>
    </w:p>
    <w:p/>
    <w:p>
      <w:pPr>
        <w:pStyle w:val="Heading2"/>
      </w:pPr>
      <w:r>
        <w:t>1.2 Architecture</w:t>
      </w:r>
    </w:p>
    <w:p>
      <w:pPr>
        <w:pStyle w:val="Heading3"/>
      </w:pPr>
      <w:r>
        <w:t>1.2.1 High-Level System Architecture</w:t>
      </w:r>
    </w:p>
    <w:p>
      <w:pPr>
        <w:spacing w:after="120"/>
      </w:pPr>
      <w:r>
        <w:t>The application follows a three-tier, containerized microservices pattern:</w:t>
      </w:r>
    </w:p>
    <w:p>
      <w:pPr>
        <w:spacing w:before="120" w:after="120"/>
        <w:ind w:left="360"/>
      </w:pPr>
      <w:r>
        <w:rPr>
          <w:rFonts w:ascii="Consolas" w:hAnsi="Consolas"/>
          <w:color w:val="1F1F1F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  <w:br/>
        <w:t>│                        CLIENT ACCESS LAYER                          │</w:t>
        <w:br/>
        <w:t>│   Web Browser (Desktop/Tablet)    │    DEX Mobile App (Field)      │</w:t>
        <w:br/>
        <w:t>└──────────────────────────┬──────────────────────────┬─────────────────┘</w:t>
        <w:br/>
        <w:t xml:space="preserve">                           │                          │</w:t>
        <w:br/>
        <w:t xml:space="preserve">                           ▼                          ▼</w:t>
        <w:br/>
        <w:t>┌─────────────────────────────────────────────────────────────────────┐</w:t>
        <w:br/>
        <w:t>│                     NGINX REVERSE PROXY (:80 / :8081)               │</w:t>
        <w:br/>
        <w:t>│   Route: /          →  React Frontend (Vite)                        │</w:t>
        <w:br/>
        <w:t>│   Route: /api/*     →  FastAPI Backend                              │</w:t>
        <w:br/>
        <w:t>└──────────────────────────┬──────────────────────────────────────────┘</w:t>
        <w:br/>
        <w:t xml:space="preserve">                           │</w:t>
        <w:br/>
        <w:t xml:space="preserve">          ┌────────────────┴────────────────┐</w:t>
        <w:br/>
        <w:t xml:space="preserve">          ▼                                 ▼</w:t>
        <w:br/>
        <w:t>┌──────────────────────┐         ┌──────────────────────┐</w:t>
        <w:br/>
        <w:t>│   FASTAPI BACKEND    │         │   REACT FRONTEND     │</w:t>
        <w:br/>
        <w:t>│   (Python 3.11)      │         │   (React 18 + Vite)  │</w:t>
        <w:br/>
        <w:t>│   Port: 8000         │         │   Port: 8080/8090    │</w:t>
        <w:br/>
        <w:t>└──────────┬───────────┘         └──────────────────────┘</w:t>
        <w:br/>
        <w:t xml:space="preserve">           │</w:t>
        <w:br/>
        <w:t xml:space="preserve">     ┌─────┴─────┐</w:t>
        <w:br/>
        <w:t xml:space="preserve">     ▼           ▼</w:t>
        <w:br/>
        <w:t>┌──────────┐ ┌──────────┐</w:t>
        <w:br/>
        <w:t>│PostgreSQL│ │  Redis   │</w:t>
        <w:br/>
        <w:t>│   16     │ │    7     │</w:t>
        <w:br/>
        <w:t>│ Port:    │ │ Port:    │</w:t>
        <w:br/>
        <w:t>│ 5432     │ │ 6379     │</w:t>
        <w:br/>
        <w:t>└──────────┘ └──────────┘</w:t>
      </w:r>
    </w:p>
    <w:p>
      <w:pPr>
        <w:pStyle w:val="Heading3"/>
      </w:pPr>
      <w:r>
        <w:t>1.2.2 Component Responsibilities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Component</w:t>
            </w:r>
          </w:p>
        </w:tc>
        <w:tc>
          <w:tcPr>
            <w:tcW w:type="dxa" w:w="6480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Responsibility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Nginx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TLS termination (when configured), reverse proxy, static asset serving, request routing, timeout management, upstream retry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React Frontend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User interface for all web modules; JWT token management; role-aware navigation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FastAPI Backend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REST API, business logic, validation engine, status state machine, integration orchestration, PDF generation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PostgreSQL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Primary transactional data store; master data, orders, stock, finance, audit logs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Redis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Session caching and performance optimization; graceful degradation if unavailable</w:t>
            </w:r>
          </w:p>
        </w:tc>
      </w:tr>
    </w:tbl>
    <w:p/>
    <w:p>
      <w:pPr>
        <w:pStyle w:val="Heading3"/>
      </w:pPr>
      <w:r>
        <w:t>1.2.3 Docker Service Topology</w:t>
      </w:r>
    </w:p>
    <w:p>
      <w:pPr>
        <w:spacing w:after="120"/>
      </w:pPr>
      <w:r>
        <w:t>Five containerized services are orchestrated via Docker Compose: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Service</w:t>
            </w:r>
          </w:p>
        </w:tc>
        <w:tc>
          <w:tcPr>
            <w:tcW w:type="dxa" w:w="3168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Container Name</w:t>
            </w:r>
          </w:p>
        </w:tc>
        <w:tc>
          <w:tcPr>
            <w:tcW w:type="dxa" w:w="3600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Purpose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postgres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swift_distro_postgres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PostgreSQL 16 database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redis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swift_distro_redis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Redis 7 with AOF persistence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backend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swift_distro_api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FastAPI application server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frontend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swift_distro_frontend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React development/production server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nginx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swift_distro_nginx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Reverse proxy and entry point</w:t>
            </w:r>
          </w:p>
        </w:tc>
      </w:tr>
    </w:tbl>
    <w:p/>
    <w:p>
      <w:pPr>
        <w:spacing w:after="120"/>
      </w:pPr>
      <w:r>
        <w:t>All services communicate over an internal Docker network (swift_network). Only Nginx and optionally database/cache ports are exposed to the host.</w:t>
      </w:r>
    </w:p>
    <w:p/>
    <w:p>
      <w:pPr>
        <w:pStyle w:val="Heading2"/>
      </w:pPr>
      <w:r>
        <w:t>1.3 Technology Stack</w:t>
      </w:r>
    </w:p>
    <w:p>
      <w:pPr>
        <w:pStyle w:val="Heading3"/>
      </w:pPr>
      <w:r>
        <w:t>1.3.1 Backend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Technology</w:t>
            </w:r>
          </w:p>
        </w:tc>
        <w:tc>
          <w:tcPr>
            <w:tcW w:type="dxa" w:w="3168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Version</w:t>
            </w:r>
          </w:p>
        </w:tc>
        <w:tc>
          <w:tcPr>
            <w:tcW w:type="dxa" w:w="3600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Purpose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Python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3.11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Runtime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FastAPI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0.109.x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REST API framework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Uvicorn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Latest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ASGI server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SQLAlchemy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2.0.x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ORM and database access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Pydantic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2.5.x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Request/response validation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Alembic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Latest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Database migrations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python-jose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Latest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JWT token handling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bcrypt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Latest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Password hashing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PostgreSQL driver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psycopg2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Database connectivity</w:t>
            </w:r>
          </w:p>
        </w:tc>
      </w:tr>
    </w:tbl>
    <w:p/>
    <w:p>
      <w:pPr>
        <w:pStyle w:val="Heading3"/>
      </w:pPr>
      <w:r>
        <w:t>1.3.2 Frontend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Technology</w:t>
            </w:r>
          </w:p>
        </w:tc>
        <w:tc>
          <w:tcPr>
            <w:tcW w:type="dxa" w:w="3168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Version</w:t>
            </w:r>
          </w:p>
        </w:tc>
        <w:tc>
          <w:tcPr>
            <w:tcW w:type="dxa" w:w="3600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Purpose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React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18.3.x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UI framework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TypeScript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Latest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Type-safe development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Vite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5.4.x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Build tool and dev server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React Router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6.30.x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Client-side routing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TanStack Query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Latest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Server state management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shadcn/ui + Tailwind CSS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Latest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Component library and styling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Zod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Latest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Form validation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Sonner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Latest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Toast notifications</w:t>
            </w:r>
          </w:p>
        </w:tc>
      </w:tr>
    </w:tbl>
    <w:p/>
    <w:p>
      <w:pPr>
        <w:pStyle w:val="Heading3"/>
      </w:pPr>
      <w:r>
        <w:t>1.3.3 Infrastructure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Technology</w:t>
            </w:r>
          </w:p>
        </w:tc>
        <w:tc>
          <w:tcPr>
            <w:tcW w:type="dxa" w:w="3168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Version</w:t>
            </w:r>
          </w:p>
        </w:tc>
        <w:tc>
          <w:tcPr>
            <w:tcW w:type="dxa" w:w="3600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Purpose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Docker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20.10+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Containerization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Docker Compose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2.0+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Multi-container orchestration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Nginx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Alpine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Reverse proxy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PostgreSQL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16 Alpine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Database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Redis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7 Alpine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Cache</w:t>
            </w:r>
          </w:p>
        </w:tc>
      </w:tr>
    </w:tbl>
    <w:p/>
    <w:p/>
    <w:p>
      <w:pPr>
        <w:pStyle w:val="Heading2"/>
      </w:pPr>
      <w:r>
        <w:t>1.4 Application Modules</w:t>
      </w:r>
    </w:p>
    <w:p>
      <w:pPr>
        <w:spacing w:after="120"/>
      </w:pPr>
      <w:r>
        <w:t>The web application is organized into functional modules accessible through role-based navigation:</w:t>
      </w:r>
    </w:p>
    <w:p>
      <w:pPr>
        <w:pStyle w:val="Heading3"/>
      </w:pPr>
      <w:r>
        <w:t>Warehouse Management</w:t>
      </w:r>
    </w:p>
    <w:p>
      <w:pPr>
        <w:pStyle w:val="ListBullet"/>
      </w:pPr>
      <w:r>
        <w:t>Product Receipt (including challan verification workflow)</w:t>
      </w:r>
    </w:p>
    <w:p>
      <w:pPr>
        <w:pStyle w:val="ListBullet"/>
      </w:pPr>
      <w:r>
        <w:t>Stock Issuance</w:t>
      </w:r>
    </w:p>
    <w:p>
      <w:pPr>
        <w:pStyle w:val="ListBullet"/>
      </w:pPr>
      <w:r>
        <w:t>Stock Maintenance</w:t>
      </w:r>
    </w:p>
    <w:p>
      <w:pPr>
        <w:pStyle w:val="ListBullet"/>
      </w:pPr>
      <w:r>
        <w:t>Stock Adjustment</w:t>
      </w:r>
    </w:p>
    <w:p>
      <w:pPr>
        <w:pStyle w:val="Heading3"/>
      </w:pPr>
      <w:r>
        <w:t>Order Management</w:t>
      </w:r>
    </w:p>
    <w:p>
      <w:pPr>
        <w:pStyle w:val="ListBullet"/>
      </w:pPr>
      <w:r>
        <w:t>Order Entry (draft creation and editing)</w:t>
      </w:r>
    </w:p>
    <w:p>
      <w:pPr>
        <w:pStyle w:val="ListBullet"/>
      </w:pPr>
      <w:r>
        <w:t>Order List</w:t>
      </w:r>
    </w:p>
    <w:p>
      <w:pPr>
        <w:pStyle w:val="ListBullet"/>
      </w:pPr>
      <w:r>
        <w:t>Route-Wise Memo List and printing</w:t>
      </w:r>
    </w:p>
    <w:p>
      <w:pPr>
        <w:pStyle w:val="ListBullet"/>
      </w:pPr>
      <w:r>
        <w:t>Order Assignment to vehicles/routes</w:t>
      </w:r>
    </w:p>
    <w:p>
      <w:pPr>
        <w:pStyle w:val="ListBullet"/>
      </w:pPr>
      <w:r>
        <w:t>Picking and Loading</w:t>
      </w:r>
    </w:p>
    <w:p>
      <w:pPr>
        <w:pStyle w:val="ListBullet"/>
      </w:pPr>
      <w:r>
        <w:t>Order Delivery tracking</w:t>
      </w:r>
    </w:p>
    <w:p>
      <w:pPr>
        <w:pStyle w:val="ListBullet"/>
      </w:pPr>
      <w:r>
        <w:t>Order Lifecycle Tracking (8-stage pipeline)</w:t>
      </w:r>
    </w:p>
    <w:p>
      <w:pPr>
        <w:pStyle w:val="ListBullet"/>
      </w:pPr>
      <w:r>
        <w:t>Management Information System (MIS) reports</w:t>
      </w:r>
    </w:p>
    <w:p>
      <w:pPr>
        <w:pStyle w:val="Heading3"/>
      </w:pPr>
      <w:r>
        <w:t>Distribution Management</w:t>
      </w:r>
    </w:p>
    <w:p>
      <w:pPr>
        <w:pStyle w:val="ListBullet"/>
      </w:pPr>
      <w:r>
        <w:t>Vehicle and Driver master data</w:t>
      </w:r>
    </w:p>
    <w:p>
      <w:pPr>
        <w:pStyle w:val="ListBullet"/>
      </w:pPr>
      <w:r>
        <w:t>Route configuration</w:t>
      </w:r>
    </w:p>
    <w:p>
      <w:pPr>
        <w:pStyle w:val="ListBullet"/>
      </w:pPr>
      <w:r>
        <w:t>Distribution Cockpit</w:t>
      </w:r>
    </w:p>
    <w:p>
      <w:pPr>
        <w:pStyle w:val="ListBullet"/>
      </w:pPr>
      <w:r>
        <w:t>Cash Reconciliation</w:t>
      </w:r>
    </w:p>
    <w:p>
      <w:pPr>
        <w:pStyle w:val="Heading3"/>
      </w:pPr>
      <w:r>
        <w:t>Billing &amp; Finance</w:t>
      </w:r>
    </w:p>
    <w:p>
      <w:pPr>
        <w:pStyle w:val="ListBullet"/>
      </w:pPr>
      <w:r>
        <w:t>Collection Deposit management</w:t>
      </w:r>
    </w:p>
    <w:p>
      <w:pPr>
        <w:pStyle w:val="ListBullet"/>
      </w:pPr>
      <w:r>
        <w:t>Billing reports</w:t>
      </w:r>
    </w:p>
    <w:p>
      <w:pPr>
        <w:pStyle w:val="ListBullet"/>
      </w:pPr>
      <w:r>
        <w:t>Invoice generation</w:t>
      </w:r>
    </w:p>
    <w:p>
      <w:pPr>
        <w:pStyle w:val="ListBullet"/>
      </w:pPr>
      <w:r>
        <w:t>Refund liability tracking</w:t>
      </w:r>
    </w:p>
    <w:p>
      <w:pPr>
        <w:pStyle w:val="Heading3"/>
      </w:pPr>
      <w:r>
        <w:t>Transport Management</w:t>
      </w:r>
    </w:p>
    <w:p>
      <w:pPr>
        <w:pStyle w:val="ListBullet"/>
      </w:pPr>
      <w:r>
        <w:t>Vehicle and driver registry</w:t>
      </w:r>
    </w:p>
    <w:p>
      <w:pPr>
        <w:pStyle w:val="ListBullet"/>
      </w:pPr>
      <w:r>
        <w:t>Trip management</w:t>
      </w:r>
    </w:p>
    <w:p>
      <w:pPr>
        <w:pStyle w:val="ListBullet"/>
      </w:pPr>
      <w:r>
        <w:t>Expense tracking</w:t>
      </w:r>
    </w:p>
    <w:p>
      <w:pPr>
        <w:pStyle w:val="Heading3"/>
      </w:pPr>
      <w:r>
        <w:t>Settings &amp; Master Data</w:t>
      </w:r>
    </w:p>
    <w:p>
      <w:pPr>
        <w:pStyle w:val="ListBullet"/>
      </w:pPr>
      <w:r>
        <w:t>Companies, Depots, Employees</w:t>
      </w:r>
    </w:p>
    <w:p>
      <w:pPr>
        <w:pStyle w:val="ListBullet"/>
      </w:pPr>
      <w:r>
        <w:t>Products, Materials, UOMs, Primary Packagings</w:t>
      </w:r>
    </w:p>
    <w:p>
      <w:pPr>
        <w:pStyle w:val="ListBullet"/>
      </w:pPr>
      <w:r>
        <w:t>Customers, Vendors, Price Setups</w:t>
      </w:r>
    </w:p>
    <w:p>
      <w:pPr>
        <w:pStyle w:val="ListBullet"/>
      </w:pPr>
      <w:r>
        <w:t>Shipping Points, Route Shipping Points</w:t>
      </w:r>
    </w:p>
    <w:p>
      <w:pPr>
        <w:pStyle w:val="ListBullet"/>
      </w:pPr>
      <w:r>
        <w:t>Role Masters</w:t>
      </w:r>
    </w:p>
    <w:p>
      <w:pPr>
        <w:pStyle w:val="Heading3"/>
      </w:pPr>
      <w:r>
        <w:t>Platform Services</w:t>
      </w:r>
    </w:p>
    <w:p>
      <w:pPr>
        <w:pStyle w:val="ListBullet"/>
      </w:pPr>
      <w:r>
        <w:t>Audit Logs</w:t>
      </w:r>
    </w:p>
    <w:p>
      <w:pPr>
        <w:pStyle w:val="ListBullet"/>
      </w:pPr>
      <w:r>
        <w:t>Report Center (65 registered reports)</w:t>
      </w:r>
    </w:p>
    <w:p>
      <w:pPr>
        <w:pStyle w:val="ListBullet"/>
      </w:pPr>
      <w:r>
        <w:t>Integration job monitoring</w:t>
      </w:r>
    </w:p>
    <w:p/>
    <w:p>
      <w:pPr>
        <w:pStyle w:val="Heading2"/>
      </w:pPr>
      <w:r>
        <w:t>1.5 Data Model &amp; Persistence</w:t>
      </w:r>
    </w:p>
    <w:p>
      <w:pPr>
        <w:pStyle w:val="Heading3"/>
      </w:pPr>
      <w:r>
        <w:t>1.5.1 Core Business Entities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Entity Group</w:t>
            </w:r>
          </w:p>
        </w:tc>
        <w:tc>
          <w:tcPr>
            <w:tcW w:type="dxa" w:w="6480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Tables / Concepts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Organizational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Companies, Depots, Employees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Commercial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Customers, Vendors, Price Setups, Promotions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Product Catalog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Products, Materials, UOMs, Primary Packagings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Inventory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Product Item Stock, Stock Details (batch-level), Stock Ledger, Receipts, Issuances, Adjustments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Logistics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Vehicles, Drivers, Routes, Shipping Points, Vehicle Loadings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Orders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Orders, Order Items, Order Batch Allocations, Order Status History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Finance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Invoices, Collection Deposits, Reconciliation Runs, Refund Liabilities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Transport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Trips, Transport Expenses</w:t>
            </w:r>
          </w:p>
        </w:tc>
      </w:tr>
    </w:tbl>
    <w:p/>
    <w:p>
      <w:pPr>
        <w:pStyle w:val="Heading3"/>
      </w:pPr>
      <w:r>
        <w:t>1.5.2 Platform Extension Entities</w:t>
      </w:r>
    </w:p>
    <w:p>
      <w:pPr>
        <w:spacing w:after="120"/>
      </w:pPr>
      <w:r>
        <w:t>Added in API v2.0 for production hardening: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Entity</w:t>
            </w:r>
          </w:p>
        </w:tc>
        <w:tc>
          <w:tcPr>
            <w:tcW w:type="dxa" w:w="6480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audit_logs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Immutable write audit trail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permissions / role_permissions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RBAC permission matrix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login_audits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Authentication event logging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validation_rule_configs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Configurable order validation rules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order_validation_runs / order_validation_messages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Validation execution history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order_status_history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Delivery and collection status transitions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reconciliation_runs / reconciliation_variances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Cash reconciliation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integration_systems / integration_jobs / integration_failures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External system integration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mobile_devices / device_login_attempts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Mobile device binding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sync_events / sync_queue / sync_conflicts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Offline sync queue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external_order_refs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Cross-system order references</w:t>
            </w:r>
          </w:p>
        </w:tc>
      </w:tr>
    </w:tbl>
    <w:p/>
    <w:p>
      <w:pPr>
        <w:pStyle w:val="Heading3"/>
      </w:pPr>
      <w:r>
        <w:t>1.5.3 Database Initialization</w:t>
      </w:r>
    </w:p>
    <w:p>
      <w:pPr>
        <w:pStyle w:val="ListBullet"/>
      </w:pPr>
      <w:r>
        <w:t>Schema is created automatically on backend startup via SQLAlchemy create_all().</w:t>
      </w:r>
    </w:p>
    <w:p>
      <w:pPr>
        <w:pStyle w:val="ListBullet"/>
      </w:pPr>
      <w:r>
        <w:t>Platform hardening migration: backend/db/migrations/001_platform_hardening.sql</w:t>
      </w:r>
    </w:p>
    <w:p>
      <w:pPr>
        <w:pStyle w:val="ListBullet"/>
      </w:pPr>
      <w:r>
        <w:t>Alembic baseline migration available for controlled schema evolution.</w:t>
      </w:r>
    </w:p>
    <w:p>
      <w:pPr>
        <w:pStyle w:val="ListBullet"/>
      </w:pPr>
      <w:r>
        <w:t>Master data seeding scripts are provided for development, UAT, and initial production bootstrap.</w:t>
      </w:r>
    </w:p>
    <w:p/>
    <w:p>
      <w:pPr>
        <w:pStyle w:val="Heading2"/>
      </w:pPr>
      <w:r>
        <w:t>1.6 API &amp; Security Architecture</w:t>
      </w:r>
    </w:p>
    <w:p>
      <w:pPr>
        <w:pStyle w:val="Heading3"/>
      </w:pPr>
      <w:r>
        <w:t>1.6.1 API Design</w:t>
      </w:r>
    </w:p>
    <w:p>
      <w:pPr>
        <w:pStyle w:val="ListBullet"/>
      </w:pPr>
      <w:r>
        <w:t>Protocol: REST over HTTP/HTTPS</w:t>
      </w:r>
    </w:p>
    <w:p>
      <w:pPr>
        <w:pStyle w:val="ListBullet"/>
      </w:pPr>
      <w:r>
        <w:t>Base path: /api</w:t>
      </w:r>
    </w:p>
    <w:p>
      <w:pPr>
        <w:pStyle w:val="ListBullet"/>
      </w:pPr>
      <w:r>
        <w:t>Documentation: OpenAPI/Swagger available at /api/docs</w:t>
      </w:r>
    </w:p>
    <w:p>
      <w:pPr>
        <w:pStyle w:val="ListBullet"/>
      </w:pPr>
      <w:r>
        <w:t>Health check: GET /health and GET /api/health</w:t>
      </w:r>
    </w:p>
    <w:p>
      <w:pPr>
        <w:pStyle w:val="ListBullet"/>
      </w:pPr>
      <w:r>
        <w:t>Version: 2.0.0</w:t>
      </w:r>
    </w:p>
    <w:p>
      <w:pPr>
        <w:spacing w:after="120"/>
      </w:pPr>
      <w:r>
        <w:t>All business endpoints require JWT Bearer authentication except authentication endpoints (/api/auth/login, /api/auth/signup, /api/auth/refresh).</w:t>
      </w:r>
    </w:p>
    <w:p>
      <w:pPr>
        <w:pStyle w:val="Heading3"/>
      </w:pPr>
      <w:r>
        <w:t>1.6.2 Authentication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Aspect</w:t>
            </w:r>
          </w:p>
        </w:tc>
        <w:tc>
          <w:tcPr>
            <w:tcW w:type="dxa" w:w="6480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Specification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Mechanism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JSON Web Token (JWT), HS256 algorithm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Token storage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Browser localStorage or sessionStorage (remember-me option)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Default expiry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60 minutes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Extended expiry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30 days (when "Remember Me" selected at login)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Password hashing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bcrypt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Login audit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All login attempts recorded with IP address and user agent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Account controls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is_active and is_blocked flags enforced at login</w:t>
            </w:r>
          </w:p>
        </w:tc>
      </w:tr>
    </w:tbl>
    <w:p/>
    <w:p>
      <w:pPr>
        <w:pStyle w:val="Heading3"/>
      </w:pPr>
      <w:r>
        <w:t>1.6.3 Role-Based Access Control (RBAC)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Role</w:t>
            </w:r>
          </w:p>
        </w:tc>
        <w:tc>
          <w:tcPr>
            <w:tcW w:type="dxa" w:w="6480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Typical Access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admin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Full system access, all permissions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manager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Depot operations, order approval, reconciliation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billing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Collection, deposits, billing reports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finance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Reconciliation approval, refunds, financial reports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transport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Vehicle, driver, trip management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user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Standard operational access within assigned depot</w:t>
            </w:r>
          </w:p>
        </w:tc>
      </w:tr>
    </w:tbl>
    <w:p/>
    <w:p>
      <w:pPr>
        <w:spacing w:after="120"/>
      </w:pPr>
      <w:r>
        <w:t>Permissions are enforced at the API layer via require_permission, require_role, and require_depot_access dependencies. Non-admin users are automatically scoped to their assigned depot.</w:t>
      </w:r>
    </w:p>
    <w:p>
      <w:pPr>
        <w:pStyle w:val="Heading3"/>
      </w:pPr>
      <w:r>
        <w:t>1.6.4 Audit Trail</w:t>
      </w:r>
    </w:p>
    <w:p>
      <w:pPr>
        <w:spacing w:after="120"/>
      </w:pPr>
      <w:r>
        <w:t>All significant write operations are logged to the immutable audit_logs table, including:</w:t>
      </w:r>
    </w:p>
    <w:p>
      <w:pPr>
        <w:pStyle w:val="ListBullet"/>
      </w:pPr>
      <w:r>
        <w:t>Order validation and approval</w:t>
      </w:r>
    </w:p>
    <w:p>
      <w:pPr>
        <w:pStyle w:val="ListBullet"/>
      </w:pPr>
      <w:r>
        <w:t>Status transitions</w:t>
      </w:r>
    </w:p>
    <w:p>
      <w:pPr>
        <w:pStyle w:val="ListBullet"/>
      </w:pPr>
      <w:r>
        <w:t>Login and logout events</w:t>
      </w:r>
    </w:p>
    <w:p>
      <w:pPr>
        <w:pStyle w:val="ListBullet"/>
      </w:pPr>
      <w:r>
        <w:t>Reconciliation actions</w:t>
      </w:r>
    </w:p>
    <w:p>
      <w:pPr>
        <w:pStyle w:val="ListBullet"/>
      </w:pPr>
      <w:r>
        <w:t>Promotion changes</w:t>
      </w:r>
    </w:p>
    <w:p>
      <w:pPr>
        <w:pStyle w:val="ListBullet"/>
      </w:pPr>
      <w:r>
        <w:t>Integration job execution</w:t>
      </w:r>
    </w:p>
    <w:p>
      <w:pPr>
        <w:pStyle w:val="ListBullet"/>
      </w:pPr>
      <w:r>
        <w:t>Device registration and blocking</w:t>
      </w:r>
    </w:p>
    <w:p>
      <w:pPr>
        <w:pStyle w:val="ListBullet"/>
      </w:pPr>
      <w:r>
        <w:t>Sync events</w:t>
      </w:r>
    </w:p>
    <w:p>
      <w:pPr>
        <w:spacing w:after="120"/>
      </w:pPr>
      <w:r>
        <w:t>Audit logs are queryable via /api/audit-logs for compliance and operational review.</w:t>
      </w:r>
    </w:p>
    <w:p/>
    <w:p>
      <w:pPr>
        <w:pStyle w:val="Heading2"/>
      </w:pPr>
      <w:r>
        <w:t>1.7 Custom Business Logic</w:t>
      </w:r>
    </w:p>
    <w:p>
      <w:pPr>
        <w:spacing w:after="120"/>
      </w:pPr>
      <w:r>
        <w:t>This section describes the proprietary logic that differentiates Swift Distribution Hub from a generic ERP or inventory system.</w:t>
      </w:r>
    </w:p>
    <w:p>
      <w:pPr>
        <w:pStyle w:val="Heading3"/>
      </w:pPr>
      <w:r>
        <w:t>1.7.1 Order Lifecycle Pipeline</w:t>
      </w:r>
    </w:p>
    <w:p>
      <w:pPr>
        <w:spacing w:after="120"/>
      </w:pPr>
      <w:r>
        <w:t>Orders progress through an eight-stage operational pipeline managed by the OrderLifecycleService: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Stage</w:t>
            </w:r>
          </w:p>
        </w:tc>
        <w:tc>
          <w:tcPr>
            <w:tcW w:type="dxa" w:w="6480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1. Order Creation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Draft order entry by depot staff or imported from external source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2. Validation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Rules-engine validation with credit, stock, and pricing checks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3. Route Wise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Grouping and memo generation by delivery route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4. Assignment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Vehicle and driver assignment for dispatch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5. Delivery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Field delivery execution and status updates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6. Collection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Cash/cheque collection from customers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7. Billing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Invoice generation and deposit processing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8. MIS Report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Management reporting and analytics</w:t>
            </w:r>
          </w:p>
        </w:tc>
      </w:tr>
    </w:tbl>
    <w:p/>
    <w:p>
      <w:pPr>
        <w:pStyle w:val="Heading3"/>
      </w:pPr>
      <w:r>
        <w:t>1.7.2 Order Validation Rules Engine</w:t>
      </w:r>
    </w:p>
    <w:p>
      <w:pPr>
        <w:spacing w:after="120"/>
      </w:pPr>
      <w:r>
        <w:t>The OrderValidationService executes a configurable set of business rules before an order can proceed to distribution. Default rules include: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Rule Code</w:t>
            </w:r>
          </w:p>
        </w:tc>
        <w:tc>
          <w:tcPr>
            <w:tcW w:type="dxa" w:w="3168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Severity</w:t>
            </w:r>
          </w:p>
        </w:tc>
        <w:tc>
          <w:tcPr>
            <w:tcW w:type="dxa" w:w="3600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CUSTOMER_ACTIVE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ERROR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Customer account must be in active status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PRODUCT_ACTIVE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ERROR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All ordered products must be active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CREDIT_LIMIT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ERROR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Order total must not exceed customer credit limit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CREDIT_PERIOD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ERROR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Orders restricted to days 1–7 of month per credit policy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STOCK_AVAILABLE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ERROR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Sufficient sellable stock must exist at depot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FEFO_ALLOCATION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ERROR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Batch allocation follows First-Expiry-First-Out principle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PRICE_AVAILABLE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ERROR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Valid trade price must exist for each line item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DISCOUNT_VALID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WARNING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Discount percentage within authorized limits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PROMOTION_APPLY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WARNING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Applicable promotion schemes evaluated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HIGH_VALUE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WARNING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Orders exceeding BDT 500,000 flagged for review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OVERDUE_CUSTOMER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ERROR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Customer with overdue balance blocked</w:t>
            </w:r>
          </w:p>
        </w:tc>
      </w:tr>
    </w:tbl>
    <w:p/>
    <w:p>
      <w:pPr>
        <w:spacing w:after="120"/>
      </w:pPr>
      <w:r>
        <w:t>Validation outcomes: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Status</w:t>
            </w:r>
          </w:p>
        </w:tc>
        <w:tc>
          <w:tcPr>
            <w:tcW w:type="dxa" w:w="3168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Meaning</w:t>
            </w:r>
          </w:p>
        </w:tc>
        <w:tc>
          <w:tcPr>
            <w:tcW w:type="dxa" w:w="3600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Next Action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VALIDATED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All checks passed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Auto-transition to validated delivery status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PENDING_APPROVAL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Blocking or warning rules require manager review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Await manual exception approval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REJECTED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Hard failure on critical rules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Order cannot proceed without correction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FAILED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System error during validation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Technical investigation required</w:t>
            </w:r>
          </w:p>
        </w:tc>
      </w:tr>
    </w:tbl>
    <w:p/>
    <w:p>
      <w:pPr>
        <w:spacing w:after="120"/>
      </w:pPr>
      <w:r>
        <w:t>Rules are configurable via /api/orders/validation-rules and can be enabled/disabled per environment.</w:t>
      </w:r>
    </w:p>
    <w:p>
      <w:pPr>
        <w:pStyle w:val="Heading3"/>
      </w:pPr>
      <w:r>
        <w:t>1.7.3 FEFO Stock Reservation</w:t>
      </w:r>
    </w:p>
    <w:p>
      <w:pPr>
        <w:spacing w:after="120"/>
      </w:pPr>
      <w:r>
        <w:t>Upon successful validation, the StockReservationService allocates inventory using First-Expiry-First-Out (FEFO) logic:</w:t>
      </w:r>
    </w:p>
    <w:p>
      <w:pPr>
        <w:spacing w:after="120"/>
      </w:pPr>
      <w:r>
        <w:t>1. Queries product_item_stock_details for batches with status Unrestricted or Sellable</w:t>
      </w:r>
    </w:p>
    <w:p>
      <w:pPr>
        <w:spacing w:after="120"/>
      </w:pPr>
      <w:r>
        <w:t>2. Sorts batches by expiry date (ascending)</w:t>
      </w:r>
    </w:p>
    <w:p>
      <w:pPr>
        <w:spacing w:after="120"/>
      </w:pPr>
      <w:r>
        <w:t>3. Allocates quantities across batches until order demand is met</w:t>
      </w:r>
    </w:p>
    <w:p>
      <w:pPr>
        <w:spacing w:after="120"/>
      </w:pPr>
      <w:r>
        <w:t>4. Moves quantity from available_quantity to reserved_quantity</w:t>
      </w:r>
    </w:p>
    <w:p>
      <w:pPr>
        <w:spacing w:after="120"/>
      </w:pPr>
      <w:r>
        <w:t>5. Records allocations in order_batch_allocations</w:t>
      </w:r>
    </w:p>
    <w:p>
      <w:pPr>
        <w:spacing w:after="120"/>
      </w:pPr>
      <w:r>
        <w:t>Reserved stock is released on re-validation and committed upon stock issuance.</w:t>
      </w:r>
    </w:p>
    <w:p>
      <w:pPr>
        <w:pStyle w:val="Heading3"/>
      </w:pPr>
      <w:r>
        <w:t>1.7.4 Delivery &amp; Collection Status State Machine</w:t>
      </w:r>
    </w:p>
    <w:p>
      <w:pPr>
        <w:spacing w:after="120"/>
      </w:pPr>
      <w:r>
        <w:t>The StatusTransitionService enforces a formal state machine for order fulfillment:</w:t>
      </w:r>
    </w:p>
    <w:p>
      <w:pPr>
        <w:spacing w:after="120"/>
      </w:pPr>
      <w:r>
        <w:t>Delivery statuses:</w:t>
      </w:r>
    </w:p>
    <w:p>
      <w:pPr>
        <w:spacing w:after="120"/>
      </w:pPr>
      <w:r>
        <w:t>ORDER_CREATED → VALIDATED → PICKING_IN_PROGRESS → PICKED → MEMO_PRINTED → LOADED → DISPATCHED → DELIVERED / POSTPONED / CANCELLED</w:t>
      </w:r>
    </w:p>
    <w:p>
      <w:pPr>
        <w:spacing w:after="120"/>
      </w:pPr>
      <w:r>
        <w:t>Collection statuses (parallel track):</w:t>
      </w:r>
    </w:p>
    <w:p>
      <w:pPr>
        <w:spacing w:after="120"/>
      </w:pPr>
      <w:r>
        <w:t>DELIVERED_NOT_COLLECTED → COLLECTION_IN_PROGRESS → COLLECTED / DUE_COLLECTION</w:t>
      </w:r>
    </w:p>
    <w:p>
      <w:pPr>
        <w:spacing w:after="120"/>
      </w:pPr>
      <w:r>
        <w:t>Each transition requires a specific event (e.g., VALIDATE, START_PICKING, PRINT_MEMO, DISPATCH, DELIVER_FULL, COLLECT_FULL) and is permission-gated. Invalid state/event combinations are rejected with HTTP 400.</w:t>
      </w:r>
    </w:p>
    <w:p>
      <w:pPr>
        <w:pStyle w:val="Heading3"/>
      </w:pPr>
      <w:r>
        <w:t>1.7.5 Cash Reconciliation</w:t>
      </w:r>
    </w:p>
    <w:p>
      <w:pPr>
        <w:spacing w:after="120"/>
      </w:pPr>
      <w:r>
        <w:t>The reconciliation module supports day-end financial closing:</w:t>
      </w:r>
    </w:p>
    <w:p>
      <w:pPr>
        <w:spacing w:after="120"/>
      </w:pPr>
      <w:r>
        <w:t>1. Reconciliation run created from vehicle loading assignment</w:t>
      </w:r>
    </w:p>
    <w:p>
      <w:pPr>
        <w:spacing w:after="120"/>
      </w:pPr>
      <w:r>
        <w:t>2. Line-by-line verification of expected vs. actual collections</w:t>
      </w:r>
    </w:p>
    <w:p>
      <w:pPr>
        <w:spacing w:after="120"/>
      </w:pPr>
      <w:r>
        <w:t>3. Variance recording for discrepancies</w:t>
      </w:r>
    </w:p>
    <w:p>
      <w:pPr>
        <w:spacing w:after="120"/>
      </w:pPr>
      <w:r>
        <w:t>4. Manager approval or rejection workflow</w:t>
      </w:r>
    </w:p>
    <w:p>
      <w:pPr>
        <w:spacing w:after="120"/>
      </w:pPr>
      <w:r>
        <w:t>5. Day-end closing lock</w:t>
      </w:r>
    </w:p>
    <w:p>
      <w:pPr>
        <w:pStyle w:val="Heading3"/>
      </w:pPr>
      <w:r>
        <w:t>1.7.6 Promotion Engine</w:t>
      </w:r>
    </w:p>
    <w:p>
      <w:pPr>
        <w:spacing w:after="120"/>
      </w:pPr>
      <w:r>
        <w:t>Promotions support rule-based schemes with depot, product, and customer scoping. The engine simulates promotion impact during order validation and logs utilization upon order confirmation.</w:t>
      </w:r>
    </w:p>
    <w:p>
      <w:pPr>
        <w:pStyle w:val="Heading3"/>
      </w:pPr>
      <w:r>
        <w:t>1.7.7 Order Sources</w:t>
      </w:r>
    </w:p>
    <w:p>
      <w:pPr>
        <w:spacing w:after="120"/>
      </w:pPr>
      <w:r>
        <w:t>Orders may originate from multiple channels, tracked via the order_source field: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Source</w:t>
            </w:r>
          </w:p>
        </w:tc>
        <w:tc>
          <w:tcPr>
            <w:tcW w:type="dxa" w:w="6480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MANUAL_DMS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Entered directly in the web application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FIELD_FORCE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Imported from Field Force / OOT system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DEX_CRP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Created or updated via DEX mobile app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INTEGRATION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Imported via integration adapter (e.g., Oracle)</w:t>
            </w:r>
          </w:p>
        </w:tc>
      </w:tr>
    </w:tbl>
    <w:p/>
    <w:p/>
    <w:p>
      <w:pPr>
        <w:pStyle w:val="Heading2"/>
      </w:pPr>
      <w:r>
        <w:t>1.8 Internal IT &amp; Oracle Integration Boundaries</w:t>
      </w:r>
    </w:p>
    <w:p>
      <w:pPr>
        <w:spacing w:after="120"/>
      </w:pPr>
      <w:r>
        <w:t>This section defines the contractual boundary between Swift Distribution Hub and client internal systems. It is critical for IT planning and integration scoping.</w:t>
      </w:r>
    </w:p>
    <w:p>
      <w:pPr>
        <w:pStyle w:val="Heading3"/>
      </w:pPr>
      <w:r>
        <w:t>1.8.1 Integration Architecture</w:t>
      </w:r>
    </w:p>
    <w:p>
      <w:pPr>
        <w:spacing w:after="120"/>
      </w:pPr>
      <w:r>
        <w:t>External systems connect through a formal Adapter Pattern implemented in IntegrationService. Each external system has:</w:t>
      </w:r>
    </w:p>
    <w:p>
      <w:pPr>
        <w:pStyle w:val="ListBullet"/>
      </w:pPr>
      <w:r>
        <w:t>A registered system code in integration_systems</w:t>
      </w:r>
    </w:p>
    <w:p>
      <w:pPr>
        <w:pStyle w:val="ListBullet"/>
      </w:pPr>
      <w:r>
        <w:t>A dedicated adapter (production adapter or sandbox stub)</w:t>
      </w:r>
    </w:p>
    <w:p>
      <w:pPr>
        <w:pStyle w:val="ListBullet"/>
      </w:pPr>
      <w:r>
        <w:t>A job queue (integration_jobs) with idempotency keys</w:t>
      </w:r>
    </w:p>
    <w:p>
      <w:pPr>
        <w:pStyle w:val="ListBullet"/>
      </w:pPr>
      <w:r>
        <w:t>Failure tracking (integration_failures) with retry capability</w:t>
      </w:r>
    </w:p>
    <w:p>
      <w:pPr>
        <w:pStyle w:val="ListBullet"/>
      </w:pPr>
      <w:r>
        <w:t>Full audit logging of all integration events</w:t>
      </w:r>
    </w:p>
    <w:p>
      <w:pPr>
        <w:spacing w:before="120" w:after="120"/>
        <w:ind w:left="360"/>
      </w:pPr>
      <w:r>
        <w:rPr>
          <w:rFonts w:ascii="Consolas" w:hAnsi="Consolas"/>
          <w:color w:val="1F1F1F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         SWIFT DISTRIBUTION HUB (DMS)                  │</w:t>
        <w:br/>
        <w:t>│  ┌───────────────────────────────────────────────────────────┐  │</w:t>
        <w:br/>
        <w:t>│  │              Integration Service Layer                     │  │</w:t>
        <w:br/>
        <w:t>│  │  ┌─────────┐ ┌─────────┐ ┌─────┐ ┌──────────┐ ┌────────┐ │  │</w:t>
        <w:br/>
        <w:t>│  │  │ Oracle  │ │  Field  │ │ RMC │ │    HR    │ │PowerBI │ │  │</w:t>
        <w:br/>
        <w:t>│  │  │  ERP    │ │ Force   │ │     │ │ Empress  │ │ Export │ │  │</w:t>
        <w:br/>
        <w:t>│  │  │ Adapter │ │ Adapter │ │Adpt │ │ Adapter  │ │ Adapter│ │  │</w:t>
        <w:br/>
        <w:t>│  │  └────┬────┘ └────┬────┘ └──┬──┘ └────┬─────┘ └───┬────┘ │  │</w:t>
        <w:br/>
        <w:t>│  └───────┼──────────┼─────────┼─────────┼───────────┼───────┘  │</w:t>
        <w:br/>
        <w:t>│          │          │         │         │           │          │</w:t>
        <w:br/>
        <w:t>│  ┌───────▼──────────▼─────────▼─────────▼───────────▼───────┐  │</w:t>
        <w:br/>
        <w:t>│  │              Integration Job Queue &amp; Retry Engine           │  │</w:t>
        <w:br/>
        <w:t>│  └───────────────────────────────────────────────────────────┘  │</w:t>
        <w:br/>
        <w:t>└──────────────────────────┬──────────────────────────────────────┘</w:t>
        <w:br/>
        <w:t xml:space="preserve">                           │</w:t>
        <w:br/>
        <w:t xml:space="preserve">          ┌────────────────┼────────────────┬──────────────┐</w:t>
        <w:br/>
        <w:t xml:space="preserve">          ▼                ▼                ▼              ▼</w:t>
        <w:br/>
        <w:t xml:space="preserve">   ┌─────────────┐  ┌─────────────┐  ┌───────────┐  ┌──────────┐</w:t>
        <w:br/>
        <w:t xml:space="preserve">   │ Oracle ERP  │  │ Field Force │  │    RMC    │  │    HR    │</w:t>
        <w:br/>
        <w:t xml:space="preserve">   │  (EBS/Fusion│  │  / OOT App  │  │  System   │  │ Empress  │</w:t>
        <w:br/>
        <w:t xml:space="preserve">   └─────────────┘  └─────────────┘  └───────────┘  └──────────┘</w:t>
      </w:r>
    </w:p>
    <w:p>
      <w:pPr>
        <w:pStyle w:val="Heading3"/>
      </w:pPr>
      <w:r>
        <w:t>1.8.2 Registered External Systems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System Code</w:t>
            </w:r>
          </w:p>
        </w:tc>
        <w:tc>
          <w:tcPr>
            <w:tcW w:type="dxa" w:w="1872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Display Name</w:t>
            </w:r>
          </w:p>
        </w:tc>
        <w:tc>
          <w:tcPr>
            <w:tcW w:type="dxa" w:w="1872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Direction</w:t>
            </w:r>
          </w:p>
        </w:tc>
        <w:tc>
          <w:tcPr>
            <w:tcW w:type="dxa" w:w="2016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DMS Responsibility</w:t>
            </w:r>
          </w:p>
        </w:tc>
        <w:tc>
          <w:tcPr>
            <w:tcW w:type="dxa" w:w="1872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Client IT Responsibility</w:t>
            </w:r>
          </w:p>
        </w:tc>
      </w:tr>
      <w:tr>
        <w:tc>
          <w:tcPr>
            <w:tcW w:type="dxa" w:w="172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ORACLE_ERP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Oracle ERP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Bidirectional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Expose pull/push APIs; map data to DMS schema; queue and retry jobs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Provide Oracle API endpoints/credentials; define inventory and revenue data formats; schedule or trigger sync</w:t>
            </w:r>
          </w:p>
        </w:tc>
      </w:tr>
      <w:tr>
        <w:tc>
          <w:tcPr>
            <w:tcW w:type="dxa" w:w="172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FIELD_FORCE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Field Force / OOT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Inbound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Accept order import payloads; validate and create DMS orders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Export orders from Field Force in agreed format; trigger import API</w:t>
            </w:r>
          </w:p>
        </w:tc>
      </w:tr>
      <w:tr>
        <w:tc>
          <w:tcPr>
            <w:tcW w:type="dxa" w:w="172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RMC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RMC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Outbound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Push sales data on schedule or demand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Receive and process sales feed</w:t>
            </w:r>
          </w:p>
        </w:tc>
      </w:tr>
      <w:tr>
        <w:tc>
          <w:tcPr>
            <w:tcW w:type="dxa" w:w="172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HR_EMPRESS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HR / Empress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Inbound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Sync employee master to DMS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Provide employee export API or file feed</w:t>
            </w:r>
          </w:p>
        </w:tc>
      </w:tr>
      <w:tr>
        <w:tc>
          <w:tcPr>
            <w:tcW w:type="dxa" w:w="172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POWERBI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Power BI Export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Outbound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Export report datasets in agreed format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Configure Power BI to consume export</w:t>
            </w:r>
          </w:p>
        </w:tc>
      </w:tr>
    </w:tbl>
    <w:p/>
    <w:p>
      <w:pPr>
        <w:pStyle w:val="Heading3"/>
      </w:pPr>
      <w:r>
        <w:t>1.8.3 Oracle ERP Integration — Detailed Boundary</w:t>
      </w:r>
    </w:p>
    <w:p>
      <w:pPr>
        <w:pStyle w:val="Heading3"/>
      </w:pPr>
      <w:r>
        <w:t>What the DMS Provides (In Scope)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Endpoint</w:t>
            </w:r>
          </w:p>
        </w:tc>
        <w:tc>
          <w:tcPr>
            <w:tcW w:type="dxa" w:w="3168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3600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Purpose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/api/integrations/oracle/inventory/pull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Initiate inventory/challan pull from Oracle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/api/integrations/oracle/revenue/push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Push revenue/sales data to Oracle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/api/integrations/jobs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Monitor integration job status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/api/integrations/jobs/{id}/retry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Retry failed integration job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/api/integrations/failures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List unresolved integration failures</w:t>
            </w:r>
          </w:p>
        </w:tc>
      </w:tr>
    </w:tbl>
    <w:p/>
    <w:p>
      <w:pPr>
        <w:spacing w:after="120"/>
      </w:pPr>
      <w:r>
        <w:t>The DMS will:</w:t>
      </w:r>
    </w:p>
    <w:p>
      <w:pPr>
        <w:pStyle w:val="ListBullet"/>
      </w:pPr>
      <w:r>
        <w:t>Accept Oracle inventory data and map to product_item_stock and batch detail tables</w:t>
      </w:r>
    </w:p>
    <w:p>
      <w:pPr>
        <w:pStyle w:val="ListBullet"/>
      </w:pPr>
      <w:r>
        <w:t>Queue revenue push jobs with idempotency protection</w:t>
      </w:r>
    </w:p>
    <w:p>
      <w:pPr>
        <w:pStyle w:val="ListBullet"/>
      </w:pPr>
      <w:r>
        <w:t>Log all Oracle integration events to audit trail</w:t>
      </w:r>
    </w:p>
    <w:p>
      <w:pPr>
        <w:pStyle w:val="ListBullet"/>
      </w:pPr>
      <w:r>
        <w:t>Surface failures for operator review and retry</w:t>
      </w:r>
    </w:p>
    <w:p>
      <w:pPr>
        <w:pStyle w:val="Heading3"/>
      </w:pPr>
      <w:r>
        <w:t>What Client IT Must Provide (Out of DMS Scope)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Requirement</w:t>
            </w:r>
          </w:p>
        </w:tc>
        <w:tc>
          <w:tcPr>
            <w:tcW w:type="dxa" w:w="6480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Oracle API connectivity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REST/SOAP endpoints, VPN, or middleware access to Oracle EBS/Fusion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Authentication credentials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API keys, OAuth tokens, or database read credentials as applicable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Data mapping specification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Field-level mapping document between Oracle tables/views and DMS entities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Inventory sync schedule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Defined frequency (real-time, hourly, daily) and trigger mechanism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Revenue recognition rules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Business rules for when and what revenue data is pushed to Oracle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Network firewall rules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Allow DMS server IP to reach Oracle middleware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UAT test data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Representative Oracle extracts for integration testing</w:t>
            </w:r>
          </w:p>
        </w:tc>
      </w:tr>
    </w:tbl>
    <w:p/>
    <w:p>
      <w:pPr>
        <w:pStyle w:val="Heading3"/>
      </w:pPr>
      <w:r>
        <w:t>Current Integration Status</w:t>
      </w:r>
    </w:p>
    <w:p>
      <w:pPr>
        <w:ind w:left="504"/>
      </w:pPr>
      <w:r>
        <w:rPr>
          <w:i/>
        </w:rPr>
        <w:t>Important: As of document date, all integration adapters operate in Sandbox Mode (INTEGRATION_SANDBOX=true). Sandbox adapters return explicit SANDBOX status responses and do not simulate successful data transfer. Production adapters will be implemented once client IT provides connectivity specifications and credentials.</w:t>
      </w:r>
    </w:p>
    <w:p>
      <w:pPr>
        <w:spacing w:after="120"/>
      </w:pPr>
      <w:r>
        <w:t>The Stock Receipt screen includes a UI workflow labeled "Oracle EBS Challan Verification." This is currently a frontend simulation (1.5-second delay with success toast) and does not call a live Oracle API. Live challan verification will be enabled when the Oracle adapter is configured.</w:t>
      </w:r>
    </w:p>
    <w:p>
      <w:pPr>
        <w:pStyle w:val="Heading3"/>
      </w:pPr>
      <w:r>
        <w:t>1.8.4 Mobile Application (DEX) Boundary</w:t>
      </w:r>
    </w:p>
    <w:p>
      <w:pPr>
        <w:spacing w:after="120"/>
      </w:pPr>
      <w:r>
        <w:t>The DEX mobile application is a separate codebase that communicates with the DMS backend via dedicated APIs: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API Group</w:t>
            </w:r>
          </w:p>
        </w:tc>
        <w:tc>
          <w:tcPr>
            <w:tcW w:type="dxa" w:w="3168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Endpoints</w:t>
            </w:r>
          </w:p>
        </w:tc>
        <w:tc>
          <w:tcPr>
            <w:tcW w:type="dxa" w:w="3600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Purpose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Device Management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/api/devices/register, /verify, /{id}/block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Device binding and security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Sync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/api/sync/push, /pull, /status, /failures/{id}/retry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Offline event queue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Mobile Orders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/api/mobile/*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Memo assignment, acceptance, delivery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Status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/api/orders/{id}/transition-status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Field status updates</w:t>
            </w:r>
          </w:p>
        </w:tc>
      </w:tr>
    </w:tbl>
    <w:p/>
    <w:p>
      <w:pPr>
        <w:spacing w:after="120"/>
      </w:pPr>
      <w:r>
        <w:t>The DMS backend owns device registration, sync queue management, and conflict resolution. The mobile app owns local storage, offline capture, and UI. Detailed mobile API documentation is provided separately.</w:t>
      </w:r>
    </w:p>
    <w:p>
      <w:pPr>
        <w:pStyle w:val="Heading3"/>
      </w:pPr>
      <w:r>
        <w:t>1.8.5 Data Ownership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Data Domain</w:t>
            </w:r>
          </w:p>
        </w:tc>
        <w:tc>
          <w:tcPr>
            <w:tcW w:type="dxa" w:w="3168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System of Record</w:t>
            </w:r>
          </w:p>
        </w:tc>
        <w:tc>
          <w:tcPr>
            <w:tcW w:type="dxa" w:w="3600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Sync Direction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Product master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DMS (seeded from Oracle initially)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Oracle → DMS (initial load); DMS authoritative thereafter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Customer master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DMS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Oracle → DMS (optional periodic sync)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Employee master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HR/Empress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HR → DMS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Inventory/stock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DMS (operational)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Oracle → DMS (receipts); DMS internal (issuance)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Orders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DMS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Field Force → DMS (import); DMS authoritative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Revenue/sales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DMS (operational)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DMS → Oracle (push)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Collections/deposits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DMS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DMS → Oracle/Finance (future)</w:t>
            </w:r>
          </w:p>
        </w:tc>
      </w:tr>
    </w:tbl>
    <w:p/>
    <w:p>
      <w:pPr>
        <w:pStyle w:val="Heading3"/>
      </w:pPr>
      <w:r>
        <w:t>1.8.6 Integration Security Requirements</w:t>
      </w:r>
    </w:p>
    <w:p>
      <w:pPr>
        <w:pStyle w:val="ListBullet"/>
      </w:pPr>
      <w:r>
        <w:t>All integration API calls require JWT authentication with integrations.read / integrations.write permissions</w:t>
      </w:r>
    </w:p>
    <w:p>
      <w:pPr>
        <w:pStyle w:val="ListBullet"/>
      </w:pPr>
      <w:r>
        <w:t>Idempotency keys prevent duplicate job creation on retry</w:t>
      </w:r>
    </w:p>
    <w:p>
      <w:pPr>
        <w:pStyle w:val="ListBullet"/>
      </w:pPr>
      <w:r>
        <w:t>Integration credentials must be stored in environment variables or secrets manager (not in source code)</w:t>
      </w:r>
    </w:p>
    <w:p>
      <w:pPr>
        <w:pStyle w:val="ListBullet"/>
      </w:pPr>
      <w:r>
        <w:t>INTEGRATION_SANDBOX=false must be set in production; sandbox mode raises errors instead of silent failures</w:t>
      </w:r>
    </w:p>
    <w:p>
      <w:pPr>
        <w:pStyle w:val="ListBullet"/>
      </w:pPr>
      <w:r>
        <w:t>All integration events are audit-logged with payload metadata</w:t>
      </w:r>
    </w:p>
    <w:p/>
    <w:p>
      <w:pPr>
        <w:pStyle w:val="Title"/>
        <w:jc w:val="center"/>
      </w:pPr>
      <w:r>
        <w:t>SECTION 2 — DEPLOYMENT FACTS</w:t>
      </w:r>
    </w:p>
    <w:p/>
    <w:p>
      <w:pPr>
        <w:pStyle w:val="Heading2"/>
      </w:pPr>
      <w:r>
        <w:t>2.1 Infrastructure Prerequisites</w:t>
      </w:r>
    </w:p>
    <w:p>
      <w:pPr>
        <w:pStyle w:val="Heading3"/>
      </w:pPr>
      <w:r>
        <w:t>2.1.1 Server Requirements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Requirement</w:t>
            </w:r>
          </w:p>
        </w:tc>
        <w:tc>
          <w:tcPr>
            <w:tcW w:type="dxa" w:w="3168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Minimum (UAT)</w:t>
            </w:r>
          </w:p>
        </w:tc>
        <w:tc>
          <w:tcPr>
            <w:tcW w:type="dxa" w:w="3600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Recommended (Production)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CPU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4 vCPU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8+ vCPU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RAM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8 GB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16+ GB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Storage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50 GB SSD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100+ GB SSD (with growth allowance)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Operating System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Linux (Ubuntu 22.04 LTS or RHEL 8+) or Windows Server 2019+ with WSL2/Docker Desktop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Linux preferred for production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Network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Static IP, ports 80/443 accessible to users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Static IP, SSL certificate, firewall rules documented</w:t>
            </w:r>
          </w:p>
        </w:tc>
      </w:tr>
    </w:tbl>
    <w:p/>
    <w:p>
      <w:pPr>
        <w:pStyle w:val="Heading3"/>
      </w:pPr>
      <w:r>
        <w:t>2.1.2 Software Prerequisites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Software</w:t>
            </w:r>
          </w:p>
        </w:tc>
        <w:tc>
          <w:tcPr>
            <w:tcW w:type="dxa" w:w="3168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Version</w:t>
            </w:r>
          </w:p>
        </w:tc>
        <w:tc>
          <w:tcPr>
            <w:tcW w:type="dxa" w:w="3600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Notes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Docker Engine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20.10 or later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Required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Docker Compose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2.0 or later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Required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Git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Latest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For repository deployment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PostgreSQL client (optional)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16.x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For direct database administration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SSL certificate (production)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For HTTPS termination at Nginx or load balancer</w:t>
            </w:r>
          </w:p>
        </w:tc>
      </w:tr>
    </w:tbl>
    <w:p/>
    <w:p>
      <w:pPr>
        <w:pStyle w:val="Heading3"/>
      </w:pPr>
      <w:r>
        <w:t>2.1.3 Network &amp; Port Requirements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Port</w:t>
            </w:r>
          </w:p>
        </w:tc>
        <w:tc>
          <w:tcPr>
            <w:tcW w:type="dxa" w:w="2304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Service</w:t>
            </w:r>
          </w:p>
        </w:tc>
        <w:tc>
          <w:tcPr>
            <w:tcW w:type="dxa" w:w="2592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Exposure</w:t>
            </w:r>
          </w:p>
        </w:tc>
        <w:tc>
          <w:tcPr>
            <w:tcW w:type="dxa" w:w="2448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Notes</w:t>
            </w:r>
          </w:p>
        </w:tc>
      </w:tr>
      <w:tr>
        <w:tc>
          <w:tcPr>
            <w:tcW w:type="dxa" w:w="2016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80 / 443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Nginx (HTTP/HTTPS)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Public (users)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Primary application access</w:t>
            </w:r>
          </w:p>
        </w:tc>
      </w:tr>
      <w:tr>
        <w:tc>
          <w:tcPr>
            <w:tcW w:type="dxa" w:w="2016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8081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Nginx (server overlay)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Public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Alternative port for shared servers</w:t>
            </w:r>
          </w:p>
        </w:tc>
      </w:tr>
      <w:tr>
        <w:tc>
          <w:tcPr>
            <w:tcW w:type="dxa" w:w="2016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55432 / 55433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PostgreSQL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Internal only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Database administration</w:t>
            </w:r>
          </w:p>
        </w:tc>
      </w:tr>
      <w:tr>
        <w:tc>
          <w:tcPr>
            <w:tcW w:type="dxa" w:w="2016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6379 / 6390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Redis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Internal only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Cache layer</w:t>
            </w:r>
          </w:p>
        </w:tc>
      </w:tr>
      <w:tr>
        <w:tc>
          <w:tcPr>
            <w:tcW w:type="dxa" w:w="2016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8000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FastAPI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Internal only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Backend API (via Nginx)</w:t>
            </w:r>
          </w:p>
        </w:tc>
      </w:tr>
      <w:tr>
        <w:tc>
          <w:tcPr>
            <w:tcW w:type="dxa" w:w="2016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8080 / 8090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Frontend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Internal only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React app (via Nginx)</w:t>
            </w:r>
          </w:p>
        </w:tc>
      </w:tr>
    </w:tbl>
    <w:p/>
    <w:p>
      <w:pPr>
        <w:ind w:left="504"/>
      </w:pPr>
      <w:r>
        <w:rPr>
          <w:i/>
        </w:rPr>
        <w:t>Security note: PostgreSQL and Redis ports should not be exposed to the public internet in production. Access should be restricted to the application server and authorized administrators via VPN or bastion host.</w:t>
      </w:r>
    </w:p>
    <w:p>
      <w:pPr>
        <w:pStyle w:val="Heading3"/>
      </w:pPr>
      <w:r>
        <w:t>2.1.4 Client IT Dependencies (Pre-Deployment)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Dependency</w:t>
            </w:r>
          </w:p>
        </w:tc>
        <w:tc>
          <w:tcPr>
            <w:tcW w:type="dxa" w:w="3456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Owner</w:t>
            </w:r>
          </w:p>
        </w:tc>
        <w:tc>
          <w:tcPr>
            <w:tcW w:type="dxa" w:w="3600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Required Before</w:t>
            </w:r>
          </w:p>
        </w:tc>
      </w:tr>
      <w:tr>
        <w:tc>
          <w:tcPr>
            <w:tcW w:type="dxa" w:w="2304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Server provisioning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Client IT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Phase 1 — Infrastructure</w:t>
            </w:r>
          </w:p>
        </w:tc>
      </w:tr>
      <w:tr>
        <w:tc>
          <w:tcPr>
            <w:tcW w:type="dxa" w:w="2304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DNS record and SSL certificate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Client IT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Phase 2 — UAT</w:t>
            </w:r>
          </w:p>
        </w:tc>
      </w:tr>
      <w:tr>
        <w:tc>
          <w:tcPr>
            <w:tcW w:type="dxa" w:w="2304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Firewall rules (user access, Oracle connectivity)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Client IT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Phase 2 — UAT</w:t>
            </w:r>
          </w:p>
        </w:tc>
      </w:tr>
      <w:tr>
        <w:tc>
          <w:tcPr>
            <w:tcW w:type="dxa" w:w="2304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Oracle API specifications and credentials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Client IT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Phase 3 — Integration</w:t>
            </w:r>
          </w:p>
        </w:tc>
      </w:tr>
      <w:tr>
        <w:tc>
          <w:tcPr>
            <w:tcW w:type="dxa" w:w="2304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Master data extract (products, customers, depots)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Client IT / Business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Phase 2 — UAT</w:t>
            </w:r>
          </w:p>
        </w:tc>
      </w:tr>
      <w:tr>
        <w:tc>
          <w:tcPr>
            <w:tcW w:type="dxa" w:w="2304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User account list with roles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Client IT / HR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Phase 2 — UAT</w:t>
            </w:r>
          </w:p>
        </w:tc>
      </w:tr>
      <w:tr>
        <w:tc>
          <w:tcPr>
            <w:tcW w:type="dxa" w:w="2304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Field Force export format agreement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Client IT / Business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Phase 3 — Integration</w:t>
            </w:r>
          </w:p>
        </w:tc>
      </w:tr>
      <w:tr>
        <w:tc>
          <w:tcPr>
            <w:tcW w:type="dxa" w:w="2304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DEX mobile app distribution (APK/IPA)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Mobile team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Phase 3 — Pilot</w:t>
            </w:r>
          </w:p>
        </w:tc>
      </w:tr>
    </w:tbl>
    <w:p/>
    <w:p/>
    <w:p>
      <w:pPr>
        <w:pStyle w:val="Heading2"/>
      </w:pPr>
      <w:r>
        <w:t>2.2 Environment Configuration</w:t>
      </w:r>
    </w:p>
    <w:p>
      <w:pPr>
        <w:pStyle w:val="Heading3"/>
      </w:pPr>
      <w:r>
        <w:t>2.2.1 Environment Variables</w:t>
      </w:r>
    </w:p>
    <w:p>
      <w:pPr>
        <w:spacing w:after="120"/>
      </w:pPr>
      <w:r>
        <w:t>The following environment variables must be configured for each deployment environment. No .env files are committed to source control — they must be created per environment.</w:t>
      </w:r>
    </w:p>
    <w:p>
      <w:pPr>
        <w:pStyle w:val="Heading3"/>
      </w:pPr>
      <w:r>
        <w:t>Backend Variables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Variable</w:t>
            </w:r>
          </w:p>
        </w:tc>
        <w:tc>
          <w:tcPr>
            <w:tcW w:type="dxa" w:w="3168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Development Default</w:t>
            </w:r>
          </w:p>
        </w:tc>
        <w:tc>
          <w:tcPr>
            <w:tcW w:type="dxa" w:w="3600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Production Requirement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DATABASE_URL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postgresql://swift_user:swift_password@postgres:5432/swift_distro_hub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Production database URL with strong password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REDIS_URL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redis://redis:6379/0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Production Redis URL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SECRET_KEY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your-secret-key-change-in-production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Must be changed — application refuses startup with default key when ENVIRONMENT=production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ENVIRONMENT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development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production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CORS_ORIGINS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http://localhost,...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Comma-separated list of allowed frontend origins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ACCESS_TOKEN_EXPIRE_MINUTES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60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As per security policy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REQUIRE_AUTH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true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true (never disable in production)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INTEGRATION_SANDBOX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true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false (once integrations configured)</w:t>
            </w:r>
          </w:p>
        </w:tc>
      </w:tr>
    </w:tbl>
    <w:p/>
    <w:p>
      <w:pPr>
        <w:pStyle w:val="Heading3"/>
      </w:pPr>
      <w:r>
        <w:t>Frontend Variables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Variable</w:t>
            </w:r>
          </w:p>
        </w:tc>
        <w:tc>
          <w:tcPr>
            <w:tcW w:type="dxa" w:w="3168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Development Default</w:t>
            </w:r>
          </w:p>
        </w:tc>
        <w:tc>
          <w:tcPr>
            <w:tcW w:type="dxa" w:w="3600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Production Requirement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VITE_API_URL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/api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/api (relative, via Nginx proxy)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VITE_DEV_PORT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8080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8080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VITE_DISABLE_HMR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1 (disable hot module reload on server)</w:t>
            </w:r>
          </w:p>
        </w:tc>
      </w:tr>
    </w:tbl>
    <w:p/>
    <w:p>
      <w:pPr>
        <w:pStyle w:val="Heading3"/>
      </w:pPr>
      <w:r>
        <w:t>Docker Compose Port Overrides</w:t>
      </w:r>
    </w:p>
    <w:p>
      <w:pPr>
        <w:spacing w:after="120"/>
      </w:pPr>
      <w:r>
        <w:t>For shared servers, use deploy.server.env:</w:t>
      </w:r>
    </w:p>
    <w:p>
      <w:pPr>
        <w:spacing w:before="120" w:after="120"/>
        <w:ind w:left="360"/>
      </w:pPr>
      <w:r>
        <w:rPr>
          <w:rFonts w:ascii="Consolas" w:hAnsi="Consolas"/>
          <w:color w:val="1F1F1F"/>
          <w:sz w:val="18"/>
        </w:rPr>
        <w:t>POSTGRES_HOST_PORT=55433</w:t>
        <w:br/>
        <w:t>REDIS_HOST_PORT=6390</w:t>
        <w:br/>
        <w:t>NGINX_HTTP_PORT=8081</w:t>
        <w:br/>
        <w:t>FRONTEND_HOST_PORT=8090</w:t>
      </w:r>
    </w:p>
    <w:p>
      <w:pPr>
        <w:pStyle w:val="Heading3"/>
      </w:pPr>
      <w:r>
        <w:t>2.2.2 Production Security Checklist</w:t>
      </w:r>
    </w:p>
    <w:p>
      <w:pPr>
        <w:spacing w:after="120"/>
      </w:pPr>
      <w:r>
        <w:t>Before go-live, the following must be verified:</w:t>
      </w:r>
    </w:p>
    <w:p>
      <w:pPr>
        <w:pStyle w:val="ListBullet"/>
      </w:pPr>
      <w:r>
        <w:t>[ ] SECRET_KEY set to a cryptographically strong random value (minimum 32 characters)</w:t>
      </w:r>
    </w:p>
    <w:p>
      <w:pPr>
        <w:pStyle w:val="ListBullet"/>
      </w:pPr>
      <w:r>
        <w:t>[ ] ENVIRONMENT=production configured</w:t>
      </w:r>
    </w:p>
    <w:p>
      <w:pPr>
        <w:pStyle w:val="ListBullet"/>
      </w:pPr>
      <w:r>
        <w:t>[ ] REQUIRE_AUTH=true confirmed</w:t>
      </w:r>
    </w:p>
    <w:p>
      <w:pPr>
        <w:pStyle w:val="ListBullet"/>
      </w:pPr>
      <w:r>
        <w:t>[ ] CORS_ORIGINS restricted to production domain(s) only</w:t>
      </w:r>
    </w:p>
    <w:p>
      <w:pPr>
        <w:pStyle w:val="ListBullet"/>
      </w:pPr>
      <w:r>
        <w:t>[ ] Default database password (swift_password) changed</w:t>
      </w:r>
    </w:p>
    <w:p>
      <w:pPr>
        <w:pStyle w:val="ListBullet"/>
      </w:pPr>
      <w:r>
        <w:t>[ ] PostgreSQL port not exposed to public internet</w:t>
      </w:r>
    </w:p>
    <w:p>
      <w:pPr>
        <w:pStyle w:val="ListBullet"/>
      </w:pPr>
      <w:r>
        <w:t>[ ] Redis port not exposed to public internet</w:t>
      </w:r>
    </w:p>
    <w:p>
      <w:pPr>
        <w:pStyle w:val="ListBullet"/>
      </w:pPr>
      <w:r>
        <w:t>[ ] SSL/TLS configured (at Nginx or upstream load balancer)</w:t>
      </w:r>
    </w:p>
    <w:p>
      <w:pPr>
        <w:pStyle w:val="ListBullet"/>
      </w:pPr>
      <w:r>
        <w:t>[ ] INTEGRATION_SANDBOX=false once Oracle credentials are configured</w:t>
      </w:r>
    </w:p>
    <w:p>
      <w:pPr>
        <w:pStyle w:val="ListBullet"/>
      </w:pPr>
      <w:r>
        <w:t>[ ] Database backup schedule established</w:t>
      </w:r>
    </w:p>
    <w:p>
      <w:pPr>
        <w:pStyle w:val="ListBullet"/>
      </w:pPr>
      <w:r>
        <w:t>[ ] Log retention policy defined</w:t>
      </w:r>
    </w:p>
    <w:p/>
    <w:p>
      <w:pPr>
        <w:pStyle w:val="Heading2"/>
      </w:pPr>
      <w:r>
        <w:t>2.3 Deployment Topology</w:t>
      </w:r>
    </w:p>
    <w:p>
      <w:pPr>
        <w:pStyle w:val="Heading3"/>
      </w:pPr>
      <w:r>
        <w:t>2.3.1 Local / Development Deployment</w:t>
      </w:r>
    </w:p>
    <w:p>
      <w:pPr>
        <w:spacing w:before="120" w:after="120"/>
        <w:ind w:left="360"/>
      </w:pPr>
      <w:r>
        <w:rPr>
          <w:rFonts w:ascii="Consolas" w:hAnsi="Consolas"/>
          <w:color w:val="1F1F1F"/>
          <w:sz w:val="18"/>
        </w:rPr>
        <w:t># Clone repository</w:t>
        <w:br/>
        <w:t>git clone &lt;repository-url&gt;</w:t>
        <w:br/>
        <w:t>cd distribution_reneta_webapp</w:t>
        <w:br/>
        <w:br/>
        <w:t># Start all services</w:t>
        <w:br/>
        <w:t>docker-compose up -d --build</w:t>
        <w:br/>
        <w:br/>
        <w:t># Seed sample data (optional, for development/UAT)</w:t>
        <w:br/>
        <w:t>docker exec swift_distro_api python -m db.seed_all_data</w:t>
      </w:r>
    </w:p>
    <w:p>
      <w:pPr>
        <w:spacing w:after="120"/>
      </w:pPr>
      <w:r>
        <w:t>Access URLs (development):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Resource</w:t>
            </w:r>
          </w:p>
        </w:tc>
        <w:tc>
          <w:tcPr>
            <w:tcW w:type="dxa" w:w="6480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URL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Application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http://localhost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API Documentation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http://localhost/api/docs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Health Check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http://localhost/api/health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Frontend (direct)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http://localhost:9080</w:t>
            </w:r>
          </w:p>
        </w:tc>
      </w:tr>
    </w:tbl>
    <w:p/>
    <w:p>
      <w:pPr>
        <w:pStyle w:val="Heading3"/>
      </w:pPr>
      <w:r>
        <w:t>2.3.2 Server / Production Deployment</w:t>
      </w:r>
    </w:p>
    <w:p>
      <w:pPr>
        <w:spacing w:after="120"/>
      </w:pPr>
      <w:r>
        <w:t>For production or shared server deployment, use the server overlay compose file:</w:t>
      </w:r>
    </w:p>
    <w:p>
      <w:pPr>
        <w:spacing w:before="120" w:after="120"/>
        <w:ind w:left="360"/>
      </w:pPr>
      <w:r>
        <w:rPr>
          <w:rFonts w:ascii="Consolas" w:hAnsi="Consolas"/>
          <w:color w:val="1F1F1F"/>
          <w:sz w:val="18"/>
        </w:rPr>
        <w:t>docker compose --env-file deploy.server.env \</w:t>
        <w:br/>
        <w:t xml:space="preserve">  -f docker-compose.yml \</w:t>
        <w:br/>
        <w:t xml:space="preserve">  -f docker-compose.server.yml \</w:t>
        <w:br/>
        <w:t xml:space="preserve">  up -d --build</w:t>
      </w:r>
    </w:p>
    <w:p>
      <w:pPr>
        <w:spacing w:after="120"/>
      </w:pPr>
      <w:r>
        <w:t>Access URLs (server deployment example):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Resource</w:t>
            </w:r>
          </w:p>
        </w:tc>
        <w:tc>
          <w:tcPr>
            <w:tcW w:type="dxa" w:w="6480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URL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Application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http://&lt;server-ip&gt;:8081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API Documentation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http://&lt;server-ip&gt;:8081/api/docs</w:t>
            </w:r>
          </w:p>
        </w:tc>
      </w:tr>
    </w:tbl>
    <w:p/>
    <w:p>
      <w:pPr>
        <w:pStyle w:val="Heading3"/>
      </w:pPr>
      <w:r>
        <w:t>2.3.3 Database Bootstrap Sequence</w:t>
      </w:r>
    </w:p>
    <w:p>
      <w:pPr>
        <w:spacing w:after="120"/>
      </w:pPr>
      <w:r>
        <w:t>Execute in order after first deployment: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Step</w:t>
            </w:r>
          </w:p>
        </w:tc>
        <w:tc>
          <w:tcPr>
            <w:tcW w:type="dxa" w:w="3168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Command</w:t>
            </w:r>
          </w:p>
        </w:tc>
        <w:tc>
          <w:tcPr>
            <w:tcW w:type="dxa" w:w="3600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Purpose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docker-compose up -d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Start containers; schema auto-created on backend startup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docker exec swift_distro_api python -m db.seed_master_data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Load companies, depots, products, customers, employees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docker exec swift_distro_api python -m db.seed_test_users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Create admin and role-based test users (UAT only)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Apply 001_platform_hardening.sql if needed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Platform extension tables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Import production master data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Replace seed data with client production values</w:t>
            </w:r>
          </w:p>
        </w:tc>
      </w:tr>
    </w:tbl>
    <w:p/>
    <w:p>
      <w:pPr>
        <w:spacing w:after="120"/>
      </w:pPr>
      <w:r>
        <w:t>The seed_master_data script is idempotent — re-running updates existing records by code without creating duplicates.</w:t>
      </w:r>
    </w:p>
    <w:p>
      <w:pPr>
        <w:pStyle w:val="Heading3"/>
      </w:pPr>
      <w:r>
        <w:t>2.3.4 Nginx Timeout Configuration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Upstream</w:t>
            </w:r>
          </w:p>
        </w:tc>
        <w:tc>
          <w:tcPr>
            <w:tcW w:type="dxa" w:w="2304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Connect Timeout</w:t>
            </w:r>
          </w:p>
        </w:tc>
        <w:tc>
          <w:tcPr>
            <w:tcW w:type="dxa" w:w="2592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Read/Send Timeout</w:t>
            </w:r>
          </w:p>
        </w:tc>
        <w:tc>
          <w:tcPr>
            <w:tcW w:type="dxa" w:w="2448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Retry</w:t>
            </w:r>
          </w:p>
        </w:tc>
      </w:tr>
      <w:tr>
        <w:tc>
          <w:tcPr>
            <w:tcW w:type="dxa" w:w="2016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Frontend (Vite)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10 seconds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60 seconds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3 attempts</w:t>
            </w:r>
          </w:p>
        </w:tc>
      </w:tr>
      <w:tr>
        <w:tc>
          <w:tcPr>
            <w:tcW w:type="dxa" w:w="2016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Backend (FastAPI)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60 seconds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60 seconds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2016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Max request body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20 MB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—</w:t>
            </w:r>
          </w:p>
        </w:tc>
      </w:tr>
    </w:tbl>
    <w:p/>
    <w:p/>
    <w:p>
      <w:pPr>
        <w:pStyle w:val="Heading2"/>
      </w:pPr>
      <w:r>
        <w:t>2.4 Roll-Out Strategy</w:t>
      </w:r>
    </w:p>
    <w:p>
      <w:pPr>
        <w:spacing w:after="120"/>
      </w:pPr>
      <w:r>
        <w:t>A phased roll-out is recommended to minimize operational risk and allow iterative validation.</w:t>
      </w:r>
    </w:p>
    <w:p>
      <w:pPr>
        <w:pStyle w:val="Heading3"/>
      </w:pPr>
      <w:r>
        <w:t>Phase 1 — Infrastructure &amp; Core Platform (Week 1–2)</w:t>
      </w:r>
    </w:p>
    <w:p>
      <w:pPr>
        <w:spacing w:after="120"/>
      </w:pPr>
      <w:r>
        <w:t>Objective: Establish hosting environment and validate core platform functionality.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Activity</w:t>
            </w:r>
          </w:p>
        </w:tc>
        <w:tc>
          <w:tcPr>
            <w:tcW w:type="dxa" w:w="6480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Deliverable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Provision server per prerequisites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Server accessible with Docker installed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Deploy Docker stack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All five containers healthy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Configure production environment variables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Security checklist completed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Apply database schema and seed master data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Master data loaded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Verify health endpoints and API documentation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/health returns 200 OK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Create admin user accounts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Admin login functional</w:t>
            </w:r>
          </w:p>
        </w:tc>
      </w:tr>
    </w:tbl>
    <w:p/>
    <w:p>
      <w:pPr>
        <w:spacing w:after="120"/>
      </w:pPr>
      <w:r>
        <w:t>Exit criteria: Application accessible via browser; admin can log in; master data visible in Settings screens.</w:t>
      </w:r>
    </w:p>
    <w:p>
      <w:pPr>
        <w:pStyle w:val="Heading3"/>
      </w:pPr>
      <w:r>
        <w:t>Phase 2 — UAT &amp; Core Workflow Validation (Week 3–5)</w:t>
      </w:r>
    </w:p>
    <w:p>
      <w:pPr>
        <w:spacing w:after="120"/>
      </w:pPr>
      <w:r>
        <w:t>Objective: Validate end-to-end distribution workflows with business users.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Activity</w:t>
            </w:r>
          </w:p>
        </w:tc>
        <w:tc>
          <w:tcPr>
            <w:tcW w:type="dxa" w:w="6480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Deliverable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Load production master data (products, customers, depots, routes)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Production-equivalent master data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Create user accounts for all roles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Role-based access verified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UAT: Order entry → validation → memo print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Workflow sign-off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UAT: Route assignment → loading → dispatch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Workflow sign-off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UAT: Delivery → collection → deposit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Workflow sign-off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UAT: Reconciliation and day-end closing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Finance sign-off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UAT: Stock receipt, issuance, adjustment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Warehouse sign-off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Address UAT defects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Defect log cleared or deferred with approval</w:t>
            </w:r>
          </w:p>
        </w:tc>
      </w:tr>
    </w:tbl>
    <w:p/>
    <w:p>
      <w:pPr>
        <w:spacing w:after="120"/>
      </w:pPr>
      <w:r>
        <w:t>Exit criteria: Business sign-off on core workflows; no critical defects open.</w:t>
      </w:r>
    </w:p>
    <w:p>
      <w:pPr>
        <w:pStyle w:val="Heading3"/>
      </w:pPr>
      <w:r>
        <w:t>Phase 3 — Integration &amp; Mobile Pilot (Week 6–8)</w:t>
      </w:r>
    </w:p>
    <w:p>
      <w:pPr>
        <w:spacing w:after="120"/>
      </w:pPr>
      <w:r>
        <w:t>Objective: Connect external systems and pilot mobile field operations.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Activity</w:t>
            </w:r>
          </w:p>
        </w:tc>
        <w:tc>
          <w:tcPr>
            <w:tcW w:type="dxa" w:w="6480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Deliverable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Configure Oracle adapter with client IT credentials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Inventory pull tested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Configure revenue push to Oracle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Revenue push tested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Field Force order import testing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Import workflow validated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HR/Empress employee sync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Employee data synchronized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DEX mobile app pilot (1–2 routes)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Mobile delivery and collection tested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Offline sync and conflict resolution testing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Sync queue validated</w:t>
            </w:r>
          </w:p>
        </w:tc>
      </w:tr>
    </w:tbl>
    <w:p/>
    <w:p>
      <w:pPr>
        <w:spacing w:after="120"/>
      </w:pPr>
      <w:r>
        <w:t>Exit criteria: Integration jobs completing successfully; mobile pilot users operational.</w:t>
      </w:r>
    </w:p>
    <w:p>
      <w:pPr>
        <w:pStyle w:val="Heading3"/>
      </w:pPr>
      <w:r>
        <w:t>Phase 4 — Production Go-Live (Week 9–10)</w:t>
      </w:r>
    </w:p>
    <w:p>
      <w:pPr>
        <w:spacing w:after="120"/>
      </w:pPr>
      <w:r>
        <w:t>Objective: Cut over to production operations.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Activity</w:t>
            </w:r>
          </w:p>
        </w:tc>
        <w:tc>
          <w:tcPr>
            <w:tcW w:type="dxa" w:w="6480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Deliverable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Final production data migration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Live master data loaded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Production user training completed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Training attendance records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Go-live support plan activated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Support team on standby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Parallel run (optional, 1 week)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Dual-system validation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Production cutover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Legacy system decommissioned (per client plan)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Post-go-live hypercare (2 weeks)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Issue log and resolution</w:t>
            </w:r>
          </w:p>
        </w:tc>
      </w:tr>
    </w:tbl>
    <w:p/>
    <w:p>
      <w:pPr>
        <w:spacing w:after="120"/>
      </w:pPr>
      <w:r>
        <w:t>Exit criteria: Production operations running on Swift Distribution Hub; hypercare period completed.</w:t>
      </w:r>
    </w:p>
    <w:p/>
    <w:p>
      <w:pPr>
        <w:pStyle w:val="Heading2"/>
      </w:pPr>
      <w:r>
        <w:t>2.5 Timeline Dependencies</w:t>
      </w:r>
    </w:p>
    <w:p>
      <w:pPr>
        <w:spacing w:after="120"/>
      </w:pPr>
      <w:r>
        <w:t>The following dependencies can block or delay deployment phases. Early engagement with responsible parties is essential.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Dependency ID</w:t>
            </w:r>
          </w:p>
        </w:tc>
        <w:tc>
          <w:tcPr>
            <w:tcW w:type="dxa" w:w="1872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1872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Owner</w:t>
            </w:r>
          </w:p>
        </w:tc>
        <w:tc>
          <w:tcPr>
            <w:tcW w:type="dxa" w:w="2016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Impacts Phase</w:t>
            </w:r>
          </w:p>
        </w:tc>
        <w:tc>
          <w:tcPr>
            <w:tcW w:type="dxa" w:w="1872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Lead Time</w:t>
            </w:r>
          </w:p>
        </w:tc>
      </w:tr>
      <w:tr>
        <w:tc>
          <w:tcPr>
            <w:tcW w:type="dxa" w:w="172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DEP-01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Server provisioning and OS installation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Client IT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Phase 1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1–2 weeks</w:t>
            </w:r>
          </w:p>
        </w:tc>
      </w:tr>
      <w:tr>
        <w:tc>
          <w:tcPr>
            <w:tcW w:type="dxa" w:w="172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DEP-02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SSL certificate issuance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Client IT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Phase 2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1 week</w:t>
            </w:r>
          </w:p>
        </w:tc>
      </w:tr>
      <w:tr>
        <w:tc>
          <w:tcPr>
            <w:tcW w:type="dxa" w:w="172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DEP-03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Firewall rules for user access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Client IT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Phase 2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3–5 days</w:t>
            </w:r>
          </w:p>
        </w:tc>
      </w:tr>
      <w:tr>
        <w:tc>
          <w:tcPr>
            <w:tcW w:type="dxa" w:w="172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DEP-04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Production master data extract (products, customers)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Client Business / IT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Phase 2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2–3 weeks</w:t>
            </w:r>
          </w:p>
        </w:tc>
      </w:tr>
      <w:tr>
        <w:tc>
          <w:tcPr>
            <w:tcW w:type="dxa" w:w="172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DEP-05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User role matrix and account list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Client HR / IT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Phase 2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1 week</w:t>
            </w:r>
          </w:p>
        </w:tc>
      </w:tr>
      <w:tr>
        <w:tc>
          <w:tcPr>
            <w:tcW w:type="dxa" w:w="172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DEP-06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Oracle API documentation and credentials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Client IT (Oracle team)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Phase 3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3–4 weeks</w:t>
            </w:r>
          </w:p>
        </w:tc>
      </w:tr>
      <w:tr>
        <w:tc>
          <w:tcPr>
            <w:tcW w:type="dxa" w:w="172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DEP-07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Oracle UAT environment access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Client IT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Phase 3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2 weeks</w:t>
            </w:r>
          </w:p>
        </w:tc>
      </w:tr>
      <w:tr>
        <w:tc>
          <w:tcPr>
            <w:tcW w:type="dxa" w:w="172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DEP-08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Field Force export format and sample data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Client IT / Business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Phase 3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2 weeks</w:t>
            </w:r>
          </w:p>
        </w:tc>
      </w:tr>
      <w:tr>
        <w:tc>
          <w:tcPr>
            <w:tcW w:type="dxa" w:w="172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DEP-09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DEX mobile app build for pilot devices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Mobile team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Phase 3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1–2 weeks</w:t>
            </w:r>
          </w:p>
        </w:tc>
      </w:tr>
      <w:tr>
        <w:tc>
          <w:tcPr>
            <w:tcW w:type="dxa" w:w="172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DEP-10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Business UAT resource allocation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Client Business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Phase 2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Ongoing</w:t>
            </w:r>
          </w:p>
        </w:tc>
      </w:tr>
      <w:tr>
        <w:tc>
          <w:tcPr>
            <w:tcW w:type="dxa" w:w="172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DEP-11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Finance sign-off on reconciliation rules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Client Finance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Phase 2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1 week</w:t>
            </w:r>
          </w:p>
        </w:tc>
      </w:tr>
      <w:tr>
        <w:tc>
          <w:tcPr>
            <w:tcW w:type="dxa" w:w="172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DEP-12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Training schedule and venue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Client HR / Business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Phase 4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1 week</w:t>
            </w:r>
          </w:p>
        </w:tc>
      </w:tr>
      <w:tr>
        <w:tc>
          <w:tcPr>
            <w:tcW w:type="dxa" w:w="172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DEP-13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Legacy system cutover plan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Client IT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Phase 4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2 weeks</w:t>
            </w:r>
          </w:p>
        </w:tc>
      </w:tr>
    </w:tbl>
    <w:p/>
    <w:p>
      <w:pPr>
        <w:ind w:left="504"/>
      </w:pPr>
      <w:r>
        <w:rPr>
          <w:i/>
        </w:rPr>
        <w:t>Critical path: DEP-04 (master data) and DEP-06 (Oracle credentials) are typically the longest-lead items and should be initiated at project kickoff.</w:t>
      </w:r>
    </w:p>
    <w:p/>
    <w:p>
      <w:pPr>
        <w:pStyle w:val="Heading2"/>
      </w:pPr>
      <w:r>
        <w:t>2.6 Post-Deployment Verification</w:t>
      </w:r>
    </w:p>
    <w:p>
      <w:pPr>
        <w:spacing w:after="120"/>
      </w:pPr>
      <w:r>
        <w:t>After each deployment (UAT or production), execute the following verification checklist:</w:t>
      </w:r>
    </w:p>
    <w:p>
      <w:pPr>
        <w:pStyle w:val="Heading3"/>
      </w:pPr>
      <w:r>
        <w:t>Infrastructure Verification</w:t>
      </w:r>
    </w:p>
    <w:p>
      <w:pPr>
        <w:spacing w:before="120" w:after="120"/>
        <w:ind w:left="360"/>
      </w:pPr>
      <w:r>
        <w:rPr>
          <w:rFonts w:ascii="Consolas" w:hAnsi="Consolas"/>
          <w:color w:val="1F1F1F"/>
          <w:sz w:val="18"/>
        </w:rPr>
        <w:t># Container health</w:t>
        <w:br/>
        <w:t>docker-compose ps</w:t>
        <w:br/>
        <w:br/>
        <w:t># API health</w:t>
        <w:br/>
        <w:t>curl http://&lt;host&gt;/api/health</w:t>
        <w:br/>
        <w:br/>
        <w:t># Database connectivity</w:t>
        <w:br/>
        <w:t>docker exec swift_distro_postgres psql -U swift_user -d swift_distro_hub -c "SELECT 1;"</w:t>
      </w:r>
    </w:p>
    <w:p>
      <w:pPr>
        <w:pStyle w:val="Heading3"/>
      </w:pPr>
      <w:r>
        <w:t>Functional Smoke Test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#</w:t>
            </w:r>
          </w:p>
        </w:tc>
        <w:tc>
          <w:tcPr>
            <w:tcW w:type="dxa" w:w="3168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Test</w:t>
            </w:r>
          </w:p>
        </w:tc>
        <w:tc>
          <w:tcPr>
            <w:tcW w:type="dxa" w:w="3600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Login as admin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Dashboard loads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Navigate to Settings → Products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Product list populated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Create draft order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Order saved with draft status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Validate order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Validation rules execute; status updated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View Route-Wise Memo List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Validated orders appear by route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Assign order to vehicle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Assignment recorded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View Audit Logs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Login and order events logged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Access API docs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Swagger UI loads at /api/docs</w:t>
            </w:r>
          </w:p>
        </w:tc>
      </w:tr>
    </w:tbl>
    <w:p/>
    <w:p>
      <w:pPr>
        <w:pStyle w:val="Heading3"/>
      </w:pPr>
      <w:r>
        <w:t>Automated Test Suite</w:t>
      </w:r>
    </w:p>
    <w:p>
      <w:pPr>
        <w:spacing w:after="120"/>
      </w:pPr>
      <w:r>
        <w:t>Backend automated tests can be run to verify core logic:</w:t>
      </w:r>
    </w:p>
    <w:p>
      <w:pPr>
        <w:spacing w:before="120" w:after="120"/>
        <w:ind w:left="360"/>
      </w:pPr>
      <w:r>
        <w:rPr>
          <w:rFonts w:ascii="Consolas" w:hAnsi="Consolas"/>
          <w:color w:val="1F1F1F"/>
          <w:sz w:val="18"/>
        </w:rPr>
        <w:t>cd backend</w:t>
        <w:br/>
        <w:t>DATABASE_URL="sqlite:///:memory:" SECRET_KEY="test-secret" python -m pytest tests/ -v</w:t>
      </w:r>
    </w:p>
    <w:p>
      <w:pPr>
        <w:spacing w:after="120"/>
      </w:pPr>
      <w:r>
        <w:t>Current test coverage (14 tests): Authentication/RBAC, order validation, status transitions, stock reservation, depot scoping, order lifecycle.</w:t>
      </w:r>
    </w:p>
    <w:p/>
    <w:p>
      <w:pPr>
        <w:pStyle w:val="Title"/>
        <w:jc w:val="center"/>
      </w:pPr>
      <w:r>
        <w:t>SECTION 3 — EXCEPTION HANDLING</w:t>
      </w:r>
    </w:p>
    <w:p/>
    <w:p>
      <w:pPr>
        <w:pStyle w:val="Heading2"/>
      </w:pPr>
      <w:r>
        <w:t>3.1 Exception Handling Philosophy</w:t>
      </w:r>
    </w:p>
    <w:p>
      <w:pPr>
        <w:spacing w:after="120"/>
      </w:pPr>
      <w:r>
        <w:t>Swift Distribution Hub is designed for high-volume distribution operations where exceptions are expected, not exceptional. The system's exception handling strategy follows these principles:</w:t>
      </w:r>
    </w:p>
    <w:p>
      <w:pPr>
        <w:spacing w:after="120"/>
      </w:pPr>
      <w:r>
        <w:t>1. Fail visibly, not silently — Errors return explicit messages; sandbox integrations do not fake success.</w:t>
      </w:r>
    </w:p>
    <w:p>
      <w:pPr>
        <w:spacing w:after="120"/>
      </w:pPr>
      <w:r>
        <w:t>2. Preserve data integrity — Invalid state transitions are blocked; stock reservations prevent overselling.</w:t>
      </w:r>
    </w:p>
    <w:p>
      <w:pPr>
        <w:spacing w:after="120"/>
      </w:pPr>
      <w:r>
        <w:t>3. Enable manual recovery — Managers can approve exceptions, retry failed jobs, and override where authorized.</w:t>
      </w:r>
    </w:p>
    <w:p>
      <w:pPr>
        <w:spacing w:after="120"/>
      </w:pPr>
      <w:r>
        <w:t>4. Audit everything — All exceptions, overrides, and retries are logged for compliance.</w:t>
      </w:r>
    </w:p>
    <w:p>
      <w:pPr>
        <w:spacing w:after="120"/>
      </w:pPr>
      <w:r>
        <w:t>5. Graceful degradation — Non-critical services (Redis) can fail without stopping core operations.</w:t>
      </w:r>
    </w:p>
    <w:p/>
    <w:p>
      <w:pPr>
        <w:pStyle w:val="Heading2"/>
      </w:pPr>
      <w:r>
        <w:t>3.2 Order Validation Exceptions</w:t>
      </w:r>
    </w:p>
    <w:p>
      <w:pPr>
        <w:pStyle w:val="Heading3"/>
      </w:pPr>
      <w:r>
        <w:t>3.2.1 Validation Failure Workflow</w:t>
      </w:r>
    </w:p>
    <w:p>
      <w:pPr>
        <w:spacing w:before="120" w:after="120"/>
        <w:ind w:left="360"/>
      </w:pPr>
      <w:r>
        <w:rPr>
          <w:rFonts w:ascii="Consolas" w:hAnsi="Consolas"/>
          <w:color w:val="1F1F1F"/>
          <w:sz w:val="18"/>
        </w:rPr>
        <w:t>Order Submitted for Validation</w:t>
        <w:br/>
        <w:t xml:space="preserve">         │</w:t>
        <w:br/>
        <w:t xml:space="preserve">         ▼</w:t>
        <w:br/>
        <w:t>┌─────────────────────────┐</w:t>
        <w:br/>
        <w:t>│  Run Validation Rules   │</w:t>
        <w:br/>
        <w:t>│  (11 default rules)     │</w:t>
        <w:br/>
        <w:t>└────────────┬────────────┘</w:t>
        <w:br/>
        <w:t xml:space="preserve">             │</w:t>
        <w:br/>
        <w:t xml:space="preserve">    ┌────────┼────────┬──────────────┐</w:t>
        <w:br/>
        <w:t xml:space="preserve">    ▼        ▼        ▼              ▼</w:t>
        <w:br/>
        <w:t>VALIDATED  PENDING   REJECTED      FAILED</w:t>
        <w:br/>
        <w:t xml:space="preserve">           APPROVAL</w:t>
        <w:br/>
        <w:t xml:space="preserve">    │        │        │              │</w:t>
        <w:br/>
        <w:t xml:space="preserve">    ▼        ▼        ▼              ▼</w:t>
        <w:br/>
        <w:t xml:space="preserve"> Auto-     Await     User must     Technical</w:t>
        <w:br/>
        <w:t xml:space="preserve"> proceed   Manager   correct       investigation</w:t>
        <w:br/>
        <w:t xml:space="preserve">           Approval  order data    required</w:t>
      </w:r>
    </w:p>
    <w:p>
      <w:pPr>
        <w:pStyle w:val="Heading3"/>
      </w:pPr>
      <w:r>
        <w:t>3.2.2 Exception Scenarios &amp; Resolution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Scenario</w:t>
            </w:r>
          </w:p>
        </w:tc>
        <w:tc>
          <w:tcPr>
            <w:tcW w:type="dxa" w:w="3168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System Behavior</w:t>
            </w:r>
          </w:p>
        </w:tc>
        <w:tc>
          <w:tcPr>
            <w:tcW w:type="dxa" w:w="3600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Resolution Path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Customer credit limit exceeded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Validation status: PENDING_APPROVAL; order blocked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Manager with orders.approve_exception permission approves via Order List or API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Customer has overdue balance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Validation status: PENDING_APPROVAL or REJECTED (rule config)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Finance reviews customer account; approves exception or customer pays outstanding balance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Insufficient stock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Validation status: REJECTED; FEFO allocation fails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Warehouse replenishes stock; user re-validates order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Product inactive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Validation status: REJECTED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Activate product in master data or remove from order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Price not found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Validation status: REJECTED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Configure price setup for product/customer combination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High-value order (&gt; BDT 500,000)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Warning flagged; may require approval depending on config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Manager reviews and approves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Discount exceeds limit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Warning flagged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Manager reviews discount authorization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Credit period violation (order on days 8–31)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Validation status: REJECTED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Wait until credit period window (days 1–7) or request exception approval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Promotion conflict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Warning flagged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Review promotion rules; adjust order or approve</w:t>
            </w:r>
          </w:p>
        </w:tc>
      </w:tr>
    </w:tbl>
    <w:p/>
    <w:p>
      <w:pPr>
        <w:pStyle w:val="Heading3"/>
      </w:pPr>
      <w:r>
        <w:t>3.2.3 Manual Exception Approval</w:t>
      </w:r>
    </w:p>
    <w:p>
      <w:pPr>
        <w:spacing w:after="120"/>
      </w:pPr>
      <w:r>
        <w:t>API: POST /api/orders/{id}/approve-exception</w:t>
      </w:r>
    </w:p>
    <w:p>
      <w:pPr>
        <w:spacing w:after="120"/>
      </w:pPr>
      <w:r>
        <w:t>Permission required: orders.approve_exception</w:t>
      </w:r>
    </w:p>
    <w:p>
      <w:pPr>
        <w:spacing w:after="120"/>
      </w:pPr>
      <w:r>
        <w:t>Typical roles: admin, manager</w:t>
      </w:r>
    </w:p>
    <w:p>
      <w:pPr>
        <w:spacing w:after="120"/>
      </w:pPr>
      <w:r>
        <w:t>Process:</w:t>
      </w:r>
    </w:p>
    <w:p>
      <w:pPr>
        <w:spacing w:after="120"/>
      </w:pPr>
      <w:r>
        <w:t>1. Validator or system flags order as PENDING_APPROVAL</w:t>
      </w:r>
    </w:p>
    <w:p>
      <w:pPr>
        <w:spacing w:after="120"/>
      </w:pPr>
      <w:r>
        <w:t>2. Manager reviews validation messages in Order Detail or Validation Result screen</w:t>
      </w:r>
    </w:p>
    <w:p>
      <w:pPr>
        <w:spacing w:after="120"/>
      </w:pPr>
      <w:r>
        <w:t>3. Manager approves exception with optional comment</w:t>
      </w:r>
    </w:p>
    <w:p>
      <w:pPr>
        <w:spacing w:after="120"/>
      </w:pPr>
      <w:r>
        <w:t>4. System transitions order to VALIDATED status</w:t>
      </w:r>
    </w:p>
    <w:p>
      <w:pPr>
        <w:spacing w:after="120"/>
      </w:pPr>
      <w:r>
        <w:t>5. FEFO stock reservation executes</w:t>
      </w:r>
    </w:p>
    <w:p>
      <w:pPr>
        <w:spacing w:after="120"/>
      </w:pPr>
      <w:r>
        <w:t>6. Approval logged to audit trail</w:t>
      </w:r>
    </w:p>
    <w:p/>
    <w:p>
      <w:pPr>
        <w:pStyle w:val="Heading2"/>
      </w:pPr>
      <w:r>
        <w:t>3.3 Status &amp; Workflow Discrepancies</w:t>
      </w:r>
    </w:p>
    <w:p>
      <w:pPr>
        <w:pStyle w:val="Heading3"/>
      </w:pPr>
      <w:r>
        <w:t>3.3.1 Invalid Status Transitions</w:t>
      </w:r>
    </w:p>
    <w:p>
      <w:pPr>
        <w:spacing w:after="120"/>
      </w:pPr>
      <w:r>
        <w:t>The status state machine rejects invalid transitions with HTTP 400 and a descriptive error message.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Discrepancy</w:t>
            </w:r>
          </w:p>
        </w:tc>
        <w:tc>
          <w:tcPr>
            <w:tcW w:type="dxa" w:w="2304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Example</w:t>
            </w:r>
          </w:p>
        </w:tc>
        <w:tc>
          <w:tcPr>
            <w:tcW w:type="dxa" w:w="2592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System Response</w:t>
            </w:r>
          </w:p>
        </w:tc>
        <w:tc>
          <w:tcPr>
            <w:tcW w:type="dxa" w:w="2448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Resolution</w:t>
            </w:r>
          </w:p>
        </w:tc>
      </w:tr>
      <w:tr>
        <w:tc>
          <w:tcPr>
            <w:tcW w:type="dxa" w:w="2016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Skip workflow step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Attempt to dispatch before picking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HTTP 400: invalid event for current status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Complete preceding steps in order</w:t>
            </w:r>
          </w:p>
        </w:tc>
      </w:tr>
      <w:tr>
        <w:tc>
          <w:tcPr>
            <w:tcW w:type="dxa" w:w="2016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Reverse completed status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Attempt to cancel delivered order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HTTP 400: transition not allowed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Create refund/credit note via Refunds module</w:t>
            </w:r>
          </w:p>
        </w:tc>
      </w:tr>
      <w:tr>
        <w:tc>
          <w:tcPr>
            <w:tcW w:type="dxa" w:w="2016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Unauthorized transition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User without mobile.access attempts field delivery update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HTTP 403: permission denied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Assign appropriate role or have authorized user perform action</w:t>
            </w:r>
          </w:p>
        </w:tc>
      </w:tr>
      <w:tr>
        <w:tc>
          <w:tcPr>
            <w:tcW w:type="dxa" w:w="2016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Concurrent updates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Two users transition same order simultaneously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Last write wins; status history records both attempts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Review status history; correct if needed</w:t>
            </w:r>
          </w:p>
        </w:tc>
      </w:tr>
    </w:tbl>
    <w:p/>
    <w:p>
      <w:pPr>
        <w:pStyle w:val="Heading3"/>
      </w:pPr>
      <w:r>
        <w:t>3.3.2 Collection Status Discrepancies</w:t>
      </w:r>
    </w:p>
    <w:p>
      <w:pPr>
        <w:spacing w:after="120"/>
      </w:pPr>
      <w:r>
        <w:t>The system maintains both a new delivery_status enum and a legacy collection_status string field for backward compatibility. A mapping layer (LEGACY_COLLECTION_MAP) synchronizes the two fields.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Discrepancy</w:t>
            </w:r>
          </w:p>
        </w:tc>
        <w:tc>
          <w:tcPr>
            <w:tcW w:type="dxa" w:w="6480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Resolution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Collection status mismatch between UI and database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Status service re-syncs on next transition; check order_status_history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Partial collection recorded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Order remains in COLLECTION_IN_PROGRESS; remaining amount tracked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Postponed delivery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Status set to POSTPONED; order returns to assignment queue</w:t>
            </w:r>
          </w:p>
        </w:tc>
      </w:tr>
    </w:tbl>
    <w:p/>
    <w:p>
      <w:pPr>
        <w:pStyle w:val="Heading3"/>
      </w:pPr>
      <w:r>
        <w:t>3.3.3 Reconciliation Variances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Variance Type</w:t>
            </w:r>
          </w:p>
        </w:tc>
        <w:tc>
          <w:tcPr>
            <w:tcW w:type="dxa" w:w="3168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Detection</w:t>
            </w:r>
          </w:p>
        </w:tc>
        <w:tc>
          <w:tcPr>
            <w:tcW w:type="dxa" w:w="3600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Resolution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Cash short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Reconciliation line shows negative variance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Driver/depositor explains; manager approves or rejects reconciliation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Cash over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Reconciliation line shows positive variance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Investigate duplicate collection; adjust or refund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Missing collection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Order in DELIVERED_NOT_COLLECTED at day-end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Escalate to collection team; mark as DUE_COLLECTION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Day-end not closed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Reconciliation runs remain open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Manager must approve or reject all pending reconciliations before day-end close</w:t>
            </w:r>
          </w:p>
        </w:tc>
      </w:tr>
    </w:tbl>
    <w:p/>
    <w:p/>
    <w:p>
      <w:pPr>
        <w:pStyle w:val="Heading2"/>
      </w:pPr>
      <w:r>
        <w:t>3.4 System Timeouts &amp; Connectivity Failures</w:t>
      </w:r>
    </w:p>
    <w:p>
      <w:pPr>
        <w:pStyle w:val="Heading3"/>
      </w:pPr>
      <w:r>
        <w:t>3.4.1 Timeout Configuration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Layer</w:t>
            </w:r>
          </w:p>
        </w:tc>
        <w:tc>
          <w:tcPr>
            <w:tcW w:type="dxa" w:w="3168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Timeout</w:t>
            </w:r>
          </w:p>
        </w:tc>
        <w:tc>
          <w:tcPr>
            <w:tcW w:type="dxa" w:w="3600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Behavior on Timeout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Nginx → Frontend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Connect: 10s; Read/Send: 60s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Retry up to 3 times; return 502 to user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Nginx → Backend API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Connect/Send/Read: 60s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Return 504 Gateway Timeout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PostgreSQL healthcheck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5s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Container marked unhealthy; dependent services wait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Redis healthcheck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5s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Container marked unhealthy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Frontend API client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Browser default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User sees error toast; can retry action</w:t>
            </w:r>
          </w:p>
        </w:tc>
      </w:tr>
    </w:tbl>
    <w:p/>
    <w:p>
      <w:pPr>
        <w:pStyle w:val="Heading3"/>
      </w:pPr>
      <w:r>
        <w:t>3.4.2 Connectivity Failure Scenarios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Scenario</w:t>
            </w:r>
          </w:p>
        </w:tc>
        <w:tc>
          <w:tcPr>
            <w:tcW w:type="dxa" w:w="2304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System Behavior</w:t>
            </w:r>
          </w:p>
        </w:tc>
        <w:tc>
          <w:tcPr>
            <w:tcW w:type="dxa" w:w="2592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User Impact</w:t>
            </w:r>
          </w:p>
        </w:tc>
        <w:tc>
          <w:tcPr>
            <w:tcW w:type="dxa" w:w="2448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Recovery</w:t>
            </w:r>
          </w:p>
        </w:tc>
      </w:tr>
      <w:tr>
        <w:tc>
          <w:tcPr>
            <w:tcW w:type="dxa" w:w="2016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Backend API unreachable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Nginx returns 502/504; frontend shows error toast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Operations blocked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Restart backend container; check logs</w:t>
            </w:r>
          </w:p>
        </w:tc>
      </w:tr>
      <w:tr>
        <w:tc>
          <w:tcPr>
            <w:tcW w:type="dxa" w:w="2016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Database connection lost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API returns 500; SQLAlchemy pool_pre_ping attempts reconnect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Operations blocked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Verify PostgreSQL container; check DATABASE_URL</w:t>
            </w:r>
          </w:p>
        </w:tc>
      </w:tr>
      <w:tr>
        <w:tc>
          <w:tcPr>
            <w:tcW w:type="dxa" w:w="2016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Redis unavailable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Backend logs warning; continues with redis_client = None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Caching disabled; core operations continue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Restart Redis container</w:t>
            </w:r>
          </w:p>
        </w:tc>
      </w:tr>
      <w:tr>
        <w:tc>
          <w:tcPr>
            <w:tcW w:type="dxa" w:w="2016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Frontend dev server crash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Nginx returns 502 after retries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UI unavailable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Restart frontend container</w:t>
            </w:r>
          </w:p>
        </w:tc>
      </w:tr>
      <w:tr>
        <w:tc>
          <w:tcPr>
            <w:tcW w:type="dxa" w:w="2016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Long-running report/query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May hit 60s Nginx timeout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Report fails with timeout error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Optimize query; run report during off-peak; increase timeout if justified</w:t>
            </w:r>
          </w:p>
        </w:tc>
      </w:tr>
    </w:tbl>
    <w:p/>
    <w:p>
      <w:pPr>
        <w:pStyle w:val="Heading3"/>
      </w:pPr>
      <w:r>
        <w:t>3.4.3 Recommended Operational Response</w:t>
      </w:r>
    </w:p>
    <w:p>
      <w:pPr>
        <w:spacing w:before="120" w:after="120"/>
        <w:ind w:left="360"/>
      </w:pPr>
      <w:r>
        <w:rPr>
          <w:rFonts w:ascii="Consolas" w:hAnsi="Consolas"/>
          <w:color w:val="1F1F1F"/>
          <w:sz w:val="18"/>
        </w:rPr>
        <w:t>Timeout/Connectivity Error Detected</w:t>
        <w:br/>
        <w:t xml:space="preserve">         │</w:t>
        <w:br/>
        <w:t xml:space="preserve">         ▼</w:t>
        <w:br/>
        <w:t>┌─────────────────────────┐</w:t>
        <w:br/>
        <w:t>│  Check container health │</w:t>
        <w:br/>
        <w:t>│  docker-compose ps      │</w:t>
        <w:br/>
        <w:t>└────────────┬────────────┘</w:t>
        <w:br/>
        <w:t xml:space="preserve">             │</w:t>
        <w:br/>
        <w:t xml:space="preserve">    ┌────────┴────────┐</w:t>
        <w:br/>
        <w:t xml:space="preserve">    ▼                 ▼</w:t>
        <w:br/>
        <w:t>Container down    Container running</w:t>
        <w:br/>
        <w:t xml:space="preserve">    │                 │</w:t>
        <w:br/>
        <w:t xml:space="preserve">    ▼                 ▼</w:t>
        <w:br/>
        <w:t>Restart service   Check logs</w:t>
        <w:br/>
        <w:t>docker-compose    docker-compose logs &lt;service&gt;</w:t>
        <w:br/>
        <w:t>restart &lt;service&gt;</w:t>
        <w:br/>
        <w:t xml:space="preserve">    │                 │</w:t>
        <w:br/>
        <w:t xml:space="preserve">    └────────┬────────┘</w:t>
        <w:br/>
        <w:t xml:space="preserve">             ▼</w:t>
        <w:br/>
        <w:t xml:space="preserve">    Retry operation</w:t>
        <w:br/>
        <w:t xml:space="preserve">    If persistent → escalate to support</w:t>
      </w:r>
    </w:p>
    <w:p/>
    <w:p>
      <w:pPr>
        <w:pStyle w:val="Heading2"/>
      </w:pPr>
      <w:r>
        <w:t>3.5 Integration &amp; Sync Failures</w:t>
      </w:r>
    </w:p>
    <w:p>
      <w:pPr>
        <w:pStyle w:val="Heading3"/>
      </w:pPr>
      <w:r>
        <w:t>3.5.1 Integration Job Failure Workflow</w:t>
      </w:r>
    </w:p>
    <w:p>
      <w:pPr>
        <w:spacing w:before="120" w:after="120"/>
        <w:ind w:left="360"/>
      </w:pPr>
      <w:r>
        <w:rPr>
          <w:rFonts w:ascii="Consolas" w:hAnsi="Consolas"/>
          <w:color w:val="1F1F1F"/>
          <w:sz w:val="18"/>
        </w:rPr>
        <w:t>Integration API Called (e.g., Oracle inventory pull)</w:t>
        <w:br/>
        <w:t xml:space="preserve">         │</w:t>
        <w:br/>
        <w:t xml:space="preserve">         ▼</w:t>
        <w:br/>
        <w:t>┌─────────────────────────┐</w:t>
        <w:br/>
        <w:t>│  Create Integration Job │</w:t>
        <w:br/>
        <w:t>│  (with idempotency key) │</w:t>
        <w:br/>
        <w:t>└────────────┬────────────┘</w:t>
        <w:br/>
        <w:t xml:space="preserve">             │</w:t>
        <w:br/>
        <w:t xml:space="preserve">             ▼</w:t>
        <w:br/>
        <w:t>┌─────────────────────────┐</w:t>
        <w:br/>
        <w:t>│  Execute Adapter        │</w:t>
        <w:br/>
        <w:t>└────────────┬────────────┘</w:t>
        <w:br/>
        <w:t xml:space="preserve">             │</w:t>
        <w:br/>
        <w:t xml:space="preserve">    ┌────────┼────────┐</w:t>
        <w:br/>
        <w:t xml:space="preserve">    ▼        ▼        ▼</w:t>
        <w:br/>
        <w:t>SUCCESS   SANDBOX   FAILED</w:t>
        <w:br/>
        <w:t xml:space="preserve">    │        │        │</w:t>
        <w:br/>
        <w:t xml:space="preserve">    ▼        ▼        ▼</w:t>
        <w:br/>
        <w:t xml:space="preserve"> Complete  Return    Record in</w:t>
        <w:br/>
        <w:t xml:space="preserve">           explicit  integration_failures</w:t>
        <w:br/>
        <w:t xml:space="preserve">           message   Job status: FAILED</w:t>
        <w:br/>
        <w:t xml:space="preserve">                     │</w:t>
        <w:br/>
        <w:t xml:space="preserve">                     ▼</w:t>
        <w:br/>
        <w:t xml:space="preserve">              ┌──────────────────┐</w:t>
        <w:br/>
        <w:t xml:space="preserve">              │ Manual Retry via │</w:t>
        <w:br/>
        <w:t xml:space="preserve">              │ POST /jobs/{id}/ │</w:t>
        <w:br/>
        <w:t xml:space="preserve">              │ retry            │</w:t>
        <w:br/>
        <w:t xml:space="preserve">              └──────────────────┘</w:t>
      </w:r>
    </w:p>
    <w:p>
      <w:pPr>
        <w:pStyle w:val="Heading3"/>
      </w:pPr>
      <w:r>
        <w:t>3.5.2 Integration Failure Scenarios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Scenario</w:t>
            </w:r>
          </w:p>
        </w:tc>
        <w:tc>
          <w:tcPr>
            <w:tcW w:type="dxa" w:w="3168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Detection</w:t>
            </w:r>
          </w:p>
        </w:tc>
        <w:tc>
          <w:tcPr>
            <w:tcW w:type="dxa" w:w="3600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Resolution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Oracle API unreachable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Job status FAILED; error in integration_failures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Verify network/firewall; check Oracle middleware status; retry job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Invalid Oracle response format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Adapter parsing error; job FAILED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Review data mapping; coordinate with Oracle team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Sandbox mode in production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RuntimeError raised when INTEGRATION_SANDBOX=false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Configure production adapter with credentials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Duplicate job submission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Idempotency key match; existing job returned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No action needed; check existing job status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Field Force import with invalid customer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Validation fails on imported order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Correct customer master data; re-import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HR employee sync conflict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Duplicate employee code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Review employee master; resolve conflict manually</w:t>
            </w:r>
          </w:p>
        </w:tc>
      </w:tr>
    </w:tbl>
    <w:p/>
    <w:p>
      <w:pPr>
        <w:pStyle w:val="Heading3"/>
      </w:pPr>
      <w:r>
        <w:t>3.5.3 Mobile Sync Failure Workflow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Scenario</w:t>
            </w:r>
          </w:p>
        </w:tc>
        <w:tc>
          <w:tcPr>
            <w:tcW w:type="dxa" w:w="3168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Detection</w:t>
            </w:r>
          </w:p>
        </w:tc>
        <w:tc>
          <w:tcPr>
            <w:tcW w:type="dxa" w:w="3600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Resolution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Sync event failed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sync_queue status FAILED with error_message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Retry via POST /api/sync/failures/{id}/retry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Sync conflict (duplicate event)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Recorded in sync_conflicts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Review conflict; manual resolution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Device blocked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Login/sync returns 403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Admin unblocks device via /api/devices/{id}/block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Offline data stale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Checkpoint timestamp older than threshold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Force full sync pull</w:t>
            </w:r>
          </w:p>
        </w:tc>
      </w:tr>
    </w:tbl>
    <w:p/>
    <w:p/>
    <w:p>
      <w:pPr>
        <w:pStyle w:val="Heading2"/>
      </w:pPr>
      <w:r>
        <w:t>3.6 Manual Override Workflows</w:t>
      </w:r>
    </w:p>
    <w:p>
      <w:pPr>
        <w:spacing w:after="120"/>
      </w:pPr>
      <w:r>
        <w:t>The following manual override capabilities are built into the system for authorized users: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Override Type</w:t>
            </w:r>
          </w:p>
        </w:tc>
        <w:tc>
          <w:tcPr>
            <w:tcW w:type="dxa" w:w="1872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Trigger</w:t>
            </w:r>
          </w:p>
        </w:tc>
        <w:tc>
          <w:tcPr>
            <w:tcW w:type="dxa" w:w="1872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Authorized Role</w:t>
            </w:r>
          </w:p>
        </w:tc>
        <w:tc>
          <w:tcPr>
            <w:tcW w:type="dxa" w:w="2016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API / UI Path</w:t>
            </w:r>
          </w:p>
        </w:tc>
        <w:tc>
          <w:tcPr>
            <w:tcW w:type="dxa" w:w="1872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Audit</w:t>
            </w:r>
          </w:p>
        </w:tc>
      </w:tr>
      <w:tr>
        <w:tc>
          <w:tcPr>
            <w:tcW w:type="dxa" w:w="172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Validation exception approval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Credit/stock/warning rules block order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Manager, Admin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POST /api/orders/{id}/approve-exception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Forced status transition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Internal system auto-transition after validation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System (force=True)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Internal API call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Reconciliation rejection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Variance unacceptable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Manager, Finance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Reconciliation screen → Reject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Device block/unblock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Security concern or device loss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Admin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/api/devices/{id}/block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Integration job retry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Failed Oracle/sync job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Admin, Integration operator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/api/integrations/jobs/{id}/retry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Validation rule disable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Temporary rule suspension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Admin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/api/orders/validation-rules PUT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Manual stock adjustment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Physical count discrepancy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Warehouse manager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Stock Adjustment screen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Manual pricing entry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Price not in system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Order entry user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Order Delivery Detail fallback UI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Partial</w:t>
            </w:r>
          </w:p>
        </w:tc>
      </w:tr>
    </w:tbl>
    <w:p/>
    <w:p>
      <w:pPr>
        <w:pStyle w:val="Heading3"/>
      </w:pPr>
      <w:r>
        <w:t>3.6.1 Override Authorization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Action</w:t>
            </w:r>
          </w:p>
        </w:tc>
        <w:tc>
          <w:tcPr>
            <w:tcW w:type="dxa" w:w="1337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admin</w:t>
            </w:r>
          </w:p>
        </w:tc>
        <w:tc>
          <w:tcPr>
            <w:tcW w:type="dxa" w:w="1337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manager</w:t>
            </w:r>
          </w:p>
        </w:tc>
        <w:tc>
          <w:tcPr>
            <w:tcW w:type="dxa" w:w="1337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billing</w:t>
            </w:r>
          </w:p>
        </w:tc>
        <w:tc>
          <w:tcPr>
            <w:tcW w:type="dxa" w:w="1337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finance</w:t>
            </w:r>
          </w:p>
        </w:tc>
        <w:tc>
          <w:tcPr>
            <w:tcW w:type="dxa" w:w="1337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transport</w:t>
            </w:r>
          </w:p>
        </w:tc>
        <w:tc>
          <w:tcPr>
            <w:tcW w:type="dxa" w:w="1337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user</w:t>
            </w:r>
          </w:p>
        </w:tc>
      </w:tr>
      <w:tr>
        <w:tc>
          <w:tcPr>
            <w:tcW w:type="dxa" w:w="1337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Approve validation exception</w:t>
            </w:r>
          </w:p>
        </w:tc>
        <w:tc>
          <w:tcPr>
            <w:tcW w:type="dxa" w:w="1337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337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337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337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337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337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1337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Reject reconciliation</w:t>
            </w:r>
          </w:p>
        </w:tc>
        <w:tc>
          <w:tcPr>
            <w:tcW w:type="dxa" w:w="1337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337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337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337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337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337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1337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Retry integration job</w:t>
            </w:r>
          </w:p>
        </w:tc>
        <w:tc>
          <w:tcPr>
            <w:tcW w:type="dxa" w:w="1337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337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337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337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337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337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1337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Block mobile device</w:t>
            </w:r>
          </w:p>
        </w:tc>
        <w:tc>
          <w:tcPr>
            <w:tcW w:type="dxa" w:w="1337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337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337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337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337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337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1337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Disable validation rule</w:t>
            </w:r>
          </w:p>
        </w:tc>
        <w:tc>
          <w:tcPr>
            <w:tcW w:type="dxa" w:w="1337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337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337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337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337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337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1337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Stock adjustment</w:t>
            </w:r>
          </w:p>
        </w:tc>
        <w:tc>
          <w:tcPr>
            <w:tcW w:type="dxa" w:w="1337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337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337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337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337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337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✓*</w:t>
            </w:r>
          </w:p>
        </w:tc>
      </w:tr>
    </w:tbl>
    <w:p/>
    <w:p>
      <w:pPr>
        <w:spacing w:after="120"/>
      </w:pPr>
      <w:r>
        <w:t>*Within assigned depot scope.</w:t>
      </w:r>
    </w:p>
    <w:p/>
    <w:p>
      <w:pPr>
        <w:pStyle w:val="Heading2"/>
      </w:pPr>
      <w:r>
        <w:t>3.7 Mobile &amp; Offline Edge Cases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Edge Case</w:t>
            </w:r>
          </w:p>
        </w:tc>
        <w:tc>
          <w:tcPr>
            <w:tcW w:type="dxa" w:w="3168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System Behavior</w:t>
            </w:r>
          </w:p>
        </w:tc>
        <w:tc>
          <w:tcPr>
            <w:tcW w:type="dxa" w:w="3600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Resolution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Memo accepted on device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Permanent acceptance; no API to unaccept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Contact admin for order status correction if accepted in error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Delivery recorded offline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Event queued in sync_queue; synced on reconnect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Automatic on connectivity restore; retry if failed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Duplicate delivery submission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Idempotency key prevents duplicate processing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Second submission ignored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Device not registered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API returns 403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Register device via /api/devices/register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User logged in on multiple devices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Each device has separate sync checkpoint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Normal operation; no conflict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Partial delivery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Status reflects partial delivery; remaining qty tracked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Complete delivery on subsequent visit</w:t>
            </w:r>
          </w:p>
        </w:tc>
      </w:tr>
    </w:tbl>
    <w:p/>
    <w:p/>
    <w:p>
      <w:pPr>
        <w:pStyle w:val="Heading2"/>
      </w:pPr>
      <w:r>
        <w:t>3.8 Audit, Escalation &amp; Recovery</w:t>
      </w:r>
    </w:p>
    <w:p>
      <w:pPr>
        <w:pStyle w:val="Heading3"/>
      </w:pPr>
      <w:r>
        <w:t>3.8.1 Audit Trail Access</w:t>
      </w:r>
    </w:p>
    <w:p>
      <w:pPr>
        <w:spacing w:after="120"/>
      </w:pPr>
      <w:r>
        <w:t>All exception handling actions are recorded in the audit_logs table and accessible via:</w:t>
      </w:r>
    </w:p>
    <w:p>
      <w:pPr>
        <w:pStyle w:val="ListBullet"/>
      </w:pPr>
      <w:r>
        <w:t>UI: Platform → Audit Logs (/platform/audit-logs)</w:t>
      </w:r>
    </w:p>
    <w:p>
      <w:pPr>
        <w:pStyle w:val="ListBullet"/>
      </w:pPr>
      <w:r>
        <w:t>API: GET /api/audit-logs with filters for entity type, action, user, date range</w:t>
      </w:r>
    </w:p>
    <w:p>
      <w:pPr>
        <w:pStyle w:val="Heading3"/>
      </w:pPr>
      <w:r>
        <w:t>3.8.2 Escalation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Severity</w:t>
            </w:r>
          </w:p>
        </w:tc>
        <w:tc>
          <w:tcPr>
            <w:tcW w:type="dxa" w:w="1872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Examples</w:t>
            </w:r>
          </w:p>
        </w:tc>
        <w:tc>
          <w:tcPr>
            <w:tcW w:type="dxa" w:w="1872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First Responder</w:t>
            </w:r>
          </w:p>
        </w:tc>
        <w:tc>
          <w:tcPr>
            <w:tcW w:type="dxa" w:w="2016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Escalation</w:t>
            </w:r>
          </w:p>
        </w:tc>
        <w:tc>
          <w:tcPr>
            <w:tcW w:type="dxa" w:w="1872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SLA</w:t>
            </w:r>
          </w:p>
        </w:tc>
      </w:tr>
      <w:tr>
        <w:tc>
          <w:tcPr>
            <w:tcW w:type="dxa" w:w="172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Critical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System down, database unreachable, data corruption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IT Operations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Development team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1 hour</w:t>
            </w:r>
          </w:p>
        </w:tc>
      </w:tr>
      <w:tr>
        <w:tc>
          <w:tcPr>
            <w:tcW w:type="dxa" w:w="172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High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Oracle integration failing, mass validation failures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Integration operator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Client IT (Oracle team)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4 hours</w:t>
            </w:r>
          </w:p>
        </w:tc>
      </w:tr>
      <w:tr>
        <w:tc>
          <w:tcPr>
            <w:tcW w:type="dxa" w:w="172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Individual order stuck, reconciliation variance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Depot manager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Regional manager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1 business day</w:t>
            </w:r>
          </w:p>
        </w:tc>
      </w:tr>
      <w:tr>
        <w:tc>
          <w:tcPr>
            <w:tcW w:type="dxa" w:w="172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Low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UI display issue, report timeout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End user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IT helpdesk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2 business days</w:t>
            </w:r>
          </w:p>
        </w:tc>
      </w:tr>
    </w:tbl>
    <w:p/>
    <w:p>
      <w:pPr>
        <w:pStyle w:val="Heading3"/>
      </w:pPr>
      <w:r>
        <w:t>3.8.3 Data Recovery Procedures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Scenario</w:t>
            </w:r>
          </w:p>
        </w:tc>
        <w:tc>
          <w:tcPr>
            <w:tcW w:type="dxa" w:w="6480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Recovery Procedure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Accidental order cancellation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Review order_status_history; create new order if needed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Failed database migration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Restore from backup; re-apply migration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Corrupted seed data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Run docker-compose down -v (destroys data); redeploy and re-seed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Lost integration job data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Review integration_job_logs; retry from last successful checkpoint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Audit log integrity concern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Audit logs are append-only; contact development team for forensic review</w:t>
            </w:r>
          </w:p>
        </w:tc>
      </w:tr>
    </w:tbl>
    <w:p/>
    <w:p>
      <w:pPr>
        <w:pStyle w:val="Heading3"/>
      </w:pPr>
      <w:r>
        <w:t>3.8.4 Known Limitations &amp; Planned Improvements</w:t>
      </w:r>
    </w:p>
    <w:p>
      <w:pPr>
        <w:spacing w:after="120"/>
      </w:pPr>
      <w:r>
        <w:t>The following limitations are documented for transparency and client planning: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Limitation</w:t>
            </w:r>
          </w:p>
        </w:tc>
        <w:tc>
          <w:tcPr>
            <w:tcW w:type="dxa" w:w="3168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Impact</w:t>
            </w:r>
          </w:p>
        </w:tc>
        <w:tc>
          <w:tcPr>
            <w:tcW w:type="dxa" w:w="3600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Mitigation / Roadmap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Integration adapters in sandbox mode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No live Oracle/Field Force data exchange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Configure production adapters when client IT provides credentials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53 of 65 reports use placeholder handlers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Some reports return sample data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Prioritize reports by business need; implement live queries incrementally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Stock reservation edge cases at validation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Rare oversell risk in concurrent scenarios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Validation checks prevent most cases; stock issuance is authoritative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Audit middleware not on all legacy endpoints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Some older write endpoints may not be audit-logged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Extend middleware coverage in future sprint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Depot scoping not on all list endpoints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Non-admin may see data outside depot in some screens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Apply depot filter to remaining endpoints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No automated CI/CD pipeline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Manual deployment required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Establish CI/CD in infrastructure planning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No frontend automated tests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UI regressions caught manually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Vitest infrastructure exists; test coverage planned</w:t>
            </w:r>
          </w:p>
        </w:tc>
      </w:tr>
    </w:tbl>
    <w:p/>
    <w:p/>
    <w:p>
      <w:pPr>
        <w:pStyle w:val="Title"/>
        <w:jc w:val="center"/>
      </w:pPr>
      <w:r>
        <w:t>APPENDICES</w:t>
      </w:r>
    </w:p>
    <w:p/>
    <w:p>
      <w:pPr>
        <w:pStyle w:val="Heading2"/>
      </w:pPr>
      <w:r>
        <w:t>Appendix A — API Endpoint Summary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3168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Base Path</w:t>
            </w:r>
          </w:p>
        </w:tc>
        <w:tc>
          <w:tcPr>
            <w:tcW w:type="dxa" w:w="3600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Auth Required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Authentication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/api/auth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Partial (login public)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Master Data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/api/companies, /depots, /employees, etc.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Yes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Orders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/api/orders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Yes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Validation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/api/orders/{id}/validate, /approve-exception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Yes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Status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/api/orders/{id}/transition-status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Yes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Stock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/api/stock/*, /product-item-stock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Yes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Distribution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/api/vehicles, /drivers, /routes, /vehicle/loadings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Yes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Billing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/api/invoices, /billing, /collection-deposits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Yes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Reconciliation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/api/reconciliation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Yes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Integrations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/api/integrations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Yes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Mobile/Sync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/api/mobile, /api/sync, /api/devices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Yes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Reports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/api/reports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Yes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Audit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/api/audit-logs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Yes</w:t>
            </w:r>
          </w:p>
        </w:tc>
      </w:tr>
    </w:tbl>
    <w:p/>
    <w:p>
      <w:pPr>
        <w:spacing w:after="120"/>
      </w:pPr>
      <w:r>
        <w:t>Full API documentation available at /api/docs (Swagger UI) on any deployed instance.</w:t>
      </w:r>
    </w:p>
    <w:p/>
    <w:p>
      <w:pPr>
        <w:pStyle w:val="Heading2"/>
      </w:pPr>
      <w:r>
        <w:t>Appendix B — Default Test Credentials (UAT Only)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Email</w:t>
            </w:r>
          </w:p>
        </w:tc>
        <w:tc>
          <w:tcPr>
            <w:tcW w:type="dxa" w:w="3168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Password</w:t>
            </w:r>
          </w:p>
        </w:tc>
        <w:tc>
          <w:tcPr>
            <w:tcW w:type="dxa" w:w="3600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Role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admin@swiftdistro.com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admin123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admin</w:t>
            </w:r>
          </w:p>
        </w:tc>
      </w:tr>
    </w:tbl>
    <w:p/>
    <w:p>
      <w:pPr>
        <w:ind w:left="504"/>
      </w:pPr>
      <w:r>
        <w:rPr>
          <w:i/>
        </w:rPr>
        <w:t>Warning: Change or disable test accounts before production go-live.</w:t>
      </w:r>
    </w:p>
    <w:p/>
    <w:p>
      <w:pPr>
        <w:pStyle w:val="Heading2"/>
      </w:pPr>
      <w:r>
        <w:t>Appendix C — Document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Version</w:t>
            </w:r>
          </w:p>
        </w:tc>
        <w:tc>
          <w:tcPr>
            <w:tcW w:type="dxa" w:w="2304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Date</w:t>
            </w:r>
          </w:p>
        </w:tc>
        <w:tc>
          <w:tcPr>
            <w:tcW w:type="dxa" w:w="2592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Author</w:t>
            </w:r>
          </w:p>
        </w:tc>
        <w:tc>
          <w:tcPr>
            <w:tcW w:type="dxa" w:w="2448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Changes</w:t>
            </w:r>
          </w:p>
        </w:tc>
      </w:tr>
      <w:tr>
        <w:tc>
          <w:tcPr>
            <w:tcW w:type="dxa" w:w="2016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June 16, 2026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Development Team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Initial release — Technical Specs, Deployment Facts, Exception Handling</w:t>
            </w:r>
          </w:p>
        </w:tc>
      </w:tr>
    </w:tbl>
    <w:p/>
    <w:p/>
    <w:p>
      <w:pPr>
        <w:pStyle w:val="Heading2"/>
      </w:pPr>
      <w:r>
        <w:t>Appendix D — Related Documentation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Document</w:t>
            </w:r>
          </w:p>
        </w:tc>
        <w:tc>
          <w:tcPr>
            <w:tcW w:type="dxa" w:w="3312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Location</w:t>
            </w:r>
          </w:p>
        </w:tc>
        <w:tc>
          <w:tcPr>
            <w:tcW w:type="dxa" w:w="3168"/>
            <w:shd w:fill="D9E2F3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README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README.md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Project overview and quick start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Environment Setup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ENV_SETUP.md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Environment variable reference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Deployment Guide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docs/DEPLOYMENT.md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Backend deployment steps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Database Seeding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DATABASE_SEEDING_GUIDE.md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Data seeding procedures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Docker Quick Start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QUICK_START_DOCKER.md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Container setup guide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Mobile API Guide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MOBILE_APP_API_INTEGRATION_GUIDE.md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DEX mobile integration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Platform Hardening Report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DMS_CRITICAL_GAP_FIXING_REPORT.md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Security and QA completion report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Workflow Verification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WORKFLOW_VERIFICATION.md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End-to-end workflow validation</w:t>
            </w:r>
          </w:p>
        </w:tc>
      </w:tr>
    </w:tbl>
    <w:p/>
    <w:p/>
    <w:p>
      <w:pPr>
        <w:jc w:val="center"/>
      </w:pPr>
      <w:r>
        <w:rPr>
          <w:i/>
        </w:rPr>
        <w:t>End of Document</w:t>
      </w:r>
    </w:p>
    <w:p/>
    <w:p>
      <w:pPr>
        <w:spacing w:after="120"/>
      </w:pPr>
      <w:r>
        <w:t>Swift Distribution Hub — Client Technical &amp; Operations Documentation v1.0</w:t>
      </w:r>
    </w:p>
    <w:p>
      <w:pPr>
        <w:jc w:val="center"/>
      </w:pPr>
      <w:r>
        <w:rPr>
          <w:i/>
        </w:rPr>
        <w:t>Confidential — For authorized client personnel only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