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Building a Scalable eCommerce Platform with Microservices, Kafka, and Kubernetes</w:t>
      </w:r>
    </w:p>
    <w:p w:rsidR="00000000" w:rsidDel="00000000" w:rsidP="00000000" w:rsidRDefault="00000000" w:rsidRPr="00000000" w14:paraId="00000002">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3">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Abstract:</w:t>
      </w:r>
    </w:p>
    <w:p w:rsidR="00000000" w:rsidDel="00000000" w:rsidP="00000000" w:rsidRDefault="00000000" w:rsidRPr="00000000" w14:paraId="00000004">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This article presents a real-world implementation of a full-stack, microservices-based eCommerce platform built entirely using open-source technologies. Key business domains—Product Catalog, Orders, Wishlist, Chat, and Notifications—are modularized into independently deployable services communicating through a hybrid model of REST APIs and Apache Kafka. The system is deployed using Docker and Kubernetes (via Minikube) to simulate production-level orchestration and auto-scaling. MongoDB and PostgreSQL are used selectively based on data characteristics. The frontend, developed using Next.js, integrates WebSocket-based real-time messaging, Kafka for asynchronous communication, and Clerk.dev authentication. This project demonstrates how open-source tools can power scalable, reactive applications with production-grade architecture and provides insights into containerized deployments, observability, and service communication patterns.</w:t>
      </w:r>
    </w:p>
    <w:p w:rsidR="00000000" w:rsidDel="00000000" w:rsidP="00000000" w:rsidRDefault="00000000" w:rsidRPr="00000000" w14:paraId="00000005">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6">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1. Introduction:</w:t>
      </w:r>
    </w:p>
    <w:p w:rsidR="00000000" w:rsidDel="00000000" w:rsidP="00000000" w:rsidRDefault="00000000" w:rsidRPr="00000000" w14:paraId="00000007">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In the modern digital ecosystem, building scalable and maintainable applications demands more than just writing code—it requires smart architecture, efficient communication between services, and seamless deployment pipelines. Microservices architecture has emerged as the go-to solution for developing complex, modular systems that can evolve rapidly without breaking the whole application.</w:t>
      </w:r>
    </w:p>
    <w:p w:rsidR="00000000" w:rsidDel="00000000" w:rsidP="00000000" w:rsidRDefault="00000000" w:rsidRPr="00000000" w14:paraId="00000008">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This article dives into the development of a full-stack eCommerce platform built using open-source technologies. From backend services written in Node.js and Express, to Kafka-powered asynchronous communication, to a containerized deployment on Kubernetes using Minikube—every layer is designed to reflect a real-world, production-grade microservices environment.</w:t>
      </w:r>
    </w:p>
    <w:p w:rsidR="00000000" w:rsidDel="00000000" w:rsidP="00000000" w:rsidRDefault="00000000" w:rsidRPr="00000000" w14:paraId="00000009">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frontend, built using Next.js, is tightly integrated with Clerk.dev for authentication and interacts with backend services through REST APIs and WebSockets for real-time responsiveness. This project serves as a hands-on blueprint for developers looking to build distributed, event-driven systems using open source tools—offering practical insights into architecture, deployment, and scalability.</w:t>
      </w:r>
    </w:p>
    <w:p w:rsidR="00000000" w:rsidDel="00000000" w:rsidP="00000000" w:rsidRDefault="00000000" w:rsidRPr="00000000" w14:paraId="0000000A">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B">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2. System Architecture:</w:t>
      </w:r>
    </w:p>
    <w:p w:rsidR="00000000" w:rsidDel="00000000" w:rsidP="00000000" w:rsidRDefault="00000000" w:rsidRPr="00000000" w14:paraId="0000000C">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architecture of the platform is based on a modular microservices approach, where each functional unit is isolated into an independent service. This design promotes scalability, ease of maintenance, and rapid deployment.</w:t>
      </w:r>
    </w:p>
    <w:p w:rsidR="00000000" w:rsidDel="00000000" w:rsidP="00000000" w:rsidRDefault="00000000" w:rsidRPr="00000000" w14:paraId="0000000D">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Each microservice—Product, Order, Wishlist, Chat, and Notification—is responsible for a single domain and communicates with other services through a hybrid model:</w:t>
      </w:r>
    </w:p>
    <w:p w:rsidR="00000000" w:rsidDel="00000000" w:rsidP="00000000" w:rsidRDefault="00000000" w:rsidRPr="00000000" w14:paraId="0000000E">
      <w:pPr>
        <w:numPr>
          <w:ilvl w:val="0"/>
          <w:numId w:val="1"/>
        </w:numPr>
        <w:ind w:left="720" w:hanging="360"/>
        <w:rPr/>
      </w:pPr>
      <w:r w:rsidDel="00000000" w:rsidR="00000000" w:rsidRPr="00000000">
        <w:rPr>
          <w:rFonts w:ascii="Quattrocento Sans" w:cs="Quattrocento Sans" w:eastAsia="Quattrocento Sans" w:hAnsi="Quattrocento Sans"/>
          <w:b w:val="1"/>
          <w:sz w:val="24"/>
          <w:szCs w:val="24"/>
          <w:rtl w:val="0"/>
        </w:rPr>
        <w:t xml:space="preserve">Synchronous communication</w:t>
      </w:r>
      <w:r w:rsidDel="00000000" w:rsidR="00000000" w:rsidRPr="00000000">
        <w:rPr>
          <w:rFonts w:ascii="Quattrocento Sans" w:cs="Quattrocento Sans" w:eastAsia="Quattrocento Sans" w:hAnsi="Quattrocento Sans"/>
          <w:sz w:val="24"/>
          <w:szCs w:val="24"/>
          <w:rtl w:val="0"/>
        </w:rPr>
        <w:t xml:space="preserve"> using REST APIs for immediate, request-response interactions (e.g., Wishlist fetching product details).</w:t>
      </w:r>
    </w:p>
    <w:p w:rsidR="00000000" w:rsidDel="00000000" w:rsidP="00000000" w:rsidRDefault="00000000" w:rsidRPr="00000000" w14:paraId="0000000F">
      <w:pPr>
        <w:numPr>
          <w:ilvl w:val="0"/>
          <w:numId w:val="1"/>
        </w:numPr>
        <w:ind w:left="720" w:hanging="360"/>
        <w:rPr/>
      </w:pPr>
      <w:r w:rsidDel="00000000" w:rsidR="00000000" w:rsidRPr="00000000">
        <w:rPr>
          <w:rFonts w:ascii="Quattrocento Sans" w:cs="Quattrocento Sans" w:eastAsia="Quattrocento Sans" w:hAnsi="Quattrocento Sans"/>
          <w:b w:val="1"/>
          <w:sz w:val="24"/>
          <w:szCs w:val="24"/>
          <w:rtl w:val="0"/>
        </w:rPr>
        <w:t xml:space="preserve">Asynchronous communication</w:t>
      </w:r>
      <w:r w:rsidDel="00000000" w:rsidR="00000000" w:rsidRPr="00000000">
        <w:rPr>
          <w:rFonts w:ascii="Quattrocento Sans" w:cs="Quattrocento Sans" w:eastAsia="Quattrocento Sans" w:hAnsi="Quattrocento Sans"/>
          <w:sz w:val="24"/>
          <w:szCs w:val="24"/>
          <w:rtl w:val="0"/>
        </w:rPr>
        <w:t xml:space="preserve"> using Apache Kafka, allowing services to publish and consume events decoupled from one another (e.g., Order Service publishing to a notification topic).</w:t>
      </w:r>
    </w:p>
    <w:p w:rsidR="00000000" w:rsidDel="00000000" w:rsidP="00000000" w:rsidRDefault="00000000" w:rsidRPr="00000000" w14:paraId="00000010">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All backend services are Dockerized and orchestrated via Kubernetes (Minikube), enabling features such as: independent deployment of services, service discovery and internal routing via ClusterIP, autoscaling using Horizontal Pod Autoscaler (HPA) and environment-specific configuration through ConfigMaps and Secrets.</w:t>
      </w:r>
    </w:p>
    <w:p w:rsidR="00000000" w:rsidDel="00000000" w:rsidP="00000000" w:rsidRDefault="00000000" w:rsidRPr="00000000" w14:paraId="00000011">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platform uses a polyglot persistence strategy: MongoDB for semi-structured or dynamic data (Products, Chat, Wishlist) and PostgreSQL for transactional integrity (Orders).</w:t>
      </w:r>
    </w:p>
    <w:p w:rsidR="00000000" w:rsidDel="00000000" w:rsidP="00000000" w:rsidRDefault="00000000" w:rsidRPr="00000000" w14:paraId="00000012">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frontend, built using Next.js, interacts with backend services over REST APIs and WebSocket connections, enabling real-time experiences such as live chat. Clerk.dev handles user authentication and access control using secure token-based sessions.</w:t>
      </w:r>
    </w:p>
    <w:p w:rsidR="00000000" w:rsidDel="00000000" w:rsidP="00000000" w:rsidRDefault="00000000" w:rsidRPr="00000000" w14:paraId="00000013">
      <w:pPr>
        <w:rPr>
          <w:rFonts w:ascii="Quattrocento Sans" w:cs="Quattrocento Sans" w:eastAsia="Quattrocento Sans" w:hAnsi="Quattrocento Sans"/>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300990</wp:posOffset>
            </wp:positionV>
            <wp:extent cx="5954856" cy="2519362"/>
            <wp:effectExtent b="0" l="0" r="0" t="0"/>
            <wp:wrapTopAndBottom distB="0" dist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54856" cy="2519362"/>
                    </a:xfrm>
                    <a:prstGeom prst="rect"/>
                    <a:ln/>
                  </pic:spPr>
                </pic:pic>
              </a:graphicData>
            </a:graphic>
          </wp:anchor>
        </w:drawing>
      </w:r>
    </w:p>
    <w:p w:rsidR="00000000" w:rsidDel="00000000" w:rsidP="00000000" w:rsidRDefault="00000000" w:rsidRPr="00000000" w14:paraId="00000014">
      <w:pPr>
        <w:jc w:val="center"/>
        <w:rPr>
          <w:rFonts w:ascii="Quattrocento Sans" w:cs="Quattrocento Sans" w:eastAsia="Quattrocento Sans" w:hAnsi="Quattrocento Sans"/>
          <w:b w:val="1"/>
          <w:i w:val="1"/>
          <w:sz w:val="24"/>
          <w:szCs w:val="24"/>
        </w:rPr>
      </w:pPr>
      <w:r w:rsidDel="00000000" w:rsidR="00000000" w:rsidRPr="00000000">
        <w:rPr>
          <w:rFonts w:ascii="Quattrocento Sans" w:cs="Quattrocento Sans" w:eastAsia="Quattrocento Sans" w:hAnsi="Quattrocento Sans"/>
          <w:b w:val="1"/>
          <w:i w:val="1"/>
          <w:sz w:val="24"/>
          <w:szCs w:val="24"/>
          <w:rtl w:val="0"/>
        </w:rPr>
        <w:t xml:space="preserve">Figure 1: System architecture of the eCommerce platform</w:t>
      </w:r>
    </w:p>
    <w:p w:rsidR="00000000" w:rsidDel="00000000" w:rsidP="00000000" w:rsidRDefault="00000000" w:rsidRPr="00000000" w14:paraId="00000015">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This architecture simulates real-world, production-level deployments and demonstrates how open-source technologies can power fully scalable and reactive applications.</w:t>
      </w:r>
    </w:p>
    <w:p w:rsidR="00000000" w:rsidDel="00000000" w:rsidP="00000000" w:rsidRDefault="00000000" w:rsidRPr="00000000" w14:paraId="00000016">
      <w:pPr>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17">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3. Technology Stack</w:t>
      </w:r>
    </w:p>
    <w:p w:rsidR="00000000" w:rsidDel="00000000" w:rsidP="00000000" w:rsidRDefault="00000000" w:rsidRPr="00000000" w14:paraId="00000018">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This eCommerce platform is built using a suite of modern, open-source technologies—each selected for its robustness, flexibility, and community support. The stack spans backend APIs, asynchronous messaging, containerization, orchestration, and frontend development.</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Backend</w:t>
      </w:r>
    </w:p>
    <w:p w:rsidR="00000000" w:rsidDel="00000000" w:rsidP="00000000" w:rsidRDefault="00000000" w:rsidRPr="00000000" w14:paraId="0000001A">
      <w:pPr>
        <w:numPr>
          <w:ilvl w:val="0"/>
          <w:numId w:val="14"/>
        </w:numPr>
        <w:ind w:left="720" w:hanging="360"/>
        <w:rPr/>
      </w:pPr>
      <w:r w:rsidDel="00000000" w:rsidR="00000000" w:rsidRPr="00000000">
        <w:rPr>
          <w:rFonts w:ascii="Quattrocento Sans" w:cs="Quattrocento Sans" w:eastAsia="Quattrocento Sans" w:hAnsi="Quattrocento Sans"/>
          <w:b w:val="1"/>
          <w:sz w:val="24"/>
          <w:szCs w:val="24"/>
          <w:rtl w:val="0"/>
        </w:rPr>
        <w:t xml:space="preserve">Node.js</w:t>
      </w:r>
      <w:r w:rsidDel="00000000" w:rsidR="00000000" w:rsidRPr="00000000">
        <w:rPr>
          <w:rFonts w:ascii="Quattrocento Sans" w:cs="Quattrocento Sans" w:eastAsia="Quattrocento Sans" w:hAnsi="Quattrocento Sans"/>
          <w:sz w:val="24"/>
          <w:szCs w:val="24"/>
          <w:rtl w:val="0"/>
        </w:rPr>
        <w:t xml:space="preserve">: A non-blocking, event-driven runtime perfect for handling high I/O workloads.</w:t>
      </w:r>
    </w:p>
    <w:p w:rsidR="00000000" w:rsidDel="00000000" w:rsidP="00000000" w:rsidRDefault="00000000" w:rsidRPr="00000000" w14:paraId="0000001B">
      <w:pPr>
        <w:numPr>
          <w:ilvl w:val="0"/>
          <w:numId w:val="14"/>
        </w:numPr>
        <w:ind w:left="720" w:hanging="360"/>
        <w:rPr/>
      </w:pPr>
      <w:r w:rsidDel="00000000" w:rsidR="00000000" w:rsidRPr="00000000">
        <w:rPr>
          <w:rFonts w:ascii="Quattrocento Sans" w:cs="Quattrocento Sans" w:eastAsia="Quattrocento Sans" w:hAnsi="Quattrocento Sans"/>
          <w:b w:val="1"/>
          <w:sz w:val="24"/>
          <w:szCs w:val="24"/>
          <w:rtl w:val="0"/>
        </w:rPr>
        <w:t xml:space="preserve">Express.js</w:t>
      </w:r>
      <w:r w:rsidDel="00000000" w:rsidR="00000000" w:rsidRPr="00000000">
        <w:rPr>
          <w:rFonts w:ascii="Quattrocento Sans" w:cs="Quattrocento Sans" w:eastAsia="Quattrocento Sans" w:hAnsi="Quattrocento Sans"/>
          <w:sz w:val="24"/>
          <w:szCs w:val="24"/>
          <w:rtl w:val="0"/>
        </w:rPr>
        <w:t xml:space="preserve">: A minimalist framework used to define RESTful API routes across services.</w:t>
      </w:r>
    </w:p>
    <w:p w:rsidR="00000000" w:rsidDel="00000000" w:rsidP="00000000" w:rsidRDefault="00000000" w:rsidRPr="00000000" w14:paraId="0000001C">
      <w:pPr>
        <w:numPr>
          <w:ilvl w:val="0"/>
          <w:numId w:val="14"/>
        </w:numPr>
        <w:ind w:left="720" w:hanging="360"/>
        <w:rPr/>
      </w:pPr>
      <w:r w:rsidDel="00000000" w:rsidR="00000000" w:rsidRPr="00000000">
        <w:rPr>
          <w:rFonts w:ascii="Quattrocento Sans" w:cs="Quattrocento Sans" w:eastAsia="Quattrocento Sans" w:hAnsi="Quattrocento Sans"/>
          <w:b w:val="1"/>
          <w:sz w:val="24"/>
          <w:szCs w:val="24"/>
          <w:rtl w:val="0"/>
        </w:rPr>
        <w:t xml:space="preserve">Kafka (Apache Kafka)</w:t>
      </w:r>
      <w:r w:rsidDel="00000000" w:rsidR="00000000" w:rsidRPr="00000000">
        <w:rPr>
          <w:rFonts w:ascii="Quattrocento Sans" w:cs="Quattrocento Sans" w:eastAsia="Quattrocento Sans" w:hAnsi="Quattrocento Sans"/>
          <w:sz w:val="24"/>
          <w:szCs w:val="24"/>
          <w:rtl w:val="0"/>
        </w:rPr>
        <w:t xml:space="preserve">: Powers asynchronous, event-driven communication between services using topics like product-events, order-events, and chat-events.</w:t>
      </w:r>
    </w:p>
    <w:p w:rsidR="00000000" w:rsidDel="00000000" w:rsidP="00000000" w:rsidRDefault="00000000" w:rsidRPr="00000000" w14:paraId="0000001D">
      <w:pPr>
        <w:numPr>
          <w:ilvl w:val="0"/>
          <w:numId w:val="14"/>
        </w:numPr>
        <w:ind w:left="720" w:hanging="360"/>
        <w:rPr/>
      </w:pPr>
      <w:r w:rsidDel="00000000" w:rsidR="00000000" w:rsidRPr="00000000">
        <w:rPr>
          <w:rFonts w:ascii="Quattrocento Sans" w:cs="Quattrocento Sans" w:eastAsia="Quattrocento Sans" w:hAnsi="Quattrocento Sans"/>
          <w:b w:val="1"/>
          <w:sz w:val="24"/>
          <w:szCs w:val="24"/>
          <w:rtl w:val="0"/>
        </w:rPr>
        <w:t xml:space="preserve">kafkajs</w:t>
      </w:r>
      <w:r w:rsidDel="00000000" w:rsidR="00000000" w:rsidRPr="00000000">
        <w:rPr>
          <w:rFonts w:ascii="Quattrocento Sans" w:cs="Quattrocento Sans" w:eastAsia="Quattrocento Sans" w:hAnsi="Quattrocento Sans"/>
          <w:sz w:val="24"/>
          <w:szCs w:val="24"/>
          <w:rtl w:val="0"/>
        </w:rPr>
        <w:t xml:space="preserve">: Lightweight Kafka client for Node.js, used to implement producers and consumers.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 Databases</w:t>
      </w:r>
    </w:p>
    <w:p w:rsidR="00000000" w:rsidDel="00000000" w:rsidP="00000000" w:rsidRDefault="00000000" w:rsidRPr="00000000" w14:paraId="0000001F">
      <w:pPr>
        <w:numPr>
          <w:ilvl w:val="0"/>
          <w:numId w:val="15"/>
        </w:numPr>
        <w:ind w:left="720" w:hanging="360"/>
        <w:rPr/>
      </w:pPr>
      <w:r w:rsidDel="00000000" w:rsidR="00000000" w:rsidRPr="00000000">
        <w:rPr>
          <w:rFonts w:ascii="Quattrocento Sans" w:cs="Quattrocento Sans" w:eastAsia="Quattrocento Sans" w:hAnsi="Quattrocento Sans"/>
          <w:b w:val="1"/>
          <w:sz w:val="24"/>
          <w:szCs w:val="24"/>
          <w:rtl w:val="0"/>
        </w:rPr>
        <w:t xml:space="preserve">MongoDB</w:t>
      </w:r>
      <w:r w:rsidDel="00000000" w:rsidR="00000000" w:rsidRPr="00000000">
        <w:rPr>
          <w:rFonts w:ascii="Quattrocento Sans" w:cs="Quattrocento Sans" w:eastAsia="Quattrocento Sans" w:hAnsi="Quattrocento Sans"/>
          <w:sz w:val="24"/>
          <w:szCs w:val="24"/>
          <w:rtl w:val="0"/>
        </w:rPr>
        <w:t xml:space="preserve">: Used in Product, Wishlist, and Chat services for handling semi-structured data with schema flexibility.</w:t>
      </w:r>
    </w:p>
    <w:p w:rsidR="00000000" w:rsidDel="00000000" w:rsidP="00000000" w:rsidRDefault="00000000" w:rsidRPr="00000000" w14:paraId="00000020">
      <w:pPr>
        <w:numPr>
          <w:ilvl w:val="0"/>
          <w:numId w:val="15"/>
        </w:numPr>
        <w:ind w:left="720" w:hanging="360"/>
        <w:rPr/>
      </w:pPr>
      <w:r w:rsidDel="00000000" w:rsidR="00000000" w:rsidRPr="00000000">
        <w:rPr>
          <w:rFonts w:ascii="Quattrocento Sans" w:cs="Quattrocento Sans" w:eastAsia="Quattrocento Sans" w:hAnsi="Quattrocento Sans"/>
          <w:b w:val="1"/>
          <w:sz w:val="24"/>
          <w:szCs w:val="24"/>
          <w:rtl w:val="0"/>
        </w:rPr>
        <w:t xml:space="preserve">PostgreSQL</w:t>
      </w:r>
      <w:r w:rsidDel="00000000" w:rsidR="00000000" w:rsidRPr="00000000">
        <w:rPr>
          <w:rFonts w:ascii="Quattrocento Sans" w:cs="Quattrocento Sans" w:eastAsia="Quattrocento Sans" w:hAnsi="Quattrocento Sans"/>
          <w:sz w:val="24"/>
          <w:szCs w:val="24"/>
          <w:rtl w:val="0"/>
        </w:rPr>
        <w:t xml:space="preserve">: Used in the Order Service where transactional integrity and relational data modeling are essential.</w:t>
      </w:r>
    </w:p>
    <w:p w:rsidR="00000000" w:rsidDel="00000000" w:rsidP="00000000" w:rsidRDefault="00000000" w:rsidRPr="00000000" w14:paraId="00000021">
      <w:pPr>
        <w:numPr>
          <w:ilvl w:val="0"/>
          <w:numId w:val="15"/>
        </w:numPr>
        <w:ind w:left="720" w:hanging="360"/>
        <w:rPr/>
      </w:pPr>
      <w:r w:rsidDel="00000000" w:rsidR="00000000" w:rsidRPr="00000000">
        <w:rPr>
          <w:rFonts w:ascii="Quattrocento Sans" w:cs="Quattrocento Sans" w:eastAsia="Quattrocento Sans" w:hAnsi="Quattrocento Sans"/>
          <w:b w:val="1"/>
          <w:sz w:val="24"/>
          <w:szCs w:val="24"/>
          <w:rtl w:val="0"/>
        </w:rPr>
        <w:t xml:space="preserve">Prisma ORM</w:t>
      </w:r>
      <w:r w:rsidDel="00000000" w:rsidR="00000000" w:rsidRPr="00000000">
        <w:rPr>
          <w:rFonts w:ascii="Quattrocento Sans" w:cs="Quattrocento Sans" w:eastAsia="Quattrocento Sans" w:hAnsi="Quattrocento Sans"/>
          <w:sz w:val="24"/>
          <w:szCs w:val="24"/>
          <w:rtl w:val="0"/>
        </w:rPr>
        <w:t xml:space="preserve">: Used with PostgreSQL for schema validation and type-safe database operations.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Frontend</w:t>
      </w:r>
    </w:p>
    <w:p w:rsidR="00000000" w:rsidDel="00000000" w:rsidP="00000000" w:rsidRDefault="00000000" w:rsidRPr="00000000" w14:paraId="00000023">
      <w:pPr>
        <w:numPr>
          <w:ilvl w:val="0"/>
          <w:numId w:val="16"/>
        </w:numPr>
        <w:ind w:left="720" w:hanging="360"/>
        <w:rPr/>
      </w:pPr>
      <w:r w:rsidDel="00000000" w:rsidR="00000000" w:rsidRPr="00000000">
        <w:rPr>
          <w:rFonts w:ascii="Quattrocento Sans" w:cs="Quattrocento Sans" w:eastAsia="Quattrocento Sans" w:hAnsi="Quattrocento Sans"/>
          <w:b w:val="1"/>
          <w:sz w:val="24"/>
          <w:szCs w:val="24"/>
          <w:rtl w:val="0"/>
        </w:rPr>
        <w:t xml:space="preserve">Next.js</w:t>
      </w:r>
      <w:r w:rsidDel="00000000" w:rsidR="00000000" w:rsidRPr="00000000">
        <w:rPr>
          <w:rFonts w:ascii="Quattrocento Sans" w:cs="Quattrocento Sans" w:eastAsia="Quattrocento Sans" w:hAnsi="Quattrocento Sans"/>
          <w:sz w:val="24"/>
          <w:szCs w:val="24"/>
          <w:rtl w:val="0"/>
        </w:rPr>
        <w:t xml:space="preserve">: React-based framework enabling server-side rendering, static site generation, and dynamic routing.</w:t>
      </w:r>
    </w:p>
    <w:p w:rsidR="00000000" w:rsidDel="00000000" w:rsidP="00000000" w:rsidRDefault="00000000" w:rsidRPr="00000000" w14:paraId="00000024">
      <w:pPr>
        <w:numPr>
          <w:ilvl w:val="0"/>
          <w:numId w:val="16"/>
        </w:numPr>
        <w:ind w:left="720" w:hanging="360"/>
        <w:rPr/>
      </w:pPr>
      <w:r w:rsidDel="00000000" w:rsidR="00000000" w:rsidRPr="00000000">
        <w:rPr>
          <w:rFonts w:ascii="Quattrocento Sans" w:cs="Quattrocento Sans" w:eastAsia="Quattrocento Sans" w:hAnsi="Quattrocento Sans"/>
          <w:b w:val="1"/>
          <w:sz w:val="24"/>
          <w:szCs w:val="24"/>
          <w:rtl w:val="0"/>
        </w:rPr>
        <w:t xml:space="preserve">WebSocket</w:t>
      </w:r>
      <w:r w:rsidDel="00000000" w:rsidR="00000000" w:rsidRPr="00000000">
        <w:rPr>
          <w:rFonts w:ascii="Quattrocento Sans" w:cs="Quattrocento Sans" w:eastAsia="Quattrocento Sans" w:hAnsi="Quattrocento Sans"/>
          <w:sz w:val="24"/>
          <w:szCs w:val="24"/>
          <w:rtl w:val="0"/>
        </w:rPr>
        <w:t xml:space="preserve">: Used for real-time features such as chat and notifications.</w:t>
      </w:r>
    </w:p>
    <w:p w:rsidR="00000000" w:rsidDel="00000000" w:rsidP="00000000" w:rsidRDefault="00000000" w:rsidRPr="00000000" w14:paraId="00000025">
      <w:pPr>
        <w:numPr>
          <w:ilvl w:val="0"/>
          <w:numId w:val="16"/>
        </w:numPr>
        <w:ind w:left="720" w:hanging="360"/>
        <w:rPr/>
      </w:pPr>
      <w:r w:rsidDel="00000000" w:rsidR="00000000" w:rsidRPr="00000000">
        <w:rPr>
          <w:rFonts w:ascii="Quattrocento Sans" w:cs="Quattrocento Sans" w:eastAsia="Quattrocento Sans" w:hAnsi="Quattrocento Sans"/>
          <w:b w:val="1"/>
          <w:sz w:val="24"/>
          <w:szCs w:val="24"/>
          <w:rtl w:val="0"/>
        </w:rPr>
        <w:t xml:space="preserve">Axios/Fetch API</w:t>
      </w:r>
      <w:r w:rsidDel="00000000" w:rsidR="00000000" w:rsidRPr="00000000">
        <w:rPr>
          <w:rFonts w:ascii="Quattrocento Sans" w:cs="Quattrocento Sans" w:eastAsia="Quattrocento Sans" w:hAnsi="Quattrocento Sans"/>
          <w:sz w:val="24"/>
          <w:szCs w:val="24"/>
          <w:rtl w:val="0"/>
        </w:rPr>
        <w:t xml:space="preserve">: For interacting with backend REST endpoints.</w:t>
      </w:r>
    </w:p>
    <w:p w:rsidR="00000000" w:rsidDel="00000000" w:rsidP="00000000" w:rsidRDefault="00000000" w:rsidRPr="00000000" w14:paraId="00000026">
      <w:pPr>
        <w:numPr>
          <w:ilvl w:val="0"/>
          <w:numId w:val="16"/>
        </w:numPr>
        <w:ind w:left="720" w:hanging="360"/>
        <w:rPr/>
      </w:pPr>
      <w:r w:rsidDel="00000000" w:rsidR="00000000" w:rsidRPr="00000000">
        <w:rPr>
          <w:rFonts w:ascii="Quattrocento Sans" w:cs="Quattrocento Sans" w:eastAsia="Quattrocento Sans" w:hAnsi="Quattrocento Sans"/>
          <w:b w:val="1"/>
          <w:sz w:val="24"/>
          <w:szCs w:val="24"/>
          <w:rtl w:val="0"/>
        </w:rPr>
        <w:t xml:space="preserve">Clerk.dev</w:t>
      </w:r>
      <w:r w:rsidDel="00000000" w:rsidR="00000000" w:rsidRPr="00000000">
        <w:rPr>
          <w:rFonts w:ascii="Quattrocento Sans" w:cs="Quattrocento Sans" w:eastAsia="Quattrocento Sans" w:hAnsi="Quattrocento Sans"/>
          <w:sz w:val="24"/>
          <w:szCs w:val="24"/>
          <w:rtl w:val="0"/>
        </w:rPr>
        <w:t xml:space="preserve">: Provides secure user authentication, role-based access control, and JWT-based session handling.</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Infrastructure &amp; Deployment</w:t>
      </w:r>
    </w:p>
    <w:p w:rsidR="00000000" w:rsidDel="00000000" w:rsidP="00000000" w:rsidRDefault="00000000" w:rsidRPr="00000000" w14:paraId="00000028">
      <w:pPr>
        <w:numPr>
          <w:ilvl w:val="0"/>
          <w:numId w:val="17"/>
        </w:numPr>
        <w:ind w:left="720" w:hanging="360"/>
        <w:rPr/>
      </w:pPr>
      <w:r w:rsidDel="00000000" w:rsidR="00000000" w:rsidRPr="00000000">
        <w:rPr>
          <w:rFonts w:ascii="Quattrocento Sans" w:cs="Quattrocento Sans" w:eastAsia="Quattrocento Sans" w:hAnsi="Quattrocento Sans"/>
          <w:b w:val="1"/>
          <w:sz w:val="24"/>
          <w:szCs w:val="24"/>
          <w:rtl w:val="0"/>
        </w:rPr>
        <w:t xml:space="preserve">Docker</w:t>
      </w:r>
      <w:r w:rsidDel="00000000" w:rsidR="00000000" w:rsidRPr="00000000">
        <w:rPr>
          <w:rFonts w:ascii="Quattrocento Sans" w:cs="Quattrocento Sans" w:eastAsia="Quattrocento Sans" w:hAnsi="Quattrocento Sans"/>
          <w:sz w:val="24"/>
          <w:szCs w:val="24"/>
          <w:rtl w:val="0"/>
        </w:rPr>
        <w:t xml:space="preserve">: Each microservice is containerized to ensure consistent environments across development and deployment.</w:t>
      </w:r>
    </w:p>
    <w:p w:rsidR="00000000" w:rsidDel="00000000" w:rsidP="00000000" w:rsidRDefault="00000000" w:rsidRPr="00000000" w14:paraId="00000029">
      <w:pPr>
        <w:numPr>
          <w:ilvl w:val="0"/>
          <w:numId w:val="17"/>
        </w:numPr>
        <w:ind w:left="720" w:hanging="360"/>
        <w:rPr/>
      </w:pPr>
      <w:r w:rsidDel="00000000" w:rsidR="00000000" w:rsidRPr="00000000">
        <w:rPr>
          <w:rFonts w:ascii="Quattrocento Sans" w:cs="Quattrocento Sans" w:eastAsia="Quattrocento Sans" w:hAnsi="Quattrocento Sans"/>
          <w:b w:val="1"/>
          <w:sz w:val="24"/>
          <w:szCs w:val="24"/>
          <w:rtl w:val="0"/>
        </w:rPr>
        <w:t xml:space="preserve">Kubernetes (Minikube)</w:t>
      </w:r>
      <w:r w:rsidDel="00000000" w:rsidR="00000000" w:rsidRPr="00000000">
        <w:rPr>
          <w:rFonts w:ascii="Quattrocento Sans" w:cs="Quattrocento Sans" w:eastAsia="Quattrocento Sans" w:hAnsi="Quattrocento Sans"/>
          <w:sz w:val="24"/>
          <w:szCs w:val="24"/>
          <w:rtl w:val="0"/>
        </w:rPr>
        <w:t xml:space="preserve">: Orchestrates all services, managing pods, scaling, and service discovery.</w:t>
      </w:r>
    </w:p>
    <w:p w:rsidR="00000000" w:rsidDel="00000000" w:rsidP="00000000" w:rsidRDefault="00000000" w:rsidRPr="00000000" w14:paraId="0000002A">
      <w:pPr>
        <w:numPr>
          <w:ilvl w:val="0"/>
          <w:numId w:val="17"/>
        </w:numPr>
        <w:ind w:left="720" w:hanging="360"/>
        <w:rPr/>
      </w:pPr>
      <w:r w:rsidDel="00000000" w:rsidR="00000000" w:rsidRPr="00000000">
        <w:rPr>
          <w:rFonts w:ascii="Quattrocento Sans" w:cs="Quattrocento Sans" w:eastAsia="Quattrocento Sans" w:hAnsi="Quattrocento Sans"/>
          <w:b w:val="1"/>
          <w:sz w:val="24"/>
          <w:szCs w:val="24"/>
          <w:rtl w:val="0"/>
        </w:rPr>
        <w:t xml:space="preserve">Horizontal Pod Autoscaler (HPA)</w:t>
      </w:r>
      <w:r w:rsidDel="00000000" w:rsidR="00000000" w:rsidRPr="00000000">
        <w:rPr>
          <w:rFonts w:ascii="Quattrocento Sans" w:cs="Quattrocento Sans" w:eastAsia="Quattrocento Sans" w:hAnsi="Quattrocento Sans"/>
          <w:sz w:val="24"/>
          <w:szCs w:val="24"/>
          <w:rtl w:val="0"/>
        </w:rPr>
        <w:t xml:space="preserve">: Automatically adjusts service replicas based on CPU utilization.</w:t>
      </w:r>
    </w:p>
    <w:p w:rsidR="00000000" w:rsidDel="00000000" w:rsidP="00000000" w:rsidRDefault="00000000" w:rsidRPr="00000000" w14:paraId="0000002B">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This tech stack creates a solid foundation for building distributed, scalable applications while keeping development efficient and modular. Each tool plays a crucial role in transforming this project into a near-production-grade system.</w:t>
      </w:r>
    </w:p>
    <w:p w:rsidR="00000000" w:rsidDel="00000000" w:rsidP="00000000" w:rsidRDefault="00000000" w:rsidRPr="00000000" w14:paraId="0000002C">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D">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4. Microservices Overview &amp; Communication Flow</w:t>
      </w:r>
    </w:p>
    <w:p w:rsidR="00000000" w:rsidDel="00000000" w:rsidP="00000000" w:rsidRDefault="00000000" w:rsidRPr="00000000" w14:paraId="0000002E">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platform’s backend is divided into five core microservices, each encapsulating a specific domain and operating independently. This modularity ensures better scalability, team ownership, and fault isolation.</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Core Microservices</w:t>
      </w:r>
    </w:p>
    <w:p w:rsidR="00000000" w:rsidDel="00000000" w:rsidP="00000000" w:rsidRDefault="00000000" w:rsidRPr="00000000" w14:paraId="00000030">
      <w:pPr>
        <w:numPr>
          <w:ilvl w:val="0"/>
          <w:numId w:val="18"/>
        </w:numPr>
        <w:ind w:left="720" w:hanging="360"/>
        <w:rPr/>
      </w:pPr>
      <w:r w:rsidDel="00000000" w:rsidR="00000000" w:rsidRPr="00000000">
        <w:rPr>
          <w:rFonts w:ascii="Quattrocento Sans" w:cs="Quattrocento Sans" w:eastAsia="Quattrocento Sans" w:hAnsi="Quattrocento Sans"/>
          <w:b w:val="1"/>
          <w:sz w:val="24"/>
          <w:szCs w:val="24"/>
          <w:rtl w:val="0"/>
        </w:rPr>
        <w:t xml:space="preserve">Product Service: </w:t>
      </w:r>
      <w:r w:rsidDel="00000000" w:rsidR="00000000" w:rsidRPr="00000000">
        <w:rPr>
          <w:rFonts w:ascii="Quattrocento Sans" w:cs="Quattrocento Sans" w:eastAsia="Quattrocento Sans" w:hAnsi="Quattrocento Sans"/>
          <w:sz w:val="24"/>
          <w:szCs w:val="24"/>
          <w:rtl w:val="0"/>
        </w:rPr>
        <w:t xml:space="preserve">Handles product listings, categories, and seller-specific data. </w:t>
      </w:r>
      <w:r w:rsidDel="00000000" w:rsidR="00000000" w:rsidRPr="00000000">
        <w:rPr>
          <w:rFonts w:ascii="Quattrocento Sans" w:cs="Quattrocento Sans" w:eastAsia="Quattrocento Sans" w:hAnsi="Quattrocento Sans"/>
          <w:b w:val="1"/>
          <w:sz w:val="24"/>
          <w:szCs w:val="24"/>
          <w:rtl w:val="0"/>
        </w:rPr>
        <w:t xml:space="preserve">Database</w:t>
      </w:r>
      <w:r w:rsidDel="00000000" w:rsidR="00000000" w:rsidRPr="00000000">
        <w:rPr>
          <w:rFonts w:ascii="Quattrocento Sans" w:cs="Quattrocento Sans" w:eastAsia="Quattrocento Sans" w:hAnsi="Quattrocento Sans"/>
          <w:sz w:val="24"/>
          <w:szCs w:val="24"/>
          <w:rtl w:val="0"/>
        </w:rPr>
        <w:t xml:space="preserve">: MongoDB</w:t>
      </w:r>
    </w:p>
    <w:p w:rsidR="00000000" w:rsidDel="00000000" w:rsidP="00000000" w:rsidRDefault="00000000" w:rsidRPr="00000000" w14:paraId="00000031">
      <w:pPr>
        <w:numPr>
          <w:ilvl w:val="0"/>
          <w:numId w:val="18"/>
        </w:numPr>
        <w:ind w:left="720" w:hanging="360"/>
        <w:rPr/>
      </w:pPr>
      <w:r w:rsidDel="00000000" w:rsidR="00000000" w:rsidRPr="00000000">
        <w:rPr>
          <w:rFonts w:ascii="Quattrocento Sans" w:cs="Quattrocento Sans" w:eastAsia="Quattrocento Sans" w:hAnsi="Quattrocento Sans"/>
          <w:b w:val="1"/>
          <w:sz w:val="24"/>
          <w:szCs w:val="24"/>
          <w:rtl w:val="0"/>
        </w:rPr>
        <w:t xml:space="preserve">Order Service: </w:t>
      </w:r>
      <w:r w:rsidDel="00000000" w:rsidR="00000000" w:rsidRPr="00000000">
        <w:rPr>
          <w:rFonts w:ascii="Quattrocento Sans" w:cs="Quattrocento Sans" w:eastAsia="Quattrocento Sans" w:hAnsi="Quattrocento Sans"/>
          <w:sz w:val="24"/>
          <w:szCs w:val="24"/>
          <w:rtl w:val="0"/>
        </w:rPr>
        <w:t xml:space="preserve">Manages order placement, payment status, and tracking. </w:t>
      </w:r>
      <w:r w:rsidDel="00000000" w:rsidR="00000000" w:rsidRPr="00000000">
        <w:rPr>
          <w:rFonts w:ascii="Quattrocento Sans" w:cs="Quattrocento Sans" w:eastAsia="Quattrocento Sans" w:hAnsi="Quattrocento Sans"/>
          <w:b w:val="1"/>
          <w:sz w:val="24"/>
          <w:szCs w:val="24"/>
          <w:rtl w:val="0"/>
        </w:rPr>
        <w:t xml:space="preserve">Database</w:t>
      </w:r>
      <w:r w:rsidDel="00000000" w:rsidR="00000000" w:rsidRPr="00000000">
        <w:rPr>
          <w:rFonts w:ascii="Quattrocento Sans" w:cs="Quattrocento Sans" w:eastAsia="Quattrocento Sans" w:hAnsi="Quattrocento Sans"/>
          <w:sz w:val="24"/>
          <w:szCs w:val="24"/>
          <w:rtl w:val="0"/>
        </w:rPr>
        <w:t xml:space="preserve">: PostgreSQL</w:t>
      </w:r>
    </w:p>
    <w:p w:rsidR="00000000" w:rsidDel="00000000" w:rsidP="00000000" w:rsidRDefault="00000000" w:rsidRPr="00000000" w14:paraId="00000032">
      <w:pPr>
        <w:numPr>
          <w:ilvl w:val="0"/>
          <w:numId w:val="18"/>
        </w:numPr>
        <w:ind w:left="720" w:hanging="360"/>
        <w:rPr/>
      </w:pPr>
      <w:r w:rsidDel="00000000" w:rsidR="00000000" w:rsidRPr="00000000">
        <w:rPr>
          <w:rFonts w:ascii="Quattrocento Sans" w:cs="Quattrocento Sans" w:eastAsia="Quattrocento Sans" w:hAnsi="Quattrocento Sans"/>
          <w:b w:val="1"/>
          <w:sz w:val="24"/>
          <w:szCs w:val="24"/>
          <w:rtl w:val="0"/>
        </w:rPr>
        <w:t xml:space="preserve">Wishlist Service: </w:t>
      </w:r>
      <w:r w:rsidDel="00000000" w:rsidR="00000000" w:rsidRPr="00000000">
        <w:rPr>
          <w:rFonts w:ascii="Quattrocento Sans" w:cs="Quattrocento Sans" w:eastAsia="Quattrocento Sans" w:hAnsi="Quattrocento Sans"/>
          <w:sz w:val="24"/>
          <w:szCs w:val="24"/>
          <w:rtl w:val="0"/>
        </w:rPr>
        <w:t xml:space="preserve">Allows users to save and manage products of interest. </w:t>
      </w:r>
      <w:r w:rsidDel="00000000" w:rsidR="00000000" w:rsidRPr="00000000">
        <w:rPr>
          <w:rFonts w:ascii="Quattrocento Sans" w:cs="Quattrocento Sans" w:eastAsia="Quattrocento Sans" w:hAnsi="Quattrocento Sans"/>
          <w:b w:val="1"/>
          <w:sz w:val="24"/>
          <w:szCs w:val="24"/>
          <w:rtl w:val="0"/>
        </w:rPr>
        <w:t xml:space="preserve">Database</w:t>
      </w:r>
      <w:r w:rsidDel="00000000" w:rsidR="00000000" w:rsidRPr="00000000">
        <w:rPr>
          <w:rFonts w:ascii="Quattrocento Sans" w:cs="Quattrocento Sans" w:eastAsia="Quattrocento Sans" w:hAnsi="Quattrocento Sans"/>
          <w:sz w:val="24"/>
          <w:szCs w:val="24"/>
          <w:rtl w:val="0"/>
        </w:rPr>
        <w:t xml:space="preserve">: MongoDB</w:t>
      </w:r>
    </w:p>
    <w:p w:rsidR="00000000" w:rsidDel="00000000" w:rsidP="00000000" w:rsidRDefault="00000000" w:rsidRPr="00000000" w14:paraId="00000033">
      <w:pPr>
        <w:numPr>
          <w:ilvl w:val="0"/>
          <w:numId w:val="18"/>
        </w:numPr>
        <w:ind w:left="720" w:hanging="360"/>
        <w:rPr/>
      </w:pPr>
      <w:r w:rsidDel="00000000" w:rsidR="00000000" w:rsidRPr="00000000">
        <w:rPr>
          <w:rFonts w:ascii="Quattrocento Sans" w:cs="Quattrocento Sans" w:eastAsia="Quattrocento Sans" w:hAnsi="Quattrocento Sans"/>
          <w:b w:val="1"/>
          <w:sz w:val="24"/>
          <w:szCs w:val="24"/>
          <w:rtl w:val="0"/>
        </w:rPr>
        <w:t xml:space="preserve">Chat Service: </w:t>
      </w:r>
      <w:r w:rsidDel="00000000" w:rsidR="00000000" w:rsidRPr="00000000">
        <w:rPr>
          <w:rFonts w:ascii="Quattrocento Sans" w:cs="Quattrocento Sans" w:eastAsia="Quattrocento Sans" w:hAnsi="Quattrocento Sans"/>
          <w:sz w:val="24"/>
          <w:szCs w:val="24"/>
          <w:rtl w:val="0"/>
        </w:rPr>
        <w:t xml:space="preserve">Enables real-time buyer–seller communication. </w:t>
      </w:r>
      <w:r w:rsidDel="00000000" w:rsidR="00000000" w:rsidRPr="00000000">
        <w:rPr>
          <w:rFonts w:ascii="Quattrocento Sans" w:cs="Quattrocento Sans" w:eastAsia="Quattrocento Sans" w:hAnsi="Quattrocento Sans"/>
          <w:b w:val="1"/>
          <w:sz w:val="24"/>
          <w:szCs w:val="24"/>
          <w:rtl w:val="0"/>
        </w:rPr>
        <w:t xml:space="preserve">Tech</w:t>
      </w:r>
      <w:r w:rsidDel="00000000" w:rsidR="00000000" w:rsidRPr="00000000">
        <w:rPr>
          <w:rFonts w:ascii="Quattrocento Sans" w:cs="Quattrocento Sans" w:eastAsia="Quattrocento Sans" w:hAnsi="Quattrocento Sans"/>
          <w:sz w:val="24"/>
          <w:szCs w:val="24"/>
          <w:rtl w:val="0"/>
        </w:rPr>
        <w:t xml:space="preserve">: WebSocket + MongoDB + Kafka</w:t>
      </w:r>
    </w:p>
    <w:p w:rsidR="00000000" w:rsidDel="00000000" w:rsidP="00000000" w:rsidRDefault="00000000" w:rsidRPr="00000000" w14:paraId="00000034">
      <w:pPr>
        <w:numPr>
          <w:ilvl w:val="0"/>
          <w:numId w:val="18"/>
        </w:numPr>
        <w:ind w:left="720" w:hanging="360"/>
        <w:rPr/>
      </w:pPr>
      <w:r w:rsidDel="00000000" w:rsidR="00000000" w:rsidRPr="00000000">
        <w:rPr>
          <w:rFonts w:ascii="Quattrocento Sans" w:cs="Quattrocento Sans" w:eastAsia="Quattrocento Sans" w:hAnsi="Quattrocento Sans"/>
          <w:b w:val="1"/>
          <w:sz w:val="24"/>
          <w:szCs w:val="24"/>
          <w:rtl w:val="0"/>
        </w:rPr>
        <w:t xml:space="preserve">Notification Service: </w:t>
      </w:r>
      <w:r w:rsidDel="00000000" w:rsidR="00000000" w:rsidRPr="00000000">
        <w:rPr>
          <w:rFonts w:ascii="Quattrocento Sans" w:cs="Quattrocento Sans" w:eastAsia="Quattrocento Sans" w:hAnsi="Quattrocento Sans"/>
          <w:sz w:val="24"/>
          <w:szCs w:val="24"/>
          <w:rtl w:val="0"/>
        </w:rPr>
        <w:t xml:space="preserve">Sends system-generated alerts triggered by Kafka events.</w:t>
        <w:br w:type="textWrapping"/>
      </w:r>
      <w:r w:rsidDel="00000000" w:rsidR="00000000" w:rsidRPr="00000000">
        <w:rPr>
          <w:rFonts w:ascii="Quattrocento Sans" w:cs="Quattrocento Sans" w:eastAsia="Quattrocento Sans" w:hAnsi="Quattrocento Sans"/>
          <w:b w:val="1"/>
          <w:sz w:val="24"/>
          <w:szCs w:val="24"/>
          <w:rtl w:val="0"/>
        </w:rPr>
        <w:t xml:space="preserve">Tech</w:t>
      </w:r>
      <w:r w:rsidDel="00000000" w:rsidR="00000000" w:rsidRPr="00000000">
        <w:rPr>
          <w:rFonts w:ascii="Quattrocento Sans" w:cs="Quattrocento Sans" w:eastAsia="Quattrocento Sans" w:hAnsi="Quattrocento Sans"/>
          <w:sz w:val="24"/>
          <w:szCs w:val="24"/>
          <w:rtl w:val="0"/>
        </w:rPr>
        <w:t xml:space="preserve">: Kafka + WebSocket (for frontend push)</w:t>
      </w:r>
      <w:r w:rsidDel="00000000" w:rsidR="00000000" w:rsidRPr="00000000">
        <w:drawing>
          <wp:anchor allowOverlap="1" behindDoc="0" distB="0" distT="0" distL="0" distR="0" hidden="0" layoutInCell="1" locked="0" relativeHeight="0" simplePos="0">
            <wp:simplePos x="0" y="0"/>
            <wp:positionH relativeFrom="column">
              <wp:posOffset>1205345</wp:posOffset>
            </wp:positionH>
            <wp:positionV relativeFrom="paragraph">
              <wp:posOffset>600941</wp:posOffset>
            </wp:positionV>
            <wp:extent cx="3046988" cy="2707386"/>
            <wp:effectExtent b="0" l="0" r="0" t="0"/>
            <wp:wrapTopAndBottom distB="0" dist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046988" cy="2707386"/>
                    </a:xfrm>
                    <a:prstGeom prst="rect"/>
                    <a:ln/>
                  </pic:spPr>
                </pic:pic>
              </a:graphicData>
            </a:graphic>
          </wp:anchor>
        </w:drawing>
      </w:r>
    </w:p>
    <w:p w:rsidR="00000000" w:rsidDel="00000000" w:rsidP="00000000" w:rsidRDefault="00000000" w:rsidRPr="00000000" w14:paraId="00000035">
      <w:pPr>
        <w:jc w:val="center"/>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36">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Figure 2: Microservices and their associated databases and responsibilities</w:t>
      </w:r>
    </w:p>
    <w:p w:rsidR="00000000" w:rsidDel="00000000" w:rsidP="00000000" w:rsidRDefault="00000000" w:rsidRPr="00000000" w14:paraId="00000037">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br w:type="textWrapping"/>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Inter-Service Communication</w:t>
      </w:r>
    </w:p>
    <w:p w:rsidR="00000000" w:rsidDel="00000000" w:rsidP="00000000" w:rsidRDefault="00000000" w:rsidRPr="00000000" w14:paraId="00000039">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 hybrid communication model is implemented for optimal responsiveness and scalability:</w:t>
      </w:r>
    </w:p>
    <w:p w:rsidR="00000000" w:rsidDel="00000000" w:rsidP="00000000" w:rsidRDefault="00000000" w:rsidRPr="00000000" w14:paraId="0000003A">
      <w:pPr>
        <w:numPr>
          <w:ilvl w:val="0"/>
          <w:numId w:val="19"/>
        </w:numPr>
        <w:ind w:left="720" w:hanging="360"/>
        <w:rPr/>
      </w:pPr>
      <w:r w:rsidDel="00000000" w:rsidR="00000000" w:rsidRPr="00000000">
        <w:rPr>
          <w:rFonts w:ascii="Quattrocento Sans" w:cs="Quattrocento Sans" w:eastAsia="Quattrocento Sans" w:hAnsi="Quattrocento Sans"/>
          <w:b w:val="1"/>
          <w:sz w:val="24"/>
          <w:szCs w:val="24"/>
          <w:rtl w:val="0"/>
        </w:rPr>
        <w:t xml:space="preserve">Synchronous (REST APIs): </w:t>
      </w:r>
      <w:r w:rsidDel="00000000" w:rsidR="00000000" w:rsidRPr="00000000">
        <w:rPr>
          <w:rFonts w:ascii="Quattrocento Sans" w:cs="Quattrocento Sans" w:eastAsia="Quattrocento Sans" w:hAnsi="Quattrocento Sans"/>
          <w:sz w:val="24"/>
          <w:szCs w:val="24"/>
          <w:rtl w:val="0"/>
        </w:rPr>
        <w:t xml:space="preserve">Used for direct data access and CRUD operations.</w:t>
        <w:br w:type="textWrapping"/>
      </w:r>
      <w:r w:rsidDel="00000000" w:rsidR="00000000" w:rsidRPr="00000000">
        <w:rPr>
          <w:rFonts w:ascii="Quattrocento Sans" w:cs="Quattrocento Sans" w:eastAsia="Quattrocento Sans" w:hAnsi="Quattrocento Sans"/>
          <w:i w:val="1"/>
          <w:sz w:val="24"/>
          <w:szCs w:val="24"/>
          <w:rtl w:val="0"/>
        </w:rPr>
        <w:t xml:space="preserve">Example</w:t>
      </w:r>
      <w:r w:rsidDel="00000000" w:rsidR="00000000" w:rsidRPr="00000000">
        <w:rPr>
          <w:rFonts w:ascii="Quattrocento Sans" w:cs="Quattrocento Sans" w:eastAsia="Quattrocento Sans" w:hAnsi="Quattrocento Sans"/>
          <w:sz w:val="24"/>
          <w:szCs w:val="24"/>
          <w:rtl w:val="0"/>
        </w:rPr>
        <w:t xml:space="preserve">: Wishlist calls Product Service to fetch product details.</w:t>
      </w:r>
    </w:p>
    <w:p w:rsidR="00000000" w:rsidDel="00000000" w:rsidP="00000000" w:rsidRDefault="00000000" w:rsidRPr="00000000" w14:paraId="0000003B">
      <w:pPr>
        <w:numPr>
          <w:ilvl w:val="0"/>
          <w:numId w:val="19"/>
        </w:numPr>
        <w:ind w:left="720" w:hanging="360"/>
        <w:rPr/>
      </w:pPr>
      <w:r w:rsidDel="00000000" w:rsidR="00000000" w:rsidRPr="00000000">
        <w:rPr>
          <w:rFonts w:ascii="Quattrocento Sans" w:cs="Quattrocento Sans" w:eastAsia="Quattrocento Sans" w:hAnsi="Quattrocento Sans"/>
          <w:b w:val="1"/>
          <w:sz w:val="24"/>
          <w:szCs w:val="24"/>
          <w:rtl w:val="0"/>
        </w:rPr>
        <w:t xml:space="preserve">Asynchronous (Apache Kafka): </w:t>
      </w:r>
      <w:r w:rsidDel="00000000" w:rsidR="00000000" w:rsidRPr="00000000">
        <w:rPr>
          <w:rFonts w:ascii="Quattrocento Sans" w:cs="Quattrocento Sans" w:eastAsia="Quattrocento Sans" w:hAnsi="Quattrocento Sans"/>
          <w:sz w:val="24"/>
          <w:szCs w:val="24"/>
          <w:rtl w:val="0"/>
        </w:rPr>
        <w:t xml:space="preserve">Enables decoupled, real-time workflows.</w:t>
        <w:br w:type="textWrapping"/>
      </w:r>
      <w:r w:rsidDel="00000000" w:rsidR="00000000" w:rsidRPr="00000000">
        <w:rPr>
          <w:rFonts w:ascii="Quattrocento Sans" w:cs="Quattrocento Sans" w:eastAsia="Quattrocento Sans" w:hAnsi="Quattrocento Sans"/>
          <w:i w:val="1"/>
          <w:sz w:val="24"/>
          <w:szCs w:val="24"/>
          <w:rtl w:val="0"/>
        </w:rPr>
        <w:t xml:space="preserve">Example</w:t>
      </w:r>
      <w:r w:rsidDel="00000000" w:rsidR="00000000" w:rsidRPr="00000000">
        <w:rPr>
          <w:rFonts w:ascii="Quattrocento Sans" w:cs="Quattrocento Sans" w:eastAsia="Quattrocento Sans" w:hAnsi="Quattrocento Sans"/>
          <w:sz w:val="24"/>
          <w:szCs w:val="24"/>
          <w:rtl w:val="0"/>
        </w:rPr>
        <w:t xml:space="preserve">: When an order is placed, an order-event is published to Kafka. Notification and Chat services consume this event.</w:t>
      </w:r>
    </w:p>
    <w:p w:rsidR="00000000" w:rsidDel="00000000" w:rsidP="00000000" w:rsidRDefault="00000000" w:rsidRPr="00000000" w14:paraId="0000003C">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Each service subscribes only to the topics relevant to its business logic (e.g., order-events, chat-events, notification-events), ensuring clean separation and scalability.</w:t>
      </w:r>
    </w:p>
    <w:p w:rsidR="00000000" w:rsidDel="00000000" w:rsidP="00000000" w:rsidRDefault="00000000" w:rsidRPr="00000000" w14:paraId="0000003D">
      <w:pPr>
        <w:ind w:firstLine="720"/>
        <w:jc w:val="right"/>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Pr>
        <w:drawing>
          <wp:inline distB="114300" distT="114300" distL="114300" distR="114300">
            <wp:extent cx="5891213" cy="4949783"/>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91213" cy="494978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720" w:firstLine="720"/>
        <w:jc w:val="left"/>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Figure 3: REST and Kafka-based communication between services</w:t>
      </w:r>
    </w:p>
    <w:p w:rsidR="00000000" w:rsidDel="00000000" w:rsidP="00000000" w:rsidRDefault="00000000" w:rsidRPr="00000000" w14:paraId="0000003F">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br w:type="textWrapping"/>
      </w:r>
    </w:p>
    <w:p w:rsidR="00000000" w:rsidDel="00000000" w:rsidP="00000000" w:rsidRDefault="00000000" w:rsidRPr="00000000" w14:paraId="00000040">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41">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This setup not only enhances performance under load but also simplifies debugging and horizontal scaling. REST handles immediate tasks, while Kafka ensures reactive behavior and eventual consistency.</w:t>
      </w:r>
    </w:p>
    <w:p w:rsidR="00000000" w:rsidDel="00000000" w:rsidP="00000000" w:rsidRDefault="00000000" w:rsidRPr="00000000" w14:paraId="00000042">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43">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5. Deployment Architecture</w:t>
      </w:r>
    </w:p>
    <w:p w:rsidR="00000000" w:rsidDel="00000000" w:rsidP="00000000" w:rsidRDefault="00000000" w:rsidRPr="00000000" w14:paraId="00000044">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entire application is containerized using Docker and orchestrated on a local Kubernetes cluster via Minikube. This setup closely mirrors production environments, offering service resilience, scalability, and ease of management.</w:t>
      </w:r>
    </w:p>
    <w:p w:rsidR="00000000" w:rsidDel="00000000" w:rsidP="00000000" w:rsidRDefault="00000000" w:rsidRPr="00000000" w14:paraId="00000045">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Each microservice runs in its own Docker container, exposing only the necessary ports and packaged with minimal dependencies. These containers are managed via Kubernetes Deployments, which ensure desired pod states and handle restart policies, scaling, and updates.</w:t>
      </w:r>
    </w:p>
    <w:p w:rsidR="00000000" w:rsidDel="00000000" w:rsidP="00000000" w:rsidRDefault="00000000" w:rsidRPr="00000000" w14:paraId="00000046">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a) Key Kubernetes Components</w:t>
      </w:r>
    </w:p>
    <w:p w:rsidR="00000000" w:rsidDel="00000000" w:rsidP="00000000" w:rsidRDefault="00000000" w:rsidRPr="00000000" w14:paraId="00000047">
      <w:pPr>
        <w:numPr>
          <w:ilvl w:val="0"/>
          <w:numId w:val="2"/>
        </w:numPr>
        <w:ind w:left="720" w:hanging="360"/>
        <w:rPr/>
      </w:pPr>
      <w:r w:rsidDel="00000000" w:rsidR="00000000" w:rsidRPr="00000000">
        <w:rPr>
          <w:rFonts w:ascii="Quattrocento Sans" w:cs="Quattrocento Sans" w:eastAsia="Quattrocento Sans" w:hAnsi="Quattrocento Sans"/>
          <w:b w:val="1"/>
          <w:sz w:val="24"/>
          <w:szCs w:val="24"/>
          <w:rtl w:val="0"/>
        </w:rPr>
        <w:t xml:space="preserve">Pods &amp; Deployments</w:t>
      </w:r>
      <w:r w:rsidDel="00000000" w:rsidR="00000000" w:rsidRPr="00000000">
        <w:rPr>
          <w:rFonts w:ascii="Quattrocento Sans" w:cs="Quattrocento Sans" w:eastAsia="Quattrocento Sans" w:hAnsi="Quattrocento Sans"/>
          <w:sz w:val="24"/>
          <w:szCs w:val="24"/>
          <w:rtl w:val="0"/>
        </w:rPr>
        <w:t xml:space="preserve">: Each service has its own deployment definition and can be scaled independently. Example: The Product Service runs with 2–4 replicas based on CPU load.</w:t>
      </w:r>
    </w:p>
    <w:p w:rsidR="00000000" w:rsidDel="00000000" w:rsidP="00000000" w:rsidRDefault="00000000" w:rsidRPr="00000000" w14:paraId="00000048">
      <w:pPr>
        <w:numPr>
          <w:ilvl w:val="0"/>
          <w:numId w:val="2"/>
        </w:numPr>
        <w:ind w:left="720" w:hanging="360"/>
        <w:rPr/>
      </w:pPr>
      <w:r w:rsidDel="00000000" w:rsidR="00000000" w:rsidRPr="00000000">
        <w:rPr>
          <w:rFonts w:ascii="Quattrocento Sans" w:cs="Quattrocento Sans" w:eastAsia="Quattrocento Sans" w:hAnsi="Quattrocento Sans"/>
          <w:b w:val="1"/>
          <w:sz w:val="24"/>
          <w:szCs w:val="24"/>
          <w:rtl w:val="0"/>
        </w:rPr>
        <w:t xml:space="preserve">ClusterIP Services</w:t>
      </w:r>
      <w:r w:rsidDel="00000000" w:rsidR="00000000" w:rsidRPr="00000000">
        <w:rPr>
          <w:rFonts w:ascii="Quattrocento Sans" w:cs="Quattrocento Sans" w:eastAsia="Quattrocento Sans" w:hAnsi="Quattrocento Sans"/>
          <w:sz w:val="24"/>
          <w:szCs w:val="24"/>
          <w:rtl w:val="0"/>
        </w:rPr>
        <w:t xml:space="preserve">: Internal DNS-based service discovery, allowing one microservice to reach another by name. e.g., http://order-service:5020/api/orders.</w:t>
      </w:r>
    </w:p>
    <w:p w:rsidR="00000000" w:rsidDel="00000000" w:rsidP="00000000" w:rsidRDefault="00000000" w:rsidRPr="00000000" w14:paraId="00000049">
      <w:pPr>
        <w:numPr>
          <w:ilvl w:val="0"/>
          <w:numId w:val="2"/>
        </w:numPr>
        <w:ind w:left="720" w:hanging="360"/>
        <w:rPr/>
      </w:pPr>
      <w:r w:rsidDel="00000000" w:rsidR="00000000" w:rsidRPr="00000000">
        <w:rPr>
          <w:rFonts w:ascii="Quattrocento Sans" w:cs="Quattrocento Sans" w:eastAsia="Quattrocento Sans" w:hAnsi="Quattrocento Sans"/>
          <w:b w:val="1"/>
          <w:sz w:val="24"/>
          <w:szCs w:val="24"/>
          <w:rtl w:val="0"/>
        </w:rPr>
        <w:t xml:space="preserve">ConfigMaps &amp; Secrets</w:t>
      </w:r>
      <w:r w:rsidDel="00000000" w:rsidR="00000000" w:rsidRPr="00000000">
        <w:rPr>
          <w:rFonts w:ascii="Quattrocento Sans" w:cs="Quattrocento Sans" w:eastAsia="Quattrocento Sans" w:hAnsi="Quattrocento Sans"/>
          <w:sz w:val="24"/>
          <w:szCs w:val="24"/>
          <w:rtl w:val="0"/>
        </w:rPr>
        <w:t xml:space="preserve">: Used to inject environment-specific variables like DB URIs, Clerk keys, Kafka broker addresses, etc., into each container securely.</w:t>
      </w:r>
    </w:p>
    <w:p w:rsidR="00000000" w:rsidDel="00000000" w:rsidP="00000000" w:rsidRDefault="00000000" w:rsidRPr="00000000" w14:paraId="0000004A">
      <w:pPr>
        <w:numPr>
          <w:ilvl w:val="0"/>
          <w:numId w:val="2"/>
        </w:numPr>
        <w:ind w:left="720" w:hanging="360"/>
        <w:rPr/>
      </w:pPr>
      <w:r w:rsidDel="00000000" w:rsidR="00000000" w:rsidRPr="00000000">
        <w:rPr>
          <w:rFonts w:ascii="Quattrocento Sans" w:cs="Quattrocento Sans" w:eastAsia="Quattrocento Sans" w:hAnsi="Quattrocento Sans"/>
          <w:b w:val="1"/>
          <w:sz w:val="24"/>
          <w:szCs w:val="24"/>
          <w:rtl w:val="0"/>
        </w:rPr>
        <w:t xml:space="preserve">Horizontal Pod Autoscaler (HPA)</w:t>
      </w:r>
      <w:r w:rsidDel="00000000" w:rsidR="00000000" w:rsidRPr="00000000">
        <w:rPr>
          <w:rFonts w:ascii="Quattrocento Sans" w:cs="Quattrocento Sans" w:eastAsia="Quattrocento Sans" w:hAnsi="Quattrocento Sans"/>
          <w:sz w:val="24"/>
          <w:szCs w:val="24"/>
          <w:rtl w:val="0"/>
        </w:rPr>
        <w:t xml:space="preserve">: Automatically adjusts the number of running pods based on resource usage metrics. For example, Product Service scales based on CPU utilization under high traffic.</w:t>
      </w:r>
    </w:p>
    <w:p w:rsidR="00000000" w:rsidDel="00000000" w:rsidP="00000000" w:rsidRDefault="00000000" w:rsidRPr="00000000" w14:paraId="0000004B">
      <w:pPr>
        <w:ind w:left="-1440" w:firstLine="0"/>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Pr>
        <w:drawing>
          <wp:inline distB="114300" distT="114300" distL="114300" distR="114300">
            <wp:extent cx="7653338" cy="3071084"/>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653338" cy="307108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Figure 4: Kubernetes Deployment Diagram</w:t>
        <w:br w:type="textWrapping"/>
      </w:r>
    </w:p>
    <w:p w:rsidR="00000000" w:rsidDel="00000000" w:rsidP="00000000" w:rsidRDefault="00000000" w:rsidRPr="00000000" w14:paraId="0000004D">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b) Benefits of This Deployment Setup</w:t>
      </w:r>
    </w:p>
    <w:p w:rsidR="00000000" w:rsidDel="00000000" w:rsidP="00000000" w:rsidRDefault="00000000" w:rsidRPr="00000000" w14:paraId="0000004E">
      <w:pPr>
        <w:numPr>
          <w:ilvl w:val="0"/>
          <w:numId w:val="3"/>
        </w:numPr>
        <w:ind w:left="720" w:hanging="360"/>
        <w:rPr/>
      </w:pPr>
      <w:r w:rsidDel="00000000" w:rsidR="00000000" w:rsidRPr="00000000">
        <w:rPr>
          <w:rFonts w:ascii="Quattrocento Sans" w:cs="Quattrocento Sans" w:eastAsia="Quattrocento Sans" w:hAnsi="Quattrocento Sans"/>
          <w:sz w:val="24"/>
          <w:szCs w:val="24"/>
          <w:rtl w:val="0"/>
        </w:rPr>
        <w:t xml:space="preserve">Simulates real-world DevOps pipelines using open-source tools.</w:t>
      </w:r>
    </w:p>
    <w:p w:rsidR="00000000" w:rsidDel="00000000" w:rsidP="00000000" w:rsidRDefault="00000000" w:rsidRPr="00000000" w14:paraId="0000004F">
      <w:pPr>
        <w:numPr>
          <w:ilvl w:val="0"/>
          <w:numId w:val="3"/>
        </w:numPr>
        <w:ind w:left="720" w:hanging="360"/>
        <w:rPr/>
      </w:pPr>
      <w:r w:rsidDel="00000000" w:rsidR="00000000" w:rsidRPr="00000000">
        <w:rPr>
          <w:rFonts w:ascii="Quattrocento Sans" w:cs="Quattrocento Sans" w:eastAsia="Quattrocento Sans" w:hAnsi="Quattrocento Sans"/>
          <w:sz w:val="24"/>
          <w:szCs w:val="24"/>
          <w:rtl w:val="0"/>
        </w:rPr>
        <w:t xml:space="preserve">Supports modular redeployment - no need to restart the whole system.</w:t>
      </w:r>
    </w:p>
    <w:p w:rsidR="00000000" w:rsidDel="00000000" w:rsidP="00000000" w:rsidRDefault="00000000" w:rsidRPr="00000000" w14:paraId="00000050">
      <w:pPr>
        <w:numPr>
          <w:ilvl w:val="0"/>
          <w:numId w:val="3"/>
        </w:numPr>
        <w:ind w:left="720" w:hanging="360"/>
        <w:rPr/>
      </w:pPr>
      <w:r w:rsidDel="00000000" w:rsidR="00000000" w:rsidRPr="00000000">
        <w:rPr>
          <w:rFonts w:ascii="Quattrocento Sans" w:cs="Quattrocento Sans" w:eastAsia="Quattrocento Sans" w:hAnsi="Quattrocento Sans"/>
          <w:sz w:val="24"/>
          <w:szCs w:val="24"/>
          <w:rtl w:val="0"/>
        </w:rPr>
        <w:t xml:space="preserve">Simplifies scaling and fault recovery.</w:t>
      </w:r>
    </w:p>
    <w:p w:rsidR="00000000" w:rsidDel="00000000" w:rsidP="00000000" w:rsidRDefault="00000000" w:rsidRPr="00000000" w14:paraId="00000051">
      <w:pPr>
        <w:numPr>
          <w:ilvl w:val="0"/>
          <w:numId w:val="3"/>
        </w:numPr>
        <w:ind w:left="720" w:hanging="360"/>
        <w:rPr/>
      </w:pPr>
      <w:r w:rsidDel="00000000" w:rsidR="00000000" w:rsidRPr="00000000">
        <w:rPr>
          <w:rFonts w:ascii="Quattrocento Sans" w:cs="Quattrocento Sans" w:eastAsia="Quattrocento Sans" w:hAnsi="Quattrocento Sans"/>
          <w:sz w:val="24"/>
          <w:szCs w:val="24"/>
          <w:rtl w:val="0"/>
        </w:rPr>
        <w:t xml:space="preserve">Maintains clear separation between development, configuration, and runtime.</w:t>
      </w:r>
    </w:p>
    <w:p w:rsidR="00000000" w:rsidDel="00000000" w:rsidP="00000000" w:rsidRDefault="00000000" w:rsidRPr="00000000" w14:paraId="00000052">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This architecture allows developers to iterate quickly, roll out features safely, and experiment with real-time load balancing and observability tools like Prometheus and Grafana.</w:t>
      </w:r>
    </w:p>
    <w:p w:rsidR="00000000" w:rsidDel="00000000" w:rsidP="00000000" w:rsidRDefault="00000000" w:rsidRPr="00000000" w14:paraId="00000053">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54">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6. Frontend Integration &amp; Authentication</w:t>
      </w:r>
    </w:p>
    <w:p w:rsidR="00000000" w:rsidDel="00000000" w:rsidP="00000000" w:rsidRDefault="00000000" w:rsidRPr="00000000" w14:paraId="00000055">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frontend of the platform is built using </w:t>
      </w:r>
      <w:r w:rsidDel="00000000" w:rsidR="00000000" w:rsidRPr="00000000">
        <w:rPr>
          <w:rFonts w:ascii="Quattrocento Sans" w:cs="Quattrocento Sans" w:eastAsia="Quattrocento Sans" w:hAnsi="Quattrocento Sans"/>
          <w:b w:val="1"/>
          <w:sz w:val="24"/>
          <w:szCs w:val="24"/>
          <w:rtl w:val="0"/>
        </w:rPr>
        <w:t xml:space="preserve">Next.js</w:t>
      </w:r>
      <w:r w:rsidDel="00000000" w:rsidR="00000000" w:rsidRPr="00000000">
        <w:rPr>
          <w:rFonts w:ascii="Quattrocento Sans" w:cs="Quattrocento Sans" w:eastAsia="Quattrocento Sans" w:hAnsi="Quattrocento Sans"/>
          <w:sz w:val="24"/>
          <w:szCs w:val="24"/>
          <w:rtl w:val="0"/>
        </w:rPr>
        <w:t xml:space="preserve">, a powerful React framework that supports both server-side rendering (SSR) and static site generation (SSG). It provides fast page loads, improved SEO, and dynamic routing—key for building interactive eCommerce experiences.</w:t>
      </w:r>
    </w:p>
    <w:p w:rsidR="00000000" w:rsidDel="00000000" w:rsidP="00000000" w:rsidRDefault="00000000" w:rsidRPr="00000000" w14:paraId="00000056">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Users can browse products, manage wishlists, place orders, and chat with sellers, all through an intuitive and responsive interface.</w:t>
      </w:r>
    </w:p>
    <w:p w:rsidR="00000000" w:rsidDel="00000000" w:rsidP="00000000" w:rsidRDefault="00000000" w:rsidRPr="00000000" w14:paraId="00000057">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a) Frontend Features</w:t>
      </w:r>
    </w:p>
    <w:p w:rsidR="00000000" w:rsidDel="00000000" w:rsidP="00000000" w:rsidRDefault="00000000" w:rsidRPr="00000000" w14:paraId="00000058">
      <w:pPr>
        <w:numPr>
          <w:ilvl w:val="0"/>
          <w:numId w:val="6"/>
        </w:numPr>
        <w:ind w:left="720" w:hanging="360"/>
        <w:rPr/>
      </w:pPr>
      <w:r w:rsidDel="00000000" w:rsidR="00000000" w:rsidRPr="00000000">
        <w:rPr>
          <w:rFonts w:ascii="Quattrocento Sans" w:cs="Quattrocento Sans" w:eastAsia="Quattrocento Sans" w:hAnsi="Quattrocento Sans"/>
          <w:b w:val="1"/>
          <w:sz w:val="24"/>
          <w:szCs w:val="24"/>
          <w:rtl w:val="0"/>
        </w:rPr>
        <w:t xml:space="preserve">Next.js Routing</w:t>
      </w:r>
      <w:r w:rsidDel="00000000" w:rsidR="00000000" w:rsidRPr="00000000">
        <w:rPr>
          <w:rFonts w:ascii="Quattrocento Sans" w:cs="Quattrocento Sans" w:eastAsia="Quattrocento Sans" w:hAnsi="Quattrocento Sans"/>
          <w:sz w:val="24"/>
          <w:szCs w:val="24"/>
          <w:rtl w:val="0"/>
        </w:rPr>
        <w:t xml:space="preserve">: Dynamic pages for products, cart, orders, chats, and login.</w:t>
      </w:r>
    </w:p>
    <w:p w:rsidR="00000000" w:rsidDel="00000000" w:rsidP="00000000" w:rsidRDefault="00000000" w:rsidRPr="00000000" w14:paraId="00000059">
      <w:pPr>
        <w:numPr>
          <w:ilvl w:val="0"/>
          <w:numId w:val="6"/>
        </w:numPr>
        <w:ind w:left="720" w:hanging="360"/>
        <w:rPr/>
      </w:pPr>
      <w:r w:rsidDel="00000000" w:rsidR="00000000" w:rsidRPr="00000000">
        <w:rPr>
          <w:rFonts w:ascii="Quattrocento Sans" w:cs="Quattrocento Sans" w:eastAsia="Quattrocento Sans" w:hAnsi="Quattrocento Sans"/>
          <w:b w:val="1"/>
          <w:sz w:val="24"/>
          <w:szCs w:val="24"/>
          <w:rtl w:val="0"/>
        </w:rPr>
        <w:t xml:space="preserve">API Integration</w:t>
      </w:r>
      <w:r w:rsidDel="00000000" w:rsidR="00000000" w:rsidRPr="00000000">
        <w:rPr>
          <w:rFonts w:ascii="Quattrocento Sans" w:cs="Quattrocento Sans" w:eastAsia="Quattrocento Sans" w:hAnsi="Quattrocento Sans"/>
          <w:sz w:val="24"/>
          <w:szCs w:val="24"/>
          <w:rtl w:val="0"/>
        </w:rPr>
        <w:t xml:space="preserve">: Uses axios and native fetch() to call backend REST APIs hosted on each microservice.</w:t>
      </w:r>
    </w:p>
    <w:p w:rsidR="00000000" w:rsidDel="00000000" w:rsidP="00000000" w:rsidRDefault="00000000" w:rsidRPr="00000000" w14:paraId="0000005A">
      <w:pPr>
        <w:numPr>
          <w:ilvl w:val="0"/>
          <w:numId w:val="6"/>
        </w:numPr>
        <w:ind w:left="720" w:hanging="360"/>
        <w:rPr/>
      </w:pPr>
      <w:r w:rsidDel="00000000" w:rsidR="00000000" w:rsidRPr="00000000">
        <w:rPr>
          <w:rFonts w:ascii="Quattrocento Sans" w:cs="Quattrocento Sans" w:eastAsia="Quattrocento Sans" w:hAnsi="Quattrocento Sans"/>
          <w:b w:val="1"/>
          <w:sz w:val="24"/>
          <w:szCs w:val="24"/>
          <w:rtl w:val="0"/>
        </w:rPr>
        <w:t xml:space="preserve">WebSocket Connections</w:t>
      </w:r>
      <w:r w:rsidDel="00000000" w:rsidR="00000000" w:rsidRPr="00000000">
        <w:rPr>
          <w:rFonts w:ascii="Quattrocento Sans" w:cs="Quattrocento Sans" w:eastAsia="Quattrocento Sans" w:hAnsi="Quattrocento Sans"/>
          <w:sz w:val="24"/>
          <w:szCs w:val="24"/>
          <w:rtl w:val="0"/>
        </w:rPr>
        <w:t xml:space="preserve">: Enables real-time chat and live notifications from the backend via persistent sockets.</w:t>
      </w:r>
    </w:p>
    <w:p w:rsidR="00000000" w:rsidDel="00000000" w:rsidP="00000000" w:rsidRDefault="00000000" w:rsidRPr="00000000" w14:paraId="0000005B">
      <w:pPr>
        <w:numPr>
          <w:ilvl w:val="0"/>
          <w:numId w:val="6"/>
        </w:numPr>
        <w:ind w:left="720" w:hanging="360"/>
        <w:rPr/>
      </w:pPr>
      <w:r w:rsidDel="00000000" w:rsidR="00000000" w:rsidRPr="00000000">
        <w:rPr>
          <w:rFonts w:ascii="Quattrocento Sans" w:cs="Quattrocento Sans" w:eastAsia="Quattrocento Sans" w:hAnsi="Quattrocento Sans"/>
          <w:b w:val="1"/>
          <w:sz w:val="24"/>
          <w:szCs w:val="24"/>
          <w:rtl w:val="0"/>
        </w:rPr>
        <w:t xml:space="preserve">Session Management</w:t>
      </w:r>
      <w:r w:rsidDel="00000000" w:rsidR="00000000" w:rsidRPr="00000000">
        <w:rPr>
          <w:rFonts w:ascii="Quattrocento Sans" w:cs="Quattrocento Sans" w:eastAsia="Quattrocento Sans" w:hAnsi="Quattrocento Sans"/>
          <w:sz w:val="24"/>
          <w:szCs w:val="24"/>
          <w:rtl w:val="0"/>
        </w:rPr>
        <w:t xml:space="preserve">: Local storage and Clerk’s SDK manage secure token handling across sessions.</w:t>
      </w:r>
    </w:p>
    <w:p w:rsidR="00000000" w:rsidDel="00000000" w:rsidP="00000000" w:rsidRDefault="00000000" w:rsidRPr="00000000" w14:paraId="0000005C">
      <w:pPr>
        <w:ind w:left="720" w:hanging="1570.3937007874015"/>
        <w:jc w:val="cente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sz w:val="24"/>
          <w:szCs w:val="24"/>
        </w:rPr>
        <w:drawing>
          <wp:inline distB="114300" distT="114300" distL="114300" distR="114300">
            <wp:extent cx="5465098" cy="4588299"/>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65098" cy="458829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Figure 5: Frontend Interaction with Backend via REST &amp; WebSockets</w:t>
        <w:br w:type="textWrapping"/>
      </w:r>
    </w:p>
    <w:p w:rsidR="00000000" w:rsidDel="00000000" w:rsidP="00000000" w:rsidRDefault="00000000" w:rsidRPr="00000000" w14:paraId="0000005E">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b) Authentication with Clerk.dev</w:t>
      </w:r>
    </w:p>
    <w:p w:rsidR="00000000" w:rsidDel="00000000" w:rsidP="00000000" w:rsidRDefault="00000000" w:rsidRPr="00000000" w14:paraId="0000005F">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Authentication and authorization are handled using Clerk.dev, a plug-and-play identity platform offering: Prebuilt sign-up/sign-in UIs, Secure JWT-based session management, Role-based access control (e.g., buyer, seller) and Integration with the frontend through Clerk’s React SDK.</w:t>
      </w:r>
    </w:p>
    <w:p w:rsidR="00000000" w:rsidDel="00000000" w:rsidP="00000000" w:rsidRDefault="00000000" w:rsidRPr="00000000" w14:paraId="00000060">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Once users log in, Clerk provides JWTs that are attached to every frontend API request. Backend services validate these tokens to ensure only authenticated users can access protected routes.</w:t>
      </w:r>
    </w:p>
    <w:p w:rsidR="00000000" w:rsidDel="00000000" w:rsidP="00000000" w:rsidRDefault="00000000" w:rsidRPr="00000000" w14:paraId="00000061">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This offloads complex auth logic from your codebase while keeping identity management secure and scalable.</w:t>
      </w:r>
    </w:p>
    <w:p w:rsidR="00000000" w:rsidDel="00000000" w:rsidP="00000000" w:rsidRDefault="00000000" w:rsidRPr="00000000" w14:paraId="00000062">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63">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7. Experimental Challenges &amp; Learnings</w:t>
      </w:r>
    </w:p>
    <w:p w:rsidR="00000000" w:rsidDel="00000000" w:rsidP="00000000" w:rsidRDefault="00000000" w:rsidRPr="00000000" w14:paraId="00000064">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Building this microservices-based eCommerce platform was not without its hurdles. From inter-service communication bugs to deployment quirks in Kubernetes, every step offered valuable hands-on experience. Below are some of the key challenges faced and what we learned from resolving them.</w:t>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Kafka Setup &amp; Debugging</w:t>
      </w:r>
    </w:p>
    <w:p w:rsidR="00000000" w:rsidDel="00000000" w:rsidP="00000000" w:rsidRDefault="00000000" w:rsidRPr="00000000" w14:paraId="00000066">
      <w:pPr>
        <w:numPr>
          <w:ilvl w:val="0"/>
          <w:numId w:val="7"/>
        </w:numPr>
        <w:ind w:left="720" w:hanging="360"/>
        <w:rPr/>
      </w:pPr>
      <w:r w:rsidDel="00000000" w:rsidR="00000000" w:rsidRPr="00000000">
        <w:rPr>
          <w:rFonts w:ascii="Quattrocento Sans" w:cs="Quattrocento Sans" w:eastAsia="Quattrocento Sans" w:hAnsi="Quattrocento Sans"/>
          <w:b w:val="1"/>
          <w:sz w:val="24"/>
          <w:szCs w:val="24"/>
          <w:rtl w:val="0"/>
        </w:rPr>
        <w:t xml:space="preserve">Challenge</w:t>
      </w:r>
      <w:r w:rsidDel="00000000" w:rsidR="00000000" w:rsidRPr="00000000">
        <w:rPr>
          <w:rFonts w:ascii="Quattrocento Sans" w:cs="Quattrocento Sans" w:eastAsia="Quattrocento Sans" w:hAnsi="Quattrocento Sans"/>
          <w:sz w:val="24"/>
          <w:szCs w:val="24"/>
          <w:rtl w:val="0"/>
        </w:rPr>
        <w:t xml:space="preserve">: Setting up Kafka on Minikube and ensuring services could consistently produce/consume events.</w:t>
      </w:r>
    </w:p>
    <w:p w:rsidR="00000000" w:rsidDel="00000000" w:rsidP="00000000" w:rsidRDefault="00000000" w:rsidRPr="00000000" w14:paraId="00000067">
      <w:pPr>
        <w:numPr>
          <w:ilvl w:val="0"/>
          <w:numId w:val="7"/>
        </w:numPr>
        <w:ind w:left="720" w:hanging="360"/>
        <w:rPr/>
      </w:pPr>
      <w:r w:rsidDel="00000000" w:rsidR="00000000" w:rsidRPr="00000000">
        <w:rPr>
          <w:rFonts w:ascii="Quattrocento Sans" w:cs="Quattrocento Sans" w:eastAsia="Quattrocento Sans" w:hAnsi="Quattrocento Sans"/>
          <w:b w:val="1"/>
          <w:sz w:val="24"/>
          <w:szCs w:val="24"/>
          <w:rtl w:val="0"/>
        </w:rPr>
        <w:t xml:space="preserve">Learning</w:t>
      </w:r>
      <w:r w:rsidDel="00000000" w:rsidR="00000000" w:rsidRPr="00000000">
        <w:rPr>
          <w:rFonts w:ascii="Quattrocento Sans" w:cs="Quattrocento Sans" w:eastAsia="Quattrocento Sans" w:hAnsi="Quattrocento Sans"/>
          <w:sz w:val="24"/>
          <w:szCs w:val="24"/>
          <w:rtl w:val="0"/>
        </w:rPr>
        <w:t xml:space="preserve">: Network policies in Kubernetes can block inter-pod communication if not configured properly. Exposing Kafka with correct listeners and using kafkajs with proper retry logic helped stabilize message flow.</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WebSocket Handling</w:t>
      </w:r>
    </w:p>
    <w:p w:rsidR="00000000" w:rsidDel="00000000" w:rsidP="00000000" w:rsidRDefault="00000000" w:rsidRPr="00000000" w14:paraId="00000069">
      <w:pPr>
        <w:numPr>
          <w:ilvl w:val="0"/>
          <w:numId w:val="8"/>
        </w:numPr>
        <w:ind w:left="720" w:hanging="360"/>
        <w:rPr/>
      </w:pPr>
      <w:r w:rsidDel="00000000" w:rsidR="00000000" w:rsidRPr="00000000">
        <w:rPr>
          <w:rFonts w:ascii="Quattrocento Sans" w:cs="Quattrocento Sans" w:eastAsia="Quattrocento Sans" w:hAnsi="Quattrocento Sans"/>
          <w:b w:val="1"/>
          <w:sz w:val="24"/>
          <w:szCs w:val="24"/>
          <w:rtl w:val="0"/>
        </w:rPr>
        <w:t xml:space="preserve">Challenge</w:t>
      </w:r>
      <w:r w:rsidDel="00000000" w:rsidR="00000000" w:rsidRPr="00000000">
        <w:rPr>
          <w:rFonts w:ascii="Quattrocento Sans" w:cs="Quattrocento Sans" w:eastAsia="Quattrocento Sans" w:hAnsi="Quattrocento Sans"/>
          <w:sz w:val="24"/>
          <w:szCs w:val="24"/>
          <w:rtl w:val="0"/>
        </w:rPr>
        <w:t xml:space="preserve">: Maintaining persistent WebSocket connections across multiple services and pods.</w:t>
      </w:r>
    </w:p>
    <w:p w:rsidR="00000000" w:rsidDel="00000000" w:rsidP="00000000" w:rsidRDefault="00000000" w:rsidRPr="00000000" w14:paraId="0000006A">
      <w:pPr>
        <w:numPr>
          <w:ilvl w:val="0"/>
          <w:numId w:val="8"/>
        </w:numPr>
        <w:ind w:left="720" w:hanging="360"/>
        <w:rPr/>
      </w:pPr>
      <w:r w:rsidDel="00000000" w:rsidR="00000000" w:rsidRPr="00000000">
        <w:rPr>
          <w:rFonts w:ascii="Quattrocento Sans" w:cs="Quattrocento Sans" w:eastAsia="Quattrocento Sans" w:hAnsi="Quattrocento Sans"/>
          <w:b w:val="1"/>
          <w:sz w:val="24"/>
          <w:szCs w:val="24"/>
          <w:rtl w:val="0"/>
        </w:rPr>
        <w:t xml:space="preserve">Learning</w:t>
      </w:r>
      <w:r w:rsidDel="00000000" w:rsidR="00000000" w:rsidRPr="00000000">
        <w:rPr>
          <w:rFonts w:ascii="Quattrocento Sans" w:cs="Quattrocento Sans" w:eastAsia="Quattrocento Sans" w:hAnsi="Quattrocento Sans"/>
          <w:sz w:val="24"/>
          <w:szCs w:val="24"/>
          <w:rtl w:val="0"/>
        </w:rPr>
        <w:t xml:space="preserve">: Centralizing WebSocket logic in dedicated services (Chat, Notification) and using topics to forward events from Kafka to frontend greatly simplified architecture and improved stability.</w:t>
      </w:r>
    </w:p>
    <w:p w:rsidR="00000000" w:rsidDel="00000000" w:rsidP="00000000" w:rsidRDefault="00000000" w:rsidRPr="00000000" w14:paraId="000000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Autoscaling with HPA</w:t>
      </w:r>
    </w:p>
    <w:p w:rsidR="00000000" w:rsidDel="00000000" w:rsidP="00000000" w:rsidRDefault="00000000" w:rsidRPr="00000000" w14:paraId="0000006C">
      <w:pPr>
        <w:numPr>
          <w:ilvl w:val="0"/>
          <w:numId w:val="9"/>
        </w:numPr>
        <w:ind w:left="720" w:hanging="360"/>
        <w:rPr/>
      </w:pPr>
      <w:r w:rsidDel="00000000" w:rsidR="00000000" w:rsidRPr="00000000">
        <w:rPr>
          <w:rFonts w:ascii="Quattrocento Sans" w:cs="Quattrocento Sans" w:eastAsia="Quattrocento Sans" w:hAnsi="Quattrocento Sans"/>
          <w:b w:val="1"/>
          <w:sz w:val="24"/>
          <w:szCs w:val="24"/>
          <w:rtl w:val="0"/>
        </w:rPr>
        <w:t xml:space="preserve">Challenge</w:t>
      </w:r>
      <w:r w:rsidDel="00000000" w:rsidR="00000000" w:rsidRPr="00000000">
        <w:rPr>
          <w:rFonts w:ascii="Quattrocento Sans" w:cs="Quattrocento Sans" w:eastAsia="Quattrocento Sans" w:hAnsi="Quattrocento Sans"/>
          <w:sz w:val="24"/>
          <w:szCs w:val="24"/>
          <w:rtl w:val="0"/>
        </w:rPr>
        <w:t xml:space="preserve">: CPU thresholds were too sensitive, leading to unnecessary scaling.</w:t>
      </w:r>
    </w:p>
    <w:p w:rsidR="00000000" w:rsidDel="00000000" w:rsidP="00000000" w:rsidRDefault="00000000" w:rsidRPr="00000000" w14:paraId="0000006D">
      <w:pPr>
        <w:numPr>
          <w:ilvl w:val="0"/>
          <w:numId w:val="9"/>
        </w:numPr>
        <w:ind w:left="720" w:hanging="360"/>
        <w:rPr/>
      </w:pPr>
      <w:r w:rsidDel="00000000" w:rsidR="00000000" w:rsidRPr="00000000">
        <w:rPr>
          <w:rFonts w:ascii="Quattrocento Sans" w:cs="Quattrocento Sans" w:eastAsia="Quattrocento Sans" w:hAnsi="Quattrocento Sans"/>
          <w:b w:val="1"/>
          <w:sz w:val="24"/>
          <w:szCs w:val="24"/>
          <w:rtl w:val="0"/>
        </w:rPr>
        <w:t xml:space="preserve">Learning</w:t>
      </w:r>
      <w:r w:rsidDel="00000000" w:rsidR="00000000" w:rsidRPr="00000000">
        <w:rPr>
          <w:rFonts w:ascii="Quattrocento Sans" w:cs="Quattrocento Sans" w:eastAsia="Quattrocento Sans" w:hAnsi="Quattrocento Sans"/>
          <w:sz w:val="24"/>
          <w:szCs w:val="24"/>
          <w:rtl w:val="0"/>
        </w:rPr>
        <w:t xml:space="preserve">: Fine-tuning targetCPUUtilizationPercentage and using custom metrics can make autoscaling more predictable.</w:t>
      </w:r>
    </w:p>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Auth Token Propagation</w:t>
      </w:r>
    </w:p>
    <w:p w:rsidR="00000000" w:rsidDel="00000000" w:rsidP="00000000" w:rsidRDefault="00000000" w:rsidRPr="00000000" w14:paraId="0000006F">
      <w:pPr>
        <w:numPr>
          <w:ilvl w:val="0"/>
          <w:numId w:val="10"/>
        </w:numPr>
        <w:ind w:left="720" w:hanging="360"/>
        <w:rPr/>
      </w:pPr>
      <w:r w:rsidDel="00000000" w:rsidR="00000000" w:rsidRPr="00000000">
        <w:rPr>
          <w:rFonts w:ascii="Quattrocento Sans" w:cs="Quattrocento Sans" w:eastAsia="Quattrocento Sans" w:hAnsi="Quattrocento Sans"/>
          <w:b w:val="1"/>
          <w:sz w:val="24"/>
          <w:szCs w:val="24"/>
          <w:rtl w:val="0"/>
        </w:rPr>
        <w:t xml:space="preserve">Challenge</w:t>
      </w:r>
      <w:r w:rsidDel="00000000" w:rsidR="00000000" w:rsidRPr="00000000">
        <w:rPr>
          <w:rFonts w:ascii="Quattrocento Sans" w:cs="Quattrocento Sans" w:eastAsia="Quattrocento Sans" w:hAnsi="Quattrocento Sans"/>
          <w:sz w:val="24"/>
          <w:szCs w:val="24"/>
          <w:rtl w:val="0"/>
        </w:rPr>
        <w:t xml:space="preserve">: Passing JWT tokens across services and ensuring backend verification.</w:t>
      </w:r>
    </w:p>
    <w:p w:rsidR="00000000" w:rsidDel="00000000" w:rsidP="00000000" w:rsidRDefault="00000000" w:rsidRPr="00000000" w14:paraId="00000070">
      <w:pPr>
        <w:numPr>
          <w:ilvl w:val="0"/>
          <w:numId w:val="10"/>
        </w:numPr>
        <w:ind w:left="720" w:hanging="360"/>
        <w:rPr/>
      </w:pPr>
      <w:r w:rsidDel="00000000" w:rsidR="00000000" w:rsidRPr="00000000">
        <w:rPr>
          <w:rFonts w:ascii="Quattrocento Sans" w:cs="Quattrocento Sans" w:eastAsia="Quattrocento Sans" w:hAnsi="Quattrocento Sans"/>
          <w:b w:val="1"/>
          <w:sz w:val="24"/>
          <w:szCs w:val="24"/>
          <w:rtl w:val="0"/>
        </w:rPr>
        <w:t xml:space="preserve">Learning</w:t>
      </w:r>
      <w:r w:rsidDel="00000000" w:rsidR="00000000" w:rsidRPr="00000000">
        <w:rPr>
          <w:rFonts w:ascii="Quattrocento Sans" w:cs="Quattrocento Sans" w:eastAsia="Quattrocento Sans" w:hAnsi="Quattrocento Sans"/>
          <w:sz w:val="24"/>
          <w:szCs w:val="24"/>
          <w:rtl w:val="0"/>
        </w:rPr>
        <w:t xml:space="preserve">: Each service validates tokens individually via middleware; Clerk’s SDK made token decoding easier, but caching Clerk’s public keys reduced verification latency.</w:t>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MongoDB vs PostgreSQL Use</w:t>
      </w:r>
    </w:p>
    <w:p w:rsidR="00000000" w:rsidDel="00000000" w:rsidP="00000000" w:rsidRDefault="00000000" w:rsidRPr="00000000" w14:paraId="00000072">
      <w:pPr>
        <w:numPr>
          <w:ilvl w:val="0"/>
          <w:numId w:val="11"/>
        </w:numPr>
        <w:ind w:left="720" w:hanging="360"/>
        <w:rPr/>
      </w:pPr>
      <w:r w:rsidDel="00000000" w:rsidR="00000000" w:rsidRPr="00000000">
        <w:rPr>
          <w:rFonts w:ascii="Quattrocento Sans" w:cs="Quattrocento Sans" w:eastAsia="Quattrocento Sans" w:hAnsi="Quattrocento Sans"/>
          <w:b w:val="1"/>
          <w:sz w:val="24"/>
          <w:szCs w:val="24"/>
          <w:rtl w:val="0"/>
        </w:rPr>
        <w:t xml:space="preserve">Challenge</w:t>
      </w:r>
      <w:r w:rsidDel="00000000" w:rsidR="00000000" w:rsidRPr="00000000">
        <w:rPr>
          <w:rFonts w:ascii="Quattrocento Sans" w:cs="Quattrocento Sans" w:eastAsia="Quattrocento Sans" w:hAnsi="Quattrocento Sans"/>
          <w:sz w:val="24"/>
          <w:szCs w:val="24"/>
          <w:rtl w:val="0"/>
        </w:rPr>
        <w:t xml:space="preserve">: Choosing when to use NoSQL or relational databases.</w:t>
      </w:r>
    </w:p>
    <w:p w:rsidR="00000000" w:rsidDel="00000000" w:rsidP="00000000" w:rsidRDefault="00000000" w:rsidRPr="00000000" w14:paraId="00000073">
      <w:pPr>
        <w:numPr>
          <w:ilvl w:val="0"/>
          <w:numId w:val="11"/>
        </w:numPr>
        <w:ind w:left="720" w:hanging="360"/>
        <w:rPr/>
      </w:pPr>
      <w:r w:rsidDel="00000000" w:rsidR="00000000" w:rsidRPr="00000000">
        <w:rPr>
          <w:rFonts w:ascii="Quattrocento Sans" w:cs="Quattrocento Sans" w:eastAsia="Quattrocento Sans" w:hAnsi="Quattrocento Sans"/>
          <w:b w:val="1"/>
          <w:sz w:val="24"/>
          <w:szCs w:val="24"/>
          <w:rtl w:val="0"/>
        </w:rPr>
        <w:t xml:space="preserve">Learning</w:t>
      </w:r>
      <w:r w:rsidDel="00000000" w:rsidR="00000000" w:rsidRPr="00000000">
        <w:rPr>
          <w:rFonts w:ascii="Quattrocento Sans" w:cs="Quattrocento Sans" w:eastAsia="Quattrocento Sans" w:hAnsi="Quattrocento Sans"/>
          <w:sz w:val="24"/>
          <w:szCs w:val="24"/>
          <w:rtl w:val="0"/>
        </w:rPr>
        <w:t xml:space="preserve">: Use MongoDB for flexible and fast reads (e.g., product listings), and PostgreSQL when data consistency and transactions are critical (e.g., orders, payments).</w:t>
      </w:r>
    </w:p>
    <w:p w:rsidR="00000000" w:rsidDel="00000000" w:rsidP="00000000" w:rsidRDefault="00000000" w:rsidRPr="00000000" w14:paraId="00000074">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Overall, these challenges transformed theoretical understanding into real DevOps and backend engineering skills—highlighting the power (and complexity) of distributed systems in real-world scenarios.</w:t>
      </w:r>
    </w:p>
    <w:p w:rsidR="00000000" w:rsidDel="00000000" w:rsidP="00000000" w:rsidRDefault="00000000" w:rsidRPr="00000000" w14:paraId="00000075">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8. Conclusion &amp; Future Scope</w:t>
      </w:r>
    </w:p>
    <w:p w:rsidR="00000000" w:rsidDel="00000000" w:rsidP="00000000" w:rsidRDefault="00000000" w:rsidRPr="00000000" w14:paraId="00000076">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This project was a comprehensive exercise in building a real-world, production-style application using a microservices architecture powered entirely by open-source technologies. By combining tools like Node.js, Kafka, Docker, Kubernetes, MongoDB, and Next.js, we were able to create a scalable, modular, and reactive eCommerce platform that mirrors modern cloud-native applications.</w:t>
      </w:r>
    </w:p>
    <w:p w:rsidR="00000000" w:rsidDel="00000000" w:rsidP="00000000" w:rsidRDefault="00000000" w:rsidRPr="00000000" w14:paraId="00000077">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Beyond technical implementation, the project provided deep insights into the challenges of distributed system design—inter-service communication, data consistency, authentication, and observability.</w:t>
      </w:r>
    </w:p>
    <w:p w:rsidR="00000000" w:rsidDel="00000000" w:rsidP="00000000" w:rsidRDefault="00000000" w:rsidRPr="00000000" w14:paraId="00000078">
      <w:pP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Future Enhancements</w:t>
      </w:r>
    </w:p>
    <w:p w:rsidR="00000000" w:rsidDel="00000000" w:rsidP="00000000" w:rsidRDefault="00000000" w:rsidRPr="00000000" w14:paraId="00000079">
      <w:pPr>
        <w:numPr>
          <w:ilvl w:val="0"/>
          <w:numId w:val="13"/>
        </w:numPr>
        <w:ind w:left="720" w:hanging="360"/>
        <w:rPr/>
      </w:pPr>
      <w:r w:rsidDel="00000000" w:rsidR="00000000" w:rsidRPr="00000000">
        <w:rPr>
          <w:rFonts w:ascii="Quattrocento Sans" w:cs="Quattrocento Sans" w:eastAsia="Quattrocento Sans" w:hAnsi="Quattrocento Sans"/>
          <w:b w:val="1"/>
          <w:sz w:val="24"/>
          <w:szCs w:val="24"/>
          <w:rtl w:val="0"/>
        </w:rPr>
        <w:t xml:space="preserve">Ingress Controller</w:t>
      </w:r>
      <w:r w:rsidDel="00000000" w:rsidR="00000000" w:rsidRPr="00000000">
        <w:rPr>
          <w:rFonts w:ascii="Quattrocento Sans" w:cs="Quattrocento Sans" w:eastAsia="Quattrocento Sans" w:hAnsi="Quattrocento Sans"/>
          <w:sz w:val="24"/>
          <w:szCs w:val="24"/>
          <w:rtl w:val="0"/>
        </w:rPr>
        <w:t xml:space="preserve">: To enable external access and URL routing with TLS support.</w:t>
      </w:r>
    </w:p>
    <w:p w:rsidR="00000000" w:rsidDel="00000000" w:rsidP="00000000" w:rsidRDefault="00000000" w:rsidRPr="00000000" w14:paraId="0000007A">
      <w:pPr>
        <w:numPr>
          <w:ilvl w:val="0"/>
          <w:numId w:val="13"/>
        </w:numPr>
        <w:ind w:left="720" w:hanging="360"/>
        <w:rPr/>
      </w:pPr>
      <w:r w:rsidDel="00000000" w:rsidR="00000000" w:rsidRPr="00000000">
        <w:rPr>
          <w:rFonts w:ascii="Quattrocento Sans" w:cs="Quattrocento Sans" w:eastAsia="Quattrocento Sans" w:hAnsi="Quattrocento Sans"/>
          <w:b w:val="1"/>
          <w:sz w:val="24"/>
          <w:szCs w:val="24"/>
          <w:rtl w:val="0"/>
        </w:rPr>
        <w:t xml:space="preserve">CI/CD Pipeline</w:t>
      </w:r>
      <w:r w:rsidDel="00000000" w:rsidR="00000000" w:rsidRPr="00000000">
        <w:rPr>
          <w:rFonts w:ascii="Quattrocento Sans" w:cs="Quattrocento Sans" w:eastAsia="Quattrocento Sans" w:hAnsi="Quattrocento Sans"/>
          <w:sz w:val="24"/>
          <w:szCs w:val="24"/>
          <w:rtl w:val="0"/>
        </w:rPr>
        <w:t xml:space="preserve">: Automating deployment with tools like GitHub Actions or Jenkins.</w:t>
      </w:r>
    </w:p>
    <w:p w:rsidR="00000000" w:rsidDel="00000000" w:rsidP="00000000" w:rsidRDefault="00000000" w:rsidRPr="00000000" w14:paraId="0000007B">
      <w:pPr>
        <w:numPr>
          <w:ilvl w:val="0"/>
          <w:numId w:val="13"/>
        </w:numPr>
        <w:ind w:left="720" w:hanging="360"/>
        <w:rPr/>
      </w:pPr>
      <w:r w:rsidDel="00000000" w:rsidR="00000000" w:rsidRPr="00000000">
        <w:rPr>
          <w:rFonts w:ascii="Quattrocento Sans" w:cs="Quattrocento Sans" w:eastAsia="Quattrocento Sans" w:hAnsi="Quattrocento Sans"/>
          <w:b w:val="1"/>
          <w:sz w:val="24"/>
          <w:szCs w:val="24"/>
          <w:rtl w:val="0"/>
        </w:rPr>
        <w:t xml:space="preserve">Observability Tools</w:t>
      </w:r>
      <w:r w:rsidDel="00000000" w:rsidR="00000000" w:rsidRPr="00000000">
        <w:rPr>
          <w:rFonts w:ascii="Quattrocento Sans" w:cs="Quattrocento Sans" w:eastAsia="Quattrocento Sans" w:hAnsi="Quattrocento Sans"/>
          <w:sz w:val="24"/>
          <w:szCs w:val="24"/>
          <w:rtl w:val="0"/>
        </w:rPr>
        <w:t xml:space="preserve">: Integrate Prometheus and Grafana for real-time system monitoring.</w:t>
      </w:r>
    </w:p>
    <w:p w:rsidR="00000000" w:rsidDel="00000000" w:rsidP="00000000" w:rsidRDefault="00000000" w:rsidRPr="00000000" w14:paraId="0000007C">
      <w:pPr>
        <w:numPr>
          <w:ilvl w:val="0"/>
          <w:numId w:val="13"/>
        </w:numPr>
        <w:ind w:left="720" w:hanging="360"/>
        <w:rPr/>
      </w:pPr>
      <w:r w:rsidDel="00000000" w:rsidR="00000000" w:rsidRPr="00000000">
        <w:rPr>
          <w:rFonts w:ascii="Quattrocento Sans" w:cs="Quattrocento Sans" w:eastAsia="Quattrocento Sans" w:hAnsi="Quattrocento Sans"/>
          <w:b w:val="1"/>
          <w:sz w:val="24"/>
          <w:szCs w:val="24"/>
          <w:rtl w:val="0"/>
        </w:rPr>
        <w:t xml:space="preserve">Advanced Caching</w:t>
      </w:r>
      <w:r w:rsidDel="00000000" w:rsidR="00000000" w:rsidRPr="00000000">
        <w:rPr>
          <w:rFonts w:ascii="Quattrocento Sans" w:cs="Quattrocento Sans" w:eastAsia="Quattrocento Sans" w:hAnsi="Quattrocento Sans"/>
          <w:sz w:val="24"/>
          <w:szCs w:val="24"/>
          <w:rtl w:val="0"/>
        </w:rPr>
        <w:t xml:space="preserve">: Use Redis to optimize product listings and reduce DB load.</w:t>
      </w:r>
    </w:p>
    <w:p w:rsidR="00000000" w:rsidDel="00000000" w:rsidP="00000000" w:rsidRDefault="00000000" w:rsidRPr="00000000" w14:paraId="0000007D">
      <w:pPr>
        <w:numPr>
          <w:ilvl w:val="0"/>
          <w:numId w:val="13"/>
        </w:numPr>
        <w:ind w:left="720" w:hanging="360"/>
        <w:rPr/>
      </w:pPr>
      <w:r w:rsidDel="00000000" w:rsidR="00000000" w:rsidRPr="00000000">
        <w:rPr>
          <w:rFonts w:ascii="Quattrocento Sans" w:cs="Quattrocento Sans" w:eastAsia="Quattrocento Sans" w:hAnsi="Quattrocento Sans"/>
          <w:b w:val="1"/>
          <w:sz w:val="24"/>
          <w:szCs w:val="24"/>
          <w:rtl w:val="0"/>
        </w:rPr>
        <w:t xml:space="preserve">Cloud Deployment</w:t>
      </w:r>
      <w:r w:rsidDel="00000000" w:rsidR="00000000" w:rsidRPr="00000000">
        <w:rPr>
          <w:rFonts w:ascii="Quattrocento Sans" w:cs="Quattrocento Sans" w:eastAsia="Quattrocento Sans" w:hAnsi="Quattrocento Sans"/>
          <w:sz w:val="24"/>
          <w:szCs w:val="24"/>
          <w:rtl w:val="0"/>
        </w:rPr>
        <w:t xml:space="preserve">: Port the Minikube setup to a managed Kubernetes service like GKE or EKS.</w:t>
      </w:r>
    </w:p>
    <w:p w:rsidR="00000000" w:rsidDel="00000000" w:rsidP="00000000" w:rsidRDefault="00000000" w:rsidRPr="00000000" w14:paraId="0000007E">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With modular design, open-source tooling, and hands-on implementation, this project not only served as a strong learning experience but also demonstrated the feasibility of building robust systems without relying on closed-source or proprietary platforms.</w:t>
      </w:r>
    </w:p>
    <w:p w:rsidR="00000000" w:rsidDel="00000000" w:rsidP="00000000" w:rsidRDefault="00000000" w:rsidRPr="00000000" w14:paraId="0000007F">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80">
      <w:pP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sz w:val="24"/>
          <w:szCs w:val="24"/>
          <w:rtl w:val="0"/>
        </w:rPr>
        <w:t xml:space="preserve">About the Authors:</w:t>
      </w:r>
      <w:r w:rsidDel="00000000" w:rsidR="00000000" w:rsidRPr="00000000">
        <w:rPr>
          <w:rFonts w:ascii="Quattrocento Sans" w:cs="Quattrocento Sans" w:eastAsia="Quattrocento Sans" w:hAnsi="Quattrocento Sans"/>
          <w:sz w:val="24"/>
          <w:szCs w:val="24"/>
          <w:rtl w:val="0"/>
        </w:rPr>
        <w:t xml:space="preserve"> Vihan Vashishth, Vineet Priyedarshi and B. Thangaraju.  The authors are associated with the Open Source Technology Lab at the International Institute of Information Technology, Bengaluru.</w:t>
      </w:r>
    </w:p>
    <w:p w:rsidR="00000000" w:rsidDel="00000000" w:rsidP="00000000" w:rsidRDefault="00000000" w:rsidRPr="00000000" w14:paraId="00000081">
      <w:pPr>
        <w:jc w:val="both"/>
        <w:rPr>
          <w:rFonts w:ascii="Quattrocento Sans" w:cs="Quattrocento Sans" w:eastAsia="Quattrocento Sans" w:hAnsi="Quattrocento Sans"/>
          <w:sz w:val="24"/>
          <w:szCs w:val="24"/>
        </w:rPr>
      </w:pPr>
      <w:bookmarkStart w:colFirst="0" w:colLast="0" w:name="_8jspb4wi2hak" w:id="0"/>
      <w:bookmarkEnd w:id="0"/>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lowerLetter"/>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lowerLetter"/>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