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75C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FA5151" w:sz="12" w:space="4"/>
          <w:bottom w:val="none" w:color="auto" w:sz="0" w:space="0"/>
          <w:right w:val="none" w:color="auto" w:sz="0" w:space="0"/>
        </w:pBdr>
        <w:shd w:val="clear" w:fill="FFFFFF"/>
        <w:spacing w:before="420" w:beforeAutospacing="0" w:after="158" w:afterAutospacing="0" w:line="14" w:lineRule="atLeast"/>
        <w:ind w:left="0" w:right="96" w:firstLine="0"/>
        <w:jc w:val="left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F3F3F"/>
          <w:spacing w:val="7"/>
          <w:sz w:val="23"/>
          <w:szCs w:val="23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F3F3F"/>
          <w:spacing w:val="7"/>
          <w:sz w:val="23"/>
          <w:szCs w:val="23"/>
          <w:bdr w:val="single" w:color="FA5151" w:sz="12" w:space="0"/>
          <w:shd w:val="clear" w:fill="FFFFFF"/>
        </w:rPr>
        <w:t>3.1 评估指标</w:t>
      </w:r>
    </w:p>
    <w:p w14:paraId="31C69B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为了评估 HybridRAG 的效果，作者建立一整套评估指标体系：</w:t>
      </w:r>
    </w:p>
    <w:p w14:paraId="6D02A3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0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  <w:bdr w:val="none" w:color="auto" w:sz="0" w:space="0"/>
          <w:shd w:val="clear" w:fill="FFFFFF"/>
        </w:rPr>
        <w:t>3.1.1 忠实度</w:t>
      </w:r>
    </w:p>
    <w:p w14:paraId="2B4FFE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忠实度是一个关键的评估指标，用于衡量生成的答案能在多大程度上从提供的上下文中推断出来。对忠实度指标的实现包括一个两步流程：</w:t>
      </w:r>
    </w:p>
    <w:p w14:paraId="54F931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2ACDBA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18"/>
          <w:szCs w:val="18"/>
          <w:bdr w:val="none" w:color="auto" w:sz="0" w:space="0"/>
          <w:shd w:val="clear" w:fill="FFFFFF"/>
        </w:rPr>
        <w:t>语句提取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：利用 LLM 将生成的答案分解为一系列简洁的陈述。这一步骤对于将复杂答案拆解为更易于管理和验证的单元至关重要。用于此步骤的提示是：</w:t>
      </w:r>
    </w:p>
    <w:p w14:paraId="0012BD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07D016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“给定一个问题和答案，请从给定答案的每个句子中创建一个或多个陈述。</w:t>
      </w:r>
    </w:p>
    <w:p w14:paraId="28B710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问题：[问题]</w:t>
      </w:r>
    </w:p>
    <w:p w14:paraId="54A4D7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答案：[答案]”。</w:t>
      </w:r>
    </w:p>
    <w:p w14:paraId="2B0D80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7D88EA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18"/>
          <w:szCs w:val="18"/>
          <w:bdr w:val="none" w:color="auto" w:sz="0" w:space="0"/>
          <w:shd w:val="clear" w:fill="FFFFFF"/>
        </w:rPr>
        <w:t>语句验证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：对于每个提取的陈述，使用 LLM 来确定它是否可以从给定的上下文中推断出来。这个验证过程使用的提示是：</w:t>
      </w:r>
    </w:p>
    <w:p w14:paraId="78FAF3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506B70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“考虑给定的上下文和以下陈述，然后判断它们是否得到了上下文中信息的支持。在得出每个陈述的结论（是/否）之前，为每个陈述提供简短的解释。在给定格式的末尾，按顺序为每个陈述提供最终的结论。不要偏离指定的格式。”</w:t>
      </w:r>
    </w:p>
    <w:p w14:paraId="5B008B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声明：[声明 1]</w:t>
      </w:r>
    </w:p>
    <w:p w14:paraId="3AAD99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……</w:t>
      </w:r>
    </w:p>
    <w:p w14:paraId="0CBC34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声明：[声明 n] 。</w:t>
      </w:r>
    </w:p>
    <w:p w14:paraId="450982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忠实性得分计算方法为 F=V/S，这里 𝑉 代表得到支持的语句数目，而 𝑆 代表语句的总数目。</w:t>
      </w:r>
    </w:p>
    <w:p w14:paraId="5ED62A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0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  <w:bdr w:val="none" w:color="auto" w:sz="0" w:space="0"/>
          <w:shd w:val="clear" w:fill="FFFFFF"/>
        </w:rPr>
        <w:t>3.1.2 答案相关性</w:t>
      </w:r>
    </w:p>
    <w:p w14:paraId="0F6B72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答案相关性指标评估生成的答案在多大程度上解决了原始问题，不考虑事实准确性。该指标有助于识别不完整的答案或包含无关信息的回复。</w:t>
      </w:r>
    </w:p>
    <w:p w14:paraId="2687CB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包含以下步骤：</w:t>
      </w:r>
    </w:p>
    <w:p w14:paraId="7337FF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5868EE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 问题生成：我们促使大型语言模型（LLM）根据给定的答案生成 n 个潜在问题：</w:t>
      </w:r>
    </w:p>
    <w:p w14:paraId="24AD05F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495EFF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“为给定的答案生成一个问题。</w:t>
      </w:r>
    </w:p>
    <w:p w14:paraId="52E376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5" w:beforeAutospacing="0" w:after="235" w:afterAutospacing="0" w:line="21" w:lineRule="atLeast"/>
        <w:ind w:left="720" w:right="720"/>
        <w:jc w:val="left"/>
        <w:rPr>
          <w:rFonts w:hint="eastAsia" w:ascii="Microsoft YaHei UI" w:hAnsi="Microsoft YaHei UI" w:eastAsia="Microsoft YaHei UI" w:cs="Microsoft YaHei UI"/>
          <w:color w:val="505050"/>
          <w:spacing w:val="21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05050"/>
          <w:spacing w:val="21"/>
          <w:sz w:val="21"/>
          <w:szCs w:val="21"/>
          <w:bdr w:val="none" w:color="auto" w:sz="0" w:space="0"/>
          <w:shd w:val="clear" w:fill="F7F7F7"/>
        </w:rPr>
        <w:t>答案：[答案]” 。</w:t>
      </w:r>
    </w:p>
    <w:p w14:paraId="5063E2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421700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 然后，使用 OpenAI 的 text-embedding-ada-002 模型获取所有生成问题和原始问题的嵌入。</w:t>
      </w:r>
    </w:p>
    <w:p w14:paraId="3E84BA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28D609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0F339F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 接着，我们计算每个生成问题的嵌入与原始问题的嵌入之间的余弦相似度。</w:t>
      </w:r>
    </w:p>
    <w:p w14:paraId="44A5D37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00E2C3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029EA5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• 最后，答案相关性得分（AR）计算为所有生成问题的平均相似度。这里的 sim(𝑞, 𝑞𝑖) 表示原始问题 𝑞 与每个生成问题 𝑞𝑖 嵌入向量之间的余弦相似度。</w:t>
      </w:r>
    </w:p>
    <w:p w14:paraId="5128AD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21" w:lineRule="atLeast"/>
        <w:ind w:left="96" w:right="96" w:hanging="210"/>
        <w:jc w:val="left"/>
        <w:rPr>
          <w:color w:val="3F3F3F"/>
        </w:rPr>
      </w:pPr>
    </w:p>
    <w:p w14:paraId="063D7C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19400" cy="647700"/>
            <wp:effectExtent l="0" t="0" r="0" b="7620"/>
            <wp:docPr id="1" name="图片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F4BF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0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  <w:bdr w:val="none" w:color="auto" w:sz="0" w:space="0"/>
          <w:shd w:val="clear" w:fill="FFFFFF"/>
        </w:rPr>
        <w:t>3.1.3. 上下文精度</w:t>
      </w:r>
    </w:p>
    <w:p w14:paraId="51B79F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一种衡量检索上下文片段与特定问题的真实情况相关性的指标。度量在上下文的前 K 个排名中，相关项所占的比例。上下文精度的计算公式是在 K 的排名中，每个排名 k 的精度与一个二元相关性指示器 𝑣𝑘 的乘积之和，然后除以上 K 个结果中相关项的总数量。</w:t>
      </w:r>
    </w:p>
    <w:p w14:paraId="58267C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每个排名 k 的精度是通过 k 处的真阳性数与 k 处的真阳性数和假阳性数的总和之比来确定的。</w:t>
      </w:r>
    </w:p>
    <w:p w14:paraId="261588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这一指标有助于评估上下文对真实情况的支撑力度，更高的分数表示更精确的匹配度。</w:t>
      </w:r>
    </w:p>
    <w:p w14:paraId="523C13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0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A5151"/>
          <w:spacing w:val="7"/>
          <w:sz w:val="21"/>
          <w:szCs w:val="21"/>
          <w:bdr w:val="none" w:color="auto" w:sz="0" w:space="0"/>
          <w:shd w:val="clear" w:fill="FFFFFF"/>
        </w:rPr>
        <w:t>3.1.4. 上下文召回率</w:t>
      </w:r>
    </w:p>
    <w:p w14:paraId="0D0687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该指标用于衡量检索到的上下文与标准答案（作为确切的正确回答）的契合度。</w:t>
      </w:r>
    </w:p>
    <w:p w14:paraId="2982E5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通过对比标准答案中的每一句话，判断其是否能在检索到的上下文中找到依据，来量化这一指标。</w:t>
      </w:r>
    </w:p>
    <w:p w14:paraId="2218A0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上下文召回率的计算公式是，可追溯至上下文的标准答案句子数量与标准答案中句子总数的比值。</w:t>
      </w:r>
    </w:p>
    <w:p w14:paraId="769FE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1" w:lineRule="atLeast"/>
        <w:ind w:left="96" w:right="96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21"/>
          <w:sz w:val="16"/>
          <w:szCs w:val="16"/>
          <w:bdr w:val="none" w:color="auto" w:sz="0" w:space="0"/>
          <w:shd w:val="clear" w:fill="FFFFFF"/>
        </w:rPr>
        <w:t>数值越高，介于 0 到 1 之间，表示上下文与答案的契合度越好，即上下文召回率越高。</w:t>
      </w:r>
    </w:p>
    <w:p w14:paraId="70BE3EC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79F1A"/>
    <w:multiLevelType w:val="multilevel"/>
    <w:tmpl w:val="B4679F1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B43FD57"/>
    <w:multiLevelType w:val="multilevel"/>
    <w:tmpl w:val="CB43FD5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D78B03BD"/>
    <w:multiLevelType w:val="multilevel"/>
    <w:tmpl w:val="D78B03B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3ECEEB02"/>
    <w:multiLevelType w:val="multilevel"/>
    <w:tmpl w:val="3ECEEB0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OTRkODdjNTI4Nzk1YmEzYWY3YjM1NzgzMGZlZDUifQ=="/>
  </w:docVars>
  <w:rsids>
    <w:rsidRoot w:val="48332C17"/>
    <w:rsid w:val="483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2024-08-20T02:34:00Z</dcterms:created>
  <dc:creator>Pink苏打</dc:creator>
  <cp:lastModifiedBy>Pink苏打</cp:lastModifiedBy>
  <dcterms:modified xsi:type="dcterms:W3CDTF">2024-08-20T02:34:57Z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F39B7771D9E3480CB64C5A3175BE9D8F_11</vt:lpwstr>
  </property>
</Properties>
</file>