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C7AC" w14:textId="0C8500C9" w:rsidR="006E6263" w:rsidRPr="00615C60" w:rsidRDefault="00BF16B8" w:rsidP="00BF16B8">
      <w:pPr>
        <w:jc w:val="center"/>
        <w:rPr>
          <w:b/>
        </w:rPr>
      </w:pPr>
      <w:r w:rsidRPr="000D1532">
        <w:rPr>
          <w:b/>
          <w:sz w:val="32"/>
        </w:rPr>
        <w:t>SWIMLANES</w:t>
      </w:r>
    </w:p>
    <w:tbl>
      <w:tblPr>
        <w:tblStyle w:val="TableGrid"/>
        <w:tblW w:w="1016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875"/>
        <w:gridCol w:w="3080"/>
        <w:gridCol w:w="6210"/>
      </w:tblGrid>
      <w:tr w:rsidR="00E42435" w:rsidRPr="0013236B" w14:paraId="3E613BD6" w14:textId="77777777" w:rsidTr="00401D3C">
        <w:tc>
          <w:tcPr>
            <w:tcW w:w="875" w:type="dxa"/>
            <w:shd w:val="clear" w:color="auto" w:fill="BDD6EE" w:themeFill="accent1" w:themeFillTint="66"/>
          </w:tcPr>
          <w:p w14:paraId="485152C3" w14:textId="77777777" w:rsidR="00E42435" w:rsidRPr="00437DCB" w:rsidRDefault="00E42435" w:rsidP="00401D3C">
            <w:pPr>
              <w:jc w:val="center"/>
              <w:rPr>
                <w:rFonts w:cstheme="minorHAnsi"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PERSON</w:t>
            </w:r>
          </w:p>
        </w:tc>
        <w:tc>
          <w:tcPr>
            <w:tcW w:w="3080" w:type="dxa"/>
            <w:shd w:val="clear" w:color="auto" w:fill="BDD6EE" w:themeFill="accent1" w:themeFillTint="66"/>
          </w:tcPr>
          <w:p w14:paraId="72E0E1EC" w14:textId="77777777" w:rsidR="00E42435" w:rsidRPr="00437DCB" w:rsidRDefault="00E42435" w:rsidP="00401D3C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SWIMLANE</w:t>
            </w:r>
          </w:p>
        </w:tc>
        <w:tc>
          <w:tcPr>
            <w:tcW w:w="6210" w:type="dxa"/>
            <w:shd w:val="clear" w:color="auto" w:fill="BDD6EE" w:themeFill="accent1" w:themeFillTint="66"/>
          </w:tcPr>
          <w:p w14:paraId="384807D5" w14:textId="77777777" w:rsidR="00E42435" w:rsidRPr="00123DD5" w:rsidRDefault="00E42435" w:rsidP="00401D3C">
            <w:pPr>
              <w:jc w:val="center"/>
              <w:rPr>
                <w:rFonts w:cstheme="minorHAnsi"/>
                <w:b/>
                <w:sz w:val="19"/>
                <w:szCs w:val="19"/>
              </w:rPr>
            </w:pPr>
            <w:r w:rsidRPr="00123DD5">
              <w:rPr>
                <w:rFonts w:cstheme="minorHAnsi"/>
                <w:b/>
                <w:sz w:val="19"/>
                <w:szCs w:val="19"/>
              </w:rPr>
              <w:t>DESCRIPTION</w:t>
            </w:r>
          </w:p>
        </w:tc>
      </w:tr>
      <w:tr w:rsidR="00E42435" w:rsidRPr="0013236B" w14:paraId="0D28800E" w14:textId="77777777" w:rsidTr="00401D3C">
        <w:tc>
          <w:tcPr>
            <w:tcW w:w="875" w:type="dxa"/>
          </w:tcPr>
          <w:p w14:paraId="33416931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N/A</w:t>
            </w:r>
          </w:p>
        </w:tc>
        <w:tc>
          <w:tcPr>
            <w:tcW w:w="3080" w:type="dxa"/>
          </w:tcPr>
          <w:p w14:paraId="6F6D5E94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IN PROGRESS</w:t>
            </w:r>
          </w:p>
        </w:tc>
        <w:tc>
          <w:tcPr>
            <w:tcW w:w="6210" w:type="dxa"/>
          </w:tcPr>
          <w:p w14:paraId="51D2558A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A</w:t>
            </w:r>
            <w:r>
              <w:rPr>
                <w:rFonts w:cstheme="minorHAnsi"/>
                <w:i/>
                <w:sz w:val="19"/>
                <w:szCs w:val="19"/>
              </w:rPr>
              <w:t xml:space="preserve">N Epic or Story or Task 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is waiting to be </w:t>
            </w:r>
            <w:r>
              <w:rPr>
                <w:rFonts w:cstheme="minorHAnsi"/>
                <w:i/>
                <w:sz w:val="19"/>
                <w:szCs w:val="19"/>
              </w:rPr>
              <w:t>created and assigned a TW</w:t>
            </w:r>
            <w:r w:rsidRPr="00BF16B8">
              <w:rPr>
                <w:rFonts w:cstheme="minorHAnsi"/>
                <w:i/>
                <w:sz w:val="19"/>
                <w:szCs w:val="19"/>
              </w:rPr>
              <w:t>.</w:t>
            </w:r>
          </w:p>
        </w:tc>
      </w:tr>
      <w:tr w:rsidR="00E42435" w:rsidRPr="0013236B" w14:paraId="0DB14EA3" w14:textId="77777777" w:rsidTr="00401D3C">
        <w:tc>
          <w:tcPr>
            <w:tcW w:w="875" w:type="dxa"/>
          </w:tcPr>
          <w:p w14:paraId="65C5424B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TW</w:t>
            </w:r>
          </w:p>
        </w:tc>
        <w:tc>
          <w:tcPr>
            <w:tcW w:w="3080" w:type="dxa"/>
          </w:tcPr>
          <w:p w14:paraId="5B8D33B3" w14:textId="77777777" w:rsidR="00E42435" w:rsidRPr="00437DCB" w:rsidRDefault="00E42435" w:rsidP="00401D3C">
            <w:pPr>
              <w:rPr>
                <w:rFonts w:cstheme="minorHAnsi"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CREATE WC</w:t>
            </w:r>
          </w:p>
        </w:tc>
        <w:tc>
          <w:tcPr>
            <w:tcW w:w="6210" w:type="dxa"/>
          </w:tcPr>
          <w:p w14:paraId="53054EEA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</w:t>
            </w:r>
            <w:r>
              <w:rPr>
                <w:rFonts w:cstheme="minorHAnsi"/>
                <w:i/>
                <w:sz w:val="19"/>
                <w:szCs w:val="19"/>
              </w:rPr>
              <w:t>gathers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source data and engin</w:t>
            </w:r>
            <w:r>
              <w:rPr>
                <w:rFonts w:cstheme="minorHAnsi"/>
                <w:i/>
                <w:sz w:val="19"/>
                <w:szCs w:val="19"/>
              </w:rPr>
              <w:t xml:space="preserve">eering drawings to create </w:t>
            </w:r>
            <w:r w:rsidRPr="00BF16B8">
              <w:rPr>
                <w:rFonts w:cstheme="minorHAnsi"/>
                <w:i/>
                <w:sz w:val="19"/>
                <w:szCs w:val="19"/>
              </w:rPr>
              <w:t>W</w:t>
            </w:r>
            <w:r>
              <w:rPr>
                <w:rFonts w:cstheme="minorHAnsi"/>
                <w:i/>
                <w:sz w:val="19"/>
                <w:szCs w:val="19"/>
              </w:rPr>
              <w:t>/</w:t>
            </w:r>
            <w:r w:rsidRPr="00BF16B8">
              <w:rPr>
                <w:rFonts w:cstheme="minorHAnsi"/>
                <w:i/>
                <w:sz w:val="19"/>
                <w:szCs w:val="19"/>
              </w:rPr>
              <w:t>C.</w:t>
            </w:r>
          </w:p>
        </w:tc>
      </w:tr>
      <w:tr w:rsidR="00E42435" w:rsidRPr="0013236B" w14:paraId="425C5AC1" w14:textId="77777777" w:rsidTr="00401D3C">
        <w:tc>
          <w:tcPr>
            <w:tcW w:w="875" w:type="dxa"/>
          </w:tcPr>
          <w:p w14:paraId="66227EB5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TW</w:t>
            </w:r>
          </w:p>
        </w:tc>
        <w:tc>
          <w:tcPr>
            <w:tcW w:w="3080" w:type="dxa"/>
          </w:tcPr>
          <w:p w14:paraId="5463C822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CREATE ILLUS REQ</w:t>
            </w:r>
          </w:p>
        </w:tc>
        <w:tc>
          <w:tcPr>
            <w:tcW w:w="6210" w:type="dxa"/>
          </w:tcPr>
          <w:p w14:paraId="1301AD27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creates an Illus Request from the WC and sends to an Illustrator. </w:t>
            </w:r>
          </w:p>
        </w:tc>
      </w:tr>
      <w:tr w:rsidR="00E42435" w:rsidRPr="0013236B" w14:paraId="6E74AF91" w14:textId="77777777" w:rsidTr="00401D3C">
        <w:tc>
          <w:tcPr>
            <w:tcW w:w="875" w:type="dxa"/>
          </w:tcPr>
          <w:p w14:paraId="6C1270AF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Illus</w:t>
            </w:r>
          </w:p>
        </w:tc>
        <w:tc>
          <w:tcPr>
            <w:tcW w:w="3080" w:type="dxa"/>
          </w:tcPr>
          <w:p w14:paraId="1A79C9DC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CREATE ILLUS FILES</w:t>
            </w:r>
          </w:p>
        </w:tc>
        <w:tc>
          <w:tcPr>
            <w:tcW w:w="6210" w:type="dxa"/>
          </w:tcPr>
          <w:p w14:paraId="4D41C022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TW sends Illustrator the Illus Request to create illus files.</w:t>
            </w:r>
          </w:p>
        </w:tc>
      </w:tr>
      <w:tr w:rsidR="00E42435" w:rsidRPr="0013236B" w14:paraId="3E3477AE" w14:textId="77777777" w:rsidTr="00401D3C">
        <w:tc>
          <w:tcPr>
            <w:tcW w:w="875" w:type="dxa"/>
          </w:tcPr>
          <w:p w14:paraId="0D803801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Comp</w:t>
            </w:r>
          </w:p>
        </w:tc>
        <w:tc>
          <w:tcPr>
            <w:tcW w:w="3080" w:type="dxa"/>
          </w:tcPr>
          <w:p w14:paraId="0AF12840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CREATE TEXT FILES</w:t>
            </w:r>
          </w:p>
        </w:tc>
        <w:tc>
          <w:tcPr>
            <w:tcW w:w="6210" w:type="dxa"/>
          </w:tcPr>
          <w:p w14:paraId="60A1E754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TW sends Comp the W</w:t>
            </w:r>
            <w:r>
              <w:rPr>
                <w:rFonts w:cstheme="minorHAnsi"/>
                <w:i/>
                <w:sz w:val="19"/>
                <w:szCs w:val="19"/>
              </w:rPr>
              <w:t>/</w:t>
            </w:r>
            <w:r w:rsidRPr="00BF16B8">
              <w:rPr>
                <w:rFonts w:cstheme="minorHAnsi"/>
                <w:i/>
                <w:sz w:val="19"/>
                <w:szCs w:val="19"/>
              </w:rPr>
              <w:t>C to create text files, import illus, and create PDF files.</w:t>
            </w:r>
          </w:p>
        </w:tc>
      </w:tr>
      <w:tr w:rsidR="00E42435" w:rsidRPr="0013236B" w14:paraId="64356257" w14:textId="77777777" w:rsidTr="00401D3C">
        <w:tc>
          <w:tcPr>
            <w:tcW w:w="875" w:type="dxa"/>
          </w:tcPr>
          <w:p w14:paraId="7DE012D8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TW</w:t>
            </w:r>
          </w:p>
        </w:tc>
        <w:tc>
          <w:tcPr>
            <w:tcW w:w="3080" w:type="dxa"/>
          </w:tcPr>
          <w:p w14:paraId="183FD0FF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TW REVIEW</w:t>
            </w:r>
          </w:p>
        </w:tc>
        <w:tc>
          <w:tcPr>
            <w:tcW w:w="6210" w:type="dxa"/>
          </w:tcPr>
          <w:p w14:paraId="63418919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Comp sends TW the PDF to review &lt;</w:t>
            </w:r>
            <w:r w:rsidRPr="00BF16B8">
              <w:rPr>
                <w:rFonts w:cstheme="minorHAnsi"/>
                <w:b/>
                <w:i/>
                <w:sz w:val="19"/>
                <w:szCs w:val="19"/>
              </w:rPr>
              <w:t>OR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&gt; </w:t>
            </w:r>
            <w:r>
              <w:rPr>
                <w:rFonts w:cstheme="minorHAnsi"/>
                <w:i/>
                <w:sz w:val="19"/>
                <w:szCs w:val="19"/>
              </w:rPr>
              <w:t>the TW CXS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need reviewing.  </w:t>
            </w:r>
          </w:p>
        </w:tc>
      </w:tr>
      <w:tr w:rsidR="00E42435" w:rsidRPr="0013236B" w14:paraId="43419324" w14:textId="77777777" w:rsidTr="00401D3C">
        <w:tc>
          <w:tcPr>
            <w:tcW w:w="875" w:type="dxa"/>
          </w:tcPr>
          <w:p w14:paraId="6F0A90C6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Illus</w:t>
            </w:r>
          </w:p>
        </w:tc>
        <w:tc>
          <w:tcPr>
            <w:tcW w:w="3080" w:type="dxa"/>
          </w:tcPr>
          <w:p w14:paraId="0360EEB9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 xml:space="preserve">ILLUS CXS FROM </w:t>
            </w:r>
            <w:r w:rsidRPr="00437DCB">
              <w:rPr>
                <w:rFonts w:cstheme="minorHAnsi"/>
                <w:b/>
                <w:sz w:val="19"/>
                <w:szCs w:val="19"/>
              </w:rPr>
              <w:t>TW</w:t>
            </w:r>
          </w:p>
        </w:tc>
        <w:tc>
          <w:tcPr>
            <w:tcW w:w="6210" w:type="dxa"/>
          </w:tcPr>
          <w:p w14:paraId="38B2ED2C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TW sends Illustrator the TW CXS (</w:t>
            </w:r>
            <w:r w:rsidRPr="00BF16B8">
              <w:rPr>
                <w:rFonts w:cstheme="minorHAnsi"/>
                <w:i/>
                <w:sz w:val="19"/>
                <w:szCs w:val="19"/>
                <w:u w:val="single"/>
              </w:rPr>
              <w:t>unless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no illus CXS </w:t>
            </w:r>
            <w:r>
              <w:rPr>
                <w:rFonts w:cstheme="minorHAnsi"/>
                <w:i/>
                <w:sz w:val="19"/>
                <w:szCs w:val="19"/>
              </w:rPr>
              <w:t xml:space="preserve">are </w:t>
            </w:r>
            <w:r w:rsidRPr="00BF16B8">
              <w:rPr>
                <w:rFonts w:cstheme="minorHAnsi"/>
                <w:i/>
                <w:sz w:val="19"/>
                <w:szCs w:val="19"/>
              </w:rPr>
              <w:t>needed).</w:t>
            </w:r>
          </w:p>
        </w:tc>
      </w:tr>
      <w:tr w:rsidR="00E42435" w:rsidRPr="0013236B" w14:paraId="534EEBEB" w14:textId="77777777" w:rsidTr="00401D3C">
        <w:tc>
          <w:tcPr>
            <w:tcW w:w="875" w:type="dxa"/>
          </w:tcPr>
          <w:p w14:paraId="45B6A3F8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Comp</w:t>
            </w:r>
          </w:p>
        </w:tc>
        <w:tc>
          <w:tcPr>
            <w:tcW w:w="3080" w:type="dxa"/>
          </w:tcPr>
          <w:p w14:paraId="0ABD3D69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 xml:space="preserve">COMP CXS FROM </w:t>
            </w:r>
            <w:r w:rsidRPr="00437DCB">
              <w:rPr>
                <w:rFonts w:cstheme="minorHAnsi"/>
                <w:b/>
                <w:sz w:val="19"/>
                <w:szCs w:val="19"/>
              </w:rPr>
              <w:t>TW</w:t>
            </w:r>
          </w:p>
        </w:tc>
        <w:tc>
          <w:tcPr>
            <w:tcW w:w="6210" w:type="dxa"/>
          </w:tcPr>
          <w:p w14:paraId="18E9903B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</w:t>
            </w:r>
            <w:r>
              <w:rPr>
                <w:rFonts w:cstheme="minorHAnsi"/>
                <w:i/>
                <w:sz w:val="19"/>
                <w:szCs w:val="19"/>
              </w:rPr>
              <w:t>(</w:t>
            </w:r>
            <w:r w:rsidRPr="00BF16B8">
              <w:rPr>
                <w:rFonts w:cstheme="minorHAnsi"/>
                <w:i/>
                <w:sz w:val="19"/>
                <w:szCs w:val="19"/>
              </w:rPr>
              <w:t>or Illustrator</w:t>
            </w:r>
            <w:r>
              <w:rPr>
                <w:rFonts w:cstheme="minorHAnsi"/>
                <w:i/>
                <w:sz w:val="19"/>
                <w:szCs w:val="19"/>
              </w:rPr>
              <w:t>)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sends Comp the TW CXS</w:t>
            </w:r>
            <w:r>
              <w:rPr>
                <w:rFonts w:cstheme="minorHAnsi"/>
                <w:i/>
                <w:sz w:val="19"/>
                <w:szCs w:val="19"/>
              </w:rPr>
              <w:t xml:space="preserve"> to integrate</w:t>
            </w:r>
            <w:r w:rsidRPr="00BF16B8">
              <w:rPr>
                <w:rFonts w:cstheme="minorHAnsi"/>
                <w:i/>
                <w:sz w:val="19"/>
                <w:szCs w:val="19"/>
              </w:rPr>
              <w:t>.</w:t>
            </w:r>
          </w:p>
        </w:tc>
      </w:tr>
      <w:tr w:rsidR="00E42435" w:rsidRPr="0013236B" w14:paraId="6807BEAE" w14:textId="77777777" w:rsidTr="00401D3C">
        <w:tc>
          <w:tcPr>
            <w:tcW w:w="875" w:type="dxa"/>
            <w:shd w:val="clear" w:color="auto" w:fill="F2F2F2" w:themeFill="background1" w:themeFillShade="F2"/>
          </w:tcPr>
          <w:p w14:paraId="15BD70F6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proofErr w:type="spellStart"/>
            <w:r w:rsidRPr="00437DCB">
              <w:rPr>
                <w:rFonts w:cstheme="minorHAnsi"/>
                <w:color w:val="0070C0"/>
                <w:sz w:val="19"/>
                <w:szCs w:val="19"/>
              </w:rPr>
              <w:t>Eng</w:t>
            </w:r>
            <w:proofErr w:type="spellEnd"/>
          </w:p>
        </w:tc>
        <w:tc>
          <w:tcPr>
            <w:tcW w:w="3080" w:type="dxa"/>
            <w:shd w:val="clear" w:color="auto" w:fill="F2F2F2" w:themeFill="background1" w:themeFillShade="F2"/>
          </w:tcPr>
          <w:p w14:paraId="1FA35800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ENG REVIEW</w:t>
            </w:r>
            <w:r>
              <w:rPr>
                <w:rFonts w:cstheme="minorHAnsi"/>
                <w:b/>
                <w:sz w:val="19"/>
                <w:szCs w:val="19"/>
              </w:rPr>
              <w:t xml:space="preserve"> (if req)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14:paraId="5873A82D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sends </w:t>
            </w:r>
            <w:r>
              <w:rPr>
                <w:rFonts w:cstheme="minorHAnsi"/>
                <w:i/>
                <w:sz w:val="19"/>
                <w:szCs w:val="19"/>
              </w:rPr>
              <w:t>ENG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the PDF to review (</w:t>
            </w:r>
            <w:r w:rsidRPr="00BF16B8">
              <w:rPr>
                <w:rFonts w:cstheme="minorHAnsi"/>
                <w:i/>
                <w:color w:val="C00000"/>
                <w:sz w:val="19"/>
                <w:szCs w:val="19"/>
              </w:rPr>
              <w:t>if required</w:t>
            </w:r>
            <w:r w:rsidRPr="00BF16B8">
              <w:rPr>
                <w:rFonts w:cstheme="minorHAnsi"/>
                <w:i/>
                <w:sz w:val="19"/>
                <w:szCs w:val="19"/>
              </w:rPr>
              <w:t>).</w:t>
            </w:r>
          </w:p>
        </w:tc>
      </w:tr>
      <w:tr w:rsidR="00E42435" w:rsidRPr="0013236B" w14:paraId="47B7CD24" w14:textId="77777777" w:rsidTr="00401D3C">
        <w:tc>
          <w:tcPr>
            <w:tcW w:w="875" w:type="dxa"/>
            <w:shd w:val="clear" w:color="auto" w:fill="F2F2F2" w:themeFill="background1" w:themeFillShade="F2"/>
          </w:tcPr>
          <w:p w14:paraId="0C2B0E7A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TW</w:t>
            </w:r>
          </w:p>
        </w:tc>
        <w:tc>
          <w:tcPr>
            <w:tcW w:w="3080" w:type="dxa"/>
            <w:shd w:val="clear" w:color="auto" w:fill="F2F2F2" w:themeFill="background1" w:themeFillShade="F2"/>
          </w:tcPr>
          <w:p w14:paraId="6AD71C0F" w14:textId="77777777" w:rsidR="00E42435" w:rsidRPr="00437DCB" w:rsidRDefault="00E42435" w:rsidP="00401D3C">
            <w:pPr>
              <w:rPr>
                <w:rFonts w:cstheme="minorHAnsi"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TW REVIEWS ENG REDLINES</w:t>
            </w:r>
            <w:r>
              <w:rPr>
                <w:rFonts w:cstheme="minorHAnsi"/>
                <w:b/>
                <w:sz w:val="19"/>
                <w:szCs w:val="19"/>
              </w:rPr>
              <w:t xml:space="preserve"> (if req)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14:paraId="595C5F10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ENG sends TW Engineering Redlines to review and integrate (</w:t>
            </w:r>
            <w:r w:rsidRPr="00BF16B8">
              <w:rPr>
                <w:rFonts w:cstheme="minorHAnsi"/>
                <w:i/>
                <w:color w:val="C00000"/>
                <w:sz w:val="19"/>
                <w:szCs w:val="19"/>
              </w:rPr>
              <w:t xml:space="preserve">if </w:t>
            </w:r>
            <w:r>
              <w:rPr>
                <w:rFonts w:cstheme="minorHAnsi"/>
                <w:i/>
                <w:color w:val="C00000"/>
                <w:sz w:val="19"/>
                <w:szCs w:val="19"/>
              </w:rPr>
              <w:t>required</w:t>
            </w:r>
            <w:r w:rsidRPr="00BF16B8">
              <w:rPr>
                <w:rFonts w:cstheme="minorHAnsi"/>
                <w:i/>
                <w:sz w:val="19"/>
                <w:szCs w:val="19"/>
              </w:rPr>
              <w:t>).</w:t>
            </w:r>
          </w:p>
        </w:tc>
      </w:tr>
      <w:tr w:rsidR="00E42435" w:rsidRPr="0013236B" w14:paraId="0D041192" w14:textId="77777777" w:rsidTr="00401D3C">
        <w:tc>
          <w:tcPr>
            <w:tcW w:w="875" w:type="dxa"/>
            <w:shd w:val="clear" w:color="auto" w:fill="F2F2F2" w:themeFill="background1" w:themeFillShade="F2"/>
          </w:tcPr>
          <w:p w14:paraId="7145C03B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Illus</w:t>
            </w:r>
          </w:p>
        </w:tc>
        <w:tc>
          <w:tcPr>
            <w:tcW w:w="3080" w:type="dxa"/>
            <w:shd w:val="clear" w:color="auto" w:fill="F2F2F2" w:themeFill="background1" w:themeFillShade="F2"/>
          </w:tcPr>
          <w:p w14:paraId="1BEC95B1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ILLUS CXS</w:t>
            </w:r>
            <w:r>
              <w:rPr>
                <w:rFonts w:cstheme="minorHAnsi"/>
                <w:b/>
                <w:sz w:val="19"/>
                <w:szCs w:val="19"/>
              </w:rPr>
              <w:t xml:space="preserve"> FROM ENG (if req)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14:paraId="5E375D53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sends Illustrator the </w:t>
            </w:r>
            <w:r>
              <w:rPr>
                <w:rFonts w:cstheme="minorHAnsi"/>
                <w:i/>
                <w:sz w:val="19"/>
                <w:szCs w:val="19"/>
              </w:rPr>
              <w:t>Engineering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CXS (</w:t>
            </w:r>
            <w:r w:rsidRPr="00BF16B8">
              <w:rPr>
                <w:rFonts w:cstheme="minorHAnsi"/>
                <w:i/>
                <w:color w:val="C00000"/>
                <w:sz w:val="19"/>
                <w:szCs w:val="19"/>
              </w:rPr>
              <w:t xml:space="preserve">if </w:t>
            </w:r>
            <w:r>
              <w:rPr>
                <w:rFonts w:cstheme="minorHAnsi"/>
                <w:i/>
                <w:color w:val="C00000"/>
                <w:sz w:val="19"/>
                <w:szCs w:val="19"/>
              </w:rPr>
              <w:t>required</w:t>
            </w:r>
            <w:r w:rsidRPr="00BF16B8">
              <w:rPr>
                <w:rFonts w:cstheme="minorHAnsi"/>
                <w:i/>
                <w:sz w:val="19"/>
                <w:szCs w:val="19"/>
              </w:rPr>
              <w:t>).</w:t>
            </w:r>
          </w:p>
        </w:tc>
      </w:tr>
      <w:tr w:rsidR="00E42435" w:rsidRPr="0013236B" w14:paraId="1521C5CD" w14:textId="77777777" w:rsidTr="00401D3C">
        <w:tc>
          <w:tcPr>
            <w:tcW w:w="875" w:type="dxa"/>
            <w:shd w:val="clear" w:color="auto" w:fill="F2F2F2" w:themeFill="background1" w:themeFillShade="F2"/>
          </w:tcPr>
          <w:p w14:paraId="7022CE66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Comp</w:t>
            </w:r>
          </w:p>
        </w:tc>
        <w:tc>
          <w:tcPr>
            <w:tcW w:w="3080" w:type="dxa"/>
            <w:shd w:val="clear" w:color="auto" w:fill="F2F2F2" w:themeFill="background1" w:themeFillShade="F2"/>
          </w:tcPr>
          <w:p w14:paraId="02552063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COMP CXS</w:t>
            </w:r>
            <w:r>
              <w:rPr>
                <w:rFonts w:cstheme="minorHAnsi"/>
                <w:b/>
                <w:sz w:val="19"/>
                <w:szCs w:val="19"/>
              </w:rPr>
              <w:t xml:space="preserve"> FROM ENG (if req)</w:t>
            </w:r>
          </w:p>
        </w:tc>
        <w:tc>
          <w:tcPr>
            <w:tcW w:w="6210" w:type="dxa"/>
            <w:shd w:val="clear" w:color="auto" w:fill="F2F2F2" w:themeFill="background1" w:themeFillShade="F2"/>
          </w:tcPr>
          <w:p w14:paraId="16C816DC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</w:t>
            </w:r>
            <w:r>
              <w:rPr>
                <w:rFonts w:cstheme="minorHAnsi"/>
                <w:i/>
                <w:sz w:val="19"/>
                <w:szCs w:val="19"/>
              </w:rPr>
              <w:t>(</w:t>
            </w:r>
            <w:r w:rsidRPr="00BF16B8">
              <w:rPr>
                <w:rFonts w:cstheme="minorHAnsi"/>
                <w:i/>
                <w:sz w:val="19"/>
                <w:szCs w:val="19"/>
              </w:rPr>
              <w:t>or Illustrator</w:t>
            </w:r>
            <w:r>
              <w:rPr>
                <w:rFonts w:cstheme="minorHAnsi"/>
                <w:i/>
                <w:sz w:val="19"/>
                <w:szCs w:val="19"/>
              </w:rPr>
              <w:t>)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sends Comp the </w:t>
            </w:r>
            <w:r>
              <w:rPr>
                <w:rFonts w:cstheme="minorHAnsi"/>
                <w:i/>
                <w:sz w:val="19"/>
                <w:szCs w:val="19"/>
              </w:rPr>
              <w:t>Engineering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CXS (</w:t>
            </w:r>
            <w:r w:rsidRPr="00BF16B8">
              <w:rPr>
                <w:rFonts w:cstheme="minorHAnsi"/>
                <w:i/>
                <w:color w:val="C00000"/>
                <w:sz w:val="19"/>
                <w:szCs w:val="19"/>
              </w:rPr>
              <w:t xml:space="preserve">if </w:t>
            </w:r>
            <w:r>
              <w:rPr>
                <w:rFonts w:cstheme="minorHAnsi"/>
                <w:i/>
                <w:color w:val="C00000"/>
                <w:sz w:val="19"/>
                <w:szCs w:val="19"/>
              </w:rPr>
              <w:t>required</w:t>
            </w:r>
            <w:r w:rsidRPr="00BF16B8">
              <w:rPr>
                <w:rFonts w:cstheme="minorHAnsi"/>
                <w:i/>
                <w:sz w:val="19"/>
                <w:szCs w:val="19"/>
              </w:rPr>
              <w:t>).</w:t>
            </w:r>
          </w:p>
        </w:tc>
      </w:tr>
      <w:tr w:rsidR="00E42435" w:rsidRPr="0013236B" w14:paraId="205AAC39" w14:textId="77777777" w:rsidTr="00401D3C">
        <w:tc>
          <w:tcPr>
            <w:tcW w:w="875" w:type="dxa"/>
          </w:tcPr>
          <w:p w14:paraId="4BAE05B7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QA</w:t>
            </w:r>
          </w:p>
        </w:tc>
        <w:tc>
          <w:tcPr>
            <w:tcW w:w="3080" w:type="dxa"/>
          </w:tcPr>
          <w:p w14:paraId="6E1E18D1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 w:rsidRPr="00437DCB">
              <w:rPr>
                <w:rFonts w:cstheme="minorHAnsi"/>
                <w:b/>
                <w:sz w:val="19"/>
                <w:szCs w:val="19"/>
              </w:rPr>
              <w:t>QA REVIEW</w:t>
            </w:r>
          </w:p>
        </w:tc>
        <w:tc>
          <w:tcPr>
            <w:tcW w:w="6210" w:type="dxa"/>
          </w:tcPr>
          <w:p w14:paraId="13AAF3E1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Comp sends QA the corrected PDF &lt;</w:t>
            </w:r>
            <w:r w:rsidRPr="00BF16B8">
              <w:rPr>
                <w:rFonts w:cstheme="minorHAnsi"/>
                <w:b/>
                <w:i/>
                <w:sz w:val="19"/>
                <w:szCs w:val="19"/>
              </w:rPr>
              <w:t>OR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&gt; </w:t>
            </w:r>
            <w:r>
              <w:rPr>
                <w:rFonts w:cstheme="minorHAnsi"/>
                <w:i/>
                <w:sz w:val="19"/>
                <w:szCs w:val="19"/>
              </w:rPr>
              <w:t xml:space="preserve">the </w:t>
            </w:r>
            <w:r w:rsidRPr="00BF16B8">
              <w:rPr>
                <w:rFonts w:cstheme="minorHAnsi"/>
                <w:i/>
                <w:sz w:val="19"/>
                <w:szCs w:val="19"/>
              </w:rPr>
              <w:t>QA CXS need reviewing.</w:t>
            </w:r>
          </w:p>
        </w:tc>
      </w:tr>
      <w:tr w:rsidR="00E42435" w:rsidRPr="0013236B" w14:paraId="0030A116" w14:textId="77777777" w:rsidTr="00401D3C">
        <w:tc>
          <w:tcPr>
            <w:tcW w:w="875" w:type="dxa"/>
          </w:tcPr>
          <w:p w14:paraId="518DC3FF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Illus</w:t>
            </w:r>
          </w:p>
        </w:tc>
        <w:tc>
          <w:tcPr>
            <w:tcW w:w="3080" w:type="dxa"/>
          </w:tcPr>
          <w:p w14:paraId="46A4FDCE" w14:textId="77777777" w:rsidR="00E42435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 xml:space="preserve">ILLUS CXS FROM </w:t>
            </w:r>
            <w:r w:rsidRPr="00437DCB">
              <w:rPr>
                <w:rFonts w:cstheme="minorHAnsi"/>
                <w:b/>
                <w:sz w:val="19"/>
                <w:szCs w:val="19"/>
              </w:rPr>
              <w:t>QA</w:t>
            </w:r>
          </w:p>
        </w:tc>
        <w:tc>
          <w:tcPr>
            <w:tcW w:w="6210" w:type="dxa"/>
          </w:tcPr>
          <w:p w14:paraId="42A99E74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>QA sends Illustrator the QA CXS (</w:t>
            </w:r>
            <w:r w:rsidRPr="00BF16B8">
              <w:rPr>
                <w:rFonts w:cstheme="minorHAnsi"/>
                <w:i/>
                <w:sz w:val="19"/>
                <w:szCs w:val="19"/>
                <w:u w:val="single"/>
              </w:rPr>
              <w:t>unless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no illus CXS needed).</w:t>
            </w:r>
          </w:p>
        </w:tc>
      </w:tr>
      <w:tr w:rsidR="00E42435" w:rsidRPr="0013236B" w14:paraId="50B2585B" w14:textId="77777777" w:rsidTr="00401D3C">
        <w:tc>
          <w:tcPr>
            <w:tcW w:w="875" w:type="dxa"/>
          </w:tcPr>
          <w:p w14:paraId="64A06D68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Comp</w:t>
            </w:r>
          </w:p>
        </w:tc>
        <w:tc>
          <w:tcPr>
            <w:tcW w:w="3080" w:type="dxa"/>
          </w:tcPr>
          <w:p w14:paraId="79921342" w14:textId="77777777" w:rsidR="00E42435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 xml:space="preserve">COMP CXS FROM </w:t>
            </w:r>
            <w:r w:rsidRPr="00437DCB">
              <w:rPr>
                <w:rFonts w:cstheme="minorHAnsi"/>
                <w:b/>
                <w:sz w:val="19"/>
                <w:szCs w:val="19"/>
              </w:rPr>
              <w:t>QA</w:t>
            </w:r>
          </w:p>
        </w:tc>
        <w:tc>
          <w:tcPr>
            <w:tcW w:w="6210" w:type="dxa"/>
          </w:tcPr>
          <w:p w14:paraId="73F9C974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TW </w:t>
            </w:r>
            <w:r>
              <w:rPr>
                <w:rFonts w:cstheme="minorHAnsi"/>
                <w:i/>
                <w:sz w:val="19"/>
                <w:szCs w:val="19"/>
              </w:rPr>
              <w:t>(</w:t>
            </w:r>
            <w:r w:rsidRPr="00BF16B8">
              <w:rPr>
                <w:rFonts w:cstheme="minorHAnsi"/>
                <w:i/>
                <w:sz w:val="19"/>
                <w:szCs w:val="19"/>
              </w:rPr>
              <w:t>or Illustrator</w:t>
            </w:r>
            <w:r>
              <w:rPr>
                <w:rFonts w:cstheme="minorHAnsi"/>
                <w:i/>
                <w:sz w:val="19"/>
                <w:szCs w:val="19"/>
              </w:rPr>
              <w:t>)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sends Comp the QA/LW CXS.</w:t>
            </w:r>
          </w:p>
        </w:tc>
      </w:tr>
      <w:tr w:rsidR="00E42435" w:rsidRPr="0013236B" w14:paraId="763323F1" w14:textId="77777777" w:rsidTr="00401D3C">
        <w:tc>
          <w:tcPr>
            <w:tcW w:w="875" w:type="dxa"/>
          </w:tcPr>
          <w:p w14:paraId="64F48694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>
              <w:rPr>
                <w:rFonts w:cstheme="minorHAnsi"/>
                <w:color w:val="0070C0"/>
                <w:sz w:val="19"/>
                <w:szCs w:val="19"/>
              </w:rPr>
              <w:t>TL</w:t>
            </w:r>
          </w:p>
        </w:tc>
        <w:tc>
          <w:tcPr>
            <w:tcW w:w="3080" w:type="dxa"/>
          </w:tcPr>
          <w:p w14:paraId="13DBCEB5" w14:textId="77777777" w:rsidR="00E42435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>TL REVIEW</w:t>
            </w:r>
          </w:p>
        </w:tc>
        <w:tc>
          <w:tcPr>
            <w:tcW w:w="6210" w:type="dxa"/>
          </w:tcPr>
          <w:p w14:paraId="7295C1A7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i/>
                <w:sz w:val="19"/>
                <w:szCs w:val="19"/>
              </w:rPr>
              <w:t>Comp or QA sends the TL the final PDF &lt;</w:t>
            </w:r>
            <w:r w:rsidRPr="00036E22">
              <w:rPr>
                <w:rFonts w:cstheme="minorHAnsi"/>
                <w:b/>
                <w:bCs/>
                <w:i/>
                <w:sz w:val="19"/>
                <w:szCs w:val="19"/>
              </w:rPr>
              <w:t>OR</w:t>
            </w:r>
            <w:r>
              <w:rPr>
                <w:rFonts w:cstheme="minorHAnsi"/>
                <w:i/>
                <w:sz w:val="19"/>
                <w:szCs w:val="19"/>
              </w:rPr>
              <w:t>&gt; the TL CXS need reviewing.</w:t>
            </w:r>
          </w:p>
        </w:tc>
      </w:tr>
      <w:tr w:rsidR="00E42435" w:rsidRPr="0013236B" w14:paraId="7BCA922A" w14:textId="77777777" w:rsidTr="00401D3C">
        <w:tc>
          <w:tcPr>
            <w:tcW w:w="875" w:type="dxa"/>
          </w:tcPr>
          <w:p w14:paraId="22F6D38E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Illus</w:t>
            </w:r>
          </w:p>
        </w:tc>
        <w:tc>
          <w:tcPr>
            <w:tcW w:w="3080" w:type="dxa"/>
          </w:tcPr>
          <w:p w14:paraId="721EC3ED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>ILLUS CXS FROM TL</w:t>
            </w:r>
          </w:p>
        </w:tc>
        <w:tc>
          <w:tcPr>
            <w:tcW w:w="6210" w:type="dxa"/>
          </w:tcPr>
          <w:p w14:paraId="214F5708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i/>
                <w:sz w:val="19"/>
                <w:szCs w:val="19"/>
              </w:rPr>
              <w:t>TL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sends Illustrator the </w:t>
            </w:r>
            <w:r>
              <w:rPr>
                <w:rFonts w:cstheme="minorHAnsi"/>
                <w:i/>
                <w:sz w:val="19"/>
                <w:szCs w:val="19"/>
              </w:rPr>
              <w:t>TL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CXS (</w:t>
            </w:r>
            <w:r w:rsidRPr="00BF16B8">
              <w:rPr>
                <w:rFonts w:cstheme="minorHAnsi"/>
                <w:i/>
                <w:sz w:val="19"/>
                <w:szCs w:val="19"/>
                <w:u w:val="single"/>
              </w:rPr>
              <w:t>unless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no illus CXS needed).</w:t>
            </w:r>
          </w:p>
        </w:tc>
      </w:tr>
      <w:tr w:rsidR="00E42435" w:rsidRPr="0013236B" w14:paraId="613FA44A" w14:textId="77777777" w:rsidTr="00401D3C">
        <w:tc>
          <w:tcPr>
            <w:tcW w:w="875" w:type="dxa"/>
          </w:tcPr>
          <w:p w14:paraId="2556414E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Comp</w:t>
            </w:r>
          </w:p>
        </w:tc>
        <w:tc>
          <w:tcPr>
            <w:tcW w:w="3080" w:type="dxa"/>
          </w:tcPr>
          <w:p w14:paraId="79142479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>COMP CXS FROM TL</w:t>
            </w:r>
          </w:p>
        </w:tc>
        <w:tc>
          <w:tcPr>
            <w:tcW w:w="6210" w:type="dxa"/>
          </w:tcPr>
          <w:p w14:paraId="14C83FAE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>
              <w:rPr>
                <w:rFonts w:cstheme="minorHAnsi"/>
                <w:i/>
                <w:sz w:val="19"/>
                <w:szCs w:val="19"/>
              </w:rPr>
              <w:t>TL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</w:t>
            </w:r>
            <w:r>
              <w:rPr>
                <w:rFonts w:cstheme="minorHAnsi"/>
                <w:i/>
                <w:sz w:val="19"/>
                <w:szCs w:val="19"/>
              </w:rPr>
              <w:t>(</w:t>
            </w:r>
            <w:r w:rsidRPr="00BF16B8">
              <w:rPr>
                <w:rFonts w:cstheme="minorHAnsi"/>
                <w:i/>
                <w:sz w:val="19"/>
                <w:szCs w:val="19"/>
              </w:rPr>
              <w:t>or Illustrator</w:t>
            </w:r>
            <w:r>
              <w:rPr>
                <w:rFonts w:cstheme="minorHAnsi"/>
                <w:i/>
                <w:sz w:val="19"/>
                <w:szCs w:val="19"/>
              </w:rPr>
              <w:t>)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sends Comp the </w:t>
            </w:r>
            <w:r>
              <w:rPr>
                <w:rFonts w:cstheme="minorHAnsi"/>
                <w:i/>
                <w:sz w:val="19"/>
                <w:szCs w:val="19"/>
              </w:rPr>
              <w:t>TL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CXS.</w:t>
            </w:r>
          </w:p>
        </w:tc>
      </w:tr>
      <w:tr w:rsidR="00E42435" w:rsidRPr="0013236B" w14:paraId="535714D1" w14:textId="77777777" w:rsidTr="00401D3C">
        <w:tc>
          <w:tcPr>
            <w:tcW w:w="875" w:type="dxa"/>
          </w:tcPr>
          <w:p w14:paraId="618E9FEB" w14:textId="77777777" w:rsidR="00E42435" w:rsidRPr="00437DCB" w:rsidRDefault="00E42435" w:rsidP="00401D3C">
            <w:pPr>
              <w:jc w:val="center"/>
              <w:rPr>
                <w:rFonts w:cstheme="minorHAnsi"/>
                <w:color w:val="0070C0"/>
                <w:sz w:val="19"/>
                <w:szCs w:val="19"/>
              </w:rPr>
            </w:pPr>
            <w:r w:rsidRPr="00437DCB">
              <w:rPr>
                <w:rFonts w:cstheme="minorHAnsi"/>
                <w:color w:val="0070C0"/>
                <w:sz w:val="19"/>
                <w:szCs w:val="19"/>
              </w:rPr>
              <w:t>CM</w:t>
            </w:r>
          </w:p>
        </w:tc>
        <w:tc>
          <w:tcPr>
            <w:tcW w:w="3080" w:type="dxa"/>
          </w:tcPr>
          <w:p w14:paraId="3799EFEF" w14:textId="77777777" w:rsidR="00E42435" w:rsidRPr="00437DCB" w:rsidRDefault="00E42435" w:rsidP="00401D3C">
            <w:pPr>
              <w:rPr>
                <w:rFonts w:cstheme="minorHAnsi"/>
                <w:b/>
                <w:sz w:val="19"/>
                <w:szCs w:val="19"/>
              </w:rPr>
            </w:pPr>
            <w:r>
              <w:rPr>
                <w:rFonts w:cstheme="minorHAnsi"/>
                <w:b/>
                <w:sz w:val="19"/>
                <w:szCs w:val="19"/>
              </w:rPr>
              <w:t>DONE</w:t>
            </w:r>
          </w:p>
        </w:tc>
        <w:tc>
          <w:tcPr>
            <w:tcW w:w="6210" w:type="dxa"/>
          </w:tcPr>
          <w:p w14:paraId="27967D71" w14:textId="77777777" w:rsidR="00E42435" w:rsidRPr="00BF16B8" w:rsidRDefault="00E42435" w:rsidP="00401D3C">
            <w:pPr>
              <w:rPr>
                <w:rFonts w:cstheme="minorHAnsi"/>
                <w:i/>
                <w:sz w:val="19"/>
                <w:szCs w:val="19"/>
              </w:rPr>
            </w:pPr>
            <w:r w:rsidRPr="00BF16B8">
              <w:rPr>
                <w:rFonts w:cstheme="minorHAnsi"/>
                <w:i/>
                <w:sz w:val="19"/>
                <w:szCs w:val="19"/>
              </w:rPr>
              <w:t xml:space="preserve">The approved </w:t>
            </w:r>
            <w:r>
              <w:rPr>
                <w:rFonts w:cstheme="minorHAnsi"/>
                <w:i/>
                <w:sz w:val="19"/>
                <w:szCs w:val="19"/>
              </w:rPr>
              <w:t>TL</w:t>
            </w:r>
            <w:r w:rsidRPr="00BF16B8">
              <w:rPr>
                <w:rFonts w:cstheme="minorHAnsi"/>
                <w:i/>
                <w:sz w:val="19"/>
                <w:szCs w:val="19"/>
              </w:rPr>
              <w:t xml:space="preserve"> PDF is logged as completed.</w:t>
            </w:r>
          </w:p>
        </w:tc>
      </w:tr>
    </w:tbl>
    <w:p w14:paraId="6EC5A1C2" w14:textId="77777777" w:rsidR="003417AE" w:rsidRDefault="00000000"/>
    <w:sectPr w:rsidR="003417AE" w:rsidSect="0015255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263"/>
    <w:rsid w:val="000406E6"/>
    <w:rsid w:val="00063188"/>
    <w:rsid w:val="00075014"/>
    <w:rsid w:val="000B78A5"/>
    <w:rsid w:val="000D1532"/>
    <w:rsid w:val="000D2C59"/>
    <w:rsid w:val="00116B61"/>
    <w:rsid w:val="00123DD5"/>
    <w:rsid w:val="00152554"/>
    <w:rsid w:val="001C1A33"/>
    <w:rsid w:val="00211EAC"/>
    <w:rsid w:val="002D60C3"/>
    <w:rsid w:val="00376D96"/>
    <w:rsid w:val="00422F58"/>
    <w:rsid w:val="00437DCB"/>
    <w:rsid w:val="00482537"/>
    <w:rsid w:val="005A5E25"/>
    <w:rsid w:val="005B1103"/>
    <w:rsid w:val="005C4A70"/>
    <w:rsid w:val="00606F7E"/>
    <w:rsid w:val="006222B3"/>
    <w:rsid w:val="00631E4B"/>
    <w:rsid w:val="006876A4"/>
    <w:rsid w:val="006D074E"/>
    <w:rsid w:val="006E6263"/>
    <w:rsid w:val="00701731"/>
    <w:rsid w:val="007226E3"/>
    <w:rsid w:val="00731D0F"/>
    <w:rsid w:val="007B2CFF"/>
    <w:rsid w:val="008B08DC"/>
    <w:rsid w:val="008B4633"/>
    <w:rsid w:val="008C5948"/>
    <w:rsid w:val="00BB1D8B"/>
    <w:rsid w:val="00BD5176"/>
    <w:rsid w:val="00BF16B8"/>
    <w:rsid w:val="00C07ADC"/>
    <w:rsid w:val="00CC6311"/>
    <w:rsid w:val="00CD634B"/>
    <w:rsid w:val="00E2754E"/>
    <w:rsid w:val="00E42435"/>
    <w:rsid w:val="00E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7EC2"/>
  <w15:chartTrackingRefBased/>
  <w15:docId w15:val="{E39408D5-9415-4A22-925C-76079C9E9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Kellie</dc:creator>
  <cp:keywords/>
  <dc:description/>
  <cp:lastModifiedBy> </cp:lastModifiedBy>
  <cp:revision>4</cp:revision>
  <dcterms:created xsi:type="dcterms:W3CDTF">2022-08-13T19:27:00Z</dcterms:created>
  <dcterms:modified xsi:type="dcterms:W3CDTF">2022-08-16T19:25:00Z</dcterms:modified>
</cp:coreProperties>
</file>