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43" w:rsidRPr="00162BEE" w:rsidRDefault="00821F43" w:rsidP="00821F43">
      <w:pPr>
        <w:pStyle w:val="Titel"/>
      </w:pPr>
      <w:r w:rsidRPr="00162BEE">
        <w:t>Essai de traction</w:t>
      </w:r>
    </w:p>
    <w:p w:rsidR="001067B5" w:rsidRDefault="001067B5" w:rsidP="001067B5">
      <w:pPr>
        <w:pStyle w:val="berschrift1"/>
        <w:numPr>
          <w:ilvl w:val="0"/>
          <w:numId w:val="2"/>
        </w:numPr>
        <w:rPr>
          <w:rStyle w:val="Fett"/>
        </w:rPr>
      </w:pPr>
      <w:r w:rsidRPr="00162BEE">
        <w:rPr>
          <w:rStyle w:val="Fett"/>
        </w:rPr>
        <w:t>Bilan des essais</w:t>
      </w:r>
    </w:p>
    <w:p w:rsidR="00344DB5" w:rsidRPr="00344DB5" w:rsidRDefault="00344DB5" w:rsidP="00344DB5"/>
    <w:p w:rsidR="001067B5" w:rsidRDefault="001067B5" w:rsidP="001067B5">
      <w:pPr>
        <w:pStyle w:val="berschrift2"/>
        <w:numPr>
          <w:ilvl w:val="0"/>
          <w:numId w:val="4"/>
        </w:numPr>
      </w:pPr>
      <w:r w:rsidRPr="00162BEE">
        <w:t>Résultat</w:t>
      </w:r>
      <w:r w:rsidR="00F14171" w:rsidRPr="00162BEE">
        <w:t>s</w:t>
      </w:r>
    </w:p>
    <w:p w:rsidR="00E51632" w:rsidRPr="00E51632" w:rsidRDefault="00E51632" w:rsidP="00E51632">
      <w:pPr>
        <w:pStyle w:val="berschrift4"/>
      </w:pPr>
      <w:r>
        <w:t>Introduction</w:t>
      </w:r>
    </w:p>
    <w:p w:rsidR="00E51632" w:rsidRDefault="00E51632" w:rsidP="009A2343">
      <w:r>
        <w:t>Un matériau subsiste pour la force de tension ou de compression si la force ne dépasse pas la force caractéristique de ce matériau.</w:t>
      </w:r>
    </w:p>
    <w:p w:rsidR="00344DB5" w:rsidRDefault="00344DB5" w:rsidP="009A2343">
      <w:r>
        <w:t xml:space="preserve">Dans cet essai, le matériau est soumis à une force de traction </w:t>
      </w:r>
      <w:proofErr w:type="spellStart"/>
      <w:r>
        <w:t>uniaxiale</w:t>
      </w:r>
      <w:proofErr w:type="spellEnd"/>
      <w:r>
        <w:t xml:space="preserve"> qui cesse d’augmenter  tandis qu’on l’observe l’allongement simultanément</w:t>
      </w:r>
      <w:r w:rsidR="00E51632">
        <w:t xml:space="preserve"> jusqu’à la rupture.</w:t>
      </w:r>
    </w:p>
    <w:p w:rsidR="00344DB5" w:rsidRDefault="00344DB5" w:rsidP="009A2343">
      <w:r>
        <w:t xml:space="preserve">L’essai est effectué </w:t>
      </w:r>
      <w:r w:rsidR="003D3EF2">
        <w:t xml:space="preserve">sur une </w:t>
      </w:r>
      <w:r>
        <w:t>éprouvette plat</w:t>
      </w:r>
      <w:r w:rsidR="003D3EF2">
        <w:t xml:space="preserve">e, dont la section est rectangulaire. </w:t>
      </w:r>
    </w:p>
    <w:p w:rsidR="009A2343" w:rsidRPr="00162BEE" w:rsidRDefault="009A2343" w:rsidP="009A2343">
      <w:pPr>
        <w:pStyle w:val="berschrift4"/>
      </w:pPr>
      <w:r w:rsidRPr="00162BEE">
        <w:t>Données fournies</w:t>
      </w:r>
    </w:p>
    <w:tbl>
      <w:tblPr>
        <w:tblW w:w="44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1058"/>
        <w:gridCol w:w="1200"/>
      </w:tblGrid>
      <w:tr w:rsidR="009A2343" w:rsidRPr="009A2343" w:rsidTr="003D3EF2">
        <w:trPr>
          <w:trHeight w:val="300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Largeur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12,00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9A2343" w:rsidRPr="009A2343" w:rsidTr="003D3EF2">
        <w:trPr>
          <w:trHeight w:val="300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Épaisseur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9A2343" w:rsidRPr="009A2343" w:rsidTr="003D3EF2">
        <w:trPr>
          <w:trHeight w:val="300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 xml:space="preserve">Longueur </w:t>
            </w:r>
            <w:r w:rsidR="00162BEE" w:rsidRPr="00162BEE">
              <w:rPr>
                <w:rFonts w:ascii="Calibri" w:eastAsia="Times New Roman" w:hAnsi="Calibri" w:cs="Calibri"/>
                <w:color w:val="000000"/>
              </w:rPr>
              <w:t>outil</w:t>
            </w:r>
            <w:r w:rsidRPr="009A2343">
              <w:rPr>
                <w:rFonts w:ascii="Calibri" w:eastAsia="Times New Roman" w:hAnsi="Calibri" w:cs="Calibri"/>
                <w:color w:val="000000"/>
              </w:rPr>
              <w:t xml:space="preserve"> (Lo)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50,00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9A2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</w:tbl>
    <w:p w:rsidR="00BE5B95" w:rsidRDefault="00E51632" w:rsidP="00BE5B95">
      <w:pPr>
        <w:ind w:firstLine="360"/>
      </w:pPr>
      <w:r>
        <w:t>T</w:t>
      </w:r>
      <w:r w:rsidR="00344DB5">
        <w:t>empérature</w:t>
      </w:r>
      <w:r w:rsidR="00162BEE" w:rsidRPr="00162BEE">
        <w:t xml:space="preserve"> ambiante</w:t>
      </w:r>
      <w:r w:rsidR="00344DB5">
        <w:t>, supposé que le matériau est homogène.</w:t>
      </w:r>
    </w:p>
    <w:p w:rsidR="00624A6D" w:rsidRDefault="00624A6D" w:rsidP="00BE5B95">
      <w:pPr>
        <w:ind w:firstLine="360"/>
      </w:pPr>
      <w:r>
        <w:t xml:space="preserve">La vitesse de la traction est de </w:t>
      </w:r>
      <w:r w:rsidR="00162BEE">
        <w:t>0,1 mm/s</w:t>
      </w:r>
      <w:r>
        <w:t xml:space="preserve"> pour l’essai 1,</w:t>
      </w:r>
    </w:p>
    <w:p w:rsidR="00624A6D" w:rsidRDefault="00624A6D" w:rsidP="00BE5B95">
      <w:pPr>
        <w:ind w:firstLine="360"/>
      </w:pPr>
      <w:r>
        <w:t>0,5 mm/s pour l’essai 2,</w:t>
      </w:r>
    </w:p>
    <w:p w:rsidR="00162BEE" w:rsidRDefault="00624A6D" w:rsidP="00BE5B95">
      <w:pPr>
        <w:ind w:firstLine="360"/>
      </w:pPr>
      <w:proofErr w:type="gramStart"/>
      <w:r>
        <w:t>et</w:t>
      </w:r>
      <w:proofErr w:type="gramEnd"/>
      <w:r>
        <w:t xml:space="preserve"> 5 mm/s pour l’essai 3.</w:t>
      </w:r>
    </w:p>
    <w:p w:rsidR="001067B5" w:rsidRPr="00162BEE" w:rsidRDefault="001067B5" w:rsidP="001067B5">
      <w:pPr>
        <w:pStyle w:val="berschrift2"/>
        <w:numPr>
          <w:ilvl w:val="0"/>
          <w:numId w:val="4"/>
        </w:numPr>
      </w:pPr>
      <w:r w:rsidRPr="00162BEE">
        <w:t>Présentation des essais et du matériel</w:t>
      </w:r>
    </w:p>
    <w:p w:rsidR="001067B5" w:rsidRPr="00162BEE" w:rsidRDefault="001067B5" w:rsidP="001067B5">
      <w:pPr>
        <w:pStyle w:val="berschrift2"/>
        <w:numPr>
          <w:ilvl w:val="0"/>
          <w:numId w:val="4"/>
        </w:numPr>
      </w:pPr>
      <w:r w:rsidRPr="00162BEE">
        <w:t xml:space="preserve">Courbes </w:t>
      </w:r>
    </w:p>
    <w:p w:rsidR="001067B5" w:rsidRPr="00162BEE" w:rsidRDefault="001067B5" w:rsidP="001067B5">
      <w:pPr>
        <w:pStyle w:val="berschrift2"/>
        <w:numPr>
          <w:ilvl w:val="0"/>
          <w:numId w:val="4"/>
        </w:numPr>
      </w:pPr>
      <w:r w:rsidRPr="00162BEE">
        <w:t>Présentation du matériau</w:t>
      </w:r>
    </w:p>
    <w:p w:rsidR="001067B5" w:rsidRDefault="001067B5" w:rsidP="001067B5">
      <w:pPr>
        <w:pStyle w:val="berschrift2"/>
        <w:numPr>
          <w:ilvl w:val="0"/>
          <w:numId w:val="4"/>
        </w:numPr>
      </w:pPr>
      <w:r w:rsidRPr="00162BEE">
        <w:t>Calculs des paramètres</w:t>
      </w:r>
    </w:p>
    <w:p w:rsidR="00146A8A" w:rsidRDefault="00146A8A" w:rsidP="00146A8A">
      <w:pPr>
        <w:pStyle w:val="berschrift4"/>
      </w:pPr>
      <w:r>
        <w:t>Contrainte (σ) et déformation (ε) conventionnelles</w:t>
      </w:r>
    </w:p>
    <w:p w:rsidR="00146A8A" w:rsidRDefault="00146A8A" w:rsidP="00146A8A">
      <w:r>
        <w:t>La contrainte conventionnelle est définie par la force appliquée divisé par la surface de l’éprouvette.</w:t>
      </w:r>
    </w:p>
    <w:p w:rsidR="00146A8A" w:rsidRDefault="00146A8A" w:rsidP="00146A8A">
      <w:pPr>
        <w:ind w:firstLine="708"/>
      </w:pPr>
      <w:r w:rsidRPr="005D325E">
        <w:rPr>
          <w:position w:val="-30"/>
        </w:rPr>
        <w:object w:dxaOrig="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3.75pt" o:ole="">
            <v:imagedata r:id="rId8" o:title=""/>
          </v:shape>
          <o:OLEObject Type="Embed" ProgID="Equation.3" ShapeID="_x0000_i1025" DrawAspect="Content" ObjectID="_1357284634" r:id="rId9"/>
        </w:object>
      </w:r>
      <w:r>
        <w:t>,</w:t>
      </w:r>
    </w:p>
    <w:p w:rsidR="00146A8A" w:rsidRDefault="00146A8A" w:rsidP="00146A8A">
      <w:pPr>
        <w:ind w:firstLine="708"/>
      </w:pPr>
      <w:r>
        <w:t xml:space="preserve">Avec  </w:t>
      </w:r>
      <w:r w:rsidRPr="00162BEE">
        <w:t>A</w:t>
      </w:r>
      <w:r w:rsidRPr="00162BEE">
        <w:rPr>
          <w:vertAlign w:val="subscript"/>
        </w:rPr>
        <w:t>O</w:t>
      </w:r>
      <w:r w:rsidRPr="00162BEE">
        <w:t xml:space="preserve"> = 12 mm </w:t>
      </w:r>
      <w:r w:rsidRPr="00162BEE">
        <w:rPr>
          <w:rFonts w:cstheme="minorHAnsi"/>
        </w:rPr>
        <w:t>·</w:t>
      </w:r>
      <w:r w:rsidRPr="00162BEE">
        <w:t xml:space="preserve"> 0,9 mm = 10,8 mm²</w:t>
      </w:r>
    </w:p>
    <w:p w:rsidR="00146A8A" w:rsidRDefault="00146A8A" w:rsidP="00146A8A">
      <w:r>
        <w:tab/>
        <w:t>Et P = la force de traction</w:t>
      </w:r>
    </w:p>
    <w:p w:rsidR="00146A8A" w:rsidRDefault="00146A8A" w:rsidP="00146A8A">
      <w:r>
        <w:t>La déformation conventionnelle est définie par</w:t>
      </w:r>
    </w:p>
    <w:p w:rsidR="00146A8A" w:rsidRDefault="00146A8A" w:rsidP="00146A8A">
      <w:pPr>
        <w:ind w:firstLine="360"/>
      </w:pPr>
      <w:r w:rsidRPr="002B59B9">
        <w:rPr>
          <w:position w:val="-30"/>
        </w:rPr>
        <w:object w:dxaOrig="1719" w:dyaOrig="700">
          <v:shape id="_x0000_i1026" type="#_x0000_t75" style="width:86.25pt;height:35.25pt" o:ole="">
            <v:imagedata r:id="rId10" o:title=""/>
          </v:shape>
          <o:OLEObject Type="Embed" ProgID="Equation.3" ShapeID="_x0000_i1026" DrawAspect="Content" ObjectID="_1357284635" r:id="rId11"/>
        </w:object>
      </w:r>
    </w:p>
    <w:p w:rsidR="00146A8A" w:rsidRPr="003D3EF2" w:rsidRDefault="00146A8A" w:rsidP="00146A8A">
      <w:r>
        <w:t>Ici, on néglige les changements de la longueur et aire de la section afin de résoudre le module d’Young.</w:t>
      </w:r>
    </w:p>
    <w:p w:rsidR="001067B5" w:rsidRDefault="001067B5" w:rsidP="001067B5">
      <w:pPr>
        <w:pStyle w:val="berschrift3"/>
        <w:numPr>
          <w:ilvl w:val="0"/>
          <w:numId w:val="5"/>
        </w:numPr>
      </w:pPr>
      <w:r w:rsidRPr="00162BEE">
        <w:t xml:space="preserve">Module </w:t>
      </w:r>
      <w:r w:rsidR="00146A8A">
        <w:t>d’</w:t>
      </w:r>
      <w:r w:rsidRPr="00162BEE">
        <w:t>Young (E)</w:t>
      </w:r>
    </w:p>
    <w:p w:rsidR="00146A8A" w:rsidRPr="00866C2C" w:rsidRDefault="00146A8A" w:rsidP="00146A8A">
      <w:r>
        <w:t>Pour presque tous les matériaux métalliques, au début de l’essai, la relation entre la charge appliquée et le changement de longueur est linéaire (La loi de Hooke)</w:t>
      </w:r>
    </w:p>
    <w:p w:rsidR="002B59B9" w:rsidRPr="002B59B9" w:rsidRDefault="002B59B9" w:rsidP="002B59B9"/>
    <w:p w:rsidR="001067B5" w:rsidRPr="00162BEE" w:rsidRDefault="001067B5" w:rsidP="001067B5">
      <w:pPr>
        <w:pStyle w:val="berschrift3"/>
        <w:numPr>
          <w:ilvl w:val="0"/>
          <w:numId w:val="5"/>
        </w:numPr>
        <w:rPr>
          <w:sz w:val="20"/>
        </w:rPr>
      </w:pPr>
      <w:r w:rsidRPr="00162BEE">
        <w:t>Limite élastique (</w:t>
      </w:r>
      <w:proofErr w:type="spellStart"/>
      <w:r w:rsidRPr="00162BEE">
        <w:t>σ</w:t>
      </w:r>
      <w:r w:rsidRPr="00162BEE">
        <w:rPr>
          <w:sz w:val="20"/>
          <w:vertAlign w:val="subscript"/>
        </w:rPr>
        <w:t>y</w:t>
      </w:r>
      <w:proofErr w:type="spellEnd"/>
      <w:r w:rsidRPr="00162BEE">
        <w:rPr>
          <w:sz w:val="20"/>
        </w:rPr>
        <w:t>)</w:t>
      </w:r>
    </w:p>
    <w:p w:rsidR="001067B5" w:rsidRPr="00162BEE" w:rsidRDefault="001067B5" w:rsidP="001067B5">
      <w:pPr>
        <w:pStyle w:val="berschrift3"/>
        <w:numPr>
          <w:ilvl w:val="0"/>
          <w:numId w:val="5"/>
        </w:numPr>
        <w:rPr>
          <w:sz w:val="20"/>
        </w:rPr>
      </w:pPr>
      <w:r w:rsidRPr="00162BEE">
        <w:t>Limite élastique à 2% (</w:t>
      </w:r>
      <w:proofErr w:type="spellStart"/>
      <w:r w:rsidRPr="00162BEE">
        <w:t>σ</w:t>
      </w:r>
      <w:r w:rsidRPr="00162BEE">
        <w:rPr>
          <w:sz w:val="20"/>
          <w:vertAlign w:val="subscript"/>
        </w:rPr>
        <w:t>y</w:t>
      </w:r>
      <w:proofErr w:type="spellEnd"/>
      <w:r w:rsidRPr="00162BEE">
        <w:rPr>
          <w:sz w:val="20"/>
          <w:vertAlign w:val="subscript"/>
        </w:rPr>
        <w:t xml:space="preserve"> 0,2%</w:t>
      </w:r>
      <w:r w:rsidRPr="00162BEE">
        <w:rPr>
          <w:sz w:val="20"/>
        </w:rPr>
        <w:t>)</w:t>
      </w:r>
    </w:p>
    <w:p w:rsidR="001067B5" w:rsidRDefault="001067B5" w:rsidP="001067B5">
      <w:pPr>
        <w:pStyle w:val="berschrift3"/>
        <w:numPr>
          <w:ilvl w:val="0"/>
          <w:numId w:val="5"/>
        </w:numPr>
        <w:rPr>
          <w:sz w:val="20"/>
        </w:rPr>
      </w:pPr>
      <w:r w:rsidRPr="00162BEE">
        <w:t>Limite à rupture (</w:t>
      </w:r>
      <w:proofErr w:type="spellStart"/>
      <w:r w:rsidRPr="00162BEE">
        <w:t>σ</w:t>
      </w:r>
      <w:r w:rsidRPr="00162BEE">
        <w:rPr>
          <w:sz w:val="20"/>
          <w:vertAlign w:val="subscript"/>
        </w:rPr>
        <w:t>r</w:t>
      </w:r>
      <w:proofErr w:type="spellEnd"/>
      <w:r w:rsidRPr="00162BEE">
        <w:rPr>
          <w:sz w:val="20"/>
        </w:rPr>
        <w:t>)</w:t>
      </w:r>
    </w:p>
    <w:p w:rsidR="00146A8A" w:rsidRDefault="00146A8A" w:rsidP="00146A8A">
      <w:pPr>
        <w:pStyle w:val="berschrift3"/>
        <w:numPr>
          <w:ilvl w:val="0"/>
          <w:numId w:val="5"/>
        </w:numPr>
      </w:pPr>
      <w:r>
        <w:t>Loi de plasticité</w:t>
      </w:r>
    </w:p>
    <w:p w:rsidR="00146A8A" w:rsidRPr="00146A8A" w:rsidRDefault="00146A8A" w:rsidP="00146A8A"/>
    <w:p w:rsidR="001067B5" w:rsidRPr="00162BEE" w:rsidRDefault="001067B5" w:rsidP="001067B5">
      <w:pPr>
        <w:pStyle w:val="berschrift1"/>
        <w:numPr>
          <w:ilvl w:val="0"/>
          <w:numId w:val="2"/>
        </w:numPr>
      </w:pPr>
      <w:r w:rsidRPr="00162BEE">
        <w:t xml:space="preserve">Analyse de l’essai </w:t>
      </w:r>
    </w:p>
    <w:p w:rsidR="00866C2C" w:rsidRPr="00866C2C" w:rsidRDefault="00866C2C" w:rsidP="00866C2C"/>
    <w:sectPr w:rsidR="00866C2C" w:rsidRPr="00866C2C" w:rsidSect="00142CF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D9D" w:rsidRDefault="00171D9D" w:rsidP="00821F43">
      <w:pPr>
        <w:spacing w:after="0" w:line="240" w:lineRule="auto"/>
      </w:pPr>
      <w:r>
        <w:separator/>
      </w:r>
    </w:p>
  </w:endnote>
  <w:endnote w:type="continuationSeparator" w:id="0">
    <w:p w:rsidR="00171D9D" w:rsidRDefault="00171D9D" w:rsidP="0082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14916"/>
      <w:docPartObj>
        <w:docPartGallery w:val="Page Numbers (Bottom of Page)"/>
        <w:docPartUnique/>
      </w:docPartObj>
    </w:sdtPr>
    <w:sdtContent>
      <w:p w:rsidR="00821F43" w:rsidRDefault="00821F43">
        <w:pPr>
          <w:pStyle w:val="Fuzeile"/>
          <w:jc w:val="center"/>
        </w:pPr>
        <w:fldSimple w:instr=" PAGE   \* MERGEFORMAT ">
          <w:r w:rsidR="00146A8A">
            <w:rPr>
              <w:noProof/>
            </w:rPr>
            <w:t>2</w:t>
          </w:r>
        </w:fldSimple>
      </w:p>
    </w:sdtContent>
  </w:sdt>
  <w:p w:rsidR="00821F43" w:rsidRDefault="00821F4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D9D" w:rsidRDefault="00171D9D" w:rsidP="00821F43">
      <w:pPr>
        <w:spacing w:after="0" w:line="240" w:lineRule="auto"/>
      </w:pPr>
      <w:r>
        <w:separator/>
      </w:r>
    </w:p>
  </w:footnote>
  <w:footnote w:type="continuationSeparator" w:id="0">
    <w:p w:rsidR="00171D9D" w:rsidRDefault="00171D9D" w:rsidP="0082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43" w:rsidRDefault="00821F43">
    <w:pPr>
      <w:pStyle w:val="Kopfzeile"/>
    </w:pPr>
    <w:r>
      <w:t>Vicky LYSANDRA – EU4M1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440D"/>
    <w:multiLevelType w:val="hybridMultilevel"/>
    <w:tmpl w:val="F6A4B584"/>
    <w:lvl w:ilvl="0" w:tplc="45FAF064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72D8E"/>
    <w:multiLevelType w:val="hybridMultilevel"/>
    <w:tmpl w:val="54B4D83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A6BBD"/>
    <w:multiLevelType w:val="hybridMultilevel"/>
    <w:tmpl w:val="7046C642"/>
    <w:lvl w:ilvl="0" w:tplc="02688F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22DCB"/>
    <w:multiLevelType w:val="hybridMultilevel"/>
    <w:tmpl w:val="B8C8687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E4D56"/>
    <w:multiLevelType w:val="hybridMultilevel"/>
    <w:tmpl w:val="8F22AC7E"/>
    <w:lvl w:ilvl="0" w:tplc="5D48E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1F43"/>
    <w:rsid w:val="000047C9"/>
    <w:rsid w:val="000C151C"/>
    <w:rsid w:val="000F2616"/>
    <w:rsid w:val="001067B5"/>
    <w:rsid w:val="00121349"/>
    <w:rsid w:val="00142CF4"/>
    <w:rsid w:val="00146A8A"/>
    <w:rsid w:val="00162BEE"/>
    <w:rsid w:val="00165093"/>
    <w:rsid w:val="00171D9D"/>
    <w:rsid w:val="001B261F"/>
    <w:rsid w:val="002446A0"/>
    <w:rsid w:val="00253092"/>
    <w:rsid w:val="0029382F"/>
    <w:rsid w:val="002B59B9"/>
    <w:rsid w:val="00344DB5"/>
    <w:rsid w:val="0035589B"/>
    <w:rsid w:val="003D3EF2"/>
    <w:rsid w:val="0042402D"/>
    <w:rsid w:val="00504456"/>
    <w:rsid w:val="005819A2"/>
    <w:rsid w:val="005C4ADC"/>
    <w:rsid w:val="005D325E"/>
    <w:rsid w:val="005E2560"/>
    <w:rsid w:val="00624A6D"/>
    <w:rsid w:val="00691E71"/>
    <w:rsid w:val="006A6498"/>
    <w:rsid w:val="006C1683"/>
    <w:rsid w:val="007726C4"/>
    <w:rsid w:val="00794221"/>
    <w:rsid w:val="007E2142"/>
    <w:rsid w:val="00821F43"/>
    <w:rsid w:val="00866C2C"/>
    <w:rsid w:val="0090610C"/>
    <w:rsid w:val="009278CA"/>
    <w:rsid w:val="009A2343"/>
    <w:rsid w:val="00A117B7"/>
    <w:rsid w:val="00AB23ED"/>
    <w:rsid w:val="00AC5AE9"/>
    <w:rsid w:val="00BE5B95"/>
    <w:rsid w:val="00C324C0"/>
    <w:rsid w:val="00D17368"/>
    <w:rsid w:val="00E51632"/>
    <w:rsid w:val="00E650FA"/>
    <w:rsid w:val="00E9752A"/>
    <w:rsid w:val="00EC6104"/>
    <w:rsid w:val="00F14171"/>
    <w:rsid w:val="00F67F95"/>
    <w:rsid w:val="00FA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2CF4"/>
    <w:rPr>
      <w:lang w:val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6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2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1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1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F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F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21F43"/>
    <w:rPr>
      <w:b/>
      <w:bCs/>
    </w:rPr>
  </w:style>
  <w:style w:type="paragraph" w:styleId="Kopfzeile">
    <w:name w:val="header"/>
    <w:basedOn w:val="Standard"/>
    <w:link w:val="KopfzeileZchn"/>
    <w:uiPriority w:val="99"/>
    <w:semiHidden/>
    <w:unhideWhenUsed/>
    <w:rsid w:val="00821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1F43"/>
  </w:style>
  <w:style w:type="paragraph" w:styleId="Fuzeile">
    <w:name w:val="footer"/>
    <w:basedOn w:val="Standard"/>
    <w:link w:val="FuzeileZchn"/>
    <w:uiPriority w:val="99"/>
    <w:unhideWhenUsed/>
    <w:rsid w:val="00821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1F43"/>
  </w:style>
  <w:style w:type="character" w:customStyle="1" w:styleId="berschrift2Zchn">
    <w:name w:val="Überschrift 2 Zchn"/>
    <w:basedOn w:val="Absatz-Standardschriftart"/>
    <w:link w:val="berschrift2"/>
    <w:uiPriority w:val="9"/>
    <w:rsid w:val="0010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6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067B5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A2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Absatz-Standardschriftart"/>
    <w:rsid w:val="00344DB5"/>
  </w:style>
  <w:style w:type="character" w:customStyle="1" w:styleId="hps">
    <w:name w:val="hps"/>
    <w:basedOn w:val="Absatz-Standardschriftart"/>
    <w:rsid w:val="00344DB5"/>
  </w:style>
  <w:style w:type="character" w:customStyle="1" w:styleId="apple-converted-space">
    <w:name w:val="apple-converted-space"/>
    <w:basedOn w:val="Absatz-Standardschriftart"/>
    <w:rsid w:val="00344DB5"/>
  </w:style>
  <w:style w:type="character" w:customStyle="1" w:styleId="atn">
    <w:name w:val="atn"/>
    <w:basedOn w:val="Absatz-Standardschriftart"/>
    <w:rsid w:val="00344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94E9-C699-41EB-9D0D-D6702AB8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vql89</dc:creator>
  <cp:lastModifiedBy>vql89</cp:lastModifiedBy>
  <cp:revision>8</cp:revision>
  <dcterms:created xsi:type="dcterms:W3CDTF">2011-01-22T00:07:00Z</dcterms:created>
  <dcterms:modified xsi:type="dcterms:W3CDTF">2011-01-23T09:44:00Z</dcterms:modified>
</cp:coreProperties>
</file>