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628502895"/>
        <w:docPartObj>
          <w:docPartGallery w:val="Table of Contents"/>
          <w:docPartUnique/>
        </w:docPartObj>
      </w:sdtPr>
      <w:sdtEndPr>
        <w:rPr>
          <w:b/>
          <w:bCs/>
        </w:rPr>
      </w:sdtEndPr>
      <w:sdtContent>
        <w:p w14:paraId="62126C30" w14:textId="088E5712" w:rsidR="00C21603" w:rsidRDefault="004C18EF" w:rsidP="004C18EF">
          <w:pPr>
            <w:pStyle w:val="TOC"/>
            <w:jc w:val="center"/>
          </w:pPr>
          <w:r>
            <w:rPr>
              <w:rFonts w:hint="eastAsia"/>
              <w:lang w:val="zh-CN"/>
            </w:rPr>
            <w:t>化工化学</w:t>
          </w:r>
        </w:p>
        <w:p w14:paraId="476AEC31" w14:textId="2109C6A2" w:rsidR="00102B14" w:rsidRDefault="00C21603">
          <w:pPr>
            <w:pStyle w:val="TOC2"/>
            <w:tabs>
              <w:tab w:val="right" w:leader="dot" w:pos="8296"/>
            </w:tabs>
            <w:rPr>
              <w:noProof/>
            </w:rPr>
          </w:pPr>
          <w:r>
            <w:fldChar w:fldCharType="begin"/>
          </w:r>
          <w:r>
            <w:instrText xml:space="preserve"> TOC \o "1-3" \h \z \u </w:instrText>
          </w:r>
          <w:r>
            <w:fldChar w:fldCharType="separate"/>
          </w:r>
          <w:hyperlink w:anchor="_Toc98185786" w:history="1">
            <w:r w:rsidR="00102B14" w:rsidRPr="00105C3A">
              <w:rPr>
                <w:rStyle w:val="a3"/>
                <w:noProof/>
              </w:rPr>
              <w:t>沧州大化 600230 http://www.czdh.chemchina.com 河北沧州</w:t>
            </w:r>
            <w:r w:rsidR="00102B14">
              <w:rPr>
                <w:noProof/>
                <w:webHidden/>
              </w:rPr>
              <w:tab/>
            </w:r>
            <w:r w:rsidR="00102B14">
              <w:rPr>
                <w:noProof/>
                <w:webHidden/>
              </w:rPr>
              <w:fldChar w:fldCharType="begin"/>
            </w:r>
            <w:r w:rsidR="00102B14">
              <w:rPr>
                <w:noProof/>
                <w:webHidden/>
              </w:rPr>
              <w:instrText xml:space="preserve"> PAGEREF _Toc98185786 \h </w:instrText>
            </w:r>
            <w:r w:rsidR="00102B14">
              <w:rPr>
                <w:noProof/>
                <w:webHidden/>
              </w:rPr>
            </w:r>
            <w:r w:rsidR="00102B14">
              <w:rPr>
                <w:noProof/>
                <w:webHidden/>
              </w:rPr>
              <w:fldChar w:fldCharType="separate"/>
            </w:r>
            <w:r w:rsidR="00102B14">
              <w:rPr>
                <w:noProof/>
                <w:webHidden/>
              </w:rPr>
              <w:t>1</w:t>
            </w:r>
            <w:r w:rsidR="00102B14">
              <w:rPr>
                <w:noProof/>
                <w:webHidden/>
              </w:rPr>
              <w:fldChar w:fldCharType="end"/>
            </w:r>
          </w:hyperlink>
        </w:p>
        <w:p w14:paraId="6BF3F4AE" w14:textId="4AB24625" w:rsidR="00102B14" w:rsidRDefault="00102B14">
          <w:pPr>
            <w:pStyle w:val="TOC2"/>
            <w:tabs>
              <w:tab w:val="right" w:leader="dot" w:pos="8296"/>
            </w:tabs>
            <w:rPr>
              <w:noProof/>
            </w:rPr>
          </w:pPr>
          <w:hyperlink w:anchor="_Toc98185787" w:history="1">
            <w:r w:rsidRPr="00105C3A">
              <w:rPr>
                <w:rStyle w:val="a3"/>
                <w:noProof/>
              </w:rPr>
              <w:t>中盐化工 600328 http://www.lantaicn.com 内蒙古阿拉善</w:t>
            </w:r>
            <w:r>
              <w:rPr>
                <w:noProof/>
                <w:webHidden/>
              </w:rPr>
              <w:tab/>
            </w:r>
            <w:r>
              <w:rPr>
                <w:noProof/>
                <w:webHidden/>
              </w:rPr>
              <w:fldChar w:fldCharType="begin"/>
            </w:r>
            <w:r>
              <w:rPr>
                <w:noProof/>
                <w:webHidden/>
              </w:rPr>
              <w:instrText xml:space="preserve"> PAGEREF _Toc98185787 \h </w:instrText>
            </w:r>
            <w:r>
              <w:rPr>
                <w:noProof/>
                <w:webHidden/>
              </w:rPr>
            </w:r>
            <w:r>
              <w:rPr>
                <w:noProof/>
                <w:webHidden/>
              </w:rPr>
              <w:fldChar w:fldCharType="separate"/>
            </w:r>
            <w:r>
              <w:rPr>
                <w:noProof/>
                <w:webHidden/>
              </w:rPr>
              <w:t>3</w:t>
            </w:r>
            <w:r>
              <w:rPr>
                <w:noProof/>
                <w:webHidden/>
              </w:rPr>
              <w:fldChar w:fldCharType="end"/>
            </w:r>
          </w:hyperlink>
        </w:p>
        <w:p w14:paraId="08FEB219" w14:textId="33D85B09" w:rsidR="00102B14" w:rsidRDefault="00102B14">
          <w:pPr>
            <w:pStyle w:val="TOC2"/>
            <w:tabs>
              <w:tab w:val="right" w:leader="dot" w:pos="8296"/>
            </w:tabs>
            <w:rPr>
              <w:noProof/>
            </w:rPr>
          </w:pPr>
          <w:hyperlink w:anchor="_Toc98185788" w:history="1">
            <w:r w:rsidRPr="00105C3A">
              <w:rPr>
                <w:rStyle w:val="a3"/>
                <w:noProof/>
                <w:highlight w:val="green"/>
              </w:rPr>
              <w:t>克劳斯 600579</w:t>
            </w:r>
            <w:r w:rsidRPr="00105C3A">
              <w:rPr>
                <w:rStyle w:val="a3"/>
                <w:noProof/>
              </w:rPr>
              <w:t xml:space="preserve"> http://www.kraussmaffei.ltd 北京海淀</w:t>
            </w:r>
            <w:r>
              <w:rPr>
                <w:noProof/>
                <w:webHidden/>
              </w:rPr>
              <w:tab/>
            </w:r>
            <w:r>
              <w:rPr>
                <w:noProof/>
                <w:webHidden/>
              </w:rPr>
              <w:fldChar w:fldCharType="begin"/>
            </w:r>
            <w:r>
              <w:rPr>
                <w:noProof/>
                <w:webHidden/>
              </w:rPr>
              <w:instrText xml:space="preserve"> PAGEREF _Toc98185788 \h </w:instrText>
            </w:r>
            <w:r>
              <w:rPr>
                <w:noProof/>
                <w:webHidden/>
              </w:rPr>
            </w:r>
            <w:r>
              <w:rPr>
                <w:noProof/>
                <w:webHidden/>
              </w:rPr>
              <w:fldChar w:fldCharType="separate"/>
            </w:r>
            <w:r>
              <w:rPr>
                <w:noProof/>
                <w:webHidden/>
              </w:rPr>
              <w:t>5</w:t>
            </w:r>
            <w:r>
              <w:rPr>
                <w:noProof/>
                <w:webHidden/>
              </w:rPr>
              <w:fldChar w:fldCharType="end"/>
            </w:r>
          </w:hyperlink>
        </w:p>
        <w:p w14:paraId="77CD55A9" w14:textId="2E03185D" w:rsidR="00C21603" w:rsidRDefault="00C21603">
          <w:r>
            <w:rPr>
              <w:b/>
              <w:bCs/>
              <w:lang w:val="zh-CN"/>
            </w:rPr>
            <w:fldChar w:fldCharType="end"/>
          </w:r>
        </w:p>
      </w:sdtContent>
    </w:sdt>
    <w:p w14:paraId="7F307900" w14:textId="0E02B92C" w:rsidR="0088083C" w:rsidRDefault="0088083C"/>
    <w:p w14:paraId="1986955E" w14:textId="5B1CFC75" w:rsidR="00C21603" w:rsidRDefault="00C21603"/>
    <w:p w14:paraId="020DEF05" w14:textId="6B975679" w:rsidR="00C21603" w:rsidRDefault="00C21603"/>
    <w:p w14:paraId="27DD60FD" w14:textId="72DE8C38" w:rsidR="00C21603" w:rsidRDefault="00C21603"/>
    <w:p w14:paraId="5EB63707" w14:textId="0F69FCF5" w:rsidR="00C21603" w:rsidRDefault="00C21603"/>
    <w:p w14:paraId="701A0EAE" w14:textId="32B21496" w:rsidR="00C21603" w:rsidRDefault="00C21603"/>
    <w:p w14:paraId="74CC7D34" w14:textId="63EC355D" w:rsidR="00C21603" w:rsidRDefault="00C21603"/>
    <w:p w14:paraId="77C82C30" w14:textId="555433DC" w:rsidR="00C21603" w:rsidRDefault="00C21603"/>
    <w:p w14:paraId="1A5653AB" w14:textId="7CD48B4D" w:rsidR="00C21603" w:rsidRDefault="00C21603"/>
    <w:p w14:paraId="00F1146B" w14:textId="3BA901B2" w:rsidR="00C21603" w:rsidRDefault="00C21603"/>
    <w:p w14:paraId="5DB2E5AD" w14:textId="33220540" w:rsidR="00C21603" w:rsidRDefault="00C21603"/>
    <w:p w14:paraId="3B303534" w14:textId="4375D445" w:rsidR="00C21603" w:rsidRDefault="00C21603"/>
    <w:p w14:paraId="1A5D46BE" w14:textId="076F9B2D" w:rsidR="00C21603" w:rsidRDefault="00C21603"/>
    <w:p w14:paraId="5FA0D102" w14:textId="377F1464" w:rsidR="00C21603" w:rsidRDefault="00C21603"/>
    <w:p w14:paraId="213E11ED" w14:textId="65428384" w:rsidR="00C21603" w:rsidRDefault="00C21603"/>
    <w:p w14:paraId="43BC57AA" w14:textId="2B7BE023" w:rsidR="00C21603" w:rsidRDefault="00C21603"/>
    <w:p w14:paraId="4A526E37" w14:textId="575B031B" w:rsidR="00C21603" w:rsidRDefault="00C21603"/>
    <w:p w14:paraId="5992F574" w14:textId="75DF4A64" w:rsidR="00C21603" w:rsidRDefault="00C21603"/>
    <w:p w14:paraId="1235C3B6" w14:textId="33A1C774" w:rsidR="00C21603" w:rsidRDefault="00C21603"/>
    <w:p w14:paraId="606D78AB" w14:textId="62BB158E" w:rsidR="00C21603" w:rsidRDefault="00C21603"/>
    <w:p w14:paraId="3E36D5D5" w14:textId="58B61FC6" w:rsidR="00C21603" w:rsidRDefault="00C21603"/>
    <w:p w14:paraId="5DEDCF23" w14:textId="07305440" w:rsidR="00C21603" w:rsidRDefault="00C21603"/>
    <w:p w14:paraId="641CC941" w14:textId="3F61B0AF" w:rsidR="00C21603" w:rsidRDefault="00C21603"/>
    <w:p w14:paraId="5AA70514" w14:textId="177E410B" w:rsidR="005111E3" w:rsidRDefault="005111E3">
      <w:pPr>
        <w:widowControl/>
        <w:jc w:val="left"/>
        <w:rPr>
          <w:rFonts w:asciiTheme="majorHAnsi" w:eastAsiaTheme="majorEastAsia" w:hAnsiTheme="majorHAnsi" w:cstheme="majorBidi"/>
          <w:b/>
          <w:bCs/>
          <w:sz w:val="28"/>
          <w:szCs w:val="28"/>
        </w:rPr>
      </w:pPr>
    </w:p>
    <w:p w14:paraId="0B9E981D" w14:textId="7B6BCA1E" w:rsidR="003233E8" w:rsidRPr="003233E8" w:rsidRDefault="003233E8" w:rsidP="003233E8">
      <w:pPr>
        <w:pStyle w:val="2"/>
        <w:rPr>
          <w:sz w:val="28"/>
          <w:szCs w:val="28"/>
        </w:rPr>
      </w:pPr>
      <w:bookmarkStart w:id="0" w:name="_Toc98185786"/>
      <w:r w:rsidRPr="003233E8">
        <w:rPr>
          <w:rFonts w:hint="eastAsia"/>
          <w:sz w:val="28"/>
          <w:szCs w:val="28"/>
        </w:rPr>
        <w:t xml:space="preserve">沧州大化 </w:t>
      </w:r>
      <w:r w:rsidRPr="003233E8">
        <w:rPr>
          <w:sz w:val="28"/>
          <w:szCs w:val="28"/>
        </w:rPr>
        <w:t xml:space="preserve">600230 </w:t>
      </w:r>
      <w:hyperlink r:id="rId7" w:history="1">
        <w:r w:rsidRPr="003233E8">
          <w:rPr>
            <w:rStyle w:val="a3"/>
            <w:sz w:val="28"/>
            <w:szCs w:val="28"/>
          </w:rPr>
          <w:t>http://www.czdh.chemchina.com</w:t>
        </w:r>
      </w:hyperlink>
      <w:r w:rsidRPr="003233E8">
        <w:rPr>
          <w:sz w:val="28"/>
          <w:szCs w:val="28"/>
        </w:rPr>
        <w:t xml:space="preserve"> </w:t>
      </w:r>
      <w:r w:rsidRPr="003233E8">
        <w:rPr>
          <w:rFonts w:hint="eastAsia"/>
          <w:sz w:val="28"/>
          <w:szCs w:val="28"/>
        </w:rPr>
        <w:t>河北沧州</w:t>
      </w:r>
      <w:bookmarkEnd w:id="0"/>
    </w:p>
    <w:p w14:paraId="36F3EF21" w14:textId="4E31A253" w:rsidR="003233E8" w:rsidRDefault="003233E8" w:rsidP="00F827FA">
      <w:pPr>
        <w:widowControl/>
        <w:jc w:val="left"/>
      </w:pPr>
      <w:r>
        <w:tab/>
        <w:t>沧州大化股份有限公司</w:t>
      </w:r>
      <w:r w:rsidRPr="00EE1DFF">
        <w:rPr>
          <w:b/>
          <w:bCs/>
        </w:rPr>
        <w:t>主营业务为尿素及TDI产品、烧碱产品的产销业务</w:t>
      </w:r>
      <w:r>
        <w:t>。主要产品是甲苯二异氰酸酯、氢氧化钠。</w:t>
      </w:r>
    </w:p>
    <w:p w14:paraId="612D3573" w14:textId="1E685AD1" w:rsidR="0055164A" w:rsidRDefault="0055164A" w:rsidP="00F827FA">
      <w:pPr>
        <w:widowControl/>
        <w:jc w:val="left"/>
      </w:pPr>
    </w:p>
    <w:p w14:paraId="2470B5D4" w14:textId="68D30FCF" w:rsidR="0055164A" w:rsidRDefault="0055164A" w:rsidP="00F827FA">
      <w:pPr>
        <w:widowControl/>
        <w:jc w:val="left"/>
      </w:pPr>
      <w:r>
        <w:rPr>
          <w:rFonts w:hint="eastAsia"/>
        </w:rPr>
        <w:t>产品</w:t>
      </w:r>
    </w:p>
    <w:p w14:paraId="04126D51" w14:textId="4BB2E1EE" w:rsidR="0055164A" w:rsidRDefault="0055164A" w:rsidP="00F827FA">
      <w:pPr>
        <w:widowControl/>
        <w:jc w:val="left"/>
      </w:pPr>
      <w:r>
        <w:rPr>
          <w:rFonts w:hint="eastAsia"/>
        </w:rPr>
        <w:t>甲苯二异氰酸酯</w:t>
      </w:r>
    </w:p>
    <w:p w14:paraId="2892457F" w14:textId="251C95B7" w:rsidR="0055164A" w:rsidRDefault="0055164A" w:rsidP="00F827FA">
      <w:pPr>
        <w:widowControl/>
        <w:jc w:val="left"/>
      </w:pPr>
      <w:r>
        <w:rPr>
          <w:rFonts w:hint="eastAsia"/>
        </w:rPr>
        <w:t>塑胶产品</w:t>
      </w:r>
    </w:p>
    <w:p w14:paraId="54A84FF1" w14:textId="2B26760D" w:rsidR="0055164A" w:rsidRDefault="0055164A" w:rsidP="00F827FA">
      <w:pPr>
        <w:widowControl/>
        <w:jc w:val="left"/>
      </w:pPr>
      <w:r>
        <w:rPr>
          <w:rFonts w:hint="eastAsia"/>
        </w:rPr>
        <w:t>液碱</w:t>
      </w:r>
    </w:p>
    <w:p w14:paraId="7D8B8D09" w14:textId="745E58D1" w:rsidR="0055164A" w:rsidRDefault="0055164A" w:rsidP="00F827FA">
      <w:pPr>
        <w:widowControl/>
        <w:jc w:val="left"/>
      </w:pPr>
      <w:r>
        <w:rPr>
          <w:rFonts w:hint="eastAsia"/>
        </w:rPr>
        <w:t>盐酸</w:t>
      </w:r>
    </w:p>
    <w:p w14:paraId="628241E2" w14:textId="591A541C" w:rsidR="0055164A" w:rsidRDefault="0055164A" w:rsidP="00F827FA">
      <w:pPr>
        <w:widowControl/>
        <w:jc w:val="left"/>
      </w:pPr>
      <w:r>
        <w:rPr>
          <w:rFonts w:hint="eastAsia"/>
        </w:rPr>
        <w:t>浓硝酸</w:t>
      </w:r>
    </w:p>
    <w:p w14:paraId="62199DF2" w14:textId="36F8BEE0" w:rsidR="0055164A" w:rsidRDefault="0055164A" w:rsidP="00F827FA">
      <w:pPr>
        <w:widowControl/>
        <w:jc w:val="left"/>
      </w:pPr>
      <w:r>
        <w:rPr>
          <w:rFonts w:hint="eastAsia"/>
        </w:rPr>
        <w:lastRenderedPageBreak/>
        <w:t>车用尿素</w:t>
      </w:r>
    </w:p>
    <w:p w14:paraId="7FBF6599" w14:textId="7F3B94DD" w:rsidR="0055164A" w:rsidRDefault="0055164A" w:rsidP="00F827FA">
      <w:pPr>
        <w:widowControl/>
        <w:jc w:val="left"/>
      </w:pPr>
      <w:r>
        <w:rPr>
          <w:rFonts w:hint="eastAsia"/>
        </w:rPr>
        <w:t>甲苯二胺(</w:t>
      </w:r>
      <w:r>
        <w:t>TDA)</w:t>
      </w:r>
    </w:p>
    <w:p w14:paraId="2BCACE7C" w14:textId="6A4EC98A" w:rsidR="0055164A" w:rsidRDefault="0055164A" w:rsidP="00F827FA">
      <w:pPr>
        <w:widowControl/>
        <w:jc w:val="left"/>
      </w:pPr>
      <w:r>
        <w:rPr>
          <w:rFonts w:hint="eastAsia"/>
        </w:rPr>
        <w:t>胶粘剂</w:t>
      </w:r>
    </w:p>
    <w:p w14:paraId="6B96937D" w14:textId="05B7F0E0" w:rsidR="0055164A" w:rsidRDefault="0055164A" w:rsidP="00F827FA">
      <w:pPr>
        <w:widowControl/>
        <w:jc w:val="left"/>
      </w:pPr>
      <w:r>
        <w:rPr>
          <w:rFonts w:hint="eastAsia"/>
        </w:rPr>
        <w:t>改性异氰酸</w:t>
      </w:r>
      <w:proofErr w:type="gramStart"/>
      <w:r>
        <w:rPr>
          <w:rFonts w:hint="eastAsia"/>
        </w:rPr>
        <w:t>酯</w:t>
      </w:r>
      <w:proofErr w:type="gramEnd"/>
    </w:p>
    <w:p w14:paraId="7CA07991" w14:textId="0517DD49" w:rsidR="0055164A" w:rsidRDefault="0055164A" w:rsidP="00F827FA">
      <w:pPr>
        <w:widowControl/>
        <w:jc w:val="left"/>
      </w:pPr>
      <w:r>
        <w:rPr>
          <w:rFonts w:hint="eastAsia"/>
        </w:rPr>
        <w:t>硅油表面活化剂</w:t>
      </w:r>
    </w:p>
    <w:p w14:paraId="7F90F1A3" w14:textId="5E04879F" w:rsidR="0055164A" w:rsidRDefault="0055164A" w:rsidP="00F827FA">
      <w:pPr>
        <w:widowControl/>
        <w:jc w:val="left"/>
      </w:pPr>
      <w:r>
        <w:rPr>
          <w:rFonts w:hint="eastAsia"/>
        </w:rPr>
        <w:t>尿素</w:t>
      </w:r>
    </w:p>
    <w:p w14:paraId="2C875CF4" w14:textId="77777777" w:rsidR="00897C86" w:rsidRDefault="00897C86">
      <w:pPr>
        <w:widowControl/>
        <w:jc w:val="left"/>
        <w:rPr>
          <w:rFonts w:asciiTheme="majorHAnsi" w:eastAsiaTheme="majorEastAsia" w:hAnsiTheme="majorHAnsi" w:cstheme="majorBidi"/>
          <w:b/>
          <w:bCs/>
          <w:sz w:val="28"/>
          <w:szCs w:val="28"/>
        </w:rPr>
      </w:pPr>
      <w:r>
        <w:rPr>
          <w:sz w:val="28"/>
          <w:szCs w:val="28"/>
        </w:rPr>
        <w:br w:type="page"/>
      </w:r>
    </w:p>
    <w:p w14:paraId="3C3F5B9A" w14:textId="14737620" w:rsidR="00897C86" w:rsidRPr="00AC2592" w:rsidRDefault="00897C86" w:rsidP="00897C86">
      <w:pPr>
        <w:pStyle w:val="2"/>
        <w:rPr>
          <w:sz w:val="28"/>
          <w:szCs w:val="28"/>
        </w:rPr>
      </w:pPr>
      <w:bookmarkStart w:id="1" w:name="_Toc98185787"/>
      <w:r w:rsidRPr="00AC2592">
        <w:rPr>
          <w:rFonts w:hint="eastAsia"/>
          <w:sz w:val="28"/>
          <w:szCs w:val="28"/>
        </w:rPr>
        <w:lastRenderedPageBreak/>
        <w:t xml:space="preserve">中盐化工 </w:t>
      </w:r>
      <w:r w:rsidRPr="00AC2592">
        <w:rPr>
          <w:sz w:val="28"/>
          <w:szCs w:val="28"/>
        </w:rPr>
        <w:t xml:space="preserve">600328 </w:t>
      </w:r>
      <w:hyperlink r:id="rId8" w:history="1">
        <w:r w:rsidRPr="00AC2592">
          <w:rPr>
            <w:rStyle w:val="a3"/>
            <w:sz w:val="28"/>
            <w:szCs w:val="28"/>
          </w:rPr>
          <w:t>http://www.lantaicn.com</w:t>
        </w:r>
      </w:hyperlink>
      <w:r w:rsidRPr="00AC2592">
        <w:rPr>
          <w:sz w:val="28"/>
          <w:szCs w:val="28"/>
        </w:rPr>
        <w:t xml:space="preserve"> </w:t>
      </w:r>
      <w:r w:rsidRPr="00AC2592">
        <w:rPr>
          <w:rFonts w:hint="eastAsia"/>
          <w:sz w:val="28"/>
          <w:szCs w:val="28"/>
        </w:rPr>
        <w:t>内蒙古阿拉善</w:t>
      </w:r>
      <w:bookmarkEnd w:id="1"/>
    </w:p>
    <w:p w14:paraId="65A9E63B" w14:textId="77777777" w:rsidR="00897C86" w:rsidRDefault="00897C86" w:rsidP="00897C86">
      <w:pPr>
        <w:widowControl/>
        <w:jc w:val="left"/>
      </w:pPr>
      <w:r>
        <w:tab/>
        <w:t>中盐内蒙古化工股份有限公司是一家集</w:t>
      </w:r>
      <w:r w:rsidRPr="00512B1A">
        <w:rPr>
          <w:b/>
          <w:bCs/>
        </w:rPr>
        <w:t>盐</w:t>
      </w:r>
      <w:r>
        <w:t>、</w:t>
      </w:r>
      <w:r w:rsidRPr="00512B1A">
        <w:rPr>
          <w:b/>
          <w:bCs/>
        </w:rPr>
        <w:t>盐化工</w:t>
      </w:r>
      <w:r>
        <w:t>、</w:t>
      </w:r>
      <w:r w:rsidRPr="00512B1A">
        <w:rPr>
          <w:b/>
          <w:bCs/>
        </w:rPr>
        <w:t>医药健康产品</w:t>
      </w:r>
      <w:r>
        <w:t>等生产及销售为一体的综合性企业，公司主营业务为以精制盐、工业盐等为代表的盐产品；以金属钠、氯酸钠等为代表的精细化工产品；以纯碱为代表的基础化工产品；以苁蓉益肾颗粒、复方甘草片、</w:t>
      </w:r>
      <w:proofErr w:type="gramStart"/>
      <w:r>
        <w:t>维蜂盐藻</w:t>
      </w:r>
      <w:proofErr w:type="gramEnd"/>
      <w:r>
        <w:t>等为代表的医药保健产品。公司登记内蒙古自治区科技成果5项，“海湖盐高效制备工艺及资源高值利用关键技术”项目获中国轻工业联合会科技进步一等奖；“联碱装置干铵产能及作业周期提升项目”获得中国纯碱工业协会2019年度科技进步三等奖。公司申报四个优秀管理项目，荣获第十二届全国石油和化工企业管理创新成果二等奖三项、三等奖一项；“以技术创新改善盐湖品质”项目荣获第四届全国质量创新大赛QIC-Ⅳ级技术成果奖；“节能降耗QC小组”荣获2019年第二届中央企业QC小组成果二等奖。“液体盐班组”、“盐根QC小组”分别荣获2019年中国轻工业联合会质量分会质量信得过班组和优秀质量管理小组。</w:t>
      </w:r>
    </w:p>
    <w:p w14:paraId="41F2439E" w14:textId="77777777" w:rsidR="00897C86" w:rsidRDefault="00897C86" w:rsidP="00897C86">
      <w:pPr>
        <w:widowControl/>
        <w:jc w:val="left"/>
        <w:rPr>
          <w:b/>
          <w:bCs/>
        </w:rPr>
      </w:pPr>
    </w:p>
    <w:p w14:paraId="0618EA9B" w14:textId="77777777" w:rsidR="00897C86" w:rsidRDefault="00897C86" w:rsidP="00897C86">
      <w:pPr>
        <w:widowControl/>
        <w:jc w:val="left"/>
        <w:rPr>
          <w:b/>
          <w:bCs/>
        </w:rPr>
      </w:pPr>
      <w:r>
        <w:rPr>
          <w:rFonts w:hint="eastAsia"/>
          <w:b/>
          <w:bCs/>
        </w:rPr>
        <w:t>建成优秀化工企业</w:t>
      </w:r>
    </w:p>
    <w:p w14:paraId="04ECE67F" w14:textId="77777777" w:rsidR="00897C86" w:rsidRDefault="00897C86" w:rsidP="00897C86">
      <w:pPr>
        <w:widowControl/>
        <w:jc w:val="left"/>
        <w:rPr>
          <w:b/>
          <w:bCs/>
        </w:rPr>
      </w:pPr>
    </w:p>
    <w:p w14:paraId="0F5353BB" w14:textId="77777777" w:rsidR="00897C86" w:rsidRDefault="00897C86" w:rsidP="00897C86">
      <w:pPr>
        <w:widowControl/>
        <w:jc w:val="left"/>
        <w:rPr>
          <w:b/>
          <w:bCs/>
        </w:rPr>
      </w:pPr>
      <w:r>
        <w:rPr>
          <w:rFonts w:hint="eastAsia"/>
          <w:b/>
          <w:bCs/>
        </w:rPr>
        <w:t>产品</w:t>
      </w:r>
    </w:p>
    <w:p w14:paraId="0ABFEC40" w14:textId="77777777" w:rsidR="00897C86" w:rsidRDefault="00897C86" w:rsidP="00897C86">
      <w:pPr>
        <w:widowControl/>
        <w:jc w:val="left"/>
        <w:rPr>
          <w:b/>
          <w:bCs/>
        </w:rPr>
      </w:pPr>
      <w:r>
        <w:rPr>
          <w:rFonts w:hint="eastAsia"/>
          <w:b/>
          <w:bCs/>
        </w:rPr>
        <w:t>盐产品</w:t>
      </w:r>
    </w:p>
    <w:p w14:paraId="7FD71961" w14:textId="77777777" w:rsidR="00897C86" w:rsidRDefault="00897C86" w:rsidP="00897C86">
      <w:pPr>
        <w:widowControl/>
        <w:jc w:val="left"/>
        <w:rPr>
          <w:b/>
          <w:bCs/>
        </w:rPr>
      </w:pPr>
      <w:r>
        <w:rPr>
          <w:b/>
          <w:bCs/>
        </w:rPr>
        <w:tab/>
      </w:r>
      <w:r>
        <w:rPr>
          <w:rFonts w:hint="eastAsia"/>
          <w:b/>
          <w:bCs/>
        </w:rPr>
        <w:t>海藻粉洗加碘盐</w:t>
      </w:r>
    </w:p>
    <w:p w14:paraId="79F59F09" w14:textId="77777777" w:rsidR="00897C86" w:rsidRDefault="00897C86" w:rsidP="00897C86">
      <w:pPr>
        <w:widowControl/>
        <w:jc w:val="left"/>
        <w:rPr>
          <w:b/>
          <w:bCs/>
        </w:rPr>
      </w:pPr>
      <w:r>
        <w:rPr>
          <w:b/>
          <w:bCs/>
        </w:rPr>
        <w:tab/>
      </w:r>
      <w:r>
        <w:rPr>
          <w:rFonts w:hint="eastAsia"/>
          <w:b/>
          <w:bCs/>
        </w:rPr>
        <w:t>炖肉盐</w:t>
      </w:r>
    </w:p>
    <w:p w14:paraId="5EE325C3" w14:textId="77777777" w:rsidR="00897C86" w:rsidRDefault="00897C86" w:rsidP="00897C86">
      <w:pPr>
        <w:widowControl/>
        <w:jc w:val="left"/>
        <w:rPr>
          <w:b/>
          <w:bCs/>
        </w:rPr>
      </w:pPr>
      <w:r>
        <w:rPr>
          <w:b/>
          <w:bCs/>
        </w:rPr>
        <w:tab/>
      </w:r>
      <w:r>
        <w:rPr>
          <w:rFonts w:hint="eastAsia"/>
          <w:b/>
          <w:bCs/>
        </w:rPr>
        <w:t>低钠盐</w:t>
      </w:r>
    </w:p>
    <w:p w14:paraId="4B2C8FAB" w14:textId="77777777" w:rsidR="00897C86" w:rsidRDefault="00897C86" w:rsidP="00897C86">
      <w:pPr>
        <w:widowControl/>
        <w:jc w:val="left"/>
        <w:rPr>
          <w:b/>
          <w:bCs/>
        </w:rPr>
      </w:pPr>
      <w:r>
        <w:rPr>
          <w:b/>
          <w:bCs/>
        </w:rPr>
        <w:tab/>
      </w:r>
      <w:r>
        <w:rPr>
          <w:rFonts w:hint="eastAsia"/>
          <w:b/>
          <w:bCs/>
        </w:rPr>
        <w:t>拌菜盐</w:t>
      </w:r>
    </w:p>
    <w:p w14:paraId="07906732" w14:textId="77777777" w:rsidR="00897C86" w:rsidRDefault="00897C86" w:rsidP="00897C86">
      <w:pPr>
        <w:widowControl/>
        <w:jc w:val="left"/>
        <w:rPr>
          <w:b/>
          <w:bCs/>
        </w:rPr>
      </w:pPr>
      <w:r>
        <w:rPr>
          <w:rFonts w:hint="eastAsia"/>
          <w:b/>
          <w:bCs/>
        </w:rPr>
        <w:t>化工产品</w:t>
      </w:r>
    </w:p>
    <w:p w14:paraId="49D394FF" w14:textId="77777777" w:rsidR="00897C86" w:rsidRDefault="00897C86" w:rsidP="00897C86">
      <w:pPr>
        <w:widowControl/>
        <w:jc w:val="left"/>
        <w:rPr>
          <w:b/>
          <w:bCs/>
        </w:rPr>
      </w:pPr>
      <w:r>
        <w:rPr>
          <w:rFonts w:hint="eastAsia"/>
          <w:b/>
          <w:bCs/>
        </w:rPr>
        <w:t>生物制药</w:t>
      </w:r>
    </w:p>
    <w:p w14:paraId="5507DE71" w14:textId="77777777" w:rsidR="00897C86" w:rsidRDefault="00897C86" w:rsidP="00897C86">
      <w:pPr>
        <w:widowControl/>
        <w:jc w:val="left"/>
        <w:rPr>
          <w:b/>
          <w:bCs/>
        </w:rPr>
      </w:pPr>
    </w:p>
    <w:p w14:paraId="29ED6CCB" w14:textId="77777777" w:rsidR="00897C86" w:rsidRPr="006F11B5" w:rsidRDefault="00897C86" w:rsidP="00897C86">
      <w:pPr>
        <w:widowControl/>
        <w:jc w:val="left"/>
        <w:rPr>
          <w:rFonts w:asciiTheme="majorHAnsi" w:eastAsiaTheme="majorEastAsia" w:hAnsiTheme="majorHAnsi" w:cstheme="majorBidi"/>
          <w:b/>
          <w:bCs/>
          <w:sz w:val="28"/>
          <w:szCs w:val="28"/>
          <w:shd w:val="clear" w:color="auto" w:fill="FFFFFF"/>
        </w:rPr>
      </w:pPr>
      <w:bookmarkStart w:id="2" w:name="_Toc95124264"/>
      <w:r w:rsidRPr="006F11B5">
        <w:rPr>
          <w:sz w:val="28"/>
          <w:szCs w:val="28"/>
          <w:shd w:val="clear" w:color="auto" w:fill="FFFFFF"/>
        </w:rPr>
        <w:br w:type="page"/>
      </w:r>
    </w:p>
    <w:bookmarkEnd w:id="2"/>
    <w:p w14:paraId="6ED3D299" w14:textId="4F4330BE" w:rsidR="00721F8B" w:rsidRPr="00897C86" w:rsidRDefault="00721F8B" w:rsidP="00F827FA">
      <w:pPr>
        <w:widowControl/>
        <w:jc w:val="left"/>
      </w:pPr>
    </w:p>
    <w:p w14:paraId="0E8274E8" w14:textId="77777777" w:rsidR="00721F8B" w:rsidRDefault="00721F8B">
      <w:pPr>
        <w:widowControl/>
        <w:jc w:val="left"/>
        <w:rPr>
          <w:rFonts w:asciiTheme="majorHAnsi" w:eastAsiaTheme="majorEastAsia" w:hAnsiTheme="majorHAnsi" w:cstheme="majorBidi"/>
          <w:b/>
          <w:bCs/>
          <w:sz w:val="28"/>
          <w:szCs w:val="28"/>
        </w:rPr>
      </w:pPr>
      <w:r>
        <w:rPr>
          <w:sz w:val="28"/>
          <w:szCs w:val="28"/>
        </w:rPr>
        <w:br w:type="page"/>
      </w:r>
    </w:p>
    <w:p w14:paraId="564FE1A9" w14:textId="315D3AEF" w:rsidR="00F607C0" w:rsidRPr="00F607C0" w:rsidRDefault="00F607C0" w:rsidP="00F607C0">
      <w:pPr>
        <w:pStyle w:val="2"/>
        <w:rPr>
          <w:sz w:val="28"/>
          <w:szCs w:val="28"/>
        </w:rPr>
      </w:pPr>
      <w:bookmarkStart w:id="3" w:name="_Toc98185788"/>
      <w:r w:rsidRPr="00934703">
        <w:rPr>
          <w:rFonts w:hint="eastAsia"/>
          <w:sz w:val="28"/>
          <w:szCs w:val="28"/>
          <w:highlight w:val="green"/>
        </w:rPr>
        <w:lastRenderedPageBreak/>
        <w:t>克</w:t>
      </w:r>
      <w:proofErr w:type="gramStart"/>
      <w:r w:rsidRPr="00934703">
        <w:rPr>
          <w:rFonts w:hint="eastAsia"/>
          <w:sz w:val="28"/>
          <w:szCs w:val="28"/>
          <w:highlight w:val="green"/>
        </w:rPr>
        <w:t>劳</w:t>
      </w:r>
      <w:proofErr w:type="gramEnd"/>
      <w:r w:rsidRPr="00934703">
        <w:rPr>
          <w:rFonts w:hint="eastAsia"/>
          <w:sz w:val="28"/>
          <w:szCs w:val="28"/>
          <w:highlight w:val="green"/>
        </w:rPr>
        <w:t xml:space="preserve">斯 </w:t>
      </w:r>
      <w:r w:rsidRPr="00934703">
        <w:rPr>
          <w:sz w:val="28"/>
          <w:szCs w:val="28"/>
          <w:highlight w:val="green"/>
        </w:rPr>
        <w:t>600579</w:t>
      </w:r>
      <w:r w:rsidRPr="00F607C0">
        <w:rPr>
          <w:sz w:val="28"/>
          <w:szCs w:val="28"/>
        </w:rPr>
        <w:t xml:space="preserve"> </w:t>
      </w:r>
      <w:hyperlink r:id="rId9" w:history="1">
        <w:r w:rsidRPr="00F607C0">
          <w:rPr>
            <w:rStyle w:val="a3"/>
            <w:sz w:val="28"/>
            <w:szCs w:val="28"/>
          </w:rPr>
          <w:t>http://www.kraussmaffei.ltd</w:t>
        </w:r>
      </w:hyperlink>
      <w:r w:rsidRPr="00F607C0">
        <w:rPr>
          <w:sz w:val="28"/>
          <w:szCs w:val="28"/>
        </w:rPr>
        <w:t xml:space="preserve"> </w:t>
      </w:r>
      <w:r w:rsidRPr="00F607C0">
        <w:rPr>
          <w:rFonts w:hint="eastAsia"/>
          <w:sz w:val="28"/>
          <w:szCs w:val="28"/>
        </w:rPr>
        <w:t>北京海淀</w:t>
      </w:r>
      <w:bookmarkEnd w:id="3"/>
    </w:p>
    <w:p w14:paraId="7F576D92" w14:textId="0938D9CB" w:rsidR="00F607C0" w:rsidRDefault="00F607C0" w:rsidP="00F827FA">
      <w:pPr>
        <w:widowControl/>
        <w:jc w:val="left"/>
      </w:pPr>
      <w:r>
        <w:rPr>
          <w:b/>
          <w:bCs/>
        </w:rPr>
        <w:t xml:space="preserve"> </w:t>
      </w:r>
      <w:r>
        <w:rPr>
          <w:b/>
          <w:bCs/>
        </w:rPr>
        <w:tab/>
      </w:r>
      <w:r>
        <w:t>克劳斯玛菲股份有限公司是中国化工集团下属的化工装备行业公司,主营业务为塑料和橡胶加工机械及化工装备的研发、生产和销售相关业务,同时为橡塑设备及其他化工装备提供系统的服务及解决方案。主要产品包括注塑设备、挤出设备、反应成型设备、干燥设备、废热锅炉及余热回收设备、电化学设备以及其他产品和服务包括、塑料改性技术及装备、防腐保温管道工程设备、分析仪表成套系统及辐射仪表、工程监理及技术服务等。</w:t>
      </w:r>
      <w:r w:rsidRPr="00934703">
        <w:rPr>
          <w:b/>
          <w:bCs/>
        </w:rPr>
        <w:t>KM集团是全球最大的橡塑机械和解决方案供应商之一</w:t>
      </w:r>
      <w:r>
        <w:t>,拥有180年的历史,其品牌在全球高端橡塑机械设备领域享有良好的口碑,品牌优势明显。其中注塑设备板块尤其在高端和大型设备领域长年位于全球品牌前列,挤出设备板块(尤其在泡沫挤出和轮胎生产线领域)和反应成型设备板块均为全球龙头企业。</w:t>
      </w:r>
    </w:p>
    <w:p w14:paraId="6507F81E" w14:textId="7DC679A7" w:rsidR="00934703" w:rsidRDefault="00934703" w:rsidP="00F827FA">
      <w:pPr>
        <w:widowControl/>
        <w:jc w:val="left"/>
      </w:pPr>
    </w:p>
    <w:p w14:paraId="4235E4F1" w14:textId="6BCE6AE3" w:rsidR="00934703" w:rsidRDefault="00934703" w:rsidP="00F827FA">
      <w:pPr>
        <w:widowControl/>
        <w:jc w:val="left"/>
      </w:pPr>
      <w:r>
        <w:rPr>
          <w:rFonts w:hint="eastAsia"/>
        </w:rPr>
        <w:t>主要业务和产品</w:t>
      </w:r>
    </w:p>
    <w:p w14:paraId="68E771E9" w14:textId="46D5CFD7" w:rsidR="00934703" w:rsidRDefault="00934703" w:rsidP="00F827FA">
      <w:pPr>
        <w:widowControl/>
        <w:jc w:val="left"/>
      </w:pPr>
      <w:r>
        <w:rPr>
          <w:rFonts w:hint="eastAsia"/>
        </w:rPr>
        <w:t>注塑</w:t>
      </w:r>
    </w:p>
    <w:p w14:paraId="13934B51" w14:textId="1FE11FBE" w:rsidR="00934703" w:rsidRDefault="00934703" w:rsidP="00F827FA">
      <w:pPr>
        <w:widowControl/>
        <w:jc w:val="left"/>
      </w:pPr>
      <w:r>
        <w:rPr>
          <w:rFonts w:hint="eastAsia"/>
        </w:rPr>
        <w:t>挤出</w:t>
      </w:r>
    </w:p>
    <w:p w14:paraId="1A8B7CD7" w14:textId="5F7A69E6" w:rsidR="00934703" w:rsidRDefault="00934703" w:rsidP="00F827FA">
      <w:pPr>
        <w:widowControl/>
        <w:jc w:val="left"/>
      </w:pPr>
      <w:r>
        <w:rPr>
          <w:rFonts w:hint="eastAsia"/>
        </w:rPr>
        <w:t>反应成型</w:t>
      </w:r>
    </w:p>
    <w:p w14:paraId="763D8813" w14:textId="73072A6C" w:rsidR="00934703" w:rsidRDefault="00934703" w:rsidP="00F827FA">
      <w:pPr>
        <w:widowControl/>
        <w:jc w:val="left"/>
      </w:pPr>
      <w:r>
        <w:rPr>
          <w:rFonts w:hint="eastAsia"/>
        </w:rPr>
        <w:t>数字化及服务解决方案</w:t>
      </w:r>
    </w:p>
    <w:p w14:paraId="74F362AC" w14:textId="762729CC" w:rsidR="00934703" w:rsidRDefault="00934703" w:rsidP="00F827FA">
      <w:pPr>
        <w:widowControl/>
        <w:jc w:val="left"/>
      </w:pPr>
      <w:r>
        <w:rPr>
          <w:rFonts w:hint="eastAsia"/>
        </w:rPr>
        <w:t>其他</w:t>
      </w:r>
    </w:p>
    <w:p w14:paraId="577B7D3B" w14:textId="37801FAB" w:rsidR="00934703" w:rsidRDefault="00934703" w:rsidP="00F827FA">
      <w:pPr>
        <w:widowControl/>
        <w:jc w:val="left"/>
      </w:pPr>
    </w:p>
    <w:p w14:paraId="494BB7CA" w14:textId="78D6A3F6" w:rsidR="00934703" w:rsidRDefault="00934703" w:rsidP="00F827FA">
      <w:pPr>
        <w:widowControl/>
        <w:jc w:val="left"/>
      </w:pPr>
    </w:p>
    <w:p w14:paraId="7914201D" w14:textId="1209CF89" w:rsidR="00A4233F" w:rsidRPr="00897C86" w:rsidRDefault="00A4233F" w:rsidP="00A4233F">
      <w:pPr>
        <w:widowControl/>
        <w:jc w:val="left"/>
        <w:rPr>
          <w:rFonts w:asciiTheme="majorHAnsi" w:eastAsiaTheme="majorEastAsia" w:hAnsiTheme="majorHAnsi" w:cstheme="majorBidi"/>
          <w:b/>
          <w:bCs/>
          <w:sz w:val="28"/>
          <w:szCs w:val="28"/>
        </w:rPr>
      </w:pPr>
      <w:r>
        <w:rPr>
          <w:rFonts w:ascii="Helvetica" w:hAnsi="Helvetica" w:cs="Helvetica"/>
          <w:color w:val="33353C"/>
          <w:szCs w:val="21"/>
          <w:shd w:val="clear" w:color="auto" w:fill="FFFFFF"/>
        </w:rPr>
        <w:br w:type="page"/>
      </w:r>
    </w:p>
    <w:p w14:paraId="5C1DF2A4" w14:textId="77777777" w:rsidR="00A4233F" w:rsidRPr="00A4233F" w:rsidRDefault="00A4233F" w:rsidP="00F827FA">
      <w:pPr>
        <w:widowControl/>
        <w:jc w:val="left"/>
        <w:rPr>
          <w:b/>
          <w:bCs/>
        </w:rPr>
      </w:pPr>
    </w:p>
    <w:sectPr w:rsidR="00A4233F" w:rsidRPr="00A423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AC31D" w14:textId="77777777" w:rsidR="00663449" w:rsidRDefault="00663449" w:rsidP="00A4233F">
      <w:r>
        <w:separator/>
      </w:r>
    </w:p>
  </w:endnote>
  <w:endnote w:type="continuationSeparator" w:id="0">
    <w:p w14:paraId="15E3A60A" w14:textId="77777777" w:rsidR="00663449" w:rsidRDefault="00663449" w:rsidP="00A42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F4A94" w14:textId="77777777" w:rsidR="00663449" w:rsidRDefault="00663449" w:rsidP="00A4233F">
      <w:r>
        <w:separator/>
      </w:r>
    </w:p>
  </w:footnote>
  <w:footnote w:type="continuationSeparator" w:id="0">
    <w:p w14:paraId="68E26E8A" w14:textId="77777777" w:rsidR="00663449" w:rsidRDefault="00663449" w:rsidP="00A423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7A1"/>
    <w:rsid w:val="000A00A8"/>
    <w:rsid w:val="000B2C40"/>
    <w:rsid w:val="00102B14"/>
    <w:rsid w:val="00147696"/>
    <w:rsid w:val="00170710"/>
    <w:rsid w:val="00173CC9"/>
    <w:rsid w:val="001D516B"/>
    <w:rsid w:val="00225358"/>
    <w:rsid w:val="002305BE"/>
    <w:rsid w:val="0024010F"/>
    <w:rsid w:val="00241CCB"/>
    <w:rsid w:val="002542E6"/>
    <w:rsid w:val="002929E0"/>
    <w:rsid w:val="003233E8"/>
    <w:rsid w:val="003A4BAB"/>
    <w:rsid w:val="003D564D"/>
    <w:rsid w:val="00472EAC"/>
    <w:rsid w:val="004C18EF"/>
    <w:rsid w:val="005111E3"/>
    <w:rsid w:val="00512B1A"/>
    <w:rsid w:val="00521705"/>
    <w:rsid w:val="0053178E"/>
    <w:rsid w:val="0055164A"/>
    <w:rsid w:val="00572458"/>
    <w:rsid w:val="00575801"/>
    <w:rsid w:val="00587F7D"/>
    <w:rsid w:val="00663449"/>
    <w:rsid w:val="00680DA9"/>
    <w:rsid w:val="00682793"/>
    <w:rsid w:val="006F11B5"/>
    <w:rsid w:val="00721F8B"/>
    <w:rsid w:val="007B5D83"/>
    <w:rsid w:val="00807270"/>
    <w:rsid w:val="0088083C"/>
    <w:rsid w:val="00897C86"/>
    <w:rsid w:val="00934703"/>
    <w:rsid w:val="00995349"/>
    <w:rsid w:val="009C3940"/>
    <w:rsid w:val="009E47A1"/>
    <w:rsid w:val="00A4233F"/>
    <w:rsid w:val="00AA6111"/>
    <w:rsid w:val="00AC2592"/>
    <w:rsid w:val="00B564F5"/>
    <w:rsid w:val="00B626EB"/>
    <w:rsid w:val="00C03186"/>
    <w:rsid w:val="00C21603"/>
    <w:rsid w:val="00C84BC5"/>
    <w:rsid w:val="00D47468"/>
    <w:rsid w:val="00DD0136"/>
    <w:rsid w:val="00DE1AB2"/>
    <w:rsid w:val="00DF1BD5"/>
    <w:rsid w:val="00DF426E"/>
    <w:rsid w:val="00E0135B"/>
    <w:rsid w:val="00E15D56"/>
    <w:rsid w:val="00E25312"/>
    <w:rsid w:val="00E900D2"/>
    <w:rsid w:val="00EB2788"/>
    <w:rsid w:val="00EE1DFF"/>
    <w:rsid w:val="00EF3203"/>
    <w:rsid w:val="00EF61A6"/>
    <w:rsid w:val="00F555C3"/>
    <w:rsid w:val="00F607C0"/>
    <w:rsid w:val="00F827FA"/>
    <w:rsid w:val="00FB2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7F6998"/>
  <w15:chartTrackingRefBased/>
  <w15:docId w15:val="{3FAA2306-D121-4DE1-A847-5DF604A3D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160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2160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1603"/>
    <w:rPr>
      <w:b/>
      <w:bCs/>
      <w:kern w:val="44"/>
      <w:sz w:val="44"/>
      <w:szCs w:val="44"/>
    </w:rPr>
  </w:style>
  <w:style w:type="paragraph" w:styleId="TOC">
    <w:name w:val="TOC Heading"/>
    <w:basedOn w:val="1"/>
    <w:next w:val="a"/>
    <w:uiPriority w:val="39"/>
    <w:unhideWhenUsed/>
    <w:qFormat/>
    <w:rsid w:val="00C2160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C21603"/>
    <w:rPr>
      <w:color w:val="0000FF"/>
      <w:u w:val="single"/>
    </w:rPr>
  </w:style>
  <w:style w:type="character" w:customStyle="1" w:styleId="20">
    <w:name w:val="标题 2 字符"/>
    <w:basedOn w:val="a0"/>
    <w:link w:val="2"/>
    <w:uiPriority w:val="9"/>
    <w:rsid w:val="00C21603"/>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E15D56"/>
    <w:rPr>
      <w:color w:val="954F72" w:themeColor="followedHyperlink"/>
      <w:u w:val="single"/>
    </w:rPr>
  </w:style>
  <w:style w:type="character" w:styleId="a5">
    <w:name w:val="Unresolved Mention"/>
    <w:basedOn w:val="a0"/>
    <w:uiPriority w:val="99"/>
    <w:semiHidden/>
    <w:unhideWhenUsed/>
    <w:rsid w:val="002542E6"/>
    <w:rPr>
      <w:color w:val="605E5C"/>
      <w:shd w:val="clear" w:color="auto" w:fill="E1DFDD"/>
    </w:rPr>
  </w:style>
  <w:style w:type="paragraph" w:styleId="TOC2">
    <w:name w:val="toc 2"/>
    <w:basedOn w:val="a"/>
    <w:next w:val="a"/>
    <w:autoRedefine/>
    <w:uiPriority w:val="39"/>
    <w:unhideWhenUsed/>
    <w:rsid w:val="00680DA9"/>
    <w:pPr>
      <w:ind w:leftChars="200" w:left="420"/>
    </w:pPr>
  </w:style>
  <w:style w:type="paragraph" w:styleId="a6">
    <w:name w:val="header"/>
    <w:basedOn w:val="a"/>
    <w:link w:val="a7"/>
    <w:uiPriority w:val="99"/>
    <w:unhideWhenUsed/>
    <w:rsid w:val="00A4233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4233F"/>
    <w:rPr>
      <w:sz w:val="18"/>
      <w:szCs w:val="18"/>
    </w:rPr>
  </w:style>
  <w:style w:type="paragraph" w:styleId="a8">
    <w:name w:val="footer"/>
    <w:basedOn w:val="a"/>
    <w:link w:val="a9"/>
    <w:uiPriority w:val="99"/>
    <w:unhideWhenUsed/>
    <w:rsid w:val="00A4233F"/>
    <w:pPr>
      <w:tabs>
        <w:tab w:val="center" w:pos="4153"/>
        <w:tab w:val="right" w:pos="8306"/>
      </w:tabs>
      <w:snapToGrid w:val="0"/>
      <w:jc w:val="left"/>
    </w:pPr>
    <w:rPr>
      <w:sz w:val="18"/>
      <w:szCs w:val="18"/>
    </w:rPr>
  </w:style>
  <w:style w:type="character" w:customStyle="1" w:styleId="a9">
    <w:name w:val="页脚 字符"/>
    <w:basedOn w:val="a0"/>
    <w:link w:val="a8"/>
    <w:uiPriority w:val="99"/>
    <w:rsid w:val="00A423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40716">
      <w:bodyDiv w:val="1"/>
      <w:marLeft w:val="0"/>
      <w:marRight w:val="0"/>
      <w:marTop w:val="0"/>
      <w:marBottom w:val="0"/>
      <w:divBdr>
        <w:top w:val="none" w:sz="0" w:space="0" w:color="auto"/>
        <w:left w:val="none" w:sz="0" w:space="0" w:color="auto"/>
        <w:bottom w:val="none" w:sz="0" w:space="0" w:color="auto"/>
        <w:right w:val="none" w:sz="0" w:space="0" w:color="auto"/>
      </w:divBdr>
      <w:divsChild>
        <w:div w:id="198207996">
          <w:marLeft w:val="0"/>
          <w:marRight w:val="0"/>
          <w:marTop w:val="0"/>
          <w:marBottom w:val="0"/>
          <w:divBdr>
            <w:top w:val="none" w:sz="0" w:space="0" w:color="auto"/>
            <w:left w:val="none" w:sz="0" w:space="0" w:color="auto"/>
            <w:bottom w:val="none" w:sz="0" w:space="0" w:color="auto"/>
            <w:right w:val="none" w:sz="0" w:space="0" w:color="auto"/>
          </w:divBdr>
        </w:div>
      </w:divsChild>
    </w:div>
    <w:div w:id="569316755">
      <w:bodyDiv w:val="1"/>
      <w:marLeft w:val="0"/>
      <w:marRight w:val="0"/>
      <w:marTop w:val="0"/>
      <w:marBottom w:val="0"/>
      <w:divBdr>
        <w:top w:val="none" w:sz="0" w:space="0" w:color="auto"/>
        <w:left w:val="none" w:sz="0" w:space="0" w:color="auto"/>
        <w:bottom w:val="none" w:sz="0" w:space="0" w:color="auto"/>
        <w:right w:val="none" w:sz="0" w:space="0" w:color="auto"/>
      </w:divBdr>
      <w:divsChild>
        <w:div w:id="2142070729">
          <w:marLeft w:val="0"/>
          <w:marRight w:val="0"/>
          <w:marTop w:val="0"/>
          <w:marBottom w:val="0"/>
          <w:divBdr>
            <w:top w:val="none" w:sz="0" w:space="0" w:color="auto"/>
            <w:left w:val="none" w:sz="0" w:space="0" w:color="auto"/>
            <w:bottom w:val="none" w:sz="0" w:space="0" w:color="auto"/>
            <w:right w:val="none" w:sz="0" w:space="0" w:color="auto"/>
          </w:divBdr>
        </w:div>
      </w:divsChild>
    </w:div>
    <w:div w:id="657003069">
      <w:bodyDiv w:val="1"/>
      <w:marLeft w:val="0"/>
      <w:marRight w:val="0"/>
      <w:marTop w:val="0"/>
      <w:marBottom w:val="0"/>
      <w:divBdr>
        <w:top w:val="none" w:sz="0" w:space="0" w:color="auto"/>
        <w:left w:val="none" w:sz="0" w:space="0" w:color="auto"/>
        <w:bottom w:val="none" w:sz="0" w:space="0" w:color="auto"/>
        <w:right w:val="none" w:sz="0" w:space="0" w:color="auto"/>
      </w:divBdr>
      <w:divsChild>
        <w:div w:id="518206395">
          <w:marLeft w:val="0"/>
          <w:marRight w:val="0"/>
          <w:marTop w:val="0"/>
          <w:marBottom w:val="0"/>
          <w:divBdr>
            <w:top w:val="none" w:sz="0" w:space="0" w:color="auto"/>
            <w:left w:val="none" w:sz="0" w:space="0" w:color="auto"/>
            <w:bottom w:val="none" w:sz="0" w:space="0" w:color="auto"/>
            <w:right w:val="none" w:sz="0" w:space="0" w:color="auto"/>
          </w:divBdr>
        </w:div>
      </w:divsChild>
    </w:div>
    <w:div w:id="1131090813">
      <w:bodyDiv w:val="1"/>
      <w:marLeft w:val="0"/>
      <w:marRight w:val="0"/>
      <w:marTop w:val="0"/>
      <w:marBottom w:val="0"/>
      <w:divBdr>
        <w:top w:val="none" w:sz="0" w:space="0" w:color="auto"/>
        <w:left w:val="none" w:sz="0" w:space="0" w:color="auto"/>
        <w:bottom w:val="none" w:sz="0" w:space="0" w:color="auto"/>
        <w:right w:val="none" w:sz="0" w:space="0" w:color="auto"/>
      </w:divBdr>
      <w:divsChild>
        <w:div w:id="296954584">
          <w:marLeft w:val="0"/>
          <w:marRight w:val="0"/>
          <w:marTop w:val="0"/>
          <w:marBottom w:val="0"/>
          <w:divBdr>
            <w:top w:val="none" w:sz="0" w:space="0" w:color="auto"/>
            <w:left w:val="none" w:sz="0" w:space="0" w:color="auto"/>
            <w:bottom w:val="none" w:sz="0" w:space="0" w:color="auto"/>
            <w:right w:val="none" w:sz="0" w:space="0" w:color="auto"/>
          </w:divBdr>
        </w:div>
      </w:divsChild>
    </w:div>
    <w:div w:id="1585259302">
      <w:bodyDiv w:val="1"/>
      <w:marLeft w:val="0"/>
      <w:marRight w:val="0"/>
      <w:marTop w:val="0"/>
      <w:marBottom w:val="0"/>
      <w:divBdr>
        <w:top w:val="none" w:sz="0" w:space="0" w:color="auto"/>
        <w:left w:val="none" w:sz="0" w:space="0" w:color="auto"/>
        <w:bottom w:val="none" w:sz="0" w:space="0" w:color="auto"/>
        <w:right w:val="none" w:sz="0" w:space="0" w:color="auto"/>
      </w:divBdr>
      <w:divsChild>
        <w:div w:id="96296612">
          <w:marLeft w:val="0"/>
          <w:marRight w:val="0"/>
          <w:marTop w:val="0"/>
          <w:marBottom w:val="0"/>
          <w:divBdr>
            <w:top w:val="none" w:sz="0" w:space="0" w:color="auto"/>
            <w:left w:val="none" w:sz="0" w:space="0" w:color="auto"/>
            <w:bottom w:val="none" w:sz="0" w:space="0" w:color="auto"/>
            <w:right w:val="none" w:sz="0" w:space="0" w:color="auto"/>
          </w:divBdr>
        </w:div>
      </w:divsChild>
    </w:div>
    <w:div w:id="1587686516">
      <w:bodyDiv w:val="1"/>
      <w:marLeft w:val="0"/>
      <w:marRight w:val="0"/>
      <w:marTop w:val="0"/>
      <w:marBottom w:val="0"/>
      <w:divBdr>
        <w:top w:val="none" w:sz="0" w:space="0" w:color="auto"/>
        <w:left w:val="none" w:sz="0" w:space="0" w:color="auto"/>
        <w:bottom w:val="none" w:sz="0" w:space="0" w:color="auto"/>
        <w:right w:val="none" w:sz="0" w:space="0" w:color="auto"/>
      </w:divBdr>
      <w:divsChild>
        <w:div w:id="1677028565">
          <w:marLeft w:val="0"/>
          <w:marRight w:val="0"/>
          <w:marTop w:val="0"/>
          <w:marBottom w:val="0"/>
          <w:divBdr>
            <w:top w:val="none" w:sz="0" w:space="0" w:color="auto"/>
            <w:left w:val="none" w:sz="0" w:space="0" w:color="auto"/>
            <w:bottom w:val="none" w:sz="0" w:space="0" w:color="auto"/>
            <w:right w:val="none" w:sz="0" w:space="0" w:color="auto"/>
          </w:divBdr>
        </w:div>
      </w:divsChild>
    </w:div>
    <w:div w:id="2000427973">
      <w:bodyDiv w:val="1"/>
      <w:marLeft w:val="0"/>
      <w:marRight w:val="0"/>
      <w:marTop w:val="0"/>
      <w:marBottom w:val="0"/>
      <w:divBdr>
        <w:top w:val="none" w:sz="0" w:space="0" w:color="auto"/>
        <w:left w:val="none" w:sz="0" w:space="0" w:color="auto"/>
        <w:bottom w:val="none" w:sz="0" w:space="0" w:color="auto"/>
        <w:right w:val="none" w:sz="0" w:space="0" w:color="auto"/>
      </w:divBdr>
      <w:divsChild>
        <w:div w:id="832257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ntaicn.com" TargetMode="External"/><Relationship Id="rId3" Type="http://schemas.openxmlformats.org/officeDocument/2006/relationships/settings" Target="settings.xml"/><Relationship Id="rId7" Type="http://schemas.openxmlformats.org/officeDocument/2006/relationships/hyperlink" Target="http://www.czdh.chemchina.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raussmaffei.lt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59563-6D11-42B4-8275-05C12C5F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6</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42</cp:revision>
  <dcterms:created xsi:type="dcterms:W3CDTF">2022-01-31T19:04:00Z</dcterms:created>
  <dcterms:modified xsi:type="dcterms:W3CDTF">2022-03-14T13:29:00Z</dcterms:modified>
</cp:coreProperties>
</file>