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6E21" w14:textId="32BD07EC" w:rsidR="006A7E47" w:rsidRDefault="006A7E47" w:rsidP="006A7E47">
      <w:pPr>
        <w:widowControl/>
        <w:shd w:val="clear" w:color="auto" w:fill="FFFFFF"/>
        <w:jc w:val="left"/>
        <w:textAlignment w:val="top"/>
        <w:rPr>
          <w:rFonts w:ascii="Helvetica" w:eastAsia="宋体" w:hAnsi="Helvetica" w:cs="Helvetica"/>
          <w:color w:val="33353C"/>
          <w:kern w:val="0"/>
          <w:szCs w:val="21"/>
        </w:rPr>
      </w:pPr>
      <w:r>
        <w:rPr>
          <w:rFonts w:hint="eastAsia"/>
        </w:rPr>
        <w:t xml:space="preserve">德业股份 </w:t>
      </w:r>
      <w:r>
        <w:t xml:space="preserve">605117 </w:t>
      </w:r>
      <w:hyperlink r:id="rId4" w:history="1">
        <w:r w:rsidRPr="006A7E47">
          <w:rPr>
            <w:rFonts w:ascii="Helvetica" w:eastAsia="宋体" w:hAnsi="Helvetica" w:cs="Helvetica"/>
            <w:color w:val="0066CC"/>
            <w:kern w:val="0"/>
            <w:szCs w:val="21"/>
            <w:u w:val="single"/>
          </w:rPr>
          <w:t>http://www.deye.com.cn</w:t>
        </w:r>
      </w:hyperlink>
      <w:r>
        <w:rPr>
          <w:rFonts w:ascii="Helvetica" w:eastAsia="宋体" w:hAnsi="Helvetica" w:cs="Helvetica"/>
          <w:color w:val="33353C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53C"/>
          <w:kern w:val="0"/>
          <w:szCs w:val="21"/>
        </w:rPr>
        <w:t>浙江宁波</w:t>
      </w:r>
    </w:p>
    <w:p w14:paraId="18E5BCE2" w14:textId="78906CDC" w:rsidR="006A7E47" w:rsidRPr="006A7E47" w:rsidRDefault="006A7E47" w:rsidP="006A7E47">
      <w:pPr>
        <w:widowControl/>
        <w:shd w:val="clear" w:color="auto" w:fill="FFFFFF"/>
        <w:ind w:firstLine="420"/>
        <w:jc w:val="left"/>
        <w:textAlignment w:val="top"/>
        <w:rPr>
          <w:rFonts w:ascii="Helvetica" w:eastAsia="宋体" w:hAnsi="Helvetica" w:cs="Helvetica" w:hint="eastAsia"/>
          <w:color w:val="33353C"/>
          <w:kern w:val="0"/>
          <w:szCs w:val="21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宁波德业科技股份有限公司主要从事蒸发器、冷凝器和变频控制芯片等部件以及除湿机和空气源热泵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热风机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等环境电器产品的研发、生产和销售。公司的主要产品是以热交换器系列、电路控制系列和环境电器系列为核心的三大系列产品。公司的环境电器产品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Deye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德业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品牌除湿机先后荣获了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中国设计红星奖、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年金麦奖品质类大奖一等奖。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业品牌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除湿机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在天猫的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交易指数、京东的成交金额指数位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列行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业第一。</w:t>
      </w:r>
    </w:p>
    <w:p w14:paraId="15C0C770" w14:textId="0CAA520D" w:rsidR="0007449A" w:rsidRPr="006A7E47" w:rsidRDefault="006A7E47">
      <w:r>
        <w:t xml:space="preserve"> </w:t>
      </w:r>
    </w:p>
    <w:sectPr w:rsidR="0007449A" w:rsidRPr="006A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1C"/>
    <w:rsid w:val="0007449A"/>
    <w:rsid w:val="006A7E47"/>
    <w:rsid w:val="00827746"/>
    <w:rsid w:val="009E1EF5"/>
    <w:rsid w:val="00A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0C82"/>
  <w15:chartTrackingRefBased/>
  <w15:docId w15:val="{F0C411AF-F483-48A0-91D5-8A1A7332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7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ye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2021-12-28T08:18:00Z</dcterms:created>
  <dcterms:modified xsi:type="dcterms:W3CDTF">2021-12-28T08:20:00Z</dcterms:modified>
</cp:coreProperties>
</file>