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2DC5D96D" w:rsidR="002D2AB4" w:rsidRDefault="00CF2CDF" w:rsidP="00CF2CDF">
          <w:pPr>
            <w:pStyle w:val="TOC"/>
            <w:jc w:val="center"/>
            <w:rPr>
              <w:rFonts w:hint="eastAsia"/>
            </w:rPr>
          </w:pPr>
          <w:r>
            <w:rPr>
              <w:rFonts w:hint="eastAsia"/>
              <w:lang w:val="zh-CN"/>
            </w:rPr>
            <w:t>饮料</w:t>
          </w:r>
        </w:p>
        <w:p w14:paraId="4D72140E" w14:textId="4C2F2142" w:rsidR="00042B92" w:rsidRDefault="007F6483">
          <w:pPr>
            <w:pStyle w:val="TOC2"/>
            <w:tabs>
              <w:tab w:val="right" w:leader="dot" w:pos="8296"/>
            </w:tabs>
            <w:rPr>
              <w:noProof/>
            </w:rPr>
          </w:pPr>
          <w:r>
            <w:fldChar w:fldCharType="begin"/>
          </w:r>
          <w:r>
            <w:instrText xml:space="preserve"> TOC \o "1-3" \h \z \u </w:instrText>
          </w:r>
          <w:r>
            <w:fldChar w:fldCharType="separate"/>
          </w:r>
          <w:hyperlink w:anchor="_Toc93871065" w:history="1">
            <w:r w:rsidR="00042B92" w:rsidRPr="00BA63E2">
              <w:rPr>
                <w:rStyle w:val="a3"/>
                <w:noProof/>
              </w:rPr>
              <w:t xml:space="preserve">承德露露 000848 </w:t>
            </w:r>
            <w:r w:rsidR="00042B92" w:rsidRPr="00BA63E2">
              <w:rPr>
                <w:rStyle w:val="a3"/>
                <w:rFonts w:ascii="Helvetica" w:hAnsi="Helvetica" w:cs="Helvetica"/>
                <w:noProof/>
                <w:shd w:val="clear" w:color="auto" w:fill="FFFFFF"/>
              </w:rPr>
              <w:t>http://www.lolo.com.cn</w:t>
            </w:r>
            <w:r w:rsidR="00042B92" w:rsidRPr="00BA63E2">
              <w:rPr>
                <w:rStyle w:val="a3"/>
                <w:noProof/>
              </w:rPr>
              <w:t xml:space="preserve"> 河北承德</w:t>
            </w:r>
            <w:r w:rsidR="00042B92">
              <w:rPr>
                <w:noProof/>
                <w:webHidden/>
              </w:rPr>
              <w:tab/>
            </w:r>
            <w:r w:rsidR="00042B92">
              <w:rPr>
                <w:noProof/>
                <w:webHidden/>
              </w:rPr>
              <w:fldChar w:fldCharType="begin"/>
            </w:r>
            <w:r w:rsidR="00042B92">
              <w:rPr>
                <w:noProof/>
                <w:webHidden/>
              </w:rPr>
              <w:instrText xml:space="preserve"> PAGEREF _Toc93871065 \h </w:instrText>
            </w:r>
            <w:r w:rsidR="00042B92">
              <w:rPr>
                <w:noProof/>
                <w:webHidden/>
              </w:rPr>
            </w:r>
            <w:r w:rsidR="00042B92">
              <w:rPr>
                <w:noProof/>
                <w:webHidden/>
              </w:rPr>
              <w:fldChar w:fldCharType="separate"/>
            </w:r>
            <w:r w:rsidR="00042B92">
              <w:rPr>
                <w:noProof/>
                <w:webHidden/>
              </w:rPr>
              <w:t>2</w:t>
            </w:r>
            <w:r w:rsidR="00042B92">
              <w:rPr>
                <w:noProof/>
                <w:webHidden/>
              </w:rPr>
              <w:fldChar w:fldCharType="end"/>
            </w:r>
          </w:hyperlink>
        </w:p>
        <w:p w14:paraId="2C784A08" w14:textId="0B0CE21B" w:rsidR="00042B92" w:rsidRDefault="00042B92">
          <w:pPr>
            <w:pStyle w:val="TOC2"/>
            <w:tabs>
              <w:tab w:val="right" w:leader="dot" w:pos="8296"/>
            </w:tabs>
            <w:rPr>
              <w:noProof/>
            </w:rPr>
          </w:pPr>
          <w:hyperlink w:anchor="_Toc93871066" w:history="1">
            <w:r w:rsidRPr="00BA63E2">
              <w:rPr>
                <w:rStyle w:val="a3"/>
                <w:rFonts w:ascii="Helvetica" w:hAnsi="Helvetica" w:cs="Helvetica"/>
                <w:noProof/>
                <w:shd w:val="clear" w:color="auto" w:fill="FFFFFF"/>
              </w:rPr>
              <w:t>东鹏饮料</w:t>
            </w:r>
            <w:r w:rsidRPr="00BA63E2">
              <w:rPr>
                <w:rStyle w:val="a3"/>
                <w:rFonts w:ascii="Helvetica" w:hAnsi="Helvetica" w:cs="Helvetica"/>
                <w:noProof/>
                <w:shd w:val="clear" w:color="auto" w:fill="FFFFFF"/>
              </w:rPr>
              <w:t xml:space="preserve"> 605499 http://www.szeastroc.com</w:t>
            </w:r>
            <w:r w:rsidRPr="00BA63E2">
              <w:rPr>
                <w:rStyle w:val="a3"/>
                <w:noProof/>
              </w:rPr>
              <w:t xml:space="preserve"> 广东深圳</w:t>
            </w:r>
            <w:r>
              <w:rPr>
                <w:noProof/>
                <w:webHidden/>
              </w:rPr>
              <w:tab/>
            </w:r>
            <w:r>
              <w:rPr>
                <w:noProof/>
                <w:webHidden/>
              </w:rPr>
              <w:fldChar w:fldCharType="begin"/>
            </w:r>
            <w:r>
              <w:rPr>
                <w:noProof/>
                <w:webHidden/>
              </w:rPr>
              <w:instrText xml:space="preserve"> PAGEREF _Toc93871066 \h </w:instrText>
            </w:r>
            <w:r>
              <w:rPr>
                <w:noProof/>
                <w:webHidden/>
              </w:rPr>
            </w:r>
            <w:r>
              <w:rPr>
                <w:noProof/>
                <w:webHidden/>
              </w:rPr>
              <w:fldChar w:fldCharType="separate"/>
            </w:r>
            <w:r>
              <w:rPr>
                <w:noProof/>
                <w:webHidden/>
              </w:rPr>
              <w:t>3</w:t>
            </w:r>
            <w:r>
              <w:rPr>
                <w:noProof/>
                <w:webHidden/>
              </w:rPr>
              <w:fldChar w:fldCharType="end"/>
            </w:r>
          </w:hyperlink>
        </w:p>
        <w:p w14:paraId="1DBCF2CB" w14:textId="09D8ACD8" w:rsidR="00042B92" w:rsidRDefault="00042B92">
          <w:pPr>
            <w:pStyle w:val="TOC2"/>
            <w:tabs>
              <w:tab w:val="right" w:leader="dot" w:pos="8296"/>
            </w:tabs>
            <w:rPr>
              <w:noProof/>
            </w:rPr>
          </w:pPr>
          <w:hyperlink w:anchor="_Toc93871067" w:history="1">
            <w:r w:rsidRPr="00BA63E2">
              <w:rPr>
                <w:rStyle w:val="a3"/>
                <w:noProof/>
                <w:shd w:val="clear" w:color="auto" w:fill="FFFFFF"/>
              </w:rPr>
              <w:t xml:space="preserve">维他奶国际 HK:00345 </w:t>
            </w:r>
            <w:r w:rsidRPr="00BA63E2">
              <w:rPr>
                <w:rStyle w:val="a3"/>
                <w:rFonts w:ascii="Arial" w:hAnsi="Arial" w:cs="Arial"/>
                <w:noProof/>
                <w:shd w:val="clear" w:color="auto" w:fill="FFFFFF"/>
              </w:rPr>
              <w:t>https://www.vitasoy.com/tc/</w:t>
            </w:r>
            <w:r w:rsidRPr="00BA63E2">
              <w:rPr>
                <w:rStyle w:val="a3"/>
                <w:noProof/>
                <w:shd w:val="clear" w:color="auto" w:fill="FFFFFF"/>
              </w:rPr>
              <w:t xml:space="preserve"> 香港新界</w:t>
            </w:r>
            <w:r>
              <w:rPr>
                <w:noProof/>
                <w:webHidden/>
              </w:rPr>
              <w:tab/>
            </w:r>
            <w:r>
              <w:rPr>
                <w:noProof/>
                <w:webHidden/>
              </w:rPr>
              <w:fldChar w:fldCharType="begin"/>
            </w:r>
            <w:r>
              <w:rPr>
                <w:noProof/>
                <w:webHidden/>
              </w:rPr>
              <w:instrText xml:space="preserve"> PAGEREF _Toc93871067 \h </w:instrText>
            </w:r>
            <w:r>
              <w:rPr>
                <w:noProof/>
                <w:webHidden/>
              </w:rPr>
            </w:r>
            <w:r>
              <w:rPr>
                <w:noProof/>
                <w:webHidden/>
              </w:rPr>
              <w:fldChar w:fldCharType="separate"/>
            </w:r>
            <w:r>
              <w:rPr>
                <w:noProof/>
                <w:webHidden/>
              </w:rPr>
              <w:t>4</w:t>
            </w:r>
            <w:r>
              <w:rPr>
                <w:noProof/>
                <w:webHidden/>
              </w:rPr>
              <w:fldChar w:fldCharType="end"/>
            </w:r>
          </w:hyperlink>
        </w:p>
        <w:p w14:paraId="6D45083D" w14:textId="74BB2012"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0215EA49" w14:textId="1DC9B0F0" w:rsidR="002D2AB4" w:rsidRDefault="002D2AB4"/>
    <w:p w14:paraId="5D95A66E" w14:textId="511EA021" w:rsidR="002D2AB4" w:rsidRDefault="002D2AB4"/>
    <w:p w14:paraId="1EF1E77C" w14:textId="414A3D30" w:rsidR="002D2AB4" w:rsidRDefault="002D2AB4"/>
    <w:p w14:paraId="581A3CAB" w14:textId="01964AFC" w:rsidR="002D2AB4" w:rsidRDefault="002D2AB4"/>
    <w:p w14:paraId="7DC7575F" w14:textId="636FCFB2" w:rsidR="002D2AB4" w:rsidRDefault="002D2AB4"/>
    <w:p w14:paraId="537FD287" w14:textId="69BC7057" w:rsidR="002D2AB4" w:rsidRDefault="002D2AB4"/>
    <w:p w14:paraId="7D2E97A3" w14:textId="7F7C46D7" w:rsidR="002D2AB4" w:rsidRDefault="002D2AB4"/>
    <w:p w14:paraId="402CE69E" w14:textId="15981FBB" w:rsidR="002D2AB4" w:rsidRDefault="002D2AB4">
      <w:pPr>
        <w:rPr>
          <w:rFonts w:hint="eastAsia"/>
        </w:rPr>
      </w:pPr>
    </w:p>
    <w:p w14:paraId="080604BB" w14:textId="2E82B060" w:rsidR="002D2AB4" w:rsidRPr="002D2AB4" w:rsidRDefault="002D2AB4" w:rsidP="002D2AB4">
      <w:pPr>
        <w:pStyle w:val="2"/>
        <w:rPr>
          <w:sz w:val="28"/>
          <w:szCs w:val="28"/>
        </w:rPr>
      </w:pPr>
      <w:bookmarkStart w:id="0" w:name="_Toc93871065"/>
      <w:r w:rsidRPr="002D2AB4">
        <w:rPr>
          <w:rFonts w:hint="eastAsia"/>
          <w:sz w:val="28"/>
          <w:szCs w:val="28"/>
        </w:rPr>
        <w:lastRenderedPageBreak/>
        <w:t xml:space="preserve">承德露露 </w:t>
      </w:r>
      <w:r w:rsidRPr="002D2AB4">
        <w:rPr>
          <w:sz w:val="28"/>
          <w:szCs w:val="28"/>
        </w:rPr>
        <w:t xml:space="preserve">000848 </w:t>
      </w:r>
      <w:hyperlink r:id="rId5"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0"/>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1" w:name="_Toc93871066"/>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6"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1"/>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2" w:name="_Toc93871067"/>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7"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2"/>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维他奶专业冲调用植物奶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4685F462" w:rsidR="00343B76" w:rsidRPr="00CF2CDF" w:rsidRDefault="00343B76" w:rsidP="00CF2CD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sectPr w:rsidR="00343B76" w:rsidRPr="00CF2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42B92"/>
    <w:rsid w:val="000442C2"/>
    <w:rsid w:val="000C3062"/>
    <w:rsid w:val="00263AFE"/>
    <w:rsid w:val="002D2AB4"/>
    <w:rsid w:val="00343B76"/>
    <w:rsid w:val="004506EE"/>
    <w:rsid w:val="004E3AC2"/>
    <w:rsid w:val="00572458"/>
    <w:rsid w:val="005B08F9"/>
    <w:rsid w:val="00610A44"/>
    <w:rsid w:val="0074330C"/>
    <w:rsid w:val="007F6483"/>
    <w:rsid w:val="008B0FCC"/>
    <w:rsid w:val="0094159A"/>
    <w:rsid w:val="00A80D3B"/>
    <w:rsid w:val="00B02C9D"/>
    <w:rsid w:val="00BF7512"/>
    <w:rsid w:val="00C31898"/>
    <w:rsid w:val="00CF2CDF"/>
    <w:rsid w:val="00DA5842"/>
    <w:rsid w:val="00EF61A6"/>
    <w:rsid w:val="00F24A59"/>
    <w:rsid w:val="00F54117"/>
    <w:rsid w:val="00FB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itasoy.com/t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szeastroc.com/" TargetMode="External"/><Relationship Id="rId5" Type="http://schemas.openxmlformats.org/officeDocument/2006/relationships/hyperlink" Target="http://www.lolo.com.c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4</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20</cp:revision>
  <dcterms:created xsi:type="dcterms:W3CDTF">2022-01-22T15:57:00Z</dcterms:created>
  <dcterms:modified xsi:type="dcterms:W3CDTF">2022-01-23T15:08:00Z</dcterms:modified>
</cp:coreProperties>
</file>