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1411686084"/>
        <w:docPartObj>
          <w:docPartGallery w:val="Table of Contents"/>
          <w:docPartUnique/>
        </w:docPartObj>
      </w:sdtPr>
      <w:sdtEndPr>
        <w:rPr>
          <w:b/>
          <w:bCs/>
        </w:rPr>
      </w:sdtEndPr>
      <w:sdtContent>
        <w:p w14:paraId="66374932" w14:textId="21D6FE2E" w:rsidR="009B552D" w:rsidRDefault="0054025C" w:rsidP="0054025C">
          <w:pPr>
            <w:pStyle w:val="TOC"/>
            <w:jc w:val="center"/>
          </w:pPr>
          <w:r>
            <w:rPr>
              <w:rFonts w:hint="eastAsia"/>
              <w:lang w:val="zh-CN"/>
            </w:rPr>
            <w:t>环境</w:t>
          </w:r>
        </w:p>
        <w:p w14:paraId="22BAB6F4" w14:textId="324290A3" w:rsidR="00576088" w:rsidRDefault="009B552D">
          <w:pPr>
            <w:pStyle w:val="TOC2"/>
            <w:tabs>
              <w:tab w:val="right" w:leader="dot" w:pos="8296"/>
            </w:tabs>
            <w:rPr>
              <w:noProof/>
            </w:rPr>
          </w:pPr>
          <w:r>
            <w:fldChar w:fldCharType="begin"/>
          </w:r>
          <w:r>
            <w:instrText xml:space="preserve"> TOC \o "1-3" \h \z \u </w:instrText>
          </w:r>
          <w:r>
            <w:fldChar w:fldCharType="separate"/>
          </w:r>
          <w:hyperlink w:anchor="_Toc96038539" w:history="1">
            <w:r w:rsidR="00576088" w:rsidRPr="000271C0">
              <w:rPr>
                <w:rStyle w:val="a3"/>
                <w:rFonts w:ascii="Helvetica" w:hAnsi="Helvetica" w:cs="Helvetica"/>
                <w:noProof/>
                <w:shd w:val="clear" w:color="auto" w:fill="FFFFFF"/>
              </w:rPr>
              <w:t>中环装备</w:t>
            </w:r>
            <w:r w:rsidR="00576088" w:rsidRPr="000271C0">
              <w:rPr>
                <w:rStyle w:val="a3"/>
                <w:rFonts w:ascii="Helvetica" w:hAnsi="Helvetica" w:cs="Helvetica"/>
                <w:noProof/>
                <w:shd w:val="clear" w:color="auto" w:fill="FFFFFF"/>
              </w:rPr>
              <w:t xml:space="preserve"> 300140 http://www.zhzb.cecep.cn</w:t>
            </w:r>
            <w:r w:rsidR="00576088" w:rsidRPr="000271C0">
              <w:rPr>
                <w:rStyle w:val="a3"/>
                <w:noProof/>
              </w:rPr>
              <w:t xml:space="preserve"> 陕西西安</w:t>
            </w:r>
            <w:r w:rsidR="00576088">
              <w:rPr>
                <w:noProof/>
                <w:webHidden/>
              </w:rPr>
              <w:tab/>
            </w:r>
            <w:r w:rsidR="00576088">
              <w:rPr>
                <w:noProof/>
                <w:webHidden/>
              </w:rPr>
              <w:fldChar w:fldCharType="begin"/>
            </w:r>
            <w:r w:rsidR="00576088">
              <w:rPr>
                <w:noProof/>
                <w:webHidden/>
              </w:rPr>
              <w:instrText xml:space="preserve"> PAGEREF _Toc96038539 \h </w:instrText>
            </w:r>
            <w:r w:rsidR="00576088">
              <w:rPr>
                <w:noProof/>
                <w:webHidden/>
              </w:rPr>
            </w:r>
            <w:r w:rsidR="00576088">
              <w:rPr>
                <w:noProof/>
                <w:webHidden/>
              </w:rPr>
              <w:fldChar w:fldCharType="separate"/>
            </w:r>
            <w:r w:rsidR="00576088">
              <w:rPr>
                <w:noProof/>
                <w:webHidden/>
              </w:rPr>
              <w:t>4</w:t>
            </w:r>
            <w:r w:rsidR="00576088">
              <w:rPr>
                <w:noProof/>
                <w:webHidden/>
              </w:rPr>
              <w:fldChar w:fldCharType="end"/>
            </w:r>
          </w:hyperlink>
        </w:p>
        <w:p w14:paraId="70096B8E" w14:textId="3586B908" w:rsidR="00576088" w:rsidRDefault="00137462">
          <w:pPr>
            <w:pStyle w:val="TOC2"/>
            <w:tabs>
              <w:tab w:val="right" w:leader="dot" w:pos="8296"/>
            </w:tabs>
            <w:rPr>
              <w:noProof/>
            </w:rPr>
          </w:pPr>
          <w:hyperlink w:anchor="_Toc96038540" w:history="1">
            <w:r w:rsidR="00576088" w:rsidRPr="000271C0">
              <w:rPr>
                <w:rStyle w:val="a3"/>
                <w:rFonts w:ascii="Helvetica" w:hAnsi="Helvetica" w:cs="Helvetica"/>
                <w:noProof/>
                <w:shd w:val="clear" w:color="auto" w:fill="FFFFFF"/>
              </w:rPr>
              <w:t>中山公用</w:t>
            </w:r>
            <w:r w:rsidR="00576088" w:rsidRPr="000271C0">
              <w:rPr>
                <w:rStyle w:val="a3"/>
                <w:rFonts w:ascii="Helvetica" w:hAnsi="Helvetica" w:cs="Helvetica"/>
                <w:noProof/>
                <w:shd w:val="clear" w:color="auto" w:fill="FFFFFF"/>
              </w:rPr>
              <w:t xml:space="preserve"> 000685 http://www.zpug.net</w:t>
            </w:r>
            <w:r w:rsidR="00576088" w:rsidRPr="000271C0">
              <w:rPr>
                <w:rStyle w:val="a3"/>
                <w:noProof/>
              </w:rPr>
              <w:t xml:space="preserve"> 广东中山</w:t>
            </w:r>
            <w:r w:rsidR="00576088">
              <w:rPr>
                <w:noProof/>
                <w:webHidden/>
              </w:rPr>
              <w:tab/>
            </w:r>
            <w:r w:rsidR="00576088">
              <w:rPr>
                <w:noProof/>
                <w:webHidden/>
              </w:rPr>
              <w:fldChar w:fldCharType="begin"/>
            </w:r>
            <w:r w:rsidR="00576088">
              <w:rPr>
                <w:noProof/>
                <w:webHidden/>
              </w:rPr>
              <w:instrText xml:space="preserve"> PAGEREF _Toc96038540 \h </w:instrText>
            </w:r>
            <w:r w:rsidR="00576088">
              <w:rPr>
                <w:noProof/>
                <w:webHidden/>
              </w:rPr>
            </w:r>
            <w:r w:rsidR="00576088">
              <w:rPr>
                <w:noProof/>
                <w:webHidden/>
              </w:rPr>
              <w:fldChar w:fldCharType="separate"/>
            </w:r>
            <w:r w:rsidR="00576088">
              <w:rPr>
                <w:noProof/>
                <w:webHidden/>
              </w:rPr>
              <w:t>5</w:t>
            </w:r>
            <w:r w:rsidR="00576088">
              <w:rPr>
                <w:noProof/>
                <w:webHidden/>
              </w:rPr>
              <w:fldChar w:fldCharType="end"/>
            </w:r>
          </w:hyperlink>
        </w:p>
        <w:p w14:paraId="71FFF67A" w14:textId="34701A47" w:rsidR="009B552D" w:rsidRDefault="009B552D">
          <w:r>
            <w:rPr>
              <w:b/>
              <w:bCs/>
              <w:lang w:val="zh-CN"/>
            </w:rPr>
            <w:fldChar w:fldCharType="end"/>
          </w:r>
        </w:p>
      </w:sdtContent>
    </w:sdt>
    <w:p w14:paraId="02D3FD98" w14:textId="16FF2867" w:rsidR="00D3074F" w:rsidRDefault="00D3074F"/>
    <w:p w14:paraId="55BDB17D" w14:textId="694ED97B" w:rsidR="009B552D" w:rsidRDefault="009B552D"/>
    <w:p w14:paraId="10FA320E" w14:textId="695F0BEA" w:rsidR="009B552D" w:rsidRDefault="009B552D"/>
    <w:p w14:paraId="7E58FF1F" w14:textId="374056C7" w:rsidR="009B552D" w:rsidRDefault="009B552D"/>
    <w:p w14:paraId="3A4DD65A" w14:textId="57250E2A" w:rsidR="009B552D" w:rsidRDefault="009B552D"/>
    <w:p w14:paraId="439D486F" w14:textId="03F0A8BD" w:rsidR="009B552D" w:rsidRDefault="009B552D"/>
    <w:p w14:paraId="4286090A" w14:textId="2B15AF2F" w:rsidR="009B552D" w:rsidRDefault="009B552D"/>
    <w:p w14:paraId="79EE5CC9" w14:textId="486A8C7F" w:rsidR="009B552D" w:rsidRDefault="009B552D"/>
    <w:p w14:paraId="3A9CB92E" w14:textId="2978F9C5" w:rsidR="009B552D" w:rsidRDefault="009B552D"/>
    <w:p w14:paraId="2112CF2A" w14:textId="69A23481" w:rsidR="009B552D" w:rsidRDefault="009B552D"/>
    <w:p w14:paraId="0EC52630" w14:textId="3C56B370" w:rsidR="009B552D" w:rsidRDefault="009B552D"/>
    <w:p w14:paraId="652EABC6" w14:textId="4A80ADD6" w:rsidR="009B552D" w:rsidRDefault="009B552D"/>
    <w:p w14:paraId="4599BB97" w14:textId="35BE6952" w:rsidR="009B552D" w:rsidRDefault="009B552D"/>
    <w:p w14:paraId="64DB43FB" w14:textId="4ACBE22E" w:rsidR="009B552D" w:rsidRDefault="009B552D"/>
    <w:p w14:paraId="0AB0CB11" w14:textId="3B6B022C" w:rsidR="009B552D" w:rsidRDefault="009B552D"/>
    <w:p w14:paraId="133F3844" w14:textId="7B5E39DA" w:rsidR="009B552D" w:rsidRDefault="009B552D"/>
    <w:p w14:paraId="68DE6664" w14:textId="370AF075" w:rsidR="009B552D" w:rsidRDefault="009B552D"/>
    <w:p w14:paraId="39B78216" w14:textId="500647B4" w:rsidR="009B552D" w:rsidRDefault="009B552D"/>
    <w:p w14:paraId="1BF9A9B2" w14:textId="53EFDB51" w:rsidR="009B552D" w:rsidRDefault="009B552D"/>
    <w:p w14:paraId="33BDA178" w14:textId="0CE859C7" w:rsidR="009B552D" w:rsidRDefault="009B552D"/>
    <w:p w14:paraId="48C8F152" w14:textId="5FDEC24F" w:rsidR="009B552D" w:rsidRDefault="009B552D"/>
    <w:p w14:paraId="7FD143A3" w14:textId="1A1CB67C" w:rsidR="009B552D" w:rsidRDefault="009B552D"/>
    <w:p w14:paraId="5A9166AC" w14:textId="171CB418" w:rsidR="009B552D" w:rsidRDefault="009B552D"/>
    <w:p w14:paraId="4335CDDE" w14:textId="02278CA1" w:rsidR="009B552D" w:rsidRDefault="009B552D"/>
    <w:p w14:paraId="424A9AD6" w14:textId="4322CCE0" w:rsidR="009B552D" w:rsidRDefault="009B552D"/>
    <w:p w14:paraId="291A82A5" w14:textId="7912C28A" w:rsidR="009B552D" w:rsidRDefault="009B552D"/>
    <w:p w14:paraId="5FBE16BA" w14:textId="1A7ABB4F" w:rsidR="009B552D" w:rsidRDefault="009B552D"/>
    <w:p w14:paraId="71708217" w14:textId="043B95A2" w:rsidR="009B552D" w:rsidRDefault="009B552D"/>
    <w:p w14:paraId="7CE82344" w14:textId="709DE97A" w:rsidR="009B552D" w:rsidRDefault="009B552D"/>
    <w:p w14:paraId="7512DE3C" w14:textId="6FE499CE" w:rsidR="009B552D" w:rsidRDefault="009B552D"/>
    <w:p w14:paraId="2FED7756" w14:textId="4407EFB0" w:rsidR="009B552D" w:rsidRDefault="009B552D"/>
    <w:p w14:paraId="7F831DC8" w14:textId="641A829B" w:rsidR="009B552D" w:rsidRDefault="009B552D"/>
    <w:p w14:paraId="68116560" w14:textId="7E6AF162" w:rsidR="009B552D" w:rsidRDefault="009B552D"/>
    <w:p w14:paraId="67BB30D0" w14:textId="134C9147" w:rsidR="009B552D" w:rsidRDefault="009B552D"/>
    <w:p w14:paraId="7B6E11FA" w14:textId="48B4A512" w:rsidR="009B552D" w:rsidRDefault="009B552D"/>
    <w:p w14:paraId="552D8A1D" w14:textId="4F186DED" w:rsidR="009B552D" w:rsidRDefault="009B552D"/>
    <w:p w14:paraId="773DEC72" w14:textId="1DA4B8F8" w:rsidR="009B552D" w:rsidRDefault="009B552D"/>
    <w:p w14:paraId="5358B6C4" w14:textId="0D6871A5" w:rsidR="009B552D" w:rsidRDefault="009B552D"/>
    <w:p w14:paraId="666E0895" w14:textId="264C3CA2" w:rsidR="007B6E83" w:rsidRDefault="007B6E83">
      <w:pPr>
        <w:rPr>
          <w:rFonts w:ascii="Helvetica" w:hAnsi="Helvetica" w:cs="Helvetica"/>
          <w:color w:val="33353C"/>
          <w:szCs w:val="21"/>
          <w:shd w:val="clear" w:color="auto" w:fill="FFFFFF"/>
        </w:rPr>
      </w:pPr>
    </w:p>
    <w:p w14:paraId="55BEDA08" w14:textId="15BF542D" w:rsidR="007B6E83" w:rsidRDefault="007B6E83">
      <w:pPr>
        <w:rPr>
          <w:rFonts w:ascii="Helvetica" w:hAnsi="Helvetica" w:cs="Helvetica"/>
          <w:color w:val="33353C"/>
          <w:szCs w:val="21"/>
          <w:shd w:val="clear" w:color="auto" w:fill="FFFFFF"/>
        </w:rPr>
      </w:pPr>
    </w:p>
    <w:p w14:paraId="58FCA944" w14:textId="77777777" w:rsidR="007B6E83" w:rsidRDefault="007B6E83">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49B8ACFF" w14:textId="4CD17DA4" w:rsidR="009C1269" w:rsidRDefault="009C1269">
      <w:pPr>
        <w:rPr>
          <w:rFonts w:ascii="Helvetica" w:hAnsi="Helvetica" w:cs="Helvetica"/>
          <w:color w:val="33353C"/>
          <w:szCs w:val="21"/>
          <w:shd w:val="clear" w:color="auto" w:fill="FFFFFF"/>
        </w:rPr>
      </w:pPr>
    </w:p>
    <w:p w14:paraId="045F2FEF" w14:textId="77777777" w:rsidR="009C1269" w:rsidRDefault="009C1269">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1BCDCF9A" w14:textId="26A789D3" w:rsidR="009C1269" w:rsidRPr="009C1269" w:rsidRDefault="009C1269" w:rsidP="009C1269">
      <w:pPr>
        <w:pStyle w:val="2"/>
        <w:rPr>
          <w:sz w:val="28"/>
          <w:szCs w:val="28"/>
        </w:rPr>
      </w:pPr>
      <w:bookmarkStart w:id="0" w:name="_Toc96038539"/>
      <w:r w:rsidRPr="009C1269">
        <w:rPr>
          <w:rFonts w:ascii="Helvetica" w:hAnsi="Helvetica" w:cs="Helvetica" w:hint="eastAsia"/>
          <w:color w:val="33353C"/>
          <w:sz w:val="28"/>
          <w:szCs w:val="28"/>
          <w:shd w:val="clear" w:color="auto" w:fill="FFFFFF"/>
        </w:rPr>
        <w:lastRenderedPageBreak/>
        <w:t>中环装备</w:t>
      </w:r>
      <w:r w:rsidRPr="009C1269">
        <w:rPr>
          <w:rFonts w:ascii="Helvetica" w:hAnsi="Helvetica" w:cs="Helvetica" w:hint="eastAsia"/>
          <w:color w:val="33353C"/>
          <w:sz w:val="28"/>
          <w:szCs w:val="28"/>
          <w:shd w:val="clear" w:color="auto" w:fill="FFFFFF"/>
        </w:rPr>
        <w:t xml:space="preserve"> </w:t>
      </w:r>
      <w:r w:rsidRPr="009C1269">
        <w:rPr>
          <w:rFonts w:ascii="Helvetica" w:hAnsi="Helvetica" w:cs="Helvetica"/>
          <w:color w:val="33353C"/>
          <w:sz w:val="28"/>
          <w:szCs w:val="28"/>
          <w:shd w:val="clear" w:color="auto" w:fill="FFFFFF"/>
        </w:rPr>
        <w:t xml:space="preserve">300140 </w:t>
      </w:r>
      <w:hyperlink r:id="rId7" w:history="1">
        <w:r w:rsidRPr="009C1269">
          <w:rPr>
            <w:rStyle w:val="a3"/>
            <w:rFonts w:ascii="Helvetica" w:hAnsi="Helvetica" w:cs="Helvetica"/>
            <w:color w:val="0066CC"/>
            <w:sz w:val="28"/>
            <w:szCs w:val="28"/>
            <w:shd w:val="clear" w:color="auto" w:fill="FFFFFF"/>
          </w:rPr>
          <w:t>http://www.zhzb.cecep.cn</w:t>
        </w:r>
      </w:hyperlink>
      <w:r w:rsidRPr="009C1269">
        <w:rPr>
          <w:sz w:val="28"/>
          <w:szCs w:val="28"/>
        </w:rPr>
        <w:t xml:space="preserve"> </w:t>
      </w:r>
      <w:r w:rsidRPr="009C1269">
        <w:rPr>
          <w:rFonts w:hint="eastAsia"/>
          <w:sz w:val="28"/>
          <w:szCs w:val="28"/>
        </w:rPr>
        <w:t>陕西西安</w:t>
      </w:r>
      <w:bookmarkEnd w:id="0"/>
    </w:p>
    <w:p w14:paraId="4D8B3C5A" w14:textId="704C5173" w:rsidR="009C1269" w:rsidRDefault="009C1269">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中节能环保装备股份有限公司</w:t>
      </w:r>
      <w:r w:rsidRPr="0094624A">
        <w:rPr>
          <w:rFonts w:ascii="Helvetica" w:hAnsi="Helvetica" w:cs="Helvetica"/>
          <w:b/>
          <w:bCs/>
          <w:color w:val="33353C"/>
          <w:szCs w:val="21"/>
          <w:shd w:val="clear" w:color="auto" w:fill="FFFFFF"/>
        </w:rPr>
        <w:t>主要从事节能环保装备、电工专用装备、环境能效监控</w:t>
      </w:r>
      <w:r w:rsidRPr="0094624A">
        <w:rPr>
          <w:rFonts w:ascii="Helvetica" w:hAnsi="Helvetica" w:cs="Helvetica"/>
          <w:b/>
          <w:bCs/>
          <w:color w:val="33353C"/>
          <w:szCs w:val="21"/>
          <w:shd w:val="clear" w:color="auto" w:fill="FFFFFF"/>
        </w:rPr>
        <w:t>(</w:t>
      </w:r>
      <w:r w:rsidRPr="0094624A">
        <w:rPr>
          <w:rFonts w:ascii="Helvetica" w:hAnsi="Helvetica" w:cs="Helvetica"/>
          <w:b/>
          <w:bCs/>
          <w:color w:val="33353C"/>
          <w:szCs w:val="21"/>
          <w:shd w:val="clear" w:color="auto" w:fill="FFFFFF"/>
        </w:rPr>
        <w:t>智慧环境</w:t>
      </w:r>
      <w:r w:rsidRPr="0094624A">
        <w:rPr>
          <w:rFonts w:ascii="Helvetica" w:hAnsi="Helvetica" w:cs="Helvetica"/>
          <w:b/>
          <w:bCs/>
          <w:color w:val="33353C"/>
          <w:szCs w:val="21"/>
          <w:shd w:val="clear" w:color="auto" w:fill="FFFFFF"/>
        </w:rPr>
        <w:t>)</w:t>
      </w:r>
      <w:r w:rsidRPr="0094624A">
        <w:rPr>
          <w:rFonts w:ascii="Helvetica" w:hAnsi="Helvetica" w:cs="Helvetica"/>
          <w:b/>
          <w:bCs/>
          <w:color w:val="33353C"/>
          <w:szCs w:val="21"/>
          <w:shd w:val="clear" w:color="auto" w:fill="FFFFFF"/>
        </w:rPr>
        <w:t>与大数据服务、大气污染减排等</w:t>
      </w:r>
      <w:r>
        <w:rPr>
          <w:rFonts w:ascii="Helvetica" w:hAnsi="Helvetica" w:cs="Helvetica"/>
          <w:color w:val="33353C"/>
          <w:szCs w:val="21"/>
          <w:shd w:val="clear" w:color="auto" w:fill="FFFFFF"/>
        </w:rPr>
        <w:t>。公司的主要产品包括铁芯剪切设备、绕线设备、油箱设备、绝缘件加工设备、工装设备及变压器组件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截至</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公司是全球少数能提供变压器专用设备系列产品的制造商和服务商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公司是拥有自主知识产权的国内规模最大、技术实力最强的变压器专用设备制造商和服务商之一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公司研发、生产的产品均为拥有自主知识产权的专利产品、专有技术产品以及荣获省部级以上科技进步奖的产品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产品科技含量高</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性能优良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在国内市场上的占有率处于绝对的领先地位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在国际市场上具有很强的竞争力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公司获得</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年度十大电气创新企业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企业信用评价</w:t>
      </w:r>
      <w:r>
        <w:rPr>
          <w:rFonts w:ascii="Helvetica" w:hAnsi="Helvetica" w:cs="Helvetica"/>
          <w:color w:val="33353C"/>
          <w:szCs w:val="21"/>
          <w:shd w:val="clear" w:color="auto" w:fill="FFFFFF"/>
        </w:rPr>
        <w:t>AAA</w:t>
      </w:r>
      <w:r>
        <w:rPr>
          <w:rFonts w:ascii="Helvetica" w:hAnsi="Helvetica" w:cs="Helvetica"/>
          <w:color w:val="33353C"/>
          <w:szCs w:val="21"/>
          <w:shd w:val="clear" w:color="auto" w:fill="FFFFFF"/>
        </w:rPr>
        <w:t>级信用企业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等荣誉称号。</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年公司共取得以下科技成果：申请专利</w:t>
      </w:r>
      <w:r>
        <w:rPr>
          <w:rFonts w:ascii="Helvetica" w:hAnsi="Helvetica" w:cs="Helvetica"/>
          <w:color w:val="33353C"/>
          <w:szCs w:val="21"/>
          <w:shd w:val="clear" w:color="auto" w:fill="FFFFFF"/>
        </w:rPr>
        <w:t>63</w:t>
      </w:r>
      <w:r>
        <w:rPr>
          <w:rFonts w:ascii="Helvetica" w:hAnsi="Helvetica" w:cs="Helvetica"/>
          <w:color w:val="33353C"/>
          <w:szCs w:val="21"/>
          <w:shd w:val="clear" w:color="auto" w:fill="FFFFFF"/>
        </w:rPr>
        <w:t>项，其中发明专利</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项，实用新型</w:t>
      </w:r>
      <w:r>
        <w:rPr>
          <w:rFonts w:ascii="Helvetica" w:hAnsi="Helvetica" w:cs="Helvetica"/>
          <w:color w:val="33353C"/>
          <w:szCs w:val="21"/>
          <w:shd w:val="clear" w:color="auto" w:fill="FFFFFF"/>
        </w:rPr>
        <w:t>51</w:t>
      </w:r>
      <w:r>
        <w:rPr>
          <w:rFonts w:ascii="Helvetica" w:hAnsi="Helvetica" w:cs="Helvetica"/>
          <w:color w:val="33353C"/>
          <w:szCs w:val="21"/>
          <w:shd w:val="clear" w:color="auto" w:fill="FFFFFF"/>
        </w:rPr>
        <w:t>项；专利授权</w:t>
      </w:r>
      <w:r>
        <w:rPr>
          <w:rFonts w:ascii="Helvetica" w:hAnsi="Helvetica" w:cs="Helvetica"/>
          <w:color w:val="33353C"/>
          <w:szCs w:val="21"/>
          <w:shd w:val="clear" w:color="auto" w:fill="FFFFFF"/>
        </w:rPr>
        <w:t>39</w:t>
      </w:r>
      <w:r>
        <w:rPr>
          <w:rFonts w:ascii="Helvetica" w:hAnsi="Helvetica" w:cs="Helvetica"/>
          <w:color w:val="33353C"/>
          <w:szCs w:val="21"/>
          <w:shd w:val="clear" w:color="auto" w:fill="FFFFFF"/>
        </w:rPr>
        <w:t>项，其中发明专利授权</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项；编写企业标准</w:t>
      </w:r>
      <w:r>
        <w:rPr>
          <w:rFonts w:ascii="Helvetica" w:hAnsi="Helvetica" w:cs="Helvetica"/>
          <w:color w:val="33353C"/>
          <w:szCs w:val="21"/>
          <w:shd w:val="clear" w:color="auto" w:fill="FFFFFF"/>
        </w:rPr>
        <w:t>13</w:t>
      </w:r>
      <w:r>
        <w:rPr>
          <w:rFonts w:ascii="Helvetica" w:hAnsi="Helvetica" w:cs="Helvetica"/>
          <w:color w:val="33353C"/>
          <w:szCs w:val="21"/>
          <w:shd w:val="clear" w:color="auto" w:fill="FFFFFF"/>
        </w:rPr>
        <w:t>个；内部立项课题</w:t>
      </w:r>
      <w:r>
        <w:rPr>
          <w:rFonts w:ascii="Helvetica" w:hAnsi="Helvetica" w:cs="Helvetica"/>
          <w:color w:val="33353C"/>
          <w:szCs w:val="21"/>
          <w:shd w:val="clear" w:color="auto" w:fill="FFFFFF"/>
        </w:rPr>
        <w:t>41</w:t>
      </w:r>
      <w:r>
        <w:rPr>
          <w:rFonts w:ascii="Helvetica" w:hAnsi="Helvetica" w:cs="Helvetica"/>
          <w:color w:val="33353C"/>
          <w:szCs w:val="21"/>
          <w:shd w:val="clear" w:color="auto" w:fill="FFFFFF"/>
        </w:rPr>
        <w:t>项，论文</w:t>
      </w:r>
      <w:r>
        <w:rPr>
          <w:rFonts w:ascii="Helvetica" w:hAnsi="Helvetica" w:cs="Helvetica"/>
          <w:color w:val="33353C"/>
          <w:szCs w:val="21"/>
          <w:shd w:val="clear" w:color="auto" w:fill="FFFFFF"/>
        </w:rPr>
        <w:t>16</w:t>
      </w:r>
      <w:r>
        <w:rPr>
          <w:rFonts w:ascii="Helvetica" w:hAnsi="Helvetica" w:cs="Helvetica"/>
          <w:color w:val="33353C"/>
          <w:szCs w:val="21"/>
          <w:shd w:val="clear" w:color="auto" w:fill="FFFFFF"/>
        </w:rPr>
        <w:t>篇，调研报告</w:t>
      </w:r>
      <w:r>
        <w:rPr>
          <w:rFonts w:ascii="Helvetica" w:hAnsi="Helvetica" w:cs="Helvetica"/>
          <w:color w:val="33353C"/>
          <w:szCs w:val="21"/>
          <w:shd w:val="clear" w:color="auto" w:fill="FFFFFF"/>
        </w:rPr>
        <w:t>17</w:t>
      </w:r>
      <w:r>
        <w:rPr>
          <w:rFonts w:ascii="Helvetica" w:hAnsi="Helvetica" w:cs="Helvetica"/>
          <w:color w:val="33353C"/>
          <w:szCs w:val="21"/>
          <w:shd w:val="clear" w:color="auto" w:fill="FFFFFF"/>
        </w:rPr>
        <w:t>篇。产品获奖方面，</w:t>
      </w:r>
      <w:r>
        <w:rPr>
          <w:rFonts w:ascii="Helvetica" w:hAnsi="Helvetica" w:cs="Helvetica"/>
          <w:color w:val="33353C"/>
          <w:szCs w:val="21"/>
          <w:shd w:val="clear" w:color="auto" w:fill="FFFFFF"/>
        </w:rPr>
        <w:t>“HJX</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D24</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型电动穿针硅钢片铁心横剪生产线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获陕西省科技进步三等奖、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石墨烯节能速热电采暖炉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河北省首台套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重大技术装备产品。</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年上半年，公司共计新申请专利</w:t>
      </w:r>
      <w:r>
        <w:rPr>
          <w:rFonts w:ascii="Helvetica" w:hAnsi="Helvetica" w:cs="Helvetica"/>
          <w:color w:val="33353C"/>
          <w:szCs w:val="21"/>
          <w:shd w:val="clear" w:color="auto" w:fill="FFFFFF"/>
        </w:rPr>
        <w:t>25</w:t>
      </w:r>
      <w:r>
        <w:rPr>
          <w:rFonts w:ascii="Helvetica" w:hAnsi="Helvetica" w:cs="Helvetica"/>
          <w:color w:val="33353C"/>
          <w:szCs w:val="21"/>
          <w:shd w:val="clear" w:color="auto" w:fill="FFFFFF"/>
        </w:rPr>
        <w:t>项，新授权专利</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项；发表论文</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篇；新增标准</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项；新增软件著作权</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w:t>
      </w:r>
    </w:p>
    <w:p w14:paraId="3ADDA5FC" w14:textId="64357C1A" w:rsidR="0094624A" w:rsidRDefault="0094624A">
      <w:pPr>
        <w:rPr>
          <w:rFonts w:ascii="Helvetica" w:hAnsi="Helvetica" w:cs="Helvetica"/>
          <w:color w:val="33353C"/>
          <w:szCs w:val="21"/>
          <w:shd w:val="clear" w:color="auto" w:fill="FFFFFF"/>
        </w:rPr>
      </w:pPr>
    </w:p>
    <w:p w14:paraId="72E6DD30" w14:textId="1DC08249" w:rsidR="0094624A" w:rsidRDefault="0094624A">
      <w:pPr>
        <w:rPr>
          <w:rFonts w:ascii="Helvetica" w:hAnsi="Helvetica" w:cs="Helvetica"/>
          <w:color w:val="33353C"/>
          <w:szCs w:val="21"/>
          <w:shd w:val="clear" w:color="auto" w:fill="FFFFFF"/>
        </w:rPr>
      </w:pPr>
    </w:p>
    <w:p w14:paraId="7D52EA21" w14:textId="1E4F656C" w:rsidR="0094624A" w:rsidRDefault="0094624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66F2A145" w14:textId="16F83054" w:rsidR="0094624A" w:rsidRDefault="0094624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智慧环境综合解决方案及监测装备业务、智能制造业务</w:t>
      </w:r>
    </w:p>
    <w:p w14:paraId="4A62CE26" w14:textId="54B5FA82" w:rsidR="0094624A" w:rsidRDefault="0094624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固废装备业务</w:t>
      </w:r>
    </w:p>
    <w:p w14:paraId="64581DB3" w14:textId="2588C72E" w:rsidR="0094624A" w:rsidRDefault="0094624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水处理装备业务</w:t>
      </w:r>
    </w:p>
    <w:p w14:paraId="0B4E0535" w14:textId="49E69D26" w:rsidR="0094624A" w:rsidRDefault="0094624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烟气治理装备业务</w:t>
      </w:r>
    </w:p>
    <w:p w14:paraId="25B69D27" w14:textId="57FB151A" w:rsidR="0094624A" w:rsidRDefault="0094624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能效装备业务</w:t>
      </w:r>
    </w:p>
    <w:p w14:paraId="56655857" w14:textId="632B06CC" w:rsidR="0094624A" w:rsidRDefault="0094624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电工装备业务</w:t>
      </w:r>
    </w:p>
    <w:p w14:paraId="04B0B779" w14:textId="0A7B5E00" w:rsidR="00BB1B6D" w:rsidRDefault="00BB1B6D">
      <w:pPr>
        <w:rPr>
          <w:rFonts w:ascii="Helvetica" w:hAnsi="Helvetica" w:cs="Helvetica"/>
          <w:color w:val="33353C"/>
          <w:szCs w:val="21"/>
          <w:shd w:val="clear" w:color="auto" w:fill="FFFFFF"/>
        </w:rPr>
      </w:pPr>
    </w:p>
    <w:p w14:paraId="39D1CC97" w14:textId="7E290A12" w:rsidR="00BB1B6D" w:rsidRDefault="00BB1B6D">
      <w:pPr>
        <w:rPr>
          <w:rFonts w:ascii="Helvetica" w:hAnsi="Helvetica" w:cs="Helvetica"/>
          <w:color w:val="33353C"/>
          <w:szCs w:val="21"/>
          <w:shd w:val="clear" w:color="auto" w:fill="FFFFFF"/>
        </w:rPr>
      </w:pPr>
    </w:p>
    <w:p w14:paraId="07743E6B" w14:textId="35B260C7" w:rsidR="00E75888" w:rsidRDefault="00E75888">
      <w:pPr>
        <w:rPr>
          <w:rFonts w:ascii="Helvetica" w:hAnsi="Helvetica" w:cs="Helvetica"/>
          <w:color w:val="33353C"/>
          <w:szCs w:val="21"/>
          <w:shd w:val="clear" w:color="auto" w:fill="FFFFFF"/>
        </w:rPr>
      </w:pPr>
    </w:p>
    <w:p w14:paraId="56D7D169" w14:textId="77777777" w:rsidR="00E75888" w:rsidRDefault="00E75888">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17378C0F" w14:textId="083AE7B5" w:rsidR="00E75888" w:rsidRPr="00E75888" w:rsidRDefault="00E75888" w:rsidP="00E75888">
      <w:pPr>
        <w:pStyle w:val="2"/>
        <w:rPr>
          <w:sz w:val="28"/>
          <w:szCs w:val="28"/>
        </w:rPr>
      </w:pPr>
      <w:bookmarkStart w:id="1" w:name="_Toc96038540"/>
      <w:r w:rsidRPr="00E75888">
        <w:rPr>
          <w:rFonts w:ascii="Helvetica" w:hAnsi="Helvetica" w:cs="Helvetica" w:hint="eastAsia"/>
          <w:color w:val="33353C"/>
          <w:sz w:val="28"/>
          <w:szCs w:val="28"/>
          <w:shd w:val="clear" w:color="auto" w:fill="FFFFFF"/>
        </w:rPr>
        <w:lastRenderedPageBreak/>
        <w:t>中山公用</w:t>
      </w:r>
      <w:r w:rsidRPr="00E75888">
        <w:rPr>
          <w:rFonts w:ascii="Helvetica" w:hAnsi="Helvetica" w:cs="Helvetica" w:hint="eastAsia"/>
          <w:color w:val="33353C"/>
          <w:sz w:val="28"/>
          <w:szCs w:val="28"/>
          <w:shd w:val="clear" w:color="auto" w:fill="FFFFFF"/>
        </w:rPr>
        <w:t xml:space="preserve"> </w:t>
      </w:r>
      <w:r w:rsidRPr="00E75888">
        <w:rPr>
          <w:rFonts w:ascii="Helvetica" w:hAnsi="Helvetica" w:cs="Helvetica"/>
          <w:color w:val="33353C"/>
          <w:sz w:val="28"/>
          <w:szCs w:val="28"/>
          <w:shd w:val="clear" w:color="auto" w:fill="FFFFFF"/>
        </w:rPr>
        <w:t xml:space="preserve">000685 </w:t>
      </w:r>
      <w:hyperlink r:id="rId8" w:history="1">
        <w:r w:rsidRPr="00E75888">
          <w:rPr>
            <w:rStyle w:val="a3"/>
            <w:rFonts w:ascii="Helvetica" w:hAnsi="Helvetica" w:cs="Helvetica"/>
            <w:color w:val="0066CC"/>
            <w:sz w:val="28"/>
            <w:szCs w:val="28"/>
            <w:shd w:val="clear" w:color="auto" w:fill="FFFFFF"/>
          </w:rPr>
          <w:t>http://www.zpug.net</w:t>
        </w:r>
      </w:hyperlink>
      <w:r w:rsidRPr="00E75888">
        <w:rPr>
          <w:sz w:val="28"/>
          <w:szCs w:val="28"/>
        </w:rPr>
        <w:t xml:space="preserve"> </w:t>
      </w:r>
      <w:r w:rsidRPr="00E75888">
        <w:rPr>
          <w:rFonts w:hint="eastAsia"/>
          <w:sz w:val="28"/>
          <w:szCs w:val="28"/>
        </w:rPr>
        <w:t>广东中山</w:t>
      </w:r>
      <w:bookmarkEnd w:id="1"/>
    </w:p>
    <w:p w14:paraId="1F4FE4A9" w14:textId="0A98385A" w:rsidR="00E75888" w:rsidRDefault="00E75888">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中山公用事业集团股份有限公司主营业务为保水务、固废处理、环卫服务、工程建设、金融与股权投资、市场运营、港口客运等领域。公司的主要业务包括环保水务、固废处理、环卫服务、工程建设、市场运营、港口客运、金融服务与股权投资等领域，拥有</w:t>
      </w:r>
      <w:r>
        <w:rPr>
          <w:rFonts w:ascii="Helvetica" w:hAnsi="Helvetica" w:cs="Helvetica"/>
          <w:color w:val="33353C"/>
          <w:szCs w:val="21"/>
          <w:shd w:val="clear" w:color="auto" w:fill="FFFFFF"/>
        </w:rPr>
        <w:t>34</w:t>
      </w:r>
      <w:r>
        <w:rPr>
          <w:rFonts w:ascii="Helvetica" w:hAnsi="Helvetica" w:cs="Helvetica"/>
          <w:color w:val="33353C"/>
          <w:szCs w:val="21"/>
          <w:shd w:val="clear" w:color="auto" w:fill="FFFFFF"/>
        </w:rPr>
        <w:t>家分子公司，参、控股公司包括广发证券、中海广东、中山银达担保等</w:t>
      </w:r>
      <w:r>
        <w:rPr>
          <w:rFonts w:ascii="Helvetica" w:hAnsi="Helvetica" w:cs="Helvetica"/>
          <w:color w:val="33353C"/>
          <w:szCs w:val="21"/>
          <w:shd w:val="clear" w:color="auto" w:fill="FFFFFF"/>
        </w:rPr>
        <w:t>13</w:t>
      </w:r>
      <w:r>
        <w:rPr>
          <w:rFonts w:ascii="Helvetica" w:hAnsi="Helvetica" w:cs="Helvetica"/>
          <w:color w:val="33353C"/>
          <w:szCs w:val="21"/>
          <w:shd w:val="clear" w:color="auto" w:fill="FFFFFF"/>
        </w:rPr>
        <w:t>家公司。</w:t>
      </w:r>
    </w:p>
    <w:p w14:paraId="0CB67B49" w14:textId="4FA467E6" w:rsidR="003C1FE7" w:rsidRDefault="003C1FE7">
      <w:pPr>
        <w:rPr>
          <w:rFonts w:ascii="Helvetica" w:hAnsi="Helvetica" w:cs="Helvetica"/>
          <w:color w:val="33353C"/>
          <w:szCs w:val="21"/>
          <w:shd w:val="clear" w:color="auto" w:fill="FFFFFF"/>
        </w:rPr>
      </w:pPr>
    </w:p>
    <w:p w14:paraId="7132CE39" w14:textId="2444D8B7" w:rsidR="003C1FE7" w:rsidRDefault="003C1FE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致力于促进生态环境优化与资源效率提升，推动城市与生态协同发展</w:t>
      </w:r>
    </w:p>
    <w:p w14:paraId="003AAA78" w14:textId="65AA63BB" w:rsidR="003C1FE7" w:rsidRDefault="003C1FE7">
      <w:pPr>
        <w:rPr>
          <w:rFonts w:ascii="Helvetica" w:hAnsi="Helvetica" w:cs="Helvetica"/>
          <w:color w:val="33353C"/>
          <w:szCs w:val="21"/>
          <w:shd w:val="clear" w:color="auto" w:fill="FFFFFF"/>
        </w:rPr>
      </w:pPr>
    </w:p>
    <w:p w14:paraId="54C0E83B" w14:textId="4ADD0AF8" w:rsidR="003C1FE7" w:rsidRDefault="006877C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1CFAB6B8" w14:textId="54655166" w:rsidR="006877CC" w:rsidRDefault="006877C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环保水务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城市供水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污水处理</w:t>
      </w:r>
    </w:p>
    <w:p w14:paraId="221DC48A" w14:textId="412C069B" w:rsidR="006877CC" w:rsidRDefault="006877C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环卫服务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广东名城环境科技有限公司</w:t>
      </w:r>
    </w:p>
    <w:p w14:paraId="319316D3" w14:textId="177C0DCA" w:rsidR="006877CC" w:rsidRDefault="006877C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固废处理</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中山市天乙能源有限公司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垃圾焚烧发电厂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来及渗滤液处理厂</w:t>
      </w:r>
    </w:p>
    <w:p w14:paraId="4A0041B1" w14:textId="3B614EC4" w:rsidR="006877CC" w:rsidRDefault="006877C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工程建设</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市政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建筑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装修装饰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消防</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机电</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城市及道路照明</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燃气管道安装改造</w:t>
      </w:r>
    </w:p>
    <w:p w14:paraId="605FFC74" w14:textId="3A45BFEC" w:rsidR="006877CC" w:rsidRDefault="006877C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市场运营</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农贸市场的经营与管理</w:t>
      </w:r>
    </w:p>
    <w:p w14:paraId="7080E882" w14:textId="75A553F2" w:rsidR="006877CC" w:rsidRDefault="006877C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港口客运</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中港客运联营有限公司</w:t>
      </w:r>
      <w:r>
        <w:rPr>
          <w:rFonts w:ascii="Helvetica" w:hAnsi="Helvetica" w:cs="Helvetica" w:hint="eastAsia"/>
          <w:color w:val="33353C"/>
          <w:szCs w:val="21"/>
          <w:shd w:val="clear" w:color="auto" w:fill="FFFFFF"/>
        </w:rPr>
        <w:t xml:space="preserve"> </w:t>
      </w:r>
    </w:p>
    <w:p w14:paraId="157572C3" w14:textId="0624A0C8" w:rsidR="006877CC" w:rsidRDefault="006877C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金融投资</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股权投资</w:t>
      </w:r>
    </w:p>
    <w:p w14:paraId="4638CC35" w14:textId="0BFEE5E6" w:rsidR="00613366" w:rsidRDefault="00613366">
      <w:pPr>
        <w:rPr>
          <w:rFonts w:ascii="Helvetica" w:hAnsi="Helvetica" w:cs="Helvetica"/>
          <w:color w:val="33353C"/>
          <w:szCs w:val="21"/>
          <w:shd w:val="clear" w:color="auto" w:fill="FFFFFF"/>
        </w:rPr>
      </w:pPr>
    </w:p>
    <w:p w14:paraId="4CC65776" w14:textId="70161877" w:rsidR="00613366" w:rsidRDefault="00613366">
      <w:pPr>
        <w:rPr>
          <w:rFonts w:ascii="Helvetica" w:hAnsi="Helvetica" w:cs="Helvetica"/>
          <w:color w:val="33353C"/>
          <w:szCs w:val="21"/>
          <w:shd w:val="clear" w:color="auto" w:fill="FFFFFF"/>
        </w:rPr>
      </w:pPr>
    </w:p>
    <w:p w14:paraId="1AB57BD4" w14:textId="67ADF97E" w:rsidR="00613366" w:rsidRDefault="00613366">
      <w:pPr>
        <w:rPr>
          <w:rFonts w:ascii="Helvetica" w:hAnsi="Helvetica" w:cs="Helvetica"/>
          <w:color w:val="33353C"/>
          <w:szCs w:val="21"/>
          <w:shd w:val="clear" w:color="auto" w:fill="FFFFFF"/>
        </w:rPr>
      </w:pPr>
    </w:p>
    <w:p w14:paraId="184935A3" w14:textId="7D5E934F" w:rsidR="00451222" w:rsidRPr="00451222" w:rsidRDefault="00451222" w:rsidP="00451222">
      <w:pPr>
        <w:pStyle w:val="2"/>
        <w:rPr>
          <w:sz w:val="28"/>
          <w:szCs w:val="28"/>
        </w:rPr>
      </w:pPr>
      <w:r w:rsidRPr="00451222">
        <w:rPr>
          <w:rFonts w:ascii="Helvetica" w:hAnsi="Helvetica" w:cs="Helvetica" w:hint="eastAsia"/>
          <w:color w:val="33353C"/>
          <w:sz w:val="28"/>
          <w:szCs w:val="20"/>
          <w:shd w:val="clear" w:color="auto" w:fill="FFFFFF"/>
        </w:rPr>
        <w:t>兴源环境</w:t>
      </w:r>
      <w:r w:rsidRPr="00451222">
        <w:rPr>
          <w:rFonts w:ascii="Helvetica" w:hAnsi="Helvetica" w:cs="Helvetica" w:hint="eastAsia"/>
          <w:color w:val="33353C"/>
          <w:sz w:val="28"/>
          <w:szCs w:val="20"/>
          <w:shd w:val="clear" w:color="auto" w:fill="FFFFFF"/>
        </w:rPr>
        <w:t xml:space="preserve"> </w:t>
      </w:r>
      <w:r w:rsidRPr="00451222">
        <w:rPr>
          <w:rFonts w:ascii="Helvetica" w:hAnsi="Helvetica" w:cs="Helvetica"/>
          <w:color w:val="33353C"/>
          <w:sz w:val="28"/>
          <w:szCs w:val="20"/>
          <w:shd w:val="clear" w:color="auto" w:fill="FFFFFF"/>
        </w:rPr>
        <w:t xml:space="preserve">300266 </w:t>
      </w:r>
      <w:hyperlink r:id="rId9" w:history="1">
        <w:r w:rsidRPr="00451222">
          <w:rPr>
            <w:rStyle w:val="a3"/>
            <w:sz w:val="28"/>
            <w:szCs w:val="28"/>
          </w:rPr>
          <w:t>http://www.xingyuan.com</w:t>
        </w:r>
      </w:hyperlink>
      <w:r w:rsidRPr="00451222">
        <w:rPr>
          <w:sz w:val="28"/>
          <w:szCs w:val="28"/>
        </w:rPr>
        <w:t xml:space="preserve"> </w:t>
      </w:r>
      <w:r w:rsidRPr="00451222">
        <w:rPr>
          <w:rFonts w:hint="eastAsia"/>
          <w:sz w:val="28"/>
          <w:szCs w:val="28"/>
        </w:rPr>
        <w:t>浙江杭州</w:t>
      </w:r>
    </w:p>
    <w:p w14:paraId="304637D5" w14:textId="41CF200B" w:rsidR="00451222" w:rsidRDefault="00451222">
      <w:r>
        <w:tab/>
        <w:t>兴源环境科技股份有限公司的主营业务包括农业农村生态、环保装备及智慧环保、环境综合治理三大板块。主要业务为养殖场建设、养殖废水处理、养殖设备生产及系统集成、畜禽粪污处理资源化利用、智能环保装备制造、水利疏浚、水环境治理、工业废水处理、农村污水治理、园林景观等。环保装备制造与销售经营的主要环保装备为压滤机及配件，规模位居浙江第一、全国第二。</w:t>
      </w:r>
    </w:p>
    <w:p w14:paraId="420D1233" w14:textId="0A7FFDF4" w:rsidR="00451222" w:rsidRDefault="00451222"/>
    <w:p w14:paraId="6B3E41CB" w14:textId="56A3BAB9" w:rsidR="00451222" w:rsidRDefault="00451222">
      <w:r>
        <w:rPr>
          <w:rFonts w:hint="eastAsia"/>
        </w:rPr>
        <w:t>2</w:t>
      </w:r>
      <w:r>
        <w:t>019</w:t>
      </w:r>
      <w:r>
        <w:rPr>
          <w:rFonts w:hint="eastAsia"/>
        </w:rPr>
        <w:t>年新希望集团控股兴源环境</w:t>
      </w:r>
    </w:p>
    <w:p w14:paraId="623F2784" w14:textId="2BDBEAC4" w:rsidR="00451222" w:rsidRDefault="00451222"/>
    <w:p w14:paraId="2ECA25B0" w14:textId="0F2B3564" w:rsidR="00451222" w:rsidRDefault="00451222">
      <w:r>
        <w:rPr>
          <w:rFonts w:hint="eastAsia"/>
        </w:rPr>
        <w:t>业务领域：</w:t>
      </w:r>
    </w:p>
    <w:p w14:paraId="07ABEFFC" w14:textId="05081516" w:rsidR="00451222" w:rsidRDefault="00451222">
      <w:r>
        <w:rPr>
          <w:rFonts w:hint="eastAsia"/>
        </w:rPr>
        <w:t>环境综合治理</w:t>
      </w:r>
      <w:r>
        <w:tab/>
      </w:r>
      <w:r>
        <w:rPr>
          <w:rFonts w:hint="eastAsia"/>
        </w:rPr>
        <w:t>饮用水安全</w:t>
      </w:r>
      <w:r>
        <w:t xml:space="preserve"> </w:t>
      </w:r>
      <w:r>
        <w:rPr>
          <w:rFonts w:hint="eastAsia"/>
        </w:rPr>
        <w:t xml:space="preserve">市政污水 工业废水 农村生活污水 中水回用 园林景观 </w:t>
      </w:r>
    </w:p>
    <w:p w14:paraId="221D91DC" w14:textId="74363E4F" w:rsidR="00451222" w:rsidRDefault="00451222">
      <w:r>
        <w:tab/>
      </w:r>
      <w:r>
        <w:tab/>
      </w:r>
      <w:r>
        <w:tab/>
      </w:r>
      <w:r>
        <w:tab/>
      </w:r>
      <w:r>
        <w:rPr>
          <w:rFonts w:hint="eastAsia"/>
        </w:rPr>
        <w:t>海绵城市 特色小镇 矿山修复 流域治理</w:t>
      </w:r>
    </w:p>
    <w:p w14:paraId="60015FF9" w14:textId="6F036545" w:rsidR="00451222" w:rsidRDefault="00451222">
      <w:r>
        <w:rPr>
          <w:rFonts w:hint="eastAsia"/>
        </w:rPr>
        <w:t>农牧和环保装备</w:t>
      </w:r>
      <w:r>
        <w:tab/>
      </w:r>
      <w:r>
        <w:rPr>
          <w:rFonts w:hint="eastAsia"/>
        </w:rPr>
        <w:t>静脉产业园 环保装备制造 智慧环保</w:t>
      </w:r>
    </w:p>
    <w:p w14:paraId="70510425" w14:textId="489A9912" w:rsidR="00451222" w:rsidRDefault="00451222">
      <w:r>
        <w:rPr>
          <w:rFonts w:hint="eastAsia"/>
        </w:rPr>
        <w:t>双碳创新</w:t>
      </w:r>
      <w:r>
        <w:tab/>
      </w:r>
      <w:r>
        <w:tab/>
      </w:r>
      <w:r>
        <w:rPr>
          <w:rFonts w:hint="eastAsia"/>
        </w:rPr>
        <w:t>节能设计</w:t>
      </w:r>
      <w:r>
        <w:t xml:space="preserve"> </w:t>
      </w:r>
    </w:p>
    <w:p w14:paraId="6DEF2D70" w14:textId="0BAF2318" w:rsidR="00451222" w:rsidRDefault="00451222"/>
    <w:p w14:paraId="58E1F781" w14:textId="6FE0FB02" w:rsidR="00451222" w:rsidRDefault="00451222"/>
    <w:p w14:paraId="250A7231" w14:textId="703F9B5B" w:rsidR="00451222" w:rsidRDefault="00451222">
      <w:r>
        <w:rPr>
          <w:rFonts w:hint="eastAsia"/>
        </w:rPr>
        <w:t>解决方案：</w:t>
      </w:r>
    </w:p>
    <w:p w14:paraId="5337E047" w14:textId="1EB71472" w:rsidR="00451222" w:rsidRDefault="00451222">
      <w:r>
        <w:rPr>
          <w:rFonts w:hint="eastAsia"/>
        </w:rPr>
        <w:t>双碳和节能储能综合解决方案</w:t>
      </w:r>
    </w:p>
    <w:p w14:paraId="70980E76" w14:textId="116FF5C4" w:rsidR="00451222" w:rsidRDefault="00451222">
      <w:r>
        <w:rPr>
          <w:rFonts w:hint="eastAsia"/>
        </w:rPr>
        <w:t>脱水干化污泥处置解决方案</w:t>
      </w:r>
    </w:p>
    <w:p w14:paraId="0F340E23" w14:textId="3B726ECB" w:rsidR="00451222" w:rsidRDefault="00451222">
      <w:r>
        <w:rPr>
          <w:rFonts w:hint="eastAsia"/>
        </w:rPr>
        <w:t>生活垃圾处理综合解决方案</w:t>
      </w:r>
    </w:p>
    <w:p w14:paraId="30112868" w14:textId="5684F993" w:rsidR="00451222" w:rsidRDefault="00451222">
      <w:r>
        <w:rPr>
          <w:rFonts w:hint="eastAsia"/>
        </w:rPr>
        <w:t>农牧基础设施和设备解决方案</w:t>
      </w:r>
    </w:p>
    <w:p w14:paraId="46675245" w14:textId="4D414093" w:rsidR="00451222" w:rsidRDefault="00451222">
      <w:r>
        <w:rPr>
          <w:rFonts w:hint="eastAsia"/>
        </w:rPr>
        <w:lastRenderedPageBreak/>
        <w:t>智慧农场解决方案</w:t>
      </w:r>
    </w:p>
    <w:p w14:paraId="5B572237" w14:textId="6A601552" w:rsidR="00451222" w:rsidRDefault="00451222">
      <w:r>
        <w:rPr>
          <w:rFonts w:hint="eastAsia"/>
        </w:rPr>
        <w:t>畜禽</w:t>
      </w:r>
      <w:r w:rsidR="00BC16FC">
        <w:rPr>
          <w:rFonts w:hint="eastAsia"/>
        </w:rPr>
        <w:t>粪污资源化利用解决方案</w:t>
      </w:r>
    </w:p>
    <w:p w14:paraId="031ED1D2" w14:textId="15959D7D" w:rsidR="00BC16FC" w:rsidRDefault="00BC16FC">
      <w:r>
        <w:rPr>
          <w:rFonts w:hint="eastAsia"/>
        </w:rPr>
        <w:t>农村环境整治综合解决方案</w:t>
      </w:r>
    </w:p>
    <w:p w14:paraId="27C774F7" w14:textId="158C440B" w:rsidR="00BC16FC" w:rsidRDefault="00BC16FC">
      <w:r>
        <w:rPr>
          <w:rFonts w:hint="eastAsia"/>
        </w:rPr>
        <w:t>城市环境整治综合解决方案</w:t>
      </w:r>
    </w:p>
    <w:p w14:paraId="411B151D" w14:textId="5BF4CE26" w:rsidR="00BC16FC" w:rsidRDefault="00BC16FC">
      <w:r>
        <w:rPr>
          <w:rFonts w:hint="eastAsia"/>
        </w:rPr>
        <w:t>城市生态景观综合解决方案</w:t>
      </w:r>
    </w:p>
    <w:p w14:paraId="5995713A" w14:textId="7AA52CE5" w:rsidR="00BC16FC" w:rsidRDefault="00BC16FC">
      <w:r>
        <w:rPr>
          <w:rFonts w:hint="eastAsia"/>
        </w:rPr>
        <w:t>古建筑保护性开发综合解决方案</w:t>
      </w:r>
    </w:p>
    <w:p w14:paraId="2DB847A0" w14:textId="3DC5DC28" w:rsidR="00BC16FC" w:rsidRDefault="00BC16FC">
      <w:r>
        <w:rPr>
          <w:rFonts w:hint="eastAsia"/>
        </w:rPr>
        <w:t>海绵城市综合解决方案</w:t>
      </w:r>
    </w:p>
    <w:p w14:paraId="6A9BB17C" w14:textId="1B9D49AA" w:rsidR="00BC16FC" w:rsidRDefault="00BC16FC">
      <w:r>
        <w:rPr>
          <w:rFonts w:hint="eastAsia"/>
        </w:rPr>
        <w:t>特色小镇全产业链综合解决方案</w:t>
      </w:r>
    </w:p>
    <w:p w14:paraId="7C1FC2A4" w14:textId="70AE0B70" w:rsidR="00BC16FC" w:rsidRDefault="00BC16FC">
      <w:r>
        <w:rPr>
          <w:rFonts w:hint="eastAsia"/>
        </w:rPr>
        <w:t>山水林田湖草生态修复综合解决方案</w:t>
      </w:r>
    </w:p>
    <w:p w14:paraId="5FF9BB13" w14:textId="77F862DF" w:rsidR="00BC16FC" w:rsidRDefault="00BC16FC">
      <w:r>
        <w:rPr>
          <w:rFonts w:hint="eastAsia"/>
        </w:rPr>
        <w:t>土壤修复综合解决方案</w:t>
      </w:r>
    </w:p>
    <w:p w14:paraId="0EF5F9C1" w14:textId="56FA0279" w:rsidR="00BC16FC" w:rsidRDefault="00BC16FC">
      <w:r>
        <w:rPr>
          <w:rFonts w:hint="eastAsia"/>
        </w:rPr>
        <w:t>矿山修复综合解决方案</w:t>
      </w:r>
    </w:p>
    <w:p w14:paraId="503DB7BE" w14:textId="66ECD831" w:rsidR="00BC16FC" w:rsidRDefault="00BC16FC">
      <w:r>
        <w:rPr>
          <w:rFonts w:hint="eastAsia"/>
        </w:rPr>
        <w:t>水处理综合解决方案</w:t>
      </w:r>
    </w:p>
    <w:p w14:paraId="272EADB0" w14:textId="64A54212" w:rsidR="00BC16FC" w:rsidRDefault="00BC16FC">
      <w:r>
        <w:rPr>
          <w:rFonts w:hint="eastAsia"/>
        </w:rPr>
        <w:t>环保清淤与资源化综合解决方案</w:t>
      </w:r>
    </w:p>
    <w:p w14:paraId="32E4973D" w14:textId="1EF90DF7" w:rsidR="00BC16FC" w:rsidRDefault="00BC16FC">
      <w:r>
        <w:rPr>
          <w:rFonts w:hint="eastAsia"/>
        </w:rPr>
        <w:t>智慧环保综合解决方案</w:t>
      </w:r>
    </w:p>
    <w:p w14:paraId="4A75ABC8" w14:textId="77777777" w:rsidR="00451222" w:rsidRDefault="00451222"/>
    <w:p w14:paraId="6C579E15" w14:textId="2D5BBBBD" w:rsidR="00451222" w:rsidRDefault="00451222">
      <w:pPr>
        <w:rPr>
          <w:rFonts w:ascii="Helvetica" w:hAnsi="Helvetica" w:cs="Helvetica"/>
          <w:color w:val="33353C"/>
          <w:szCs w:val="21"/>
          <w:shd w:val="clear" w:color="auto" w:fill="FFFFFF"/>
        </w:rPr>
      </w:pPr>
    </w:p>
    <w:p w14:paraId="333E03AC" w14:textId="6D1FB84C" w:rsidR="0026121B" w:rsidRDefault="0026121B">
      <w:pPr>
        <w:rPr>
          <w:rFonts w:ascii="Helvetica" w:hAnsi="Helvetica" w:cs="Helvetica"/>
          <w:color w:val="33353C"/>
          <w:szCs w:val="21"/>
          <w:shd w:val="clear" w:color="auto" w:fill="FFFFFF"/>
        </w:rPr>
      </w:pPr>
    </w:p>
    <w:p w14:paraId="5A8C565B" w14:textId="77777777" w:rsidR="0026121B" w:rsidRDefault="0026121B">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74EE1B24" w14:textId="02964972" w:rsidR="0026121B" w:rsidRPr="0026121B" w:rsidRDefault="0026121B" w:rsidP="0026121B">
      <w:pPr>
        <w:pStyle w:val="2"/>
        <w:rPr>
          <w:sz w:val="28"/>
          <w:szCs w:val="28"/>
        </w:rPr>
      </w:pPr>
      <w:r w:rsidRPr="0026121B">
        <w:rPr>
          <w:rFonts w:ascii="Helvetica" w:hAnsi="Helvetica" w:cs="Helvetica" w:hint="eastAsia"/>
          <w:color w:val="33353C"/>
          <w:sz w:val="28"/>
          <w:szCs w:val="28"/>
          <w:shd w:val="clear" w:color="auto" w:fill="FFFFFF"/>
        </w:rPr>
        <w:lastRenderedPageBreak/>
        <w:t>京蓝科技</w:t>
      </w:r>
      <w:r w:rsidRPr="0026121B">
        <w:rPr>
          <w:rFonts w:ascii="Helvetica" w:hAnsi="Helvetica" w:cs="Helvetica" w:hint="eastAsia"/>
          <w:color w:val="33353C"/>
          <w:sz w:val="28"/>
          <w:szCs w:val="28"/>
          <w:shd w:val="clear" w:color="auto" w:fill="FFFFFF"/>
        </w:rPr>
        <w:t xml:space="preserve"> </w:t>
      </w:r>
      <w:r w:rsidRPr="0026121B">
        <w:rPr>
          <w:rFonts w:ascii="Helvetica" w:hAnsi="Helvetica" w:cs="Helvetica"/>
          <w:color w:val="33353C"/>
          <w:sz w:val="28"/>
          <w:szCs w:val="28"/>
          <w:shd w:val="clear" w:color="auto" w:fill="FFFFFF"/>
        </w:rPr>
        <w:t xml:space="preserve">000711 </w:t>
      </w:r>
      <w:hyperlink r:id="rId10" w:history="1">
        <w:r w:rsidRPr="0026121B">
          <w:rPr>
            <w:rStyle w:val="a3"/>
            <w:rFonts w:ascii="Helvetica" w:hAnsi="Helvetica" w:cs="Helvetica"/>
            <w:color w:val="0066CC"/>
            <w:sz w:val="28"/>
            <w:szCs w:val="28"/>
            <w:shd w:val="clear" w:color="auto" w:fill="FFFFFF"/>
          </w:rPr>
          <w:t>http://www.kinglandgroup.com</w:t>
        </w:r>
      </w:hyperlink>
      <w:r w:rsidRPr="0026121B">
        <w:rPr>
          <w:sz w:val="28"/>
          <w:szCs w:val="28"/>
        </w:rPr>
        <w:t xml:space="preserve"> </w:t>
      </w:r>
      <w:r w:rsidRPr="0026121B">
        <w:rPr>
          <w:rFonts w:hint="eastAsia"/>
          <w:sz w:val="28"/>
          <w:szCs w:val="28"/>
        </w:rPr>
        <w:t>北京丰台</w:t>
      </w:r>
    </w:p>
    <w:p w14:paraId="3E9A0EBF" w14:textId="336DA059" w:rsidR="0026121B" w:rsidRDefault="0026121B">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京蓝科技股份有限公司主营业务为智慧生态运营服务、清洁能源服务综合在内的生态环保业务。主要产品有节水灌溉、基础建设、市政园林、地产园林、土壤修复、清洁能源、产品销售、运营维护、技术服务。</w:t>
      </w:r>
    </w:p>
    <w:p w14:paraId="0FAD3B6B" w14:textId="03CD3D7C" w:rsidR="00256AB7" w:rsidRDefault="00256AB7">
      <w:pPr>
        <w:rPr>
          <w:rFonts w:ascii="Helvetica" w:hAnsi="Helvetica" w:cs="Helvetica"/>
          <w:color w:val="33353C"/>
          <w:szCs w:val="21"/>
          <w:shd w:val="clear" w:color="auto" w:fill="FFFFFF"/>
        </w:rPr>
      </w:pPr>
    </w:p>
    <w:p w14:paraId="378B6D7C" w14:textId="6A203E12" w:rsidR="00256AB7" w:rsidRDefault="00256AB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全球领先的生态环境领域综合服务商</w:t>
      </w:r>
    </w:p>
    <w:p w14:paraId="71FA348B" w14:textId="26BEA9F0" w:rsidR="00256AB7" w:rsidRDefault="00256AB7">
      <w:pPr>
        <w:rPr>
          <w:rFonts w:ascii="Helvetica" w:hAnsi="Helvetica" w:cs="Helvetica"/>
          <w:color w:val="33353C"/>
          <w:szCs w:val="21"/>
          <w:shd w:val="clear" w:color="auto" w:fill="FFFFFF"/>
        </w:rPr>
      </w:pPr>
    </w:p>
    <w:p w14:paraId="7B8A3653" w14:textId="190316D0" w:rsidR="00256AB7" w:rsidRDefault="00256AB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业务板块：</w:t>
      </w:r>
    </w:p>
    <w:p w14:paraId="268EE55B" w14:textId="520873BA" w:rsidR="00256AB7" w:rsidRDefault="00256AB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生态节水</w:t>
      </w:r>
    </w:p>
    <w:p w14:paraId="294C9458" w14:textId="7C239A3E" w:rsidR="00256AB7" w:rsidRDefault="00256AB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环境治理</w:t>
      </w:r>
    </w:p>
    <w:p w14:paraId="7CE1463D" w14:textId="468B635D" w:rsidR="00256AB7" w:rsidRDefault="00256AB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土壤修复</w:t>
      </w:r>
    </w:p>
    <w:p w14:paraId="6C6FC066" w14:textId="561359F4" w:rsidR="00256AB7" w:rsidRPr="00613366" w:rsidRDefault="00256AB7">
      <w:pPr>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京蓝物联网</w:t>
      </w:r>
    </w:p>
    <w:p w14:paraId="09000346" w14:textId="1D026367" w:rsidR="00BB1B6D" w:rsidRDefault="00BB1B6D" w:rsidP="00824855">
      <w:pPr>
        <w:widowControl/>
        <w:jc w:val="left"/>
        <w:rPr>
          <w:rFonts w:asciiTheme="majorHAnsi" w:eastAsiaTheme="majorEastAsia" w:hAnsiTheme="majorHAnsi" w:cstheme="majorBidi"/>
          <w:b/>
          <w:bCs/>
          <w:sz w:val="24"/>
          <w:szCs w:val="24"/>
          <w:shd w:val="clear" w:color="auto" w:fill="FFFFFF"/>
        </w:rPr>
      </w:pPr>
      <w:r>
        <w:rPr>
          <w:sz w:val="28"/>
          <w:szCs w:val="28"/>
          <w:shd w:val="clear" w:color="auto" w:fill="FFFFFF"/>
        </w:rPr>
        <w:br w:type="page"/>
      </w:r>
      <w:r w:rsidR="00824855">
        <w:rPr>
          <w:rFonts w:asciiTheme="majorHAnsi" w:eastAsiaTheme="majorEastAsia" w:hAnsiTheme="majorHAnsi" w:cstheme="majorBidi" w:hint="eastAsia"/>
          <w:b/>
          <w:bCs/>
          <w:sz w:val="28"/>
          <w:szCs w:val="28"/>
          <w:shd w:val="clear" w:color="auto" w:fill="FFFFFF"/>
        </w:rPr>
        <w:lastRenderedPageBreak/>
        <w:t xml:space="preserve">中国地热能 </w:t>
      </w:r>
      <w:r w:rsidR="00824855">
        <w:rPr>
          <w:rFonts w:asciiTheme="majorHAnsi" w:eastAsiaTheme="majorEastAsia" w:hAnsiTheme="majorHAnsi" w:cstheme="majorBidi"/>
          <w:b/>
          <w:bCs/>
          <w:sz w:val="28"/>
          <w:szCs w:val="28"/>
          <w:shd w:val="clear" w:color="auto" w:fill="FFFFFF"/>
        </w:rPr>
        <w:t xml:space="preserve">HK:08128 </w:t>
      </w:r>
      <w:hyperlink r:id="rId11" w:history="1">
        <w:r w:rsidR="00824855" w:rsidRPr="00824855">
          <w:rPr>
            <w:rStyle w:val="a3"/>
            <w:rFonts w:asciiTheme="majorHAnsi" w:eastAsiaTheme="majorEastAsia" w:hAnsiTheme="majorHAnsi" w:cstheme="majorBidi"/>
            <w:b/>
            <w:bCs/>
            <w:sz w:val="24"/>
            <w:szCs w:val="24"/>
            <w:shd w:val="clear" w:color="auto" w:fill="FFFFFF"/>
          </w:rPr>
          <w:t>http://www.cgsenergy.com.hk/v2/zh-hk/default.aspx</w:t>
        </w:r>
      </w:hyperlink>
      <w:r w:rsidR="00824855" w:rsidRPr="00824855">
        <w:rPr>
          <w:rFonts w:asciiTheme="majorHAnsi" w:eastAsiaTheme="majorEastAsia" w:hAnsiTheme="majorHAnsi" w:cstheme="majorBidi"/>
          <w:b/>
          <w:bCs/>
          <w:sz w:val="24"/>
          <w:szCs w:val="24"/>
          <w:shd w:val="clear" w:color="auto" w:fill="FFFFFF"/>
        </w:rPr>
        <w:t xml:space="preserve"> </w:t>
      </w:r>
    </w:p>
    <w:p w14:paraId="7FAC1A57" w14:textId="17E593B7" w:rsidR="00A56742" w:rsidRDefault="00A56742" w:rsidP="00824855">
      <w:pPr>
        <w:widowControl/>
        <w:jc w:val="left"/>
        <w:rPr>
          <w:rFonts w:ascii="Helvetica" w:hAnsi="Helvetica" w:cs="Helvetica"/>
          <w:color w:val="33353C"/>
          <w:szCs w:val="21"/>
          <w:shd w:val="clear" w:color="auto" w:fill="FFFFFF"/>
        </w:rPr>
      </w:pPr>
      <w:r>
        <w:rPr>
          <w:rFonts w:asciiTheme="majorHAnsi" w:eastAsiaTheme="majorEastAsia" w:hAnsiTheme="majorHAnsi" w:cstheme="majorBidi"/>
          <w:b/>
          <w:bCs/>
          <w:sz w:val="24"/>
          <w:szCs w:val="24"/>
          <w:shd w:val="clear" w:color="auto" w:fill="FFFFFF"/>
        </w:rPr>
        <w:tab/>
      </w:r>
      <w:r>
        <w:rPr>
          <w:rFonts w:ascii="Helvetica" w:hAnsi="Helvetica" w:cs="Helvetica"/>
          <w:color w:val="33353C"/>
          <w:szCs w:val="21"/>
          <w:shd w:val="clear" w:color="auto" w:fill="FFFFFF"/>
        </w:rPr>
        <w:t>中国地能有限公司主要从事环保及新能源业务。公司是地能采集利用系统设计商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独家拥有国际上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单井循环换热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地能采集的核心系统技术。主要业务模式</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将地能作为供暖替代能源的投资、建设、运营一体化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实现从能源的节约中增加效益。特许经营供暖收益权及专有技术支援服务的收益将为公司每年带来稳定现金流。公司致力於成为世界上地能利用最有竞争力的企业。</w:t>
      </w:r>
    </w:p>
    <w:p w14:paraId="5D60A1B4" w14:textId="5F286881" w:rsidR="00A56742" w:rsidRDefault="00A56742" w:rsidP="00824855">
      <w:pPr>
        <w:widowControl/>
        <w:jc w:val="left"/>
        <w:rPr>
          <w:rFonts w:ascii="Helvetica" w:hAnsi="Helvetica" w:cs="Helvetica"/>
          <w:color w:val="33353C"/>
          <w:szCs w:val="21"/>
          <w:shd w:val="clear" w:color="auto" w:fill="FFFFFF"/>
        </w:rPr>
      </w:pPr>
    </w:p>
    <w:p w14:paraId="2C3E0F35" w14:textId="63DA1EC5" w:rsidR="00A56742" w:rsidRDefault="00A56742" w:rsidP="00824855">
      <w:pPr>
        <w:widowControl/>
        <w:jc w:val="left"/>
        <w:rPr>
          <w:rFonts w:ascii="Helvetica" w:hAnsi="Helvetica" w:cs="Helvetica"/>
          <w:color w:val="33353C"/>
          <w:szCs w:val="21"/>
          <w:shd w:val="clear" w:color="auto" w:fill="FFFFFF"/>
        </w:rPr>
      </w:pPr>
    </w:p>
    <w:p w14:paraId="41DB6673" w14:textId="7B6DA77C" w:rsidR="00A56742" w:rsidRDefault="00A56742" w:rsidP="00824855">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分布式地能冷热源电站</w:t>
      </w:r>
    </w:p>
    <w:p w14:paraId="38BF3AC8" w14:textId="6A4EC395" w:rsidR="00A56742" w:rsidRDefault="00A56742" w:rsidP="00824855">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地能热泵环境系统</w:t>
      </w:r>
    </w:p>
    <w:p w14:paraId="6AB21BE5" w14:textId="08DAFA51" w:rsidR="00A56742" w:rsidRPr="00824855" w:rsidRDefault="00A56742" w:rsidP="00824855">
      <w:pPr>
        <w:widowControl/>
        <w:jc w:val="left"/>
        <w:rPr>
          <w:rFonts w:asciiTheme="majorHAnsi" w:eastAsiaTheme="majorEastAsia" w:hAnsiTheme="majorHAnsi" w:cstheme="majorBidi"/>
          <w:b/>
          <w:bCs/>
          <w:sz w:val="28"/>
          <w:szCs w:val="28"/>
          <w:shd w:val="clear" w:color="auto" w:fill="FFFFFF"/>
        </w:rPr>
      </w:pPr>
      <w:r>
        <w:rPr>
          <w:rFonts w:ascii="Helvetica" w:hAnsi="Helvetica" w:cs="Helvetica" w:hint="eastAsia"/>
          <w:color w:val="33353C"/>
          <w:szCs w:val="21"/>
          <w:shd w:val="clear" w:color="auto" w:fill="FFFFFF"/>
        </w:rPr>
        <w:t>地能分体热泵和地能热水机</w:t>
      </w:r>
    </w:p>
    <w:sectPr w:rsidR="00A56742" w:rsidRPr="0082485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917021" w14:textId="77777777" w:rsidR="00137462" w:rsidRDefault="00137462" w:rsidP="00DE5FA3">
      <w:r>
        <w:separator/>
      </w:r>
    </w:p>
  </w:endnote>
  <w:endnote w:type="continuationSeparator" w:id="0">
    <w:p w14:paraId="121DA7FA" w14:textId="77777777" w:rsidR="00137462" w:rsidRDefault="00137462" w:rsidP="00DE5F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EDFA60" w14:textId="77777777" w:rsidR="00137462" w:rsidRDefault="00137462" w:rsidP="00DE5FA3">
      <w:r>
        <w:separator/>
      </w:r>
    </w:p>
  </w:footnote>
  <w:footnote w:type="continuationSeparator" w:id="0">
    <w:p w14:paraId="311C054C" w14:textId="77777777" w:rsidR="00137462" w:rsidRDefault="00137462" w:rsidP="00DE5FA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5CB"/>
    <w:rsid w:val="00003C24"/>
    <w:rsid w:val="00137462"/>
    <w:rsid w:val="00224F58"/>
    <w:rsid w:val="00256AB7"/>
    <w:rsid w:val="0026121B"/>
    <w:rsid w:val="003C1FE7"/>
    <w:rsid w:val="0044253D"/>
    <w:rsid w:val="00451222"/>
    <w:rsid w:val="0054025C"/>
    <w:rsid w:val="00563233"/>
    <w:rsid w:val="00572458"/>
    <w:rsid w:val="00576088"/>
    <w:rsid w:val="00613366"/>
    <w:rsid w:val="006877CC"/>
    <w:rsid w:val="007B6E83"/>
    <w:rsid w:val="00824855"/>
    <w:rsid w:val="0094624A"/>
    <w:rsid w:val="009B552D"/>
    <w:rsid w:val="009C1269"/>
    <w:rsid w:val="00A56742"/>
    <w:rsid w:val="00AE2C38"/>
    <w:rsid w:val="00B435CB"/>
    <w:rsid w:val="00BB1B6D"/>
    <w:rsid w:val="00BC16FC"/>
    <w:rsid w:val="00BC585D"/>
    <w:rsid w:val="00CC0069"/>
    <w:rsid w:val="00D3074F"/>
    <w:rsid w:val="00D900AB"/>
    <w:rsid w:val="00DE5FA3"/>
    <w:rsid w:val="00DF3D16"/>
    <w:rsid w:val="00E75888"/>
    <w:rsid w:val="00EE544A"/>
    <w:rsid w:val="00EF61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AC09C2"/>
  <w15:chartTrackingRefBased/>
  <w15:docId w15:val="{E083B9BF-FD2A-4C66-9FA8-30B5C03CA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B552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B552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B552D"/>
    <w:rPr>
      <w:b/>
      <w:bCs/>
      <w:kern w:val="44"/>
      <w:sz w:val="44"/>
      <w:szCs w:val="44"/>
    </w:rPr>
  </w:style>
  <w:style w:type="paragraph" w:styleId="TOC">
    <w:name w:val="TOC Heading"/>
    <w:basedOn w:val="1"/>
    <w:next w:val="a"/>
    <w:uiPriority w:val="39"/>
    <w:unhideWhenUsed/>
    <w:qFormat/>
    <w:rsid w:val="009B552D"/>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styleId="a3">
    <w:name w:val="Hyperlink"/>
    <w:basedOn w:val="a0"/>
    <w:uiPriority w:val="99"/>
    <w:unhideWhenUsed/>
    <w:rsid w:val="009B552D"/>
    <w:rPr>
      <w:color w:val="0000FF"/>
      <w:u w:val="single"/>
    </w:rPr>
  </w:style>
  <w:style w:type="character" w:customStyle="1" w:styleId="20">
    <w:name w:val="标题 2 字符"/>
    <w:basedOn w:val="a0"/>
    <w:link w:val="2"/>
    <w:uiPriority w:val="9"/>
    <w:rsid w:val="009B552D"/>
    <w:rPr>
      <w:rFonts w:asciiTheme="majorHAnsi" w:eastAsiaTheme="majorEastAsia" w:hAnsiTheme="majorHAnsi" w:cstheme="majorBidi"/>
      <w:b/>
      <w:bCs/>
      <w:sz w:val="32"/>
      <w:szCs w:val="32"/>
    </w:rPr>
  </w:style>
  <w:style w:type="character" w:styleId="a4">
    <w:name w:val="FollowedHyperlink"/>
    <w:basedOn w:val="a0"/>
    <w:uiPriority w:val="99"/>
    <w:semiHidden/>
    <w:unhideWhenUsed/>
    <w:rsid w:val="0044253D"/>
    <w:rPr>
      <w:color w:val="954F72" w:themeColor="followedHyperlink"/>
      <w:u w:val="single"/>
    </w:rPr>
  </w:style>
  <w:style w:type="character" w:styleId="a5">
    <w:name w:val="Unresolved Mention"/>
    <w:basedOn w:val="a0"/>
    <w:uiPriority w:val="99"/>
    <w:semiHidden/>
    <w:unhideWhenUsed/>
    <w:rsid w:val="00EE544A"/>
    <w:rPr>
      <w:color w:val="605E5C"/>
      <w:shd w:val="clear" w:color="auto" w:fill="E1DFDD"/>
    </w:rPr>
  </w:style>
  <w:style w:type="paragraph" w:styleId="TOC2">
    <w:name w:val="toc 2"/>
    <w:basedOn w:val="a"/>
    <w:next w:val="a"/>
    <w:autoRedefine/>
    <w:uiPriority w:val="39"/>
    <w:unhideWhenUsed/>
    <w:rsid w:val="00003C24"/>
    <w:pPr>
      <w:ind w:leftChars="200" w:left="420"/>
    </w:pPr>
  </w:style>
  <w:style w:type="paragraph" w:styleId="a6">
    <w:name w:val="header"/>
    <w:basedOn w:val="a"/>
    <w:link w:val="a7"/>
    <w:uiPriority w:val="99"/>
    <w:unhideWhenUsed/>
    <w:rsid w:val="00DE5FA3"/>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DE5FA3"/>
    <w:rPr>
      <w:sz w:val="18"/>
      <w:szCs w:val="18"/>
    </w:rPr>
  </w:style>
  <w:style w:type="paragraph" w:styleId="a8">
    <w:name w:val="footer"/>
    <w:basedOn w:val="a"/>
    <w:link w:val="a9"/>
    <w:uiPriority w:val="99"/>
    <w:unhideWhenUsed/>
    <w:rsid w:val="00DE5FA3"/>
    <w:pPr>
      <w:tabs>
        <w:tab w:val="center" w:pos="4153"/>
        <w:tab w:val="right" w:pos="8306"/>
      </w:tabs>
      <w:snapToGrid w:val="0"/>
      <w:jc w:val="left"/>
    </w:pPr>
    <w:rPr>
      <w:sz w:val="18"/>
      <w:szCs w:val="18"/>
    </w:rPr>
  </w:style>
  <w:style w:type="character" w:customStyle="1" w:styleId="a9">
    <w:name w:val="页脚 字符"/>
    <w:basedOn w:val="a0"/>
    <w:link w:val="a8"/>
    <w:uiPriority w:val="99"/>
    <w:rsid w:val="00DE5FA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zpug.ne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zhzb.cecep.c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cgsenergy.com.hk/v2/zh-hk/default.aspx" TargetMode="External"/><Relationship Id="rId5" Type="http://schemas.openxmlformats.org/officeDocument/2006/relationships/footnotes" Target="footnotes.xml"/><Relationship Id="rId10" Type="http://schemas.openxmlformats.org/officeDocument/2006/relationships/hyperlink" Target="http://www.kinglandgroup.com/" TargetMode="External"/><Relationship Id="rId4" Type="http://schemas.openxmlformats.org/officeDocument/2006/relationships/webSettings" Target="webSettings.xml"/><Relationship Id="rId9" Type="http://schemas.openxmlformats.org/officeDocument/2006/relationships/hyperlink" Target="http://www.xingyuan.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A57FF8-E6DC-47FE-9868-1D85E6211A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TotalTime>
  <Pages>8</Pages>
  <Words>388</Words>
  <Characters>2216</Characters>
  <Application>Microsoft Office Word</Application>
  <DocSecurity>0</DocSecurity>
  <Lines>18</Lines>
  <Paragraphs>5</Paragraphs>
  <ScaleCrop>false</ScaleCrop>
  <Company/>
  <LinksUpToDate>false</LinksUpToDate>
  <CharactersWithSpaces>2599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22</cp:revision>
  <dcterms:created xsi:type="dcterms:W3CDTF">2022-02-01T21:39:00Z</dcterms:created>
  <dcterms:modified xsi:type="dcterms:W3CDTF">2022-03-10T11:56:00Z</dcterms:modified>
</cp:coreProperties>
</file>