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89400212"/>
        <w:docPartObj>
          <w:docPartGallery w:val="Table of Contents"/>
          <w:docPartUnique/>
        </w:docPartObj>
      </w:sdtPr>
      <w:sdtEndPr>
        <w:rPr>
          <w:b/>
          <w:bCs/>
        </w:rPr>
      </w:sdtEndPr>
      <w:sdtContent>
        <w:p w14:paraId="3E03929D" w14:textId="64B2F453" w:rsidR="00CF61BC" w:rsidRDefault="00850EA1" w:rsidP="00850EA1">
          <w:pPr>
            <w:pStyle w:val="TOC"/>
            <w:jc w:val="center"/>
            <w:rPr>
              <w:rFonts w:hint="eastAsia"/>
            </w:rPr>
          </w:pPr>
          <w:r>
            <w:rPr>
              <w:rFonts w:hint="eastAsia"/>
              <w:lang w:val="zh-CN"/>
            </w:rPr>
            <w:t>氢能</w:t>
          </w:r>
        </w:p>
        <w:p w14:paraId="09E30CAD" w14:textId="2F4E1B98" w:rsidR="00C04C84" w:rsidRDefault="00CF61BC">
          <w:pPr>
            <w:pStyle w:val="TOC2"/>
            <w:tabs>
              <w:tab w:val="right" w:leader="dot" w:pos="8296"/>
            </w:tabs>
            <w:rPr>
              <w:noProof/>
            </w:rPr>
          </w:pPr>
          <w:r>
            <w:fldChar w:fldCharType="begin"/>
          </w:r>
          <w:r>
            <w:instrText xml:space="preserve"> TOC \o "1-3" \h \z \u </w:instrText>
          </w:r>
          <w:r>
            <w:fldChar w:fldCharType="separate"/>
          </w:r>
          <w:hyperlink w:anchor="_Toc92971826" w:history="1">
            <w:r w:rsidR="00C04C84" w:rsidRPr="005774C9">
              <w:rPr>
                <w:rStyle w:val="a7"/>
                <w:noProof/>
                <w:highlight w:val="red"/>
              </w:rPr>
              <w:t>美锦能源 000723</w:t>
            </w:r>
            <w:r w:rsidR="00C04C84" w:rsidRPr="005774C9">
              <w:rPr>
                <w:rStyle w:val="a7"/>
                <w:noProof/>
              </w:rPr>
              <w:t xml:space="preserve"> </w:t>
            </w:r>
            <w:r w:rsidR="00C04C84" w:rsidRPr="005774C9">
              <w:rPr>
                <w:rStyle w:val="a7"/>
                <w:rFonts w:ascii="Helvetica" w:hAnsi="Helvetica" w:cs="Helvetica"/>
                <w:noProof/>
                <w:shd w:val="clear" w:color="auto" w:fill="FFFFFF"/>
              </w:rPr>
              <w:t>http://www.mjenergy.cn</w:t>
            </w:r>
            <w:r w:rsidR="00C04C84" w:rsidRPr="005774C9">
              <w:rPr>
                <w:rStyle w:val="a7"/>
                <w:noProof/>
              </w:rPr>
              <w:t xml:space="preserve"> 山西太原</w:t>
            </w:r>
            <w:r w:rsidR="00C04C84">
              <w:rPr>
                <w:noProof/>
                <w:webHidden/>
              </w:rPr>
              <w:tab/>
            </w:r>
            <w:r w:rsidR="00C04C84">
              <w:rPr>
                <w:noProof/>
                <w:webHidden/>
              </w:rPr>
              <w:fldChar w:fldCharType="begin"/>
            </w:r>
            <w:r w:rsidR="00C04C84">
              <w:rPr>
                <w:noProof/>
                <w:webHidden/>
              </w:rPr>
              <w:instrText xml:space="preserve"> PAGEREF _Toc92971826 \h </w:instrText>
            </w:r>
            <w:r w:rsidR="00C04C84">
              <w:rPr>
                <w:noProof/>
                <w:webHidden/>
              </w:rPr>
            </w:r>
            <w:r w:rsidR="00C04C84">
              <w:rPr>
                <w:noProof/>
                <w:webHidden/>
              </w:rPr>
              <w:fldChar w:fldCharType="separate"/>
            </w:r>
            <w:r w:rsidR="00C04C84">
              <w:rPr>
                <w:noProof/>
                <w:webHidden/>
              </w:rPr>
              <w:t>2</w:t>
            </w:r>
            <w:r w:rsidR="00C04C84">
              <w:rPr>
                <w:noProof/>
                <w:webHidden/>
              </w:rPr>
              <w:fldChar w:fldCharType="end"/>
            </w:r>
          </w:hyperlink>
        </w:p>
        <w:p w14:paraId="2A1C6388" w14:textId="666A0889" w:rsidR="00CF61BC" w:rsidRDefault="00CF61BC">
          <w:r>
            <w:rPr>
              <w:b/>
              <w:bCs/>
              <w:lang w:val="zh-CN"/>
            </w:rPr>
            <w:fldChar w:fldCharType="end"/>
          </w:r>
        </w:p>
      </w:sdtContent>
    </w:sdt>
    <w:p w14:paraId="04806392" w14:textId="77777777" w:rsidR="00CF61BC" w:rsidRDefault="00CF61BC">
      <w:pPr>
        <w:rPr>
          <w:highlight w:val="red"/>
        </w:rPr>
      </w:pPr>
    </w:p>
    <w:p w14:paraId="48E8E8FA" w14:textId="77777777" w:rsidR="00CF61BC" w:rsidRDefault="00CF61BC">
      <w:pPr>
        <w:rPr>
          <w:highlight w:val="red"/>
        </w:rPr>
      </w:pPr>
    </w:p>
    <w:p w14:paraId="3E64FDB7" w14:textId="77777777" w:rsidR="00CF61BC" w:rsidRDefault="00CF61BC">
      <w:pPr>
        <w:rPr>
          <w:highlight w:val="red"/>
        </w:rPr>
      </w:pPr>
    </w:p>
    <w:p w14:paraId="3F77ADE3" w14:textId="77777777" w:rsidR="00CF61BC" w:rsidRDefault="00CF61BC">
      <w:pPr>
        <w:rPr>
          <w:highlight w:val="red"/>
        </w:rPr>
      </w:pPr>
    </w:p>
    <w:p w14:paraId="334A16EE" w14:textId="77777777" w:rsidR="00CF61BC" w:rsidRDefault="00CF61BC">
      <w:pPr>
        <w:rPr>
          <w:highlight w:val="red"/>
        </w:rPr>
      </w:pPr>
    </w:p>
    <w:p w14:paraId="10635987" w14:textId="77777777" w:rsidR="00CF61BC" w:rsidRDefault="00CF61BC">
      <w:pPr>
        <w:rPr>
          <w:highlight w:val="red"/>
        </w:rPr>
      </w:pPr>
    </w:p>
    <w:p w14:paraId="78578905" w14:textId="77777777" w:rsidR="00CF61BC" w:rsidRDefault="00CF61BC">
      <w:pPr>
        <w:rPr>
          <w:highlight w:val="red"/>
        </w:rPr>
      </w:pPr>
    </w:p>
    <w:p w14:paraId="49E54B2C" w14:textId="77777777" w:rsidR="00CF61BC" w:rsidRDefault="00CF61BC">
      <w:pPr>
        <w:rPr>
          <w:highlight w:val="red"/>
        </w:rPr>
      </w:pPr>
    </w:p>
    <w:p w14:paraId="15D6C6EC" w14:textId="77777777" w:rsidR="00CF61BC" w:rsidRDefault="00CF61BC">
      <w:pPr>
        <w:rPr>
          <w:highlight w:val="red"/>
        </w:rPr>
      </w:pPr>
    </w:p>
    <w:p w14:paraId="10926D41" w14:textId="77777777" w:rsidR="00CF61BC" w:rsidRDefault="00CF61BC">
      <w:pPr>
        <w:rPr>
          <w:highlight w:val="red"/>
        </w:rPr>
      </w:pPr>
    </w:p>
    <w:p w14:paraId="38A45810" w14:textId="77777777" w:rsidR="00CF61BC" w:rsidRDefault="00CF61BC">
      <w:pPr>
        <w:rPr>
          <w:highlight w:val="red"/>
        </w:rPr>
      </w:pPr>
    </w:p>
    <w:p w14:paraId="25843BF3" w14:textId="77777777" w:rsidR="00CF61BC" w:rsidRDefault="00CF61BC">
      <w:pPr>
        <w:rPr>
          <w:highlight w:val="red"/>
        </w:rPr>
      </w:pPr>
    </w:p>
    <w:p w14:paraId="63D26A31" w14:textId="77777777" w:rsidR="00CF61BC" w:rsidRDefault="00CF61BC">
      <w:pPr>
        <w:rPr>
          <w:highlight w:val="red"/>
        </w:rPr>
      </w:pPr>
    </w:p>
    <w:p w14:paraId="41D90DFD" w14:textId="77777777" w:rsidR="00CF61BC" w:rsidRDefault="00CF61BC">
      <w:pPr>
        <w:rPr>
          <w:highlight w:val="red"/>
        </w:rPr>
      </w:pPr>
    </w:p>
    <w:p w14:paraId="29B62D41" w14:textId="77777777" w:rsidR="00CF61BC" w:rsidRDefault="00CF61BC">
      <w:pPr>
        <w:rPr>
          <w:highlight w:val="red"/>
        </w:rPr>
      </w:pPr>
    </w:p>
    <w:p w14:paraId="1A1FDBF1" w14:textId="77777777" w:rsidR="00CF61BC" w:rsidRDefault="00CF61BC">
      <w:pPr>
        <w:rPr>
          <w:highlight w:val="red"/>
        </w:rPr>
      </w:pPr>
    </w:p>
    <w:p w14:paraId="2B0295DE" w14:textId="77777777" w:rsidR="00CF61BC" w:rsidRDefault="00CF61BC">
      <w:pPr>
        <w:rPr>
          <w:highlight w:val="red"/>
        </w:rPr>
      </w:pPr>
    </w:p>
    <w:p w14:paraId="28545300" w14:textId="77777777" w:rsidR="00CF61BC" w:rsidRDefault="00CF61BC">
      <w:pPr>
        <w:rPr>
          <w:highlight w:val="red"/>
        </w:rPr>
      </w:pPr>
    </w:p>
    <w:p w14:paraId="2F7E8A4C" w14:textId="77777777" w:rsidR="00CF61BC" w:rsidRDefault="00CF61BC">
      <w:pPr>
        <w:rPr>
          <w:highlight w:val="red"/>
        </w:rPr>
      </w:pPr>
    </w:p>
    <w:p w14:paraId="34DDF6FD" w14:textId="77777777" w:rsidR="00CF61BC" w:rsidRDefault="00CF61BC">
      <w:pPr>
        <w:rPr>
          <w:highlight w:val="red"/>
        </w:rPr>
      </w:pPr>
    </w:p>
    <w:p w14:paraId="7070946B" w14:textId="77777777" w:rsidR="00CF61BC" w:rsidRDefault="00CF61BC">
      <w:pPr>
        <w:rPr>
          <w:highlight w:val="red"/>
        </w:rPr>
      </w:pPr>
    </w:p>
    <w:p w14:paraId="1588E46E" w14:textId="77777777" w:rsidR="00CF61BC" w:rsidRDefault="00CF61BC">
      <w:pPr>
        <w:rPr>
          <w:highlight w:val="red"/>
        </w:rPr>
      </w:pPr>
    </w:p>
    <w:p w14:paraId="5D6F9DA5" w14:textId="77777777" w:rsidR="00CF61BC" w:rsidRDefault="00CF61BC">
      <w:pPr>
        <w:rPr>
          <w:highlight w:val="red"/>
        </w:rPr>
      </w:pPr>
    </w:p>
    <w:p w14:paraId="734B0986" w14:textId="77777777" w:rsidR="00CF61BC" w:rsidRDefault="00CF61BC">
      <w:pPr>
        <w:rPr>
          <w:highlight w:val="red"/>
        </w:rPr>
      </w:pPr>
    </w:p>
    <w:p w14:paraId="7E028F94" w14:textId="77777777" w:rsidR="00CF61BC" w:rsidRDefault="00CF61BC">
      <w:pPr>
        <w:rPr>
          <w:highlight w:val="red"/>
        </w:rPr>
      </w:pPr>
    </w:p>
    <w:p w14:paraId="319EDA0D" w14:textId="77777777" w:rsidR="00CF61BC" w:rsidRDefault="00CF61BC">
      <w:pPr>
        <w:rPr>
          <w:highlight w:val="red"/>
        </w:rPr>
      </w:pPr>
    </w:p>
    <w:p w14:paraId="00E674FC" w14:textId="77777777" w:rsidR="00CF61BC" w:rsidRDefault="00CF61BC">
      <w:pPr>
        <w:rPr>
          <w:highlight w:val="red"/>
        </w:rPr>
      </w:pPr>
    </w:p>
    <w:p w14:paraId="5EDE6423" w14:textId="77777777" w:rsidR="00CF61BC" w:rsidRDefault="00CF61BC">
      <w:pPr>
        <w:rPr>
          <w:highlight w:val="red"/>
        </w:rPr>
      </w:pPr>
    </w:p>
    <w:p w14:paraId="68E4C316" w14:textId="77777777" w:rsidR="00CF61BC" w:rsidRDefault="00CF61BC">
      <w:pPr>
        <w:rPr>
          <w:highlight w:val="red"/>
        </w:rPr>
      </w:pPr>
    </w:p>
    <w:p w14:paraId="12D440C7" w14:textId="77777777" w:rsidR="00CF61BC" w:rsidRDefault="00CF61BC">
      <w:pPr>
        <w:rPr>
          <w:highlight w:val="red"/>
        </w:rPr>
      </w:pPr>
    </w:p>
    <w:p w14:paraId="05E7A0BE" w14:textId="77777777" w:rsidR="00CF61BC" w:rsidRDefault="00CF61BC">
      <w:pPr>
        <w:rPr>
          <w:highlight w:val="red"/>
        </w:rPr>
      </w:pPr>
    </w:p>
    <w:p w14:paraId="18352C36" w14:textId="77777777" w:rsidR="00CF61BC" w:rsidRDefault="00CF61BC">
      <w:pPr>
        <w:rPr>
          <w:highlight w:val="red"/>
        </w:rPr>
      </w:pPr>
    </w:p>
    <w:p w14:paraId="20C1E0F6" w14:textId="77777777" w:rsidR="00CF61BC" w:rsidRDefault="00CF61BC">
      <w:pPr>
        <w:rPr>
          <w:highlight w:val="red"/>
        </w:rPr>
      </w:pPr>
    </w:p>
    <w:p w14:paraId="523E5F1B" w14:textId="77777777" w:rsidR="00CF61BC" w:rsidRDefault="00CF61BC">
      <w:pPr>
        <w:rPr>
          <w:highlight w:val="red"/>
        </w:rPr>
      </w:pPr>
    </w:p>
    <w:p w14:paraId="73203170" w14:textId="77777777" w:rsidR="00CF61BC" w:rsidRDefault="00CF61BC">
      <w:pPr>
        <w:rPr>
          <w:highlight w:val="red"/>
        </w:rPr>
      </w:pPr>
    </w:p>
    <w:p w14:paraId="178EA44D" w14:textId="77777777" w:rsidR="00CF61BC" w:rsidRDefault="00CF61BC">
      <w:pPr>
        <w:rPr>
          <w:highlight w:val="red"/>
        </w:rPr>
      </w:pPr>
    </w:p>
    <w:p w14:paraId="3A656867" w14:textId="77777777" w:rsidR="00CF61BC" w:rsidRDefault="00CF61BC">
      <w:pPr>
        <w:rPr>
          <w:highlight w:val="red"/>
        </w:rPr>
      </w:pPr>
    </w:p>
    <w:p w14:paraId="733E6950" w14:textId="77777777" w:rsidR="00CF61BC" w:rsidRDefault="00CF61BC">
      <w:pPr>
        <w:rPr>
          <w:highlight w:val="red"/>
        </w:rPr>
      </w:pPr>
    </w:p>
    <w:p w14:paraId="0FDC756A" w14:textId="77777777" w:rsidR="00CF61BC" w:rsidRDefault="00CF61BC">
      <w:pPr>
        <w:rPr>
          <w:highlight w:val="red"/>
        </w:rPr>
      </w:pPr>
    </w:p>
    <w:p w14:paraId="77567DCA" w14:textId="77777777" w:rsidR="00CF61BC" w:rsidRDefault="00CF61BC">
      <w:pPr>
        <w:rPr>
          <w:highlight w:val="red"/>
        </w:rPr>
      </w:pPr>
    </w:p>
    <w:p w14:paraId="5ED715A0" w14:textId="5932D698" w:rsidR="0007449A" w:rsidRPr="00CF61BC" w:rsidRDefault="00F82C6A" w:rsidP="00CF61BC">
      <w:pPr>
        <w:pStyle w:val="2"/>
        <w:rPr>
          <w:sz w:val="28"/>
          <w:szCs w:val="28"/>
        </w:rPr>
      </w:pPr>
      <w:bookmarkStart w:id="0" w:name="_Toc92971826"/>
      <w:proofErr w:type="gramStart"/>
      <w:r w:rsidRPr="00CF61BC">
        <w:rPr>
          <w:rFonts w:hint="eastAsia"/>
          <w:sz w:val="28"/>
          <w:szCs w:val="28"/>
          <w:highlight w:val="red"/>
        </w:rPr>
        <w:lastRenderedPageBreak/>
        <w:t>美锦能源</w:t>
      </w:r>
      <w:proofErr w:type="gramEnd"/>
      <w:r w:rsidRPr="00CF61BC">
        <w:rPr>
          <w:rFonts w:hint="eastAsia"/>
          <w:sz w:val="28"/>
          <w:szCs w:val="28"/>
          <w:highlight w:val="red"/>
        </w:rPr>
        <w:t xml:space="preserve"> </w:t>
      </w:r>
      <w:r w:rsidRPr="00CF61BC">
        <w:rPr>
          <w:sz w:val="28"/>
          <w:szCs w:val="28"/>
          <w:highlight w:val="red"/>
        </w:rPr>
        <w:t>000723</w:t>
      </w:r>
      <w:r w:rsidRPr="00CF61BC">
        <w:rPr>
          <w:sz w:val="28"/>
          <w:szCs w:val="28"/>
        </w:rPr>
        <w:t xml:space="preserve"> </w:t>
      </w:r>
      <w:hyperlink r:id="rId7" w:history="1">
        <w:r w:rsidRPr="00CF61BC">
          <w:rPr>
            <w:rStyle w:val="a7"/>
            <w:rFonts w:ascii="Helvetica" w:hAnsi="Helvetica" w:cs="Helvetica"/>
            <w:color w:val="0066CC"/>
            <w:sz w:val="28"/>
            <w:szCs w:val="20"/>
            <w:shd w:val="clear" w:color="auto" w:fill="FFFFFF"/>
          </w:rPr>
          <w:t>http://www.mjenergy.cn</w:t>
        </w:r>
      </w:hyperlink>
      <w:r w:rsidRPr="00CF61BC">
        <w:rPr>
          <w:sz w:val="28"/>
          <w:szCs w:val="28"/>
        </w:rPr>
        <w:t xml:space="preserve"> </w:t>
      </w:r>
      <w:r w:rsidRPr="00CF61BC">
        <w:rPr>
          <w:rFonts w:hint="eastAsia"/>
          <w:sz w:val="28"/>
          <w:szCs w:val="28"/>
        </w:rPr>
        <w:t>山西太原</w:t>
      </w:r>
      <w:bookmarkEnd w:id="0"/>
    </w:p>
    <w:p w14:paraId="523BDC05" w14:textId="6205BCBD" w:rsidR="00F82C6A" w:rsidRDefault="00F82C6A" w:rsidP="00F82C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w:t>
      </w:r>
      <w:proofErr w:type="gramStart"/>
      <w:r>
        <w:rPr>
          <w:rFonts w:ascii="Helvetica" w:hAnsi="Helvetica" w:cs="Helvetica"/>
          <w:color w:val="33353C"/>
          <w:szCs w:val="21"/>
          <w:shd w:val="clear" w:color="auto" w:fill="FFFFFF"/>
        </w:rPr>
        <w:t>链广泛</w:t>
      </w:r>
      <w:proofErr w:type="gramEnd"/>
      <w:r>
        <w:rPr>
          <w:rFonts w:ascii="Helvetica" w:hAnsi="Helvetica" w:cs="Helvetica"/>
          <w:color w:val="33353C"/>
          <w:szCs w:val="21"/>
          <w:shd w:val="clear" w:color="auto" w:fill="FFFFFF"/>
        </w:rPr>
        <w:t>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11267CD9" w14:textId="2F816C9A" w:rsidR="00A53693" w:rsidRDefault="00A53693" w:rsidP="00A53693">
      <w:pPr>
        <w:rPr>
          <w:rFonts w:ascii="Helvetica" w:hAnsi="Helvetica" w:cs="Helvetica"/>
          <w:color w:val="33353C"/>
          <w:szCs w:val="21"/>
          <w:shd w:val="clear" w:color="auto" w:fill="FFFFFF"/>
        </w:rPr>
      </w:pPr>
    </w:p>
    <w:p w14:paraId="133023A5" w14:textId="6870D3EB" w:rsidR="003C2211" w:rsidRDefault="003C2211"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4B7EC9AB" w14:textId="5A0B8328" w:rsidR="0031212D" w:rsidRDefault="0031212D" w:rsidP="00A53693">
      <w:pPr>
        <w:rPr>
          <w:rFonts w:ascii="Helvetica" w:hAnsi="Helvetica" w:cs="Helvetica"/>
          <w:color w:val="33353C"/>
          <w:szCs w:val="21"/>
          <w:shd w:val="clear" w:color="auto" w:fill="FFFFFF"/>
        </w:rPr>
      </w:pPr>
    </w:p>
    <w:p w14:paraId="06B36DCD" w14:textId="41337453" w:rsidR="0031212D" w:rsidRDefault="0031212D"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773A709" w14:textId="0C41559A" w:rsidR="00A53693" w:rsidRPr="00907688" w:rsidRDefault="00A53693" w:rsidP="0031212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sidR="00897D79">
        <w:rPr>
          <w:rFonts w:ascii="Helvetica" w:hAnsi="Helvetica" w:cs="Helvetica" w:hint="eastAsia"/>
          <w:color w:val="33353C"/>
          <w:szCs w:val="21"/>
          <w:shd w:val="clear" w:color="auto" w:fill="FFFFFF"/>
        </w:rPr>
        <w:t xml:space="preserve"> </w:t>
      </w:r>
      <w:r w:rsidR="00897D79" w:rsidRPr="00907688">
        <w:rPr>
          <w:rFonts w:ascii="Helvetica" w:hAnsi="Helvetica" w:cs="Helvetica" w:hint="eastAsia"/>
          <w:b/>
          <w:bCs/>
          <w:color w:val="33353C"/>
          <w:szCs w:val="21"/>
          <w:shd w:val="clear" w:color="auto" w:fill="FFFFFF"/>
        </w:rPr>
        <w:t>国内最大的</w:t>
      </w:r>
      <w:proofErr w:type="gramStart"/>
      <w:r w:rsidR="00897D79" w:rsidRPr="00907688">
        <w:rPr>
          <w:rFonts w:ascii="Helvetica" w:hAnsi="Helvetica" w:cs="Helvetica" w:hint="eastAsia"/>
          <w:b/>
          <w:bCs/>
          <w:color w:val="33353C"/>
          <w:szCs w:val="21"/>
          <w:shd w:val="clear" w:color="auto" w:fill="FFFFFF"/>
        </w:rPr>
        <w:t>练焦</w:t>
      </w:r>
      <w:proofErr w:type="gramEnd"/>
      <w:r w:rsidR="00897D79" w:rsidRPr="00907688">
        <w:rPr>
          <w:rFonts w:ascii="Helvetica" w:hAnsi="Helvetica" w:cs="Helvetica" w:hint="eastAsia"/>
          <w:b/>
          <w:bCs/>
          <w:color w:val="33353C"/>
          <w:szCs w:val="21"/>
          <w:shd w:val="clear" w:color="auto" w:fill="FFFFFF"/>
        </w:rPr>
        <w:t>煤生产商之一，</w:t>
      </w:r>
      <w:proofErr w:type="gramStart"/>
      <w:r w:rsidR="00897D79" w:rsidRPr="00907688">
        <w:rPr>
          <w:rFonts w:ascii="Helvetica" w:hAnsi="Helvetica" w:cs="Helvetica" w:hint="eastAsia"/>
          <w:b/>
          <w:bCs/>
          <w:color w:val="33353C"/>
          <w:szCs w:val="21"/>
          <w:shd w:val="clear" w:color="auto" w:fill="FFFFFF"/>
        </w:rPr>
        <w:t>美锦能源</w:t>
      </w:r>
      <w:proofErr w:type="gramEnd"/>
      <w:r w:rsidR="00897D79" w:rsidRPr="00907688">
        <w:rPr>
          <w:rFonts w:ascii="Helvetica" w:hAnsi="Helvetica" w:cs="Helvetica" w:hint="eastAsia"/>
          <w:b/>
          <w:bCs/>
          <w:color w:val="33353C"/>
          <w:szCs w:val="21"/>
          <w:shd w:val="clear" w:color="auto" w:fill="FFFFFF"/>
        </w:rPr>
        <w:t>以及控股股东煤炭资源丰富</w:t>
      </w:r>
    </w:p>
    <w:p w14:paraId="58B182D5" w14:textId="76207308" w:rsidR="00A53693" w:rsidRDefault="00A53693" w:rsidP="0031212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sidR="00526514">
        <w:rPr>
          <w:rFonts w:ascii="Helvetica" w:hAnsi="Helvetica" w:cs="Helvetica" w:hint="eastAsia"/>
          <w:color w:val="33353C"/>
          <w:szCs w:val="21"/>
          <w:shd w:val="clear" w:color="auto" w:fill="FFFFFF"/>
        </w:rPr>
        <w:t xml:space="preserve"> </w:t>
      </w:r>
      <w:r w:rsidR="00526514" w:rsidRPr="00907688">
        <w:rPr>
          <w:rFonts w:ascii="Helvetica" w:hAnsi="Helvetica" w:cs="Helvetica" w:hint="eastAsia"/>
          <w:b/>
          <w:bCs/>
          <w:color w:val="33353C"/>
          <w:szCs w:val="21"/>
          <w:shd w:val="clear" w:color="auto" w:fill="FFFFFF"/>
        </w:rPr>
        <w:t>国内焦化龙头企业</w:t>
      </w:r>
    </w:p>
    <w:p w14:paraId="280C69EC" w14:textId="1BBB348D" w:rsidR="00A53693" w:rsidRDefault="00A53693" w:rsidP="0031212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sidR="00623310">
        <w:rPr>
          <w:rFonts w:ascii="Helvetica" w:hAnsi="Helvetica" w:cs="Helvetica" w:hint="eastAsia"/>
          <w:color w:val="33353C"/>
          <w:szCs w:val="21"/>
          <w:shd w:val="clear" w:color="auto" w:fill="FFFFFF"/>
        </w:rPr>
        <w:t xml:space="preserve"> </w:t>
      </w:r>
    </w:p>
    <w:p w14:paraId="325E8704" w14:textId="15CB2918" w:rsidR="00334C14" w:rsidRDefault="00A53693" w:rsidP="00807E08">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sidR="00623310">
        <w:rPr>
          <w:rFonts w:ascii="Helvetica" w:hAnsi="Helvetica" w:cs="Helvetica" w:hint="eastAsia"/>
          <w:color w:val="33353C"/>
          <w:szCs w:val="21"/>
          <w:shd w:val="clear" w:color="auto" w:fill="FFFFFF"/>
        </w:rPr>
        <w:t xml:space="preserve"> </w:t>
      </w:r>
      <w:r w:rsidR="00623310">
        <w:rPr>
          <w:rFonts w:ascii="Helvetica" w:hAnsi="Helvetica" w:cs="Helvetica" w:hint="eastAsia"/>
          <w:color w:val="33353C"/>
          <w:szCs w:val="21"/>
          <w:shd w:val="clear" w:color="auto" w:fill="FFFFFF"/>
        </w:rPr>
        <w:t>氢气是公司焦化业务的副产品</w:t>
      </w:r>
    </w:p>
    <w:p w14:paraId="5B2CFAAD" w14:textId="77777777" w:rsidR="00334C14" w:rsidRDefault="00334C14" w:rsidP="00A53693">
      <w:pPr>
        <w:rPr>
          <w:rFonts w:ascii="Helvetica" w:hAnsi="Helvetica" w:cs="Helvetica"/>
          <w:color w:val="33353C"/>
          <w:szCs w:val="21"/>
          <w:shd w:val="clear" w:color="auto" w:fill="FFFFFF"/>
        </w:rPr>
      </w:pPr>
    </w:p>
    <w:p w14:paraId="795DBE0A" w14:textId="0ADDB173" w:rsidR="00334C14" w:rsidRDefault="00334C14"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45639FDD" w14:textId="4C2C0DCC" w:rsidR="00334C14" w:rsidRDefault="00334C14" w:rsidP="00B1593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511A32F6" w14:textId="1931CB1D" w:rsidR="00D7348A" w:rsidRDefault="00D7348A" w:rsidP="00B1593F">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78D10F30" w14:textId="77777777" w:rsidR="001669BC" w:rsidRDefault="001669BC" w:rsidP="001669BC">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37E951A0" w14:textId="77777777" w:rsidR="002162B0" w:rsidRDefault="001669BC" w:rsidP="001669B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w:t>
      </w:r>
      <w:proofErr w:type="gramStart"/>
      <w:r>
        <w:rPr>
          <w:rFonts w:ascii="Helvetica" w:hAnsi="Helvetica" w:cs="Helvetica" w:hint="eastAsia"/>
          <w:color w:val="33353C"/>
          <w:szCs w:val="21"/>
          <w:shd w:val="clear" w:color="auto" w:fill="FFFFFF"/>
        </w:rPr>
        <w:t>链产业</w:t>
      </w:r>
      <w:proofErr w:type="gramEnd"/>
      <w:r>
        <w:rPr>
          <w:rFonts w:ascii="Helvetica" w:hAnsi="Helvetica" w:cs="Helvetica" w:hint="eastAsia"/>
          <w:color w:val="33353C"/>
          <w:szCs w:val="21"/>
          <w:shd w:val="clear" w:color="auto" w:fill="FFFFFF"/>
        </w:rPr>
        <w:t>闭环</w:t>
      </w:r>
      <w:r>
        <w:rPr>
          <w:rFonts w:ascii="Helvetica" w:hAnsi="Helvetica" w:cs="Helvetica" w:hint="eastAsia"/>
          <w:color w:val="33353C"/>
          <w:szCs w:val="21"/>
          <w:shd w:val="clear" w:color="auto" w:fill="FFFFFF"/>
        </w:rPr>
        <w:t xml:space="preserve"> </w:t>
      </w:r>
    </w:p>
    <w:p w14:paraId="34218137" w14:textId="4D044574" w:rsidR="006E3458" w:rsidRPr="002162B0" w:rsidRDefault="006E3458" w:rsidP="002162B0">
      <w:pPr>
        <w:ind w:left="420" w:firstLine="420"/>
        <w:rPr>
          <w:rFonts w:ascii="Helvetica" w:hAnsi="Helvetica" w:cs="Helvetica"/>
          <w:b/>
          <w:bCs/>
          <w:color w:val="33353C"/>
          <w:szCs w:val="21"/>
          <w:shd w:val="clear" w:color="auto" w:fill="FFFFFF"/>
        </w:rPr>
      </w:pPr>
      <w:proofErr w:type="gramStart"/>
      <w:r w:rsidRPr="002162B0">
        <w:rPr>
          <w:rFonts w:ascii="Helvetica" w:hAnsi="Helvetica" w:cs="Helvetica" w:hint="eastAsia"/>
          <w:b/>
          <w:bCs/>
          <w:color w:val="33353C"/>
          <w:szCs w:val="21"/>
          <w:shd w:val="clear" w:color="auto" w:fill="FFFFFF"/>
        </w:rPr>
        <w:t>煤焦板块</w:t>
      </w:r>
      <w:proofErr w:type="gramEnd"/>
      <w:r w:rsidRPr="002162B0">
        <w:rPr>
          <w:rFonts w:ascii="Helvetica" w:hAnsi="Helvetica" w:cs="Helvetica" w:hint="eastAsia"/>
          <w:b/>
          <w:bCs/>
          <w:color w:val="33353C"/>
          <w:szCs w:val="21"/>
          <w:shd w:val="clear" w:color="auto" w:fill="FFFFFF"/>
        </w:rPr>
        <w:t>和氢能板块的循环经济模式</w:t>
      </w:r>
    </w:p>
    <w:p w14:paraId="158C5CB7" w14:textId="731DD53D" w:rsidR="006E3458" w:rsidRPr="002162B0" w:rsidRDefault="006E3458" w:rsidP="002162B0">
      <w:pPr>
        <w:ind w:left="420" w:firstLine="420"/>
        <w:rPr>
          <w:b/>
          <w:bCs/>
        </w:rPr>
      </w:pPr>
      <w:r w:rsidRPr="002162B0">
        <w:rPr>
          <w:rFonts w:ascii="Helvetica" w:hAnsi="Helvetica" w:cs="Helvetica" w:hint="eastAsia"/>
          <w:b/>
          <w:bCs/>
          <w:color w:val="33353C"/>
          <w:szCs w:val="21"/>
          <w:shd w:val="clear" w:color="auto" w:fill="FFFFFF"/>
        </w:rPr>
        <w:t>氢</w:t>
      </w:r>
      <w:proofErr w:type="gramStart"/>
      <w:r w:rsidRPr="002162B0">
        <w:rPr>
          <w:rFonts w:ascii="Helvetica" w:hAnsi="Helvetica" w:cs="Helvetica" w:hint="eastAsia"/>
          <w:b/>
          <w:bCs/>
          <w:color w:val="33353C"/>
          <w:szCs w:val="21"/>
          <w:shd w:val="clear" w:color="auto" w:fill="FFFFFF"/>
        </w:rPr>
        <w:t>燃料重卡产业</w:t>
      </w:r>
      <w:proofErr w:type="gramEnd"/>
      <w:r w:rsidRPr="002162B0">
        <w:rPr>
          <w:rFonts w:ascii="Helvetica" w:hAnsi="Helvetica" w:cs="Helvetica" w:hint="eastAsia"/>
          <w:b/>
          <w:bCs/>
          <w:color w:val="33353C"/>
          <w:szCs w:val="21"/>
          <w:shd w:val="clear" w:color="auto" w:fill="FFFFFF"/>
        </w:rPr>
        <w:t>链闭环模式</w:t>
      </w:r>
    </w:p>
    <w:sectPr w:rsidR="006E3458" w:rsidRPr="00216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601EF" w14:textId="77777777" w:rsidR="00250D76" w:rsidRDefault="00250D76" w:rsidP="00F82C6A">
      <w:r>
        <w:separator/>
      </w:r>
    </w:p>
  </w:endnote>
  <w:endnote w:type="continuationSeparator" w:id="0">
    <w:p w14:paraId="3B50CB0D" w14:textId="77777777" w:rsidR="00250D76" w:rsidRDefault="00250D76" w:rsidP="00F8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78F47" w14:textId="77777777" w:rsidR="00250D76" w:rsidRDefault="00250D76" w:rsidP="00F82C6A">
      <w:r>
        <w:separator/>
      </w:r>
    </w:p>
  </w:footnote>
  <w:footnote w:type="continuationSeparator" w:id="0">
    <w:p w14:paraId="661F6F52" w14:textId="77777777" w:rsidR="00250D76" w:rsidRDefault="00250D76" w:rsidP="00F82C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E4"/>
    <w:rsid w:val="0007449A"/>
    <w:rsid w:val="001669BC"/>
    <w:rsid w:val="002162B0"/>
    <w:rsid w:val="00250D76"/>
    <w:rsid w:val="0031212D"/>
    <w:rsid w:val="00334C14"/>
    <w:rsid w:val="003C2211"/>
    <w:rsid w:val="0046549B"/>
    <w:rsid w:val="00526514"/>
    <w:rsid w:val="00623310"/>
    <w:rsid w:val="00645EE4"/>
    <w:rsid w:val="006E3458"/>
    <w:rsid w:val="00807E08"/>
    <w:rsid w:val="00827746"/>
    <w:rsid w:val="00850EA1"/>
    <w:rsid w:val="00897D79"/>
    <w:rsid w:val="00907688"/>
    <w:rsid w:val="00982F8A"/>
    <w:rsid w:val="009E1EF5"/>
    <w:rsid w:val="00A21A1B"/>
    <w:rsid w:val="00A53693"/>
    <w:rsid w:val="00B1593F"/>
    <w:rsid w:val="00BD77C7"/>
    <w:rsid w:val="00C04C84"/>
    <w:rsid w:val="00CF61BC"/>
    <w:rsid w:val="00D7348A"/>
    <w:rsid w:val="00F82C6A"/>
    <w:rsid w:val="00FB0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09603"/>
  <w15:chartTrackingRefBased/>
  <w15:docId w15:val="{FC2D918C-8B38-44BE-A36E-D8D8BF24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1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61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C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C6A"/>
    <w:rPr>
      <w:sz w:val="18"/>
      <w:szCs w:val="18"/>
    </w:rPr>
  </w:style>
  <w:style w:type="paragraph" w:styleId="a5">
    <w:name w:val="footer"/>
    <w:basedOn w:val="a"/>
    <w:link w:val="a6"/>
    <w:uiPriority w:val="99"/>
    <w:unhideWhenUsed/>
    <w:rsid w:val="00F82C6A"/>
    <w:pPr>
      <w:tabs>
        <w:tab w:val="center" w:pos="4153"/>
        <w:tab w:val="right" w:pos="8306"/>
      </w:tabs>
      <w:snapToGrid w:val="0"/>
      <w:jc w:val="left"/>
    </w:pPr>
    <w:rPr>
      <w:sz w:val="18"/>
      <w:szCs w:val="18"/>
    </w:rPr>
  </w:style>
  <w:style w:type="character" w:customStyle="1" w:styleId="a6">
    <w:name w:val="页脚 字符"/>
    <w:basedOn w:val="a0"/>
    <w:link w:val="a5"/>
    <w:uiPriority w:val="99"/>
    <w:rsid w:val="00F82C6A"/>
    <w:rPr>
      <w:sz w:val="18"/>
      <w:szCs w:val="18"/>
    </w:rPr>
  </w:style>
  <w:style w:type="character" w:styleId="a7">
    <w:name w:val="Hyperlink"/>
    <w:basedOn w:val="a0"/>
    <w:uiPriority w:val="99"/>
    <w:unhideWhenUsed/>
    <w:rsid w:val="00F82C6A"/>
    <w:rPr>
      <w:color w:val="0000FF"/>
      <w:u w:val="single"/>
    </w:rPr>
  </w:style>
  <w:style w:type="character" w:styleId="a8">
    <w:name w:val="FollowedHyperlink"/>
    <w:basedOn w:val="a0"/>
    <w:uiPriority w:val="99"/>
    <w:semiHidden/>
    <w:unhideWhenUsed/>
    <w:rsid w:val="00A53693"/>
    <w:rPr>
      <w:color w:val="954F72" w:themeColor="followedHyperlink"/>
      <w:u w:val="single"/>
    </w:rPr>
  </w:style>
  <w:style w:type="character" w:customStyle="1" w:styleId="20">
    <w:name w:val="标题 2 字符"/>
    <w:basedOn w:val="a0"/>
    <w:link w:val="2"/>
    <w:uiPriority w:val="9"/>
    <w:rsid w:val="00CF61B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F61BC"/>
    <w:rPr>
      <w:b/>
      <w:bCs/>
      <w:kern w:val="44"/>
      <w:sz w:val="44"/>
      <w:szCs w:val="44"/>
    </w:rPr>
  </w:style>
  <w:style w:type="paragraph" w:styleId="TOC">
    <w:name w:val="TOC Heading"/>
    <w:basedOn w:val="1"/>
    <w:next w:val="a"/>
    <w:uiPriority w:val="39"/>
    <w:unhideWhenUsed/>
    <w:qFormat/>
    <w:rsid w:val="00CF61B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F61B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jenergy.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75F08-8052-4689-896F-5AFF991C7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23</cp:revision>
  <dcterms:created xsi:type="dcterms:W3CDTF">2021-12-27T02:51:00Z</dcterms:created>
  <dcterms:modified xsi:type="dcterms:W3CDTF">2022-01-21T06:24:00Z</dcterms:modified>
</cp:coreProperties>
</file>