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A371" w14:textId="430F30A7" w:rsidR="001D4691" w:rsidRPr="007C5CAA" w:rsidRDefault="007C5CAA" w:rsidP="007C5CAA">
      <w:pPr>
        <w:pStyle w:val="2"/>
        <w:rPr>
          <w:sz w:val="28"/>
          <w:szCs w:val="28"/>
        </w:rPr>
      </w:pPr>
      <w:r w:rsidRPr="007C5CAA">
        <w:rPr>
          <w:rFonts w:hint="eastAsia"/>
          <w:sz w:val="28"/>
          <w:szCs w:val="28"/>
        </w:rPr>
        <w:t xml:space="preserve">拉卡拉 </w:t>
      </w:r>
      <w:r w:rsidRPr="007C5CAA">
        <w:rPr>
          <w:sz w:val="28"/>
          <w:szCs w:val="28"/>
        </w:rPr>
        <w:t xml:space="preserve">300773 </w:t>
      </w:r>
      <w:hyperlink r:id="rId6" w:history="1">
        <w:r w:rsidRPr="007C5CAA">
          <w:rPr>
            <w:rStyle w:val="a7"/>
            <w:rFonts w:ascii="Helvetica" w:hAnsi="Helvetica" w:cs="Helvetica"/>
            <w:color w:val="0066CC"/>
            <w:sz w:val="28"/>
            <w:szCs w:val="28"/>
            <w:shd w:val="clear" w:color="auto" w:fill="FFFFFF"/>
          </w:rPr>
          <w:t>http://www.lakala.com</w:t>
        </w:r>
      </w:hyperlink>
      <w:r w:rsidRPr="007C5CAA">
        <w:rPr>
          <w:sz w:val="28"/>
          <w:szCs w:val="28"/>
        </w:rPr>
        <w:t xml:space="preserve"> </w:t>
      </w:r>
      <w:r w:rsidRPr="007C5CAA">
        <w:rPr>
          <w:rFonts w:hint="eastAsia"/>
          <w:sz w:val="28"/>
          <w:szCs w:val="28"/>
        </w:rPr>
        <w:t>北京海淀</w:t>
      </w:r>
    </w:p>
    <w:p w14:paraId="38CA4FB0" w14:textId="4BDEC175" w:rsidR="007C5CAA" w:rsidRDefault="007C5CA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拉卡拉支付股份有限公司主营业务为向商户支付类业务和商户科技服务类业务。主要服务有支付业务、科技服务、供应链运营业务。</w:t>
      </w:r>
    </w:p>
    <w:p w14:paraId="3BB083D7" w14:textId="7DBE9CE1" w:rsidR="00097063" w:rsidRDefault="00097063">
      <w:pPr>
        <w:rPr>
          <w:rFonts w:ascii="Helvetica" w:hAnsi="Helvetica" w:cs="Helvetica"/>
          <w:color w:val="33353C"/>
          <w:szCs w:val="21"/>
          <w:shd w:val="clear" w:color="auto" w:fill="FFFFFF"/>
        </w:rPr>
      </w:pPr>
    </w:p>
    <w:p w14:paraId="14955269" w14:textId="25AB2005"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成为一家行业数一数二、持续成长、受人尊敬德企业</w:t>
      </w:r>
    </w:p>
    <w:p w14:paraId="30F83430" w14:textId="3C4649EA" w:rsidR="00097063" w:rsidRPr="00272B63" w:rsidRDefault="00272B63">
      <w:pPr>
        <w:rPr>
          <w:rFonts w:ascii="Helvetica" w:hAnsi="Helvetica" w:cs="Helvetica"/>
          <w:b/>
          <w:bCs/>
          <w:color w:val="33353C"/>
          <w:szCs w:val="21"/>
          <w:shd w:val="clear" w:color="auto" w:fill="FFFFFF"/>
        </w:rPr>
      </w:pPr>
      <w:r w:rsidRPr="00272B63">
        <w:rPr>
          <w:rFonts w:ascii="Helvetica" w:hAnsi="Helvetica" w:cs="Helvetica" w:hint="eastAsia"/>
          <w:b/>
          <w:bCs/>
          <w:color w:val="33353C"/>
          <w:szCs w:val="21"/>
          <w:shd w:val="clear" w:color="auto" w:fill="FFFFFF"/>
        </w:rPr>
        <w:t>联想集团</w:t>
      </w:r>
    </w:p>
    <w:p w14:paraId="6F8E5F83" w14:textId="77777777" w:rsidR="00272B63" w:rsidRDefault="00272B63">
      <w:pPr>
        <w:rPr>
          <w:rFonts w:ascii="Helvetica" w:hAnsi="Helvetica" w:cs="Helvetica"/>
          <w:color w:val="33353C"/>
          <w:szCs w:val="21"/>
          <w:shd w:val="clear" w:color="auto" w:fill="FFFFFF"/>
        </w:rPr>
      </w:pPr>
    </w:p>
    <w:p w14:paraId="11F54080" w14:textId="56F6C9D2"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4A9613E" w14:textId="665D9DB7"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支付收款</w:t>
      </w:r>
      <w:r w:rsidR="000548DB">
        <w:rPr>
          <w:rFonts w:ascii="Helvetica" w:hAnsi="Helvetica" w:cs="Helvetica"/>
          <w:color w:val="33353C"/>
          <w:szCs w:val="21"/>
          <w:shd w:val="clear" w:color="auto" w:fill="FFFFFF"/>
        </w:rPr>
        <w:tab/>
      </w:r>
      <w:r w:rsidR="000548DB">
        <w:rPr>
          <w:rFonts w:ascii="Helvetica" w:hAnsi="Helvetica" w:cs="Helvetica" w:hint="eastAsia"/>
          <w:color w:val="33353C"/>
          <w:szCs w:val="21"/>
          <w:shd w:val="clear" w:color="auto" w:fill="FFFFFF"/>
        </w:rPr>
        <w:t>数字人民币支付</w:t>
      </w:r>
      <w:r w:rsidR="000548DB">
        <w:rPr>
          <w:rFonts w:ascii="Helvetica" w:hAnsi="Helvetica" w:cs="Helvetica" w:hint="eastAsia"/>
          <w:color w:val="33353C"/>
          <w:szCs w:val="21"/>
          <w:shd w:val="clear" w:color="auto" w:fill="FFFFFF"/>
        </w:rPr>
        <w:t xml:space="preserve"> </w:t>
      </w:r>
      <w:r w:rsidR="000548DB">
        <w:rPr>
          <w:rFonts w:ascii="Helvetica" w:hAnsi="Helvetica" w:cs="Helvetica" w:hint="eastAsia"/>
          <w:color w:val="33353C"/>
          <w:szCs w:val="21"/>
          <w:shd w:val="clear" w:color="auto" w:fill="FFFFFF"/>
        </w:rPr>
        <w:t>刷</w:t>
      </w:r>
      <w:proofErr w:type="gramStart"/>
      <w:r w:rsidR="000548DB">
        <w:rPr>
          <w:rFonts w:ascii="Helvetica" w:hAnsi="Helvetica" w:cs="Helvetica" w:hint="eastAsia"/>
          <w:color w:val="33353C"/>
          <w:szCs w:val="21"/>
          <w:shd w:val="clear" w:color="auto" w:fill="FFFFFF"/>
        </w:rPr>
        <w:t>脸支付</w:t>
      </w:r>
      <w:r w:rsidR="000548DB">
        <w:rPr>
          <w:rFonts w:ascii="Helvetica" w:hAnsi="Helvetica" w:cs="Helvetica" w:hint="eastAsia"/>
          <w:color w:val="33353C"/>
          <w:szCs w:val="21"/>
          <w:shd w:val="clear" w:color="auto" w:fill="FFFFFF"/>
        </w:rPr>
        <w:t xml:space="preserve"> </w:t>
      </w:r>
      <w:r w:rsidR="000548DB">
        <w:rPr>
          <w:rFonts w:ascii="Helvetica" w:hAnsi="Helvetica" w:cs="Helvetica" w:hint="eastAsia"/>
          <w:color w:val="33353C"/>
          <w:szCs w:val="21"/>
          <w:shd w:val="clear" w:color="auto" w:fill="FFFFFF"/>
        </w:rPr>
        <w:t>扫码支付</w:t>
      </w:r>
      <w:proofErr w:type="gramEnd"/>
      <w:r w:rsidR="000548DB">
        <w:rPr>
          <w:rFonts w:ascii="Helvetica" w:hAnsi="Helvetica" w:cs="Helvetica" w:hint="eastAsia"/>
          <w:color w:val="33353C"/>
          <w:szCs w:val="21"/>
          <w:shd w:val="clear" w:color="auto" w:fill="FFFFFF"/>
        </w:rPr>
        <w:t xml:space="preserve"> </w:t>
      </w:r>
      <w:r w:rsidR="000548DB">
        <w:rPr>
          <w:rFonts w:ascii="Helvetica" w:hAnsi="Helvetica" w:cs="Helvetica" w:hint="eastAsia"/>
          <w:color w:val="33353C"/>
          <w:szCs w:val="21"/>
          <w:shd w:val="clear" w:color="auto" w:fill="FFFFFF"/>
        </w:rPr>
        <w:t>银行卡支付</w:t>
      </w:r>
      <w:r w:rsidR="000548DB">
        <w:rPr>
          <w:rFonts w:ascii="Helvetica" w:hAnsi="Helvetica" w:cs="Helvetica" w:hint="eastAsia"/>
          <w:color w:val="33353C"/>
          <w:szCs w:val="21"/>
          <w:shd w:val="clear" w:color="auto" w:fill="FFFFFF"/>
        </w:rPr>
        <w:t xml:space="preserve"> </w:t>
      </w:r>
      <w:r w:rsidR="000548DB">
        <w:rPr>
          <w:rFonts w:ascii="Helvetica" w:hAnsi="Helvetica" w:cs="Helvetica"/>
          <w:color w:val="33353C"/>
          <w:szCs w:val="21"/>
          <w:shd w:val="clear" w:color="auto" w:fill="FFFFFF"/>
        </w:rPr>
        <w:t>NFC</w:t>
      </w:r>
      <w:r w:rsidR="000548DB">
        <w:rPr>
          <w:rFonts w:ascii="Helvetica" w:hAnsi="Helvetica" w:cs="Helvetica" w:hint="eastAsia"/>
          <w:color w:val="33353C"/>
          <w:szCs w:val="21"/>
          <w:shd w:val="clear" w:color="auto" w:fill="FFFFFF"/>
        </w:rPr>
        <w:t>支付</w:t>
      </w:r>
    </w:p>
    <w:p w14:paraId="5A2EFA17" w14:textId="307874C9"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线上经营</w:t>
      </w:r>
      <w:r w:rsidR="000548DB">
        <w:rPr>
          <w:rFonts w:ascii="Helvetica" w:hAnsi="Helvetica" w:cs="Helvetica"/>
          <w:color w:val="33353C"/>
          <w:szCs w:val="21"/>
          <w:shd w:val="clear" w:color="auto" w:fill="FFFFFF"/>
        </w:rPr>
        <w:tab/>
      </w:r>
    </w:p>
    <w:p w14:paraId="59A1A0DC" w14:textId="18250DCD"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会员营销</w:t>
      </w:r>
    </w:p>
    <w:p w14:paraId="608F2F96" w14:textId="70217D95" w:rsidR="000548DB" w:rsidRDefault="000548DB">
      <w:pPr>
        <w:rPr>
          <w:rFonts w:ascii="Helvetica" w:hAnsi="Helvetica" w:cs="Helvetica"/>
          <w:color w:val="33353C"/>
          <w:szCs w:val="21"/>
          <w:shd w:val="clear" w:color="auto" w:fill="FFFFFF"/>
        </w:rPr>
      </w:pPr>
    </w:p>
    <w:p w14:paraId="4FDBB324" w14:textId="1E878273"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A44640" w14:textId="134BFBAC"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中小微商户</w:t>
      </w:r>
      <w:r w:rsidR="00272B63">
        <w:rPr>
          <w:rFonts w:ascii="Helvetica" w:hAnsi="Helvetica" w:cs="Helvetica"/>
          <w:color w:val="33353C"/>
          <w:szCs w:val="21"/>
          <w:shd w:val="clear" w:color="auto" w:fill="FFFFFF"/>
        </w:rPr>
        <w:tab/>
      </w:r>
      <w:r w:rsidR="00272B63">
        <w:rPr>
          <w:rFonts w:ascii="Helvetica" w:hAnsi="Helvetica" w:cs="Helvetica" w:hint="eastAsia"/>
          <w:color w:val="33353C"/>
          <w:szCs w:val="21"/>
          <w:shd w:val="clear" w:color="auto" w:fill="FFFFFF"/>
        </w:rPr>
        <w:t>拉卡拉云小店</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拉卡拉汇管店</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拉卡拉</w:t>
      </w:r>
      <w:proofErr w:type="gramStart"/>
      <w:r w:rsidR="00272B63">
        <w:rPr>
          <w:rFonts w:ascii="Helvetica" w:hAnsi="Helvetica" w:cs="Helvetica" w:hint="eastAsia"/>
          <w:color w:val="33353C"/>
          <w:szCs w:val="21"/>
          <w:shd w:val="clear" w:color="auto" w:fill="FFFFFF"/>
        </w:rPr>
        <w:t>钱账通</w:t>
      </w:r>
      <w:proofErr w:type="gramEnd"/>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智慧营销</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智慧运营</w:t>
      </w:r>
    </w:p>
    <w:p w14:paraId="1D26D825" w14:textId="7AF1D9CE"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金融机构</w:t>
      </w:r>
      <w:r w:rsidR="00272B63">
        <w:rPr>
          <w:rFonts w:ascii="Helvetica" w:hAnsi="Helvetica" w:cs="Helvetica"/>
          <w:color w:val="33353C"/>
          <w:szCs w:val="21"/>
          <w:shd w:val="clear" w:color="auto" w:fill="FFFFFF"/>
        </w:rPr>
        <w:tab/>
      </w:r>
      <w:r w:rsidR="00272B63">
        <w:rPr>
          <w:rFonts w:ascii="Helvetica" w:hAnsi="Helvetica" w:cs="Helvetica" w:hint="eastAsia"/>
          <w:color w:val="33353C"/>
          <w:szCs w:val="21"/>
          <w:shd w:val="clear" w:color="auto" w:fill="FFFFFF"/>
        </w:rPr>
        <w:t>支付服务</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金融服务</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经营服务</w:t>
      </w:r>
      <w:r w:rsidR="00272B63">
        <w:rPr>
          <w:rFonts w:ascii="Helvetica" w:hAnsi="Helvetica" w:cs="Helvetica" w:hint="eastAsia"/>
          <w:color w:val="33353C"/>
          <w:szCs w:val="21"/>
          <w:shd w:val="clear" w:color="auto" w:fill="FFFFFF"/>
        </w:rPr>
        <w:t xml:space="preserve"> </w:t>
      </w:r>
    </w:p>
    <w:p w14:paraId="7B90E7E7" w14:textId="0DFE5D01"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sidR="00272B63">
        <w:rPr>
          <w:rFonts w:ascii="Helvetica" w:hAnsi="Helvetica" w:cs="Helvetica"/>
          <w:color w:val="33353C"/>
          <w:szCs w:val="21"/>
          <w:shd w:val="clear" w:color="auto" w:fill="FFFFFF"/>
        </w:rPr>
        <w:tab/>
      </w:r>
      <w:r w:rsidR="00272B63">
        <w:rPr>
          <w:rFonts w:ascii="Helvetica" w:hAnsi="Helvetica" w:cs="Helvetica" w:hint="eastAsia"/>
          <w:color w:val="33353C"/>
          <w:szCs w:val="21"/>
          <w:shd w:val="clear" w:color="auto" w:fill="FFFFFF"/>
        </w:rPr>
        <w:t>跨境服务</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增值服务</w:t>
      </w:r>
      <w:r w:rsidR="00272B63">
        <w:rPr>
          <w:rFonts w:ascii="Helvetica" w:hAnsi="Helvetica" w:cs="Helvetica" w:hint="eastAsia"/>
          <w:color w:val="33353C"/>
          <w:szCs w:val="21"/>
          <w:shd w:val="clear" w:color="auto" w:fill="FFFFFF"/>
        </w:rPr>
        <w:t xml:space="preserve"> </w:t>
      </w:r>
    </w:p>
    <w:p w14:paraId="21676738" w14:textId="76E92398"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w:t>
      </w:r>
    </w:p>
    <w:p w14:paraId="69076910" w14:textId="5C568BEA" w:rsidR="00E95204" w:rsidRDefault="00E95204">
      <w:pPr>
        <w:rPr>
          <w:rFonts w:ascii="Helvetica" w:hAnsi="Helvetica" w:cs="Helvetica"/>
          <w:color w:val="33353C"/>
          <w:szCs w:val="21"/>
          <w:shd w:val="clear" w:color="auto" w:fill="FFFFFF"/>
        </w:rPr>
      </w:pPr>
    </w:p>
    <w:p w14:paraId="5FB0ECCA" w14:textId="77777777" w:rsidR="00F35110" w:rsidRPr="009C11DB" w:rsidRDefault="00F35110" w:rsidP="00F35110">
      <w:pPr>
        <w:pStyle w:val="2"/>
        <w:rPr>
          <w:sz w:val="28"/>
          <w:szCs w:val="28"/>
        </w:rPr>
      </w:pPr>
      <w:bookmarkStart w:id="0" w:name="_Toc94110903"/>
      <w:r w:rsidRPr="00090955">
        <w:rPr>
          <w:rFonts w:ascii="Helvetica" w:hAnsi="Helvetica" w:cs="Helvetica" w:hint="eastAsia"/>
          <w:color w:val="33353C"/>
          <w:sz w:val="28"/>
          <w:szCs w:val="28"/>
          <w:highlight w:val="green"/>
          <w:shd w:val="clear" w:color="auto" w:fill="FFFFFF"/>
        </w:rPr>
        <w:t>中航产融</w:t>
      </w:r>
      <w:r w:rsidRPr="00090955">
        <w:rPr>
          <w:rFonts w:ascii="Helvetica" w:hAnsi="Helvetica" w:cs="Helvetica" w:hint="eastAsia"/>
          <w:color w:val="33353C"/>
          <w:sz w:val="28"/>
          <w:szCs w:val="28"/>
          <w:highlight w:val="green"/>
          <w:shd w:val="clear" w:color="auto" w:fill="FFFFFF"/>
        </w:rPr>
        <w:t xml:space="preserve"> </w:t>
      </w:r>
      <w:r w:rsidRPr="00090955">
        <w:rPr>
          <w:rFonts w:ascii="Helvetica" w:hAnsi="Helvetica" w:cs="Helvetica"/>
          <w:color w:val="33353C"/>
          <w:sz w:val="28"/>
          <w:szCs w:val="28"/>
          <w:highlight w:val="green"/>
          <w:shd w:val="clear" w:color="auto" w:fill="FFFFFF"/>
        </w:rPr>
        <w:t>600705</w:t>
      </w:r>
      <w:r w:rsidRPr="009C11DB">
        <w:rPr>
          <w:rFonts w:ascii="Helvetica" w:hAnsi="Helvetica" w:cs="Helvetica"/>
          <w:color w:val="33353C"/>
          <w:sz w:val="28"/>
          <w:szCs w:val="28"/>
          <w:shd w:val="clear" w:color="auto" w:fill="FFFFFF"/>
        </w:rPr>
        <w:t xml:space="preserve"> </w:t>
      </w:r>
      <w:hyperlink r:id="rId7" w:history="1">
        <w:r w:rsidRPr="001F6050">
          <w:rPr>
            <w:rStyle w:val="a7"/>
            <w:rFonts w:ascii="Helvetica" w:hAnsi="Helvetica" w:cs="Helvetica"/>
            <w:color w:val="0066CC"/>
            <w:sz w:val="24"/>
            <w:szCs w:val="24"/>
            <w:shd w:val="clear" w:color="auto" w:fill="FFFFFF"/>
          </w:rPr>
          <w:t>http://www.avicindustry-finance.com</w:t>
        </w:r>
      </w:hyperlink>
      <w:r w:rsidRPr="001F6050">
        <w:rPr>
          <w:sz w:val="24"/>
          <w:szCs w:val="24"/>
        </w:rPr>
        <w:t xml:space="preserve"> </w:t>
      </w:r>
      <w:r w:rsidRPr="009C11DB">
        <w:rPr>
          <w:rFonts w:hint="eastAsia"/>
          <w:sz w:val="28"/>
          <w:szCs w:val="28"/>
        </w:rPr>
        <w:t>北京朝阳</w:t>
      </w:r>
      <w:bookmarkEnd w:id="0"/>
    </w:p>
    <w:p w14:paraId="2178ECFB" w14:textId="77777777" w:rsidR="00F35110" w:rsidRDefault="00F35110" w:rsidP="00F3511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中航工业产融控股股份有限公司隶属于中国航空工业集团公司，是中航工业重要的金融平台。公司主要从事证券、租赁、期货、信托、财务公司等金融股权与实业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股权投资业务。</w:t>
      </w:r>
    </w:p>
    <w:p w14:paraId="37282CBB" w14:textId="77777777" w:rsidR="00F35110" w:rsidRDefault="00F35110" w:rsidP="00F35110">
      <w:pPr>
        <w:rPr>
          <w:rFonts w:ascii="Helvetica" w:hAnsi="Helvetica" w:cs="Helvetica"/>
          <w:color w:val="33353C"/>
          <w:szCs w:val="21"/>
          <w:shd w:val="clear" w:color="auto" w:fill="FFFFFF"/>
        </w:rPr>
      </w:pPr>
    </w:p>
    <w:p w14:paraId="1B48C9B8" w14:textId="77777777" w:rsidR="00F35110" w:rsidRDefault="00F35110" w:rsidP="00F351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26F4BC5" w14:textId="77777777" w:rsidR="00F35110" w:rsidRPr="00A10C99" w:rsidRDefault="00F35110" w:rsidP="00F35110">
      <w:pPr>
        <w:rPr>
          <w:rFonts w:ascii="Helvetica" w:hAnsi="Helvetica" w:cs="Helvetica"/>
          <w:b/>
          <w:bCs/>
          <w:color w:val="33353C"/>
          <w:szCs w:val="21"/>
          <w:shd w:val="clear" w:color="auto" w:fill="FFFFFF"/>
        </w:rPr>
      </w:pPr>
      <w:r w:rsidRPr="00A10C99">
        <w:rPr>
          <w:rFonts w:ascii="Helvetica" w:hAnsi="Helvetica" w:cs="Helvetica" w:hint="eastAsia"/>
          <w:b/>
          <w:bCs/>
          <w:color w:val="33353C"/>
          <w:szCs w:val="21"/>
          <w:shd w:val="clear" w:color="auto" w:fill="FFFFFF"/>
        </w:rPr>
        <w:t>金融行业</w:t>
      </w:r>
    </w:p>
    <w:p w14:paraId="12BA99B0" w14:textId="77777777" w:rsidR="00F35110" w:rsidRDefault="00F35110" w:rsidP="00F351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中航财务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中航信托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中航证券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中航财险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中航期货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中航基金</w:t>
      </w:r>
    </w:p>
    <w:p w14:paraId="1BA6B59A" w14:textId="77777777" w:rsidR="00F35110" w:rsidRPr="00DE1523" w:rsidRDefault="00F35110" w:rsidP="00F35110">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航空行业</w:t>
      </w:r>
    </w:p>
    <w:p w14:paraId="6591A56B" w14:textId="77777777" w:rsidR="00F35110" w:rsidRDefault="00F35110" w:rsidP="00F351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中航国际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中航黑豹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中航飞机</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沈飞民机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成飞民机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天电子</w:t>
      </w:r>
    </w:p>
    <w:p w14:paraId="1F83D6DC" w14:textId="77777777" w:rsidR="00F35110" w:rsidRPr="00DE1523" w:rsidRDefault="00F35110" w:rsidP="00F35110">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新兴行业</w:t>
      </w:r>
    </w:p>
    <w:p w14:paraId="1FD6795C" w14:textId="77777777" w:rsidR="00F35110" w:rsidRDefault="00F35110" w:rsidP="00F351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新材料</w:t>
      </w:r>
    </w:p>
    <w:p w14:paraId="7F426892" w14:textId="1D6DEBBE" w:rsidR="00E95204" w:rsidRDefault="00E95204">
      <w:pPr>
        <w:rPr>
          <w:rFonts w:ascii="Helvetica" w:hAnsi="Helvetica" w:cs="Helvetica"/>
          <w:color w:val="33353C"/>
          <w:szCs w:val="21"/>
          <w:shd w:val="clear" w:color="auto" w:fill="FFFFFF"/>
        </w:rPr>
      </w:pPr>
    </w:p>
    <w:p w14:paraId="1CF9A74D" w14:textId="3093EF31" w:rsidR="005A0453" w:rsidRDefault="005A0453">
      <w:pPr>
        <w:rPr>
          <w:rFonts w:ascii="Helvetica" w:hAnsi="Helvetica" w:cs="Helvetica"/>
          <w:color w:val="33353C"/>
          <w:szCs w:val="21"/>
          <w:shd w:val="clear" w:color="auto" w:fill="FFFFFF"/>
        </w:rPr>
      </w:pPr>
    </w:p>
    <w:p w14:paraId="114A6A44" w14:textId="77777777" w:rsidR="00F61812" w:rsidRDefault="00F61812">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64C09D0" w14:textId="23AF25D0" w:rsidR="005A0453" w:rsidRPr="005A0453" w:rsidRDefault="005A0453" w:rsidP="005A0453">
      <w:pPr>
        <w:pStyle w:val="2"/>
        <w:rPr>
          <w:sz w:val="28"/>
          <w:szCs w:val="28"/>
          <w:shd w:val="clear" w:color="auto" w:fill="FFFFFF"/>
        </w:rPr>
      </w:pPr>
      <w:proofErr w:type="gramStart"/>
      <w:r w:rsidRPr="005A0453">
        <w:rPr>
          <w:rFonts w:hint="eastAsia"/>
          <w:sz w:val="28"/>
          <w:szCs w:val="28"/>
          <w:shd w:val="clear" w:color="auto" w:fill="FFFFFF"/>
        </w:rPr>
        <w:lastRenderedPageBreak/>
        <w:t>中国华融</w:t>
      </w:r>
      <w:proofErr w:type="gramEnd"/>
      <w:r w:rsidRPr="005A0453">
        <w:rPr>
          <w:rFonts w:hint="eastAsia"/>
          <w:sz w:val="28"/>
          <w:szCs w:val="28"/>
          <w:shd w:val="clear" w:color="auto" w:fill="FFFFFF"/>
        </w:rPr>
        <w:t xml:space="preserve"> </w:t>
      </w:r>
      <w:r w:rsidRPr="005A0453">
        <w:rPr>
          <w:sz w:val="28"/>
          <w:szCs w:val="28"/>
          <w:shd w:val="clear" w:color="auto" w:fill="FFFFFF"/>
        </w:rPr>
        <w:t>HK:02799</w:t>
      </w:r>
      <w:r>
        <w:rPr>
          <w:sz w:val="28"/>
          <w:szCs w:val="28"/>
          <w:shd w:val="clear" w:color="auto" w:fill="FFFFFF"/>
        </w:rPr>
        <w:t xml:space="preserve"> </w:t>
      </w:r>
      <w:hyperlink r:id="rId8" w:history="1">
        <w:r w:rsidRPr="00F31413">
          <w:rPr>
            <w:rStyle w:val="a7"/>
            <w:sz w:val="28"/>
            <w:szCs w:val="28"/>
            <w:shd w:val="clear" w:color="auto" w:fill="FFFFFF"/>
          </w:rPr>
          <w:t>http://www.chamc.com.cn/</w:t>
        </w:r>
      </w:hyperlink>
      <w:r>
        <w:rPr>
          <w:sz w:val="28"/>
          <w:szCs w:val="28"/>
          <w:shd w:val="clear" w:color="auto" w:fill="FFFFFF"/>
        </w:rPr>
        <w:t xml:space="preserve"> </w:t>
      </w:r>
    </w:p>
    <w:p w14:paraId="5E0EB299" w14:textId="6EDB740A" w:rsidR="005A0453" w:rsidRDefault="005A04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是经国务院批准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由财政部、中国人寿保险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公司共同发起设立的国有大型非银行金融企业。公司前身为成立于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日的中国华融资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是中国四大金融资产管理公司之一。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中国华融在原有股东财政部、中国人</w:t>
      </w:r>
      <w:proofErr w:type="gramStart"/>
      <w:r>
        <w:rPr>
          <w:rFonts w:ascii="Helvetica" w:hAnsi="Helvetica" w:cs="Helvetica"/>
          <w:color w:val="33353C"/>
          <w:szCs w:val="21"/>
          <w:shd w:val="clear" w:color="auto" w:fill="FFFFFF"/>
        </w:rPr>
        <w:t>寿基础</w:t>
      </w:r>
      <w:proofErr w:type="gramEnd"/>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新引进美国华平集团、中信证券国际、马来西亚国库控股公司、中金公司、中粮集团、复星国际、高盛集团等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家境内外战略投资者。</w:t>
      </w:r>
    </w:p>
    <w:p w14:paraId="73FF8C74" w14:textId="2DBC42D7" w:rsidR="00F61812" w:rsidRDefault="00F61812">
      <w:pPr>
        <w:rPr>
          <w:rFonts w:ascii="Helvetica" w:hAnsi="Helvetica" w:cs="Helvetica"/>
          <w:color w:val="33353C"/>
          <w:szCs w:val="21"/>
          <w:shd w:val="clear" w:color="auto" w:fill="FFFFFF"/>
        </w:rPr>
      </w:pPr>
    </w:p>
    <w:p w14:paraId="2A5CFFF5" w14:textId="543B9214" w:rsidR="00F61812" w:rsidRDefault="00F618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不良资产经营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收购处置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重组业务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债转股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基于不良资产的特殊机遇投资</w:t>
      </w:r>
    </w:p>
    <w:p w14:paraId="0C5FFA1C" w14:textId="45563739" w:rsidR="00F61812" w:rsidRDefault="00F6181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基于不良资产的房地产开发</w:t>
      </w:r>
    </w:p>
    <w:p w14:paraId="1791629F" w14:textId="65B7FDC4" w:rsidR="00F61812" w:rsidRDefault="00F618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p>
    <w:p w14:paraId="5E8F4435" w14:textId="425E4A25" w:rsidR="00F61812" w:rsidRDefault="00F618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资产管理和投资</w:t>
      </w:r>
    </w:p>
    <w:p w14:paraId="572FC45F" w14:textId="77777777" w:rsidR="009D1CEE" w:rsidRPr="009C3940" w:rsidRDefault="009D1CEE" w:rsidP="009D1CEE">
      <w:pPr>
        <w:pStyle w:val="2"/>
        <w:rPr>
          <w:sz w:val="28"/>
          <w:szCs w:val="28"/>
        </w:rPr>
      </w:pPr>
      <w:bookmarkStart w:id="1" w:name="_Toc94726591"/>
      <w:proofErr w:type="gramStart"/>
      <w:r w:rsidRPr="009C3940">
        <w:rPr>
          <w:rFonts w:hint="eastAsia"/>
          <w:sz w:val="28"/>
          <w:szCs w:val="28"/>
        </w:rPr>
        <w:t>远东宏</w:t>
      </w:r>
      <w:proofErr w:type="gramEnd"/>
      <w:r w:rsidRPr="009C3940">
        <w:rPr>
          <w:rFonts w:hint="eastAsia"/>
          <w:sz w:val="28"/>
          <w:szCs w:val="28"/>
        </w:rPr>
        <w:t xml:space="preserve">信 </w:t>
      </w:r>
      <w:r w:rsidRPr="009C3940">
        <w:rPr>
          <w:sz w:val="28"/>
          <w:szCs w:val="28"/>
        </w:rPr>
        <w:t xml:space="preserve">HK:03360 </w:t>
      </w:r>
      <w:hyperlink r:id="rId9" w:history="1">
        <w:r w:rsidRPr="009C3940">
          <w:rPr>
            <w:rStyle w:val="a7"/>
            <w:sz w:val="28"/>
            <w:szCs w:val="28"/>
          </w:rPr>
          <w:t>https://www.fehorizon.com/</w:t>
        </w:r>
        <w:bookmarkEnd w:id="1"/>
      </w:hyperlink>
    </w:p>
    <w:p w14:paraId="5E8D67A5" w14:textId="77777777" w:rsidR="009D1CEE" w:rsidRDefault="009D1CEE" w:rsidP="009D1CEE">
      <w:pPr>
        <w:ind w:firstLine="420"/>
      </w:pPr>
      <w:proofErr w:type="gramStart"/>
      <w:r>
        <w:t>远东宏</w:t>
      </w:r>
      <w:proofErr w:type="gramEnd"/>
      <w:r>
        <w:t>信有限公司是中国领先的金融综合服务机构,致力通过</w:t>
      </w:r>
      <w:r w:rsidRPr="002305BE">
        <w:rPr>
          <w:b/>
          <w:bCs/>
        </w:rPr>
        <w:t>融资租赁以及其他增值服务</w:t>
      </w:r>
      <w:r>
        <w:t>,为客户提供度身订制的一站式金融服务解决方案。成立近20年来,公司已由一家单一金融服务机构逐步发展成为立足中国、放眼全球、致力于推动国民经济及社会可持续发展的产业综合运营服务机构。</w:t>
      </w:r>
    </w:p>
    <w:p w14:paraId="71CE1DCC" w14:textId="77777777" w:rsidR="009D1CEE" w:rsidRDefault="009D1CEE" w:rsidP="009D1CEE"/>
    <w:p w14:paraId="0B5A1ACA" w14:textId="77777777" w:rsidR="009D1CEE" w:rsidRDefault="009D1CEE" w:rsidP="009D1CEE">
      <w:r>
        <w:rPr>
          <w:rFonts w:hint="eastAsia"/>
        </w:rPr>
        <w:t>鼎力塑造优秀企业</w:t>
      </w:r>
    </w:p>
    <w:p w14:paraId="1AC27EA4" w14:textId="77777777" w:rsidR="009D1CEE" w:rsidRDefault="009D1CEE" w:rsidP="009D1CEE"/>
    <w:p w14:paraId="32812974" w14:textId="77777777" w:rsidR="009D1CEE" w:rsidRDefault="009D1CEE" w:rsidP="009D1CEE">
      <w:r>
        <w:rPr>
          <w:rFonts w:hint="eastAsia"/>
        </w:rPr>
        <w:t>业务领域</w:t>
      </w:r>
    </w:p>
    <w:p w14:paraId="202012BF" w14:textId="77777777" w:rsidR="009D1CEE" w:rsidRDefault="009D1CEE" w:rsidP="009D1CEE">
      <w:r>
        <w:rPr>
          <w:rFonts w:hint="eastAsia"/>
        </w:rPr>
        <w:t>融资租赁</w:t>
      </w:r>
    </w:p>
    <w:p w14:paraId="097BE76E" w14:textId="77777777" w:rsidR="009D1CEE" w:rsidRDefault="009D1CEE" w:rsidP="009D1CEE">
      <w:r>
        <w:rPr>
          <w:rFonts w:hint="eastAsia"/>
        </w:rPr>
        <w:t>其他金融</w:t>
      </w:r>
    </w:p>
    <w:p w14:paraId="716A29B8" w14:textId="77777777" w:rsidR="009D1CEE" w:rsidRDefault="009D1CEE" w:rsidP="009D1CEE">
      <w:r>
        <w:rPr>
          <w:rFonts w:hint="eastAsia"/>
        </w:rPr>
        <w:t>设备运营</w:t>
      </w:r>
    </w:p>
    <w:p w14:paraId="10CF71FB" w14:textId="77777777" w:rsidR="009D1CEE" w:rsidRDefault="009D1CEE" w:rsidP="009D1CEE">
      <w:r>
        <w:rPr>
          <w:rFonts w:hint="eastAsia"/>
        </w:rPr>
        <w:t>医疗健康</w:t>
      </w:r>
    </w:p>
    <w:p w14:paraId="015460A9" w14:textId="77777777" w:rsidR="009D1CEE" w:rsidRDefault="009D1CEE" w:rsidP="009D1CEE">
      <w:r>
        <w:rPr>
          <w:rFonts w:hint="eastAsia"/>
        </w:rPr>
        <w:t>教育</w:t>
      </w:r>
    </w:p>
    <w:p w14:paraId="364F427C" w14:textId="77777777" w:rsidR="00F61812" w:rsidRPr="005A0453" w:rsidRDefault="00F61812">
      <w:pPr>
        <w:rPr>
          <w:rFonts w:ascii="Helvetica" w:hAnsi="Helvetica" w:cs="Helvetica"/>
          <w:color w:val="33353C"/>
          <w:szCs w:val="21"/>
          <w:shd w:val="clear" w:color="auto" w:fill="FFFFFF"/>
        </w:rPr>
      </w:pPr>
    </w:p>
    <w:sectPr w:rsidR="00F61812" w:rsidRPr="005A04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1D31B" w14:textId="77777777" w:rsidR="007B3F72" w:rsidRDefault="007B3F72" w:rsidP="007C5CAA">
      <w:r>
        <w:separator/>
      </w:r>
    </w:p>
  </w:endnote>
  <w:endnote w:type="continuationSeparator" w:id="0">
    <w:p w14:paraId="565AFDE2" w14:textId="77777777" w:rsidR="007B3F72" w:rsidRDefault="007B3F72" w:rsidP="007C5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7298E" w14:textId="77777777" w:rsidR="007B3F72" w:rsidRDefault="007B3F72" w:rsidP="007C5CAA">
      <w:r>
        <w:separator/>
      </w:r>
    </w:p>
  </w:footnote>
  <w:footnote w:type="continuationSeparator" w:id="0">
    <w:p w14:paraId="02719FE1" w14:textId="77777777" w:rsidR="007B3F72" w:rsidRDefault="007B3F72" w:rsidP="007C5C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B3"/>
    <w:rsid w:val="000548DB"/>
    <w:rsid w:val="00097063"/>
    <w:rsid w:val="001D4691"/>
    <w:rsid w:val="00272B63"/>
    <w:rsid w:val="004D7B90"/>
    <w:rsid w:val="004E17DB"/>
    <w:rsid w:val="005238F8"/>
    <w:rsid w:val="00572458"/>
    <w:rsid w:val="005A0453"/>
    <w:rsid w:val="007233DA"/>
    <w:rsid w:val="007B3F72"/>
    <w:rsid w:val="007C5CAA"/>
    <w:rsid w:val="009D1CEE"/>
    <w:rsid w:val="00C503AD"/>
    <w:rsid w:val="00DA3CB3"/>
    <w:rsid w:val="00E95204"/>
    <w:rsid w:val="00EF61A6"/>
    <w:rsid w:val="00F35110"/>
    <w:rsid w:val="00F61812"/>
    <w:rsid w:val="00F71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80E48"/>
  <w15:chartTrackingRefBased/>
  <w15:docId w15:val="{F743A476-F426-4B00-9B27-3CDC81E8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C5C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C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CAA"/>
    <w:rPr>
      <w:sz w:val="18"/>
      <w:szCs w:val="18"/>
    </w:rPr>
  </w:style>
  <w:style w:type="paragraph" w:styleId="a5">
    <w:name w:val="footer"/>
    <w:basedOn w:val="a"/>
    <w:link w:val="a6"/>
    <w:uiPriority w:val="99"/>
    <w:unhideWhenUsed/>
    <w:rsid w:val="007C5CAA"/>
    <w:pPr>
      <w:tabs>
        <w:tab w:val="center" w:pos="4153"/>
        <w:tab w:val="right" w:pos="8306"/>
      </w:tabs>
      <w:snapToGrid w:val="0"/>
      <w:jc w:val="left"/>
    </w:pPr>
    <w:rPr>
      <w:sz w:val="18"/>
      <w:szCs w:val="18"/>
    </w:rPr>
  </w:style>
  <w:style w:type="character" w:customStyle="1" w:styleId="a6">
    <w:name w:val="页脚 字符"/>
    <w:basedOn w:val="a0"/>
    <w:link w:val="a5"/>
    <w:uiPriority w:val="99"/>
    <w:rsid w:val="007C5CAA"/>
    <w:rPr>
      <w:sz w:val="18"/>
      <w:szCs w:val="18"/>
    </w:rPr>
  </w:style>
  <w:style w:type="character" w:styleId="a7">
    <w:name w:val="Hyperlink"/>
    <w:basedOn w:val="a0"/>
    <w:uiPriority w:val="99"/>
    <w:unhideWhenUsed/>
    <w:rsid w:val="007C5CAA"/>
    <w:rPr>
      <w:color w:val="0000FF"/>
      <w:u w:val="single"/>
    </w:rPr>
  </w:style>
  <w:style w:type="character" w:customStyle="1" w:styleId="20">
    <w:name w:val="标题 2 字符"/>
    <w:basedOn w:val="a0"/>
    <w:link w:val="2"/>
    <w:uiPriority w:val="9"/>
    <w:rsid w:val="007C5CAA"/>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097063"/>
    <w:rPr>
      <w:color w:val="954F72" w:themeColor="followedHyperlink"/>
      <w:u w:val="single"/>
    </w:rPr>
  </w:style>
  <w:style w:type="character" w:styleId="a9">
    <w:name w:val="Unresolved Mention"/>
    <w:basedOn w:val="a0"/>
    <w:uiPriority w:val="99"/>
    <w:semiHidden/>
    <w:unhideWhenUsed/>
    <w:rsid w:val="005A0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mc.com.cn/" TargetMode="External"/><Relationship Id="rId3" Type="http://schemas.openxmlformats.org/officeDocument/2006/relationships/webSettings" Target="webSettings.xml"/><Relationship Id="rId7" Type="http://schemas.openxmlformats.org/officeDocument/2006/relationships/hyperlink" Target="http://www.avicindustry-financ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akala.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fehorizo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cp:revision>
  <dcterms:created xsi:type="dcterms:W3CDTF">2022-03-12T09:54:00Z</dcterms:created>
  <dcterms:modified xsi:type="dcterms:W3CDTF">2022-03-14T12:52:00Z</dcterms:modified>
</cp:coreProperties>
</file>