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712720"/>
            <wp:effectExtent l="0" t="0" r="762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RIP v1的配置</w:t>
      </w:r>
    </w:p>
    <w:p>
      <w:pPr>
        <w:rPr>
          <w:rFonts w:hint="eastAsia"/>
        </w:rPr>
      </w:pPr>
      <w:r>
        <w:rPr>
          <w:rFonts w:hint="eastAsia"/>
        </w:rPr>
        <w:t>开启RIP，并通告相关网段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3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A]rip 1</w:t>
      </w:r>
    </w:p>
    <w:p>
      <w:pPr>
        <w:rPr>
          <w:color w:val="808080" w:themeColor="text1" w:themeTint="80"/>
          <w:sz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A-rip-1]network 10.0.0.0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查看路由表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[Route A]display ip routing-table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Route Flags: R - relay, D - download to fib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Routing Tables: Public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Destinations : 11       Routes : 11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Destination/Mask    Proto   Pre  Cost      Flags NextHop         Interface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10.0.1.1/32  Direct  0    0           D   127.0.0.1       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10.0.2.2/32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10.0.3.3/32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10.0.12.0/24  Direct  0    0           D   10.0.12.1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10.0.12.1/32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10.0.12.255/32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10.0.23.0/24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127.0.0.0/8 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127.0.0.1/32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127.255.255.255/32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255.255.255.255/32  Direct  0    0           D   127.0.0.1       InLoopBack0</w:t>
      </w:r>
    </w:p>
    <w:p>
      <w:pPr>
        <w:widowControl/>
        <w:jc w:val="left"/>
        <w:rPr>
          <w:color w:val="808080" w:themeColor="text1" w:themeTint="80"/>
          <w:sz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:sz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page"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PING测10.0.3.3，测试正常，RIP v1配置完成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A]ping 10.0.3.3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PING 10.0.3.3: 56  data bytes, press CTRL_C to break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Request time 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Reply from 10.0.3.3: bytes=56 Sequence=2 ttl=254 time=30 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Reply from 10.0.3.3: bytes=56 Sequence=3 ttl=254 time=30 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Reply from 10.0.3.3: bytes=56 Sequence=4 ttl=254 time=40 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Reply from 10.0.3.3: bytes=56 Sequence=5 ttl=254 time=20 ms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--- 10.0.3.3 ping statistics ---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5 packet(s) transmitted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4 packet(s) received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20.00% packet loss</w:t>
      </w:r>
    </w:p>
    <w:p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round-trip min/avg/max = 20/30/40 ms</w:t>
      </w: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RIP v2的配置</w:t>
      </w:r>
    </w:p>
    <w:p>
      <w:pPr>
        <w:rPr>
          <w:rFonts w:hint="eastAsia"/>
        </w:rPr>
      </w:pPr>
      <w:r>
        <w:rPr>
          <w:rFonts w:hint="eastAsia"/>
        </w:rPr>
        <w:t>RIP v2的只要配置时选择成版本2即可，验证部分这里省略。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A]rip 1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3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A-rip-1]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version 2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A-rip-1]network 10.0.0.0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color w:val="808080" w:themeColor="text1" w:themeTint="80"/>
          <w:sz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rPr>
          <w:rFonts w:hint="eastAsia"/>
          <w:sz w:val="28"/>
        </w:rPr>
      </w:pPr>
      <w:r>
        <w:rPr>
          <w:rFonts w:hint="eastAsia"/>
          <w:sz w:val="28"/>
        </w:rPr>
        <w:t>RIP v2路由汇总和认证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658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RIP v2的路由汇总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路由汇总配置前Route A的路由表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&lt;Route A&gt;display ip routing-table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Route Flags: R - relay, D - download to fib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Routing Tables: Public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Destinations : 15       Routes : 15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Destination/Mask    Proto   Pre  Cost      Flags NextHop         Interface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10.0.1.1/32  Direct  0    0           D   127.0.0.1       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10.0.2.2/32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10.0.3.3/32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10.0.12.0/24  Direct  0    0           D   10.0.12.1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10.0.12.1/32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10.0.12.255/32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10.0.23.0/24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127.0.0.0/8 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127.0.0.1/32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127.255.255.255/32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172.16.0.0/24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172.16.1.0/24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172.16.2.0/24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172.16.3.0/24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255.255.255.255/32  Direct  0    0           D   127.0.0.1       InLoopBack0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在Route B的Gi0/0/0端口配置路由汇总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B]interface GigabitEthernet 0/0/0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B-GigabitEthernet0/0/0]rip summary-address 172.16.0.0 255.255.0.0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路由汇总配置后Route A的路由表，之前的四条路由条目汇聚成一条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&lt;Route A&gt;dis ip routing-table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Route Flags: R - relay, D - download to fib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Routing Tables: Public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Destinations : 12       Routes : 12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Destination/Mask    Proto   Pre  Cost      Flags NextHop         Interface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10.0.1.1/32  Direct  0    0           D   127.0.0.1       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10.0.2.2/32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10.0.3.3/32  RIP     100  2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10.0.12.0/24  Direct  0    0           D   10.0.12.1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10.0.12.1/32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10.0.12.255/32  Direct  0    0           D   127.0.0.1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10.0.23.0/24  RIP     100  1           D   10.0.12.2       GigabitEthernet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127.0.0.0/8 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127.0.0.1/32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127.255.255.255/32  Direct  0    0           D   127.0.0.1       InLoopBack0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172.16.0.0/16  RIP     100  2           D   10.0.12.2       GigabitEthernet0/0/0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255.255.255.255/32  Direct  0    0           D   127.0.0.1       InLoopBack0</w:t>
      </w:r>
    </w:p>
    <w:p>
      <w:pPr>
        <w:widowControl/>
        <w:jc w:val="left"/>
        <w:rPr>
          <w:color w:val="808080" w:themeColor="text1" w:themeTint="80"/>
          <w:sz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:sz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page"/>
      </w:r>
    </w:p>
    <w:p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RIP v2的认证</w:t>
      </w:r>
    </w:p>
    <w:p>
      <w:pPr>
        <w:rPr>
          <w:rFonts w:hint="eastAsia"/>
        </w:rPr>
      </w:pPr>
      <w:r>
        <w:rPr>
          <w:rFonts w:hint="eastAsia"/>
        </w:rPr>
        <w:t>在Route A和Route B之间配置明文认证，在Route B和Route C之间配置MD5认证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:lang w:val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A]interface GigabitEthernet 0/0/0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A-GigabitEthernet0/0/0]rip authentication-mode simple plain Huawei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B]interface GigabitEthernet 0/0/0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[Route B-GigabitEthernet0/0/0]rip authentication-mode simple plain Huawei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[Route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 0/0/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</w:t>
      </w:r>
    </w:p>
    <w:p>
      <w:pP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[Route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C-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GigabitEthernet0/0/1]rip authentication-mode md5 usual plain huawei</w:t>
      </w:r>
    </w:p>
    <w:p>
      <w:pP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[Route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interface GigabitEthernet 0/0/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</w:t>
      </w:r>
    </w:p>
    <w:p>
      <w:pP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[Route </w:t>
      </w:r>
      <w:r>
        <w:rPr>
          <w:rFonts w:hint="eastAsia"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C-G</w:t>
      </w:r>
      <w: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igabitEthernet0/0/1]rip authentication-mode md5 usual plain huawei</w:t>
      </w:r>
    </w:p>
    <w:p>
      <w:pP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/>
        </w:rPr>
      </w:pPr>
      <w:r>
        <w:t>P</w:t>
      </w:r>
      <w:r>
        <w:rPr>
          <w:rFonts w:hint="eastAsia"/>
        </w:rPr>
        <w:t xml:space="preserve">s </w:t>
      </w:r>
    </w:p>
    <w:p>
      <w:pPr>
        <w:rPr>
          <w:rFonts w:hint="eastAsia"/>
        </w:rPr>
      </w:pPr>
      <w:r>
        <w:drawing>
          <wp:inline distT="0" distB="0" distL="0" distR="0">
            <wp:extent cx="5274310" cy="146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可以擦除旧的路由表</w:t>
      </w:r>
    </w:p>
    <w:p>
      <w:pPr>
        <w:rPr>
          <w:rFonts w:ascii="Courier New" w:hAnsi="Courier New" w:cs="Courier New"/>
          <w:color w:val="808080" w:themeColor="text1" w:themeTint="80"/>
          <w:kern w:val="0"/>
          <w:sz w:val="16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2"/>
      </w:rPr>
    </w:pPr>
    <w:r>
      <w:rPr>
        <w:rFonts w:hint="eastAsia"/>
        <w:sz w:val="22"/>
      </w:rPr>
      <w:t>RIPv1的配置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66"/>
    <w:rsid w:val="00101D5A"/>
    <w:rsid w:val="00166A66"/>
    <w:rsid w:val="0024104A"/>
    <w:rsid w:val="002C21F1"/>
    <w:rsid w:val="00306816"/>
    <w:rsid w:val="00326216"/>
    <w:rsid w:val="00406B94"/>
    <w:rsid w:val="00417DAF"/>
    <w:rsid w:val="00590F95"/>
    <w:rsid w:val="005B09D5"/>
    <w:rsid w:val="00624CA7"/>
    <w:rsid w:val="00666775"/>
    <w:rsid w:val="006D0D9B"/>
    <w:rsid w:val="007B1A70"/>
    <w:rsid w:val="00947084"/>
    <w:rsid w:val="009952F3"/>
    <w:rsid w:val="00A00BE3"/>
    <w:rsid w:val="00A01DF0"/>
    <w:rsid w:val="00B17995"/>
    <w:rsid w:val="00BB5832"/>
    <w:rsid w:val="00C12B53"/>
    <w:rsid w:val="00DA7973"/>
    <w:rsid w:val="00E258C4"/>
    <w:rsid w:val="00E45DA3"/>
    <w:rsid w:val="00E95C56"/>
    <w:rsid w:val="00F0110C"/>
    <w:rsid w:val="00F964E4"/>
    <w:rsid w:val="08B128D3"/>
    <w:rsid w:val="1DCA2771"/>
    <w:rsid w:val="3ED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835</Words>
  <Characters>4760</Characters>
  <Lines>39</Lines>
  <Paragraphs>11</Paragraphs>
  <TotalTime>0</TotalTime>
  <ScaleCrop>false</ScaleCrop>
  <LinksUpToDate>false</LinksUpToDate>
  <CharactersWithSpaces>5584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2017-10-05T14:58:00Z</dcterms:created>
  <dc:creator>pinksugar</dc:creator>
  <cp:lastModifiedBy>pinksugar</cp:lastModifiedBy>
  <dcterms:modified xsi:type="dcterms:W3CDTF">2017-10-11T17:44:11Z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