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2D810A7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2"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3"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4"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5"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lastRenderedPageBreak/>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6"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7"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8"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w:t>
      </w:r>
      <w:r>
        <w:rPr>
          <w:rFonts w:ascii="Helvetica" w:hAnsi="Helvetica" w:cs="Helvetica"/>
          <w:color w:val="33353C"/>
          <w:szCs w:val="21"/>
          <w:shd w:val="clear" w:color="auto" w:fill="FFFFFF"/>
        </w:rPr>
        <w:lastRenderedPageBreak/>
        <w:t>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9"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lastRenderedPageBreak/>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0"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41"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2"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77777777" w:rsidR="00B453C6" w:rsidRPr="00B453C6" w:rsidRDefault="00B453C6" w:rsidP="00B453C6"/>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fldChar w:fldCharType="begin"/>
      </w:r>
      <w:r>
        <w:instrText>HYPERLINK "http://cetccq.cetc.com.cn/"</w:instrText>
      </w:r>
      <w:r>
        <w:fldChar w:fldCharType="separate"/>
      </w:r>
      <w:r w:rsidRPr="00DE2B63">
        <w:rPr>
          <w:rStyle w:val="a7"/>
          <w:sz w:val="28"/>
          <w:szCs w:val="28"/>
        </w:rPr>
        <w:t>ttp://cetccq.cetc.com.cn/</w:t>
      </w:r>
      <w:r>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3"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4"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5"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t>富瀚微</w:t>
      </w:r>
      <w:r w:rsidRPr="00743760">
        <w:rPr>
          <w:rFonts w:hint="eastAsia"/>
        </w:rPr>
        <w:t xml:space="preserve"> </w:t>
      </w:r>
      <w:r w:rsidRPr="00743760">
        <w:t>300613 上海徐汇</w:t>
      </w:r>
      <w:r w:rsidRPr="00743760">
        <w:rPr>
          <w:rFonts w:hint="eastAsia"/>
        </w:rPr>
        <w:t xml:space="preserve"> </w:t>
      </w:r>
      <w:hyperlink r:id="rId46"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7"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48"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49"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lastRenderedPageBreak/>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0"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51"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w:t>
      </w:r>
      <w:r>
        <w:rPr>
          <w:rFonts w:ascii="Helvetica" w:hAnsi="Helvetica" w:cs="Helvetica"/>
          <w:color w:val="33353C"/>
          <w:szCs w:val="21"/>
          <w:shd w:val="clear" w:color="auto" w:fill="FFFFFF"/>
        </w:rPr>
        <w:lastRenderedPageBreak/>
        <w:t>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2"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5FCC4FAB"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3"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lastRenderedPageBreak/>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4"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lastRenderedPageBreak/>
        <w:t>中颖电子</w:t>
      </w:r>
      <w:proofErr w:type="gramEnd"/>
      <w:r w:rsidRPr="00071B08">
        <w:rPr>
          <w:rFonts w:hint="eastAsia"/>
        </w:rPr>
        <w:t xml:space="preserve"> </w:t>
      </w:r>
      <w:r w:rsidRPr="00071B08">
        <w:t>300327 上海长宁</w:t>
      </w:r>
      <w:r w:rsidRPr="00071B08">
        <w:rPr>
          <w:rFonts w:hint="eastAsia"/>
        </w:rPr>
        <w:t xml:space="preserve"> </w:t>
      </w:r>
      <w:hyperlink r:id="rId55"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56"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57"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58"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59"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0"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1"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lastRenderedPageBreak/>
        <w:t>英集芯</w:t>
      </w:r>
      <w:proofErr w:type="gramEnd"/>
      <w:r w:rsidRPr="00367935">
        <w:rPr>
          <w:rFonts w:hint="eastAsia"/>
        </w:rPr>
        <w:t xml:space="preserve"> </w:t>
      </w:r>
      <w:r w:rsidRPr="00367935">
        <w:t>688209 珠海香洲</w:t>
      </w:r>
      <w:r w:rsidRPr="00367935">
        <w:rPr>
          <w:rFonts w:hint="eastAsia"/>
        </w:rPr>
        <w:t xml:space="preserve"> </w:t>
      </w:r>
      <w:hyperlink r:id="rId62"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3"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4"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5"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66"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lastRenderedPageBreak/>
        <w:t>力芯微</w:t>
      </w:r>
      <w:proofErr w:type="gramEnd"/>
      <w:r w:rsidRPr="00910A9A">
        <w:rPr>
          <w:rFonts w:hint="eastAsia"/>
        </w:rPr>
        <w:t xml:space="preserve"> </w:t>
      </w:r>
      <w:r w:rsidRPr="00910A9A">
        <w:t>688601 无锡新吴</w:t>
      </w:r>
      <w:r w:rsidRPr="00910A9A">
        <w:rPr>
          <w:rFonts w:hint="eastAsia"/>
        </w:rPr>
        <w:t xml:space="preserve"> </w:t>
      </w:r>
      <w:hyperlink r:id="rId67"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68"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69"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w:t>
      </w:r>
      <w:r>
        <w:rPr>
          <w:rFonts w:ascii="Helvetica" w:hAnsi="Helvetica" w:cs="Helvetica"/>
          <w:color w:val="33353C"/>
          <w:szCs w:val="21"/>
          <w:shd w:val="clear" w:color="auto" w:fill="FFFFFF"/>
        </w:rPr>
        <w:lastRenderedPageBreak/>
        <w:t>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0"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1"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lastRenderedPageBreak/>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2"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3"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4"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w:t>
      </w:r>
      <w:r>
        <w:rPr>
          <w:rFonts w:ascii="Helvetica" w:hAnsi="Helvetica" w:cs="Helvetica"/>
          <w:color w:val="33353C"/>
          <w:szCs w:val="21"/>
          <w:shd w:val="clear" w:color="auto" w:fill="FFFFFF"/>
        </w:rPr>
        <w:lastRenderedPageBreak/>
        <w:t>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5"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76"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04C0AFD4" w:rsidR="00856064" w:rsidRDefault="00856064"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77"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lastRenderedPageBreak/>
        <w:t>润欣科技</w:t>
      </w:r>
      <w:proofErr w:type="gramEnd"/>
      <w:r w:rsidRPr="0090508E">
        <w:rPr>
          <w:rFonts w:hint="eastAsia"/>
        </w:rPr>
        <w:t xml:space="preserve"> </w:t>
      </w:r>
      <w:r w:rsidRPr="0090508E">
        <w:t>300493 上海徐汇</w:t>
      </w:r>
      <w:r w:rsidRPr="0090508E">
        <w:rPr>
          <w:rFonts w:hint="eastAsia"/>
        </w:rPr>
        <w:t xml:space="preserve"> </w:t>
      </w:r>
      <w:hyperlink r:id="rId78"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应用设计、分销及技术创新，是国内领先的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79"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0"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lastRenderedPageBreak/>
        <w:t xml:space="preserve">得邦照明 </w:t>
      </w:r>
      <w:r w:rsidRPr="003613BF">
        <w:rPr>
          <w:sz w:val="28"/>
          <w:szCs w:val="28"/>
        </w:rPr>
        <w:t>603303 金华东阳</w:t>
      </w:r>
      <w:r w:rsidRPr="003613BF">
        <w:rPr>
          <w:rFonts w:hint="eastAsia"/>
          <w:sz w:val="28"/>
          <w:szCs w:val="28"/>
        </w:rPr>
        <w:t xml:space="preserve"> </w:t>
      </w:r>
      <w:hyperlink r:id="rId81"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2"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lastRenderedPageBreak/>
        <w:t>乾照光电</w:t>
      </w:r>
      <w:proofErr w:type="gramEnd"/>
      <w:r w:rsidRPr="00B1561C">
        <w:rPr>
          <w:rFonts w:hint="eastAsia"/>
          <w:sz w:val="28"/>
          <w:szCs w:val="28"/>
        </w:rPr>
        <w:t xml:space="preserve"> </w:t>
      </w:r>
      <w:r w:rsidRPr="00B1561C">
        <w:rPr>
          <w:sz w:val="28"/>
          <w:szCs w:val="28"/>
        </w:rPr>
        <w:t xml:space="preserve">300102 厦门湖里 </w:t>
      </w:r>
      <w:hyperlink r:id="rId8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8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8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86"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87"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88"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89"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90"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91"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92"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3"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94"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95"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96"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97"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98"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99"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00"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101"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02"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03"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04"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05"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06"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07"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08"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09"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0"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1"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98081048"/>
      <w:bookmarkStart w:id="52" w:name="_Toc100327910"/>
      <w:r w:rsidRPr="00171785">
        <w:rPr>
          <w:rFonts w:hint="eastAsia"/>
        </w:rPr>
        <w:lastRenderedPageBreak/>
        <w:t xml:space="preserve">连城数控 </w:t>
      </w:r>
      <w:r w:rsidRPr="00171785">
        <w:t xml:space="preserve">BJ:835368 </w:t>
      </w:r>
      <w:hyperlink r:id="rId112" w:history="1">
        <w:r w:rsidRPr="00171785">
          <w:rPr>
            <w:rStyle w:val="a7"/>
            <w:color w:val="auto"/>
            <w:u w:val="none"/>
          </w:rPr>
          <w:t>http://www.lintonmachine.com.cn/</w:t>
        </w:r>
        <w:bookmarkEnd w:id="52"/>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1"/>
    <w:p w14:paraId="09C5B28C" w14:textId="77777777" w:rsidR="00171785" w:rsidRPr="00171785" w:rsidRDefault="00171785" w:rsidP="001C16C3">
      <w:pPr>
        <w:rPr>
          <w:rFonts w:ascii="Helvetica" w:hAnsi="Helvetica" w:cs="Helvetica" w:hint="eastAsi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3"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14"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15"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16"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17"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18"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19"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0"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21"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22"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3"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24"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25"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26"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lastRenderedPageBreak/>
        <w:t>易天股份</w:t>
      </w:r>
      <w:proofErr w:type="gramEnd"/>
      <w:r w:rsidRPr="00EF73C4">
        <w:rPr>
          <w:rFonts w:hint="eastAsia"/>
        </w:rPr>
        <w:t xml:space="preserve"> </w:t>
      </w:r>
      <w:r w:rsidRPr="00EF73C4">
        <w:t>300812 深圳宝安</w:t>
      </w:r>
      <w:r w:rsidRPr="00EF73C4">
        <w:rPr>
          <w:rFonts w:hint="eastAsia"/>
        </w:rPr>
        <w:t xml:space="preserve"> </w:t>
      </w:r>
      <w:hyperlink r:id="rId127"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28"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lastRenderedPageBreak/>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29"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30"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w:t>
      </w:r>
      <w:r>
        <w:lastRenderedPageBreak/>
        <w:t>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1"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lastRenderedPageBreak/>
        <w:t>大港</w:t>
      </w:r>
      <w:r w:rsidRPr="004B5606">
        <w:rPr>
          <w:rFonts w:hint="eastAsia"/>
        </w:rPr>
        <w:t xml:space="preserve">股份 </w:t>
      </w:r>
      <w:r w:rsidRPr="004B5606">
        <w:t>002077 镇江京口</w:t>
      </w:r>
      <w:r w:rsidRPr="004B5606">
        <w:rPr>
          <w:rFonts w:hint="eastAsia"/>
        </w:rPr>
        <w:t xml:space="preserve"> </w:t>
      </w:r>
      <w:hyperlink r:id="rId132"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33"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34"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35"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lastRenderedPageBreak/>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36"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37"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lastRenderedPageBreak/>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38"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39"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lastRenderedPageBreak/>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40"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1"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42"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43"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44"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45"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46"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47"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48"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lastRenderedPageBreak/>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49"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0"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lastRenderedPageBreak/>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51"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52"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53"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w:t>
      </w:r>
      <w:r>
        <w:rPr>
          <w:rFonts w:ascii="Helvetica" w:hAnsi="Helvetica" w:cs="Helvetica"/>
          <w:color w:val="33353C"/>
          <w:szCs w:val="21"/>
          <w:shd w:val="clear" w:color="auto" w:fill="FFFFFF"/>
        </w:rPr>
        <w:lastRenderedPageBreak/>
        <w:t>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54"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55"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lastRenderedPageBreak/>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56"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57"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58"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59"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0"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6243C242" w14:textId="77777777" w:rsidR="00032C0B" w:rsidRPr="00032C0B" w:rsidRDefault="00032C0B" w:rsidP="00032C0B"/>
    <w:p w14:paraId="30F9EEBD" w14:textId="77777777" w:rsidR="001C16C3" w:rsidRPr="004B73D3" w:rsidRDefault="001C16C3" w:rsidP="001C16C3">
      <w:pPr>
        <w:pStyle w:val="3"/>
      </w:pPr>
      <w:bookmarkStart w:id="63" w:name="_Toc98029235"/>
      <w:r w:rsidRPr="004B73D3">
        <w:rPr>
          <w:rFonts w:hint="eastAsia"/>
        </w:rPr>
        <w:t xml:space="preserve">航天电器 </w:t>
      </w:r>
      <w:r w:rsidRPr="004B73D3">
        <w:t>002025 贵阳花溪</w:t>
      </w:r>
      <w:r w:rsidRPr="004B73D3">
        <w:rPr>
          <w:rFonts w:hint="eastAsia"/>
        </w:rPr>
        <w:t xml:space="preserve"> </w:t>
      </w:r>
      <w:hyperlink r:id="rId161" w:history="1">
        <w:r w:rsidRPr="004B73D3">
          <w:rPr>
            <w:rStyle w:val="a7"/>
          </w:rPr>
          <w:t>http://www.gzhtdq.com.cn</w:t>
        </w:r>
      </w:hyperlink>
      <w:bookmarkEnd w:id="63"/>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77777777" w:rsidR="001C16C3" w:rsidRDefault="00000000" w:rsidP="001C16C3">
      <w:pPr>
        <w:rPr>
          <w:rFonts w:ascii="Helvetica" w:hAnsi="Helvetica" w:cs="Helvetica"/>
          <w:color w:val="33353C"/>
          <w:szCs w:val="21"/>
          <w:shd w:val="clear" w:color="auto" w:fill="FFFFFF"/>
        </w:rPr>
      </w:pPr>
      <w:hyperlink r:id="rId162" w:history="1">
        <w:r w:rsidR="001C16C3" w:rsidRPr="00D4181D">
          <w:rPr>
            <w:rStyle w:val="a7"/>
            <w:rFonts w:ascii="Helvetica" w:hAnsi="Helvetica" w:cs="Helvetica"/>
            <w:szCs w:val="21"/>
            <w:shd w:val="clear" w:color="auto" w:fill="FFFFFF"/>
          </w:rPr>
          <w:t>http://www.zyhtdq.cn/Home1.html</w:t>
        </w:r>
      </w:hyperlink>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63"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64"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w:t>
      </w:r>
      <w:r>
        <w:rPr>
          <w:rFonts w:ascii="Helvetica" w:hAnsi="Helvetica" w:cs="Helvetica"/>
          <w:color w:val="33353C"/>
          <w:szCs w:val="21"/>
          <w:shd w:val="clear" w:color="auto" w:fill="FFFFFF"/>
        </w:rPr>
        <w:lastRenderedPageBreak/>
        <w:t>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65"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66"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159B2892" w14:textId="77777777" w:rsidR="001C16C3" w:rsidRPr="00A90D90"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67"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68"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69"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70"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71"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5C9159A0" w14:textId="77777777" w:rsidR="001C16C3"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72"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4" w:name="_Toc95751972"/>
      <w:r w:rsidRPr="00753C60">
        <w:rPr>
          <w:rFonts w:hint="eastAsia"/>
        </w:rPr>
        <w:t>京东方A</w:t>
      </w:r>
      <w:r w:rsidRPr="00753C60">
        <w:t xml:space="preserve"> 000725 </w:t>
      </w:r>
      <w:r w:rsidRPr="00753C60">
        <w:rPr>
          <w:rFonts w:hint="eastAsia"/>
        </w:rPr>
        <w:t xml:space="preserve">北京大兴 </w:t>
      </w:r>
      <w:hyperlink r:id="rId173" w:history="1">
        <w:r w:rsidRPr="00753C60">
          <w:rPr>
            <w:rStyle w:val="a7"/>
          </w:rPr>
          <w:t>http://www.boe.com</w:t>
        </w:r>
      </w:hyperlink>
      <w:r w:rsidRPr="00753C60">
        <w:t xml:space="preserve"> </w:t>
      </w:r>
      <w:bookmarkEnd w:id="64"/>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74"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75"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76"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77"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78"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79"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0"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1"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82"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83"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84"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85"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86"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87"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88"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89"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90"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91"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92"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93"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94"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95"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196"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197"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198"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199"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00"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01"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02"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03"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04"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05"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06"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07"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08"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09"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10"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11"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13"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14"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15"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16"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17"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18"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19"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20"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21"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22"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65" w:name="_Toc95751973"/>
      <w:r w:rsidRPr="00D00F20">
        <w:rPr>
          <w:rFonts w:hint="eastAsia"/>
        </w:rPr>
        <w:t>T</w:t>
      </w:r>
      <w:r w:rsidRPr="00D00F20">
        <w:t>CL</w:t>
      </w:r>
      <w:r w:rsidRPr="00D00F20">
        <w:rPr>
          <w:rFonts w:hint="eastAsia"/>
        </w:rPr>
        <w:t xml:space="preserve">科技 </w:t>
      </w:r>
      <w:r w:rsidRPr="00D00F20">
        <w:t xml:space="preserve">000100 惠州惠城 </w:t>
      </w:r>
      <w:hyperlink r:id="rId223" w:history="1">
        <w:r w:rsidRPr="00D00F20">
          <w:rPr>
            <w:rStyle w:val="a7"/>
          </w:rPr>
          <w:t>http://www.tcltech.com</w:t>
        </w:r>
      </w:hyperlink>
      <w:bookmarkEnd w:id="65"/>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lastRenderedPageBreak/>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24"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66" w:name="_Toc95751977"/>
      <w:r w:rsidRPr="00AD2C19">
        <w:rPr>
          <w:rFonts w:hint="eastAsia"/>
        </w:rPr>
        <w:t>深天马</w:t>
      </w:r>
      <w:r w:rsidRPr="00AD2C19">
        <w:t>A 000050 深圳南山</w:t>
      </w:r>
      <w:r w:rsidRPr="00AD2C19">
        <w:rPr>
          <w:rFonts w:hint="eastAsia"/>
        </w:rPr>
        <w:t xml:space="preserve"> </w:t>
      </w:r>
      <w:hyperlink r:id="rId225" w:history="1">
        <w:r w:rsidRPr="00AD2C19">
          <w:rPr>
            <w:rStyle w:val="a7"/>
          </w:rPr>
          <w:t>http://www.tianma.com</w:t>
        </w:r>
      </w:hyperlink>
      <w:bookmarkEnd w:id="66"/>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26"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67"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27" w:history="1">
        <w:r w:rsidRPr="00F83874">
          <w:rPr>
            <w:rStyle w:val="a7"/>
          </w:rPr>
          <w:t>http://www.triumphltd.cn</w:t>
        </w:r>
      </w:hyperlink>
      <w:r w:rsidRPr="00F83874">
        <w:t xml:space="preserve"> </w:t>
      </w:r>
      <w:bookmarkEnd w:id="67"/>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68"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28" w:history="1">
        <w:r w:rsidRPr="00AD2C19">
          <w:rPr>
            <w:rStyle w:val="a7"/>
          </w:rPr>
          <w:t>http://www.visionox.com</w:t>
        </w:r>
      </w:hyperlink>
      <w:r w:rsidRPr="00AD2C19">
        <w:t xml:space="preserve"> </w:t>
      </w:r>
      <w:bookmarkEnd w:id="68"/>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29"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69" w:name="_Toc96983642"/>
      <w:r w:rsidRPr="00956E3B">
        <w:rPr>
          <w:rFonts w:hint="eastAsia"/>
        </w:rPr>
        <w:t>波导股份</w:t>
      </w:r>
      <w:r w:rsidRPr="00956E3B">
        <w:t xml:space="preserve"> 600130 宁波奉化</w:t>
      </w:r>
      <w:r>
        <w:fldChar w:fldCharType="begin"/>
      </w:r>
      <w:r>
        <w:instrText>HYPERLINK "http://www.chinabird.com"</w:instrText>
      </w:r>
      <w:r>
        <w:fldChar w:fldCharType="separate"/>
      </w:r>
      <w:r w:rsidRPr="001E7426">
        <w:rPr>
          <w:rStyle w:val="a7"/>
        </w:rPr>
        <w:t>http://www.chinabird.com</w:t>
      </w:r>
      <w:r>
        <w:rPr>
          <w:rStyle w:val="a7"/>
        </w:rPr>
        <w:fldChar w:fldCharType="end"/>
      </w:r>
      <w:bookmarkEnd w:id="69"/>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0" w:name="_Toc95751648"/>
      <w:bookmarkStart w:id="71" w:name="_Toc95751975"/>
      <w:r w:rsidRPr="00E07411">
        <w:rPr>
          <w:rFonts w:hint="eastAsia"/>
        </w:rPr>
        <w:t xml:space="preserve">彩虹股份 </w:t>
      </w:r>
      <w:r w:rsidRPr="00E07411">
        <w:t>600707 咸阳秦都</w:t>
      </w:r>
      <w:r w:rsidRPr="00E07411">
        <w:rPr>
          <w:rFonts w:hint="eastAsia"/>
        </w:rPr>
        <w:t xml:space="preserve"> </w:t>
      </w:r>
      <w:hyperlink r:id="rId230" w:history="1">
        <w:r w:rsidRPr="00E07411">
          <w:rPr>
            <w:rStyle w:val="a7"/>
            <w:color w:val="auto"/>
            <w:u w:val="none"/>
          </w:rPr>
          <w:t>http://www.chgf.com.cn</w:t>
        </w:r>
      </w:hyperlink>
      <w:bookmarkEnd w:id="70"/>
      <w:bookmarkEnd w:id="71"/>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2" w:name="_Toc100319382"/>
      <w:r w:rsidRPr="00BA19DA">
        <w:rPr>
          <w:rFonts w:hint="eastAsia"/>
        </w:rPr>
        <w:t xml:space="preserve">深南电路 </w:t>
      </w:r>
      <w:r w:rsidRPr="00BA19DA">
        <w:t xml:space="preserve">002916 深圳龙岗 </w:t>
      </w:r>
      <w:hyperlink r:id="rId231" w:history="1">
        <w:r w:rsidRPr="00BA19DA">
          <w:rPr>
            <w:rStyle w:val="a7"/>
          </w:rPr>
          <w:t>http://www.scc.com.cn</w:t>
        </w:r>
      </w:hyperlink>
      <w:r w:rsidRPr="00BA19DA">
        <w:t xml:space="preserve"> </w:t>
      </w:r>
      <w:bookmarkEnd w:id="72"/>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32"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33"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349A0E25" w:rsidR="000D66F6" w:rsidRPr="000D66F6" w:rsidRDefault="000D66F6" w:rsidP="000D66F6">
      <w:pPr>
        <w:pStyle w:val="3"/>
      </w:pPr>
      <w:r w:rsidRPr="000D66F6">
        <w:t>赛微电子</w:t>
      </w:r>
      <w:r w:rsidRPr="000D66F6">
        <w:rPr>
          <w:rFonts w:hint="eastAsia"/>
        </w:rPr>
        <w:t xml:space="preserve"> </w:t>
      </w:r>
      <w:r w:rsidRPr="000D66F6">
        <w:t>300256 北京西城</w:t>
      </w:r>
      <w:r w:rsidRPr="000D66F6">
        <w:rPr>
          <w:rFonts w:hint="eastAsia"/>
        </w:rPr>
        <w:t xml:space="preserve"> </w:t>
      </w:r>
      <w:hyperlink r:id="rId234"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35"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3"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36" w:history="1">
        <w:r w:rsidRPr="00B40591">
          <w:t>http://www.ascf.com.cn</w:t>
        </w:r>
      </w:hyperlink>
      <w:r w:rsidRPr="00B40591">
        <w:t xml:space="preserve"> </w:t>
      </w:r>
      <w:bookmarkEnd w:id="73"/>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37"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31DD7588" w14:textId="77777777" w:rsidR="001C16C3" w:rsidRPr="0094144E" w:rsidRDefault="001C16C3" w:rsidP="001C16C3">
      <w:pPr>
        <w:jc w:val="left"/>
      </w:pPr>
    </w:p>
    <w:p w14:paraId="616A08AA" w14:textId="72E312CB" w:rsidR="00B03A91" w:rsidRDefault="00EE66C4" w:rsidP="00EE66C4">
      <w:pPr>
        <w:pStyle w:val="2"/>
      </w:pPr>
      <w:r>
        <w:rPr>
          <w:rFonts w:hint="eastAsia"/>
        </w:rPr>
        <w:t>设备</w:t>
      </w:r>
    </w:p>
    <w:p w14:paraId="0DC9BD65" w14:textId="0F73901B" w:rsidR="00EE66C4" w:rsidRDefault="00EE66C4"/>
    <w:p w14:paraId="5F6C0910" w14:textId="77777777" w:rsidR="00EE66C4" w:rsidRDefault="00EE66C4"/>
    <w:sectPr w:rsidR="00EE6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664E" w14:textId="77777777" w:rsidR="00242B37" w:rsidRDefault="00242B37" w:rsidP="001C16C3">
      <w:r>
        <w:separator/>
      </w:r>
    </w:p>
  </w:endnote>
  <w:endnote w:type="continuationSeparator" w:id="0">
    <w:p w14:paraId="661A55FC" w14:textId="77777777" w:rsidR="00242B37" w:rsidRDefault="00242B37"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FE9A" w14:textId="77777777" w:rsidR="00242B37" w:rsidRDefault="00242B37" w:rsidP="001C16C3">
      <w:r>
        <w:separator/>
      </w:r>
    </w:p>
  </w:footnote>
  <w:footnote w:type="continuationSeparator" w:id="0">
    <w:p w14:paraId="19C00AC7" w14:textId="77777777" w:rsidR="00242B37" w:rsidRDefault="00242B37"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D66F6"/>
    <w:rsid w:val="001010BD"/>
    <w:rsid w:val="00102DA6"/>
    <w:rsid w:val="00104FB3"/>
    <w:rsid w:val="001148E2"/>
    <w:rsid w:val="00137168"/>
    <w:rsid w:val="00137E2D"/>
    <w:rsid w:val="00143590"/>
    <w:rsid w:val="001436BA"/>
    <w:rsid w:val="001534ED"/>
    <w:rsid w:val="00156CC5"/>
    <w:rsid w:val="00171785"/>
    <w:rsid w:val="00172991"/>
    <w:rsid w:val="001A58CD"/>
    <w:rsid w:val="001C16C3"/>
    <w:rsid w:val="00212277"/>
    <w:rsid w:val="002174E0"/>
    <w:rsid w:val="002340E6"/>
    <w:rsid w:val="00242B37"/>
    <w:rsid w:val="00246DED"/>
    <w:rsid w:val="0025128C"/>
    <w:rsid w:val="002725C3"/>
    <w:rsid w:val="002948EE"/>
    <w:rsid w:val="002A3366"/>
    <w:rsid w:val="002B1F22"/>
    <w:rsid w:val="002D5801"/>
    <w:rsid w:val="002F03BB"/>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D722D"/>
    <w:rsid w:val="003E7DC2"/>
    <w:rsid w:val="00401AD8"/>
    <w:rsid w:val="00407778"/>
    <w:rsid w:val="00417E80"/>
    <w:rsid w:val="00435762"/>
    <w:rsid w:val="00453B8E"/>
    <w:rsid w:val="0045600F"/>
    <w:rsid w:val="0048469A"/>
    <w:rsid w:val="00485A91"/>
    <w:rsid w:val="0049676A"/>
    <w:rsid w:val="004B0C5D"/>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726DA0"/>
    <w:rsid w:val="00727E8C"/>
    <w:rsid w:val="00732CB7"/>
    <w:rsid w:val="00736C80"/>
    <w:rsid w:val="00743760"/>
    <w:rsid w:val="007675A8"/>
    <w:rsid w:val="00777805"/>
    <w:rsid w:val="007902B6"/>
    <w:rsid w:val="007D7F66"/>
    <w:rsid w:val="00854E9C"/>
    <w:rsid w:val="00856064"/>
    <w:rsid w:val="00856211"/>
    <w:rsid w:val="00891C16"/>
    <w:rsid w:val="008D3664"/>
    <w:rsid w:val="008D68BD"/>
    <w:rsid w:val="008D7CBA"/>
    <w:rsid w:val="008D7D3F"/>
    <w:rsid w:val="0090508E"/>
    <w:rsid w:val="00910A9A"/>
    <w:rsid w:val="0096237A"/>
    <w:rsid w:val="00966FEB"/>
    <w:rsid w:val="00977628"/>
    <w:rsid w:val="00981CB8"/>
    <w:rsid w:val="00984EE0"/>
    <w:rsid w:val="00992052"/>
    <w:rsid w:val="009B5F7A"/>
    <w:rsid w:val="009E5D85"/>
    <w:rsid w:val="009F3DEF"/>
    <w:rsid w:val="00A03292"/>
    <w:rsid w:val="00A22272"/>
    <w:rsid w:val="00A3173E"/>
    <w:rsid w:val="00A44A79"/>
    <w:rsid w:val="00A62656"/>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92B01"/>
    <w:rsid w:val="00B96D2A"/>
    <w:rsid w:val="00BB0798"/>
    <w:rsid w:val="00BD3894"/>
    <w:rsid w:val="00BE285C"/>
    <w:rsid w:val="00BF32DA"/>
    <w:rsid w:val="00BF6307"/>
    <w:rsid w:val="00C309B8"/>
    <w:rsid w:val="00C9295A"/>
    <w:rsid w:val="00CB0752"/>
    <w:rsid w:val="00CC32E8"/>
    <w:rsid w:val="00CD24B9"/>
    <w:rsid w:val="00CE5091"/>
    <w:rsid w:val="00CF59C2"/>
    <w:rsid w:val="00D02673"/>
    <w:rsid w:val="00D11329"/>
    <w:rsid w:val="00D22CBC"/>
    <w:rsid w:val="00D27B87"/>
    <w:rsid w:val="00D45FAC"/>
    <w:rsid w:val="00D64C69"/>
    <w:rsid w:val="00DA66EA"/>
    <w:rsid w:val="00DC6504"/>
    <w:rsid w:val="00E07411"/>
    <w:rsid w:val="00E32F2D"/>
    <w:rsid w:val="00E539F3"/>
    <w:rsid w:val="00E96102"/>
    <w:rsid w:val="00EB093C"/>
    <w:rsid w:val="00EB7BB3"/>
    <w:rsid w:val="00EC0C04"/>
    <w:rsid w:val="00EE66C4"/>
    <w:rsid w:val="00EF61A6"/>
    <w:rsid w:val="00EF73C4"/>
    <w:rsid w:val="00F13DAF"/>
    <w:rsid w:val="00F272EF"/>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zcctech.com/" TargetMode="External"/><Relationship Id="rId21" Type="http://schemas.openxmlformats.org/officeDocument/2006/relationships/hyperlink" Target="http://www.ninestargroup.com/" TargetMode="External"/><Relationship Id="rId42" Type="http://schemas.openxmlformats.org/officeDocument/2006/relationships/hyperlink" Target="http://www.netac.com.cn/" TargetMode="External"/><Relationship Id="rId63" Type="http://schemas.openxmlformats.org/officeDocument/2006/relationships/hyperlink" Target="http://www.chipown.com.cn/" TargetMode="External"/><Relationship Id="rId84" Type="http://schemas.openxmlformats.org/officeDocument/2006/relationships/hyperlink" Target="http://www.jfled.com.cn/" TargetMode="External"/><Relationship Id="rId138" Type="http://schemas.openxmlformats.org/officeDocument/2006/relationships/hyperlink" Target="http://www.yokechem.com/" TargetMode="External"/><Relationship Id="rId159" Type="http://schemas.openxmlformats.org/officeDocument/2006/relationships/hyperlink" Target="http://www.cctc.cc" TargetMode="External"/><Relationship Id="rId170" Type="http://schemas.openxmlformats.org/officeDocument/2006/relationships/hyperlink" Target="http://www.tong-feng.com/" TargetMode="External"/><Relationship Id="rId191" Type="http://schemas.openxmlformats.org/officeDocument/2006/relationships/hyperlink" Target="https://www.boe.com/Enterprise/SmartPublicHealthPhysicalExamination" TargetMode="External"/><Relationship Id="rId205" Type="http://schemas.openxmlformats.org/officeDocument/2006/relationships/hyperlink" Target="https://www.boe.com/Enterprise/AutomotiveDisplay" TargetMode="External"/><Relationship Id="rId226" Type="http://schemas.openxmlformats.org/officeDocument/2006/relationships/hyperlink" Target="http://www.leyard.com" TargetMode="External"/><Relationship Id="rId107" Type="http://schemas.openxmlformats.org/officeDocument/2006/relationships/hyperlink" Target="http://www.600641.com.cn/" TargetMode="External"/><Relationship Id="rId11" Type="http://schemas.openxmlformats.org/officeDocument/2006/relationships/hyperlink" Target="http://www.silan.com.cn/" TargetMode="External"/><Relationship Id="rId32" Type="http://schemas.openxmlformats.org/officeDocument/2006/relationships/hyperlink" Target="http://www.sinosun.com.cn/" TargetMode="External"/><Relationship Id="rId53" Type="http://schemas.openxmlformats.org/officeDocument/2006/relationships/hyperlink" Target="http://www.awinic.com/" TargetMode="External"/><Relationship Id="rId74" Type="http://schemas.openxmlformats.org/officeDocument/2006/relationships/hyperlink" Target="http://www.sz-sunway.com.cn/" TargetMode="External"/><Relationship Id="rId128" Type="http://schemas.openxmlformats.org/officeDocument/2006/relationships/hyperlink" Target="http://www.jcetglobal.com/" TargetMode="External"/><Relationship Id="rId149" Type="http://schemas.openxmlformats.org/officeDocument/2006/relationships/hyperlink" Target="http://www.griam.cn/" TargetMode="External"/><Relationship Id="rId5" Type="http://schemas.openxmlformats.org/officeDocument/2006/relationships/footnotes" Target="footnotes.xml"/><Relationship Id="rId95" Type="http://schemas.openxmlformats.org/officeDocument/2006/relationships/hyperlink" Target="http://www.phenixoptics.com.cn/" TargetMode="External"/><Relationship Id="rId160" Type="http://schemas.openxmlformats.org/officeDocument/2006/relationships/hyperlink" Target="http://www.czst.com.cn/" TargetMode="External"/><Relationship Id="rId181" Type="http://schemas.openxmlformats.org/officeDocument/2006/relationships/hyperlink" Target="https://www.boe.com/Enterprise/PowerTradingManagement" TargetMode="External"/><Relationship Id="rId216" Type="http://schemas.openxmlformats.org/officeDocument/2006/relationships/hyperlink" Target="https://www.boe.com/Enterprise/SmartWindow" TargetMode="External"/><Relationship Id="rId237" Type="http://schemas.openxmlformats.org/officeDocument/2006/relationships/hyperlink" Target="http://www.honeywell.com/" TargetMode="External"/><Relationship Id="rId22" Type="http://schemas.openxmlformats.org/officeDocument/2006/relationships/hyperlink" Target="http://www.ingenic.com/" TargetMode="External"/><Relationship Id="rId43" Type="http://schemas.openxmlformats.org/officeDocument/2006/relationships/hyperlink" Target="http://www.swid.com.cn/" TargetMode="External"/><Relationship Id="rId64" Type="http://schemas.openxmlformats.org/officeDocument/2006/relationships/hyperlink" Target="http://www.bpsemi.com/" TargetMode="External"/><Relationship Id="rId118" Type="http://schemas.openxmlformats.org/officeDocument/2006/relationships/hyperlink" Target="http://www.piotech.cn" TargetMode="External"/><Relationship Id="rId139" Type="http://schemas.openxmlformats.org/officeDocument/2006/relationships/hyperlink" Target="http://www.dl-kg.com/" TargetMode="External"/><Relationship Id="rId85" Type="http://schemas.openxmlformats.org/officeDocument/2006/relationships/hyperlink" Target="http://www.focuslightings.com/" TargetMode="External"/><Relationship Id="rId150" Type="http://schemas.openxmlformats.org/officeDocument/2006/relationships/hyperlink" Target="http://www.sinyang.com.cn/" TargetMode="External"/><Relationship Id="rId171" Type="http://schemas.openxmlformats.org/officeDocument/2006/relationships/hyperlink" Target="http://www.ecec.com.cn/" TargetMode="External"/><Relationship Id="rId192" Type="http://schemas.openxmlformats.org/officeDocument/2006/relationships/hyperlink" Target="https://www.boe.com/Enterprise/SmartFinancial" TargetMode="External"/><Relationship Id="rId206" Type="http://schemas.openxmlformats.org/officeDocument/2006/relationships/hyperlink" Target="https://www.boe.com/Enterprise/WearableDisplay" TargetMode="External"/><Relationship Id="rId227" Type="http://schemas.openxmlformats.org/officeDocument/2006/relationships/hyperlink" Target="http://www.triumphltd.cn/" TargetMode="External"/><Relationship Id="rId12" Type="http://schemas.openxmlformats.org/officeDocument/2006/relationships/hyperlink" Target="http://www.21yangjie.com/" TargetMode="External"/><Relationship Id="rId33" Type="http://schemas.openxmlformats.org/officeDocument/2006/relationships/hyperlink" Target="http://www.ti.com/" TargetMode="External"/><Relationship Id="rId108" Type="http://schemas.openxmlformats.org/officeDocument/2006/relationships/hyperlink" Target="http://www.wuhanjingce.com/" TargetMode="External"/><Relationship Id="rId129" Type="http://schemas.openxmlformats.org/officeDocument/2006/relationships/hyperlink" Target="http://www.ht-tech.com/" TargetMode="External"/><Relationship Id="rId54" Type="http://schemas.openxmlformats.org/officeDocument/2006/relationships/hyperlink" Target="http://www.szhittech.com/" TargetMode="External"/><Relationship Id="rId75" Type="http://schemas.openxmlformats.org/officeDocument/2006/relationships/hyperlink" Target="http://www.kuangdacn.com/" TargetMode="External"/><Relationship Id="rId96" Type="http://schemas.openxmlformats.org/officeDocument/2006/relationships/hyperlink" Target="http://www.northeo.com/" TargetMode="External"/><Relationship Id="rId140" Type="http://schemas.openxmlformats.org/officeDocument/2006/relationships/hyperlink" Target="http://www.rachem.com/" TargetMode="External"/><Relationship Id="rId161" Type="http://schemas.openxmlformats.org/officeDocument/2006/relationships/hyperlink" Target="http://www.gzhtdq.com.cn/" TargetMode="External"/><Relationship Id="rId182" Type="http://schemas.openxmlformats.org/officeDocument/2006/relationships/hyperlink" Target="https://www.boe.com/Enterprise/SmartEnergyManagementSystem" TargetMode="External"/><Relationship Id="rId217" Type="http://schemas.openxmlformats.org/officeDocument/2006/relationships/hyperlink" Target="https://www.boe.com/Enterprise/FingerprintRecognition" TargetMode="External"/><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hyperlink" Target="http://www.rock-chips.com/" TargetMode="External"/><Relationship Id="rId119" Type="http://schemas.openxmlformats.org/officeDocument/2006/relationships/hyperlink" Target="http://www.fortune-semi.com" TargetMode="External"/><Relationship Id="rId44" Type="http://schemas.openxmlformats.org/officeDocument/2006/relationships/hyperlink" Target="http://www.semi-mixic.com/wwh" TargetMode="External"/><Relationship Id="rId65" Type="http://schemas.openxmlformats.org/officeDocument/2006/relationships/hyperlink" Target="http://www.chinaasic.com/" TargetMode="External"/><Relationship Id="rId86" Type="http://schemas.openxmlformats.org/officeDocument/2006/relationships/hyperlink" Target="http://cn.inventronics-co.com/" TargetMode="External"/><Relationship Id="rId130" Type="http://schemas.openxmlformats.org/officeDocument/2006/relationships/hyperlink" Target="http://www.tfme.com" TargetMode="External"/><Relationship Id="rId151" Type="http://schemas.openxmlformats.org/officeDocument/2006/relationships/hyperlink" Target="http://www.jingrui-chem.com.cn/" TargetMode="External"/><Relationship Id="rId172" Type="http://schemas.openxmlformats.org/officeDocument/2006/relationships/hyperlink" Target="http://www.chitwing.com/" TargetMode="External"/><Relationship Id="rId193" Type="http://schemas.openxmlformats.org/officeDocument/2006/relationships/hyperlink" Target="https://www.boe.com/Enterprise/SmartFactory" TargetMode="External"/><Relationship Id="rId207" Type="http://schemas.openxmlformats.org/officeDocument/2006/relationships/hyperlink" Target="https://www.boe.com/Enterprise/InteractiveWhiteBoardDisplay" TargetMode="External"/><Relationship Id="rId228" Type="http://schemas.openxmlformats.org/officeDocument/2006/relationships/hyperlink" Target="http://www.visionox.com/" TargetMode="External"/><Relationship Id="rId13" Type="http://schemas.openxmlformats.org/officeDocument/2006/relationships/hyperlink" Target="http://www.ncepower.com/" TargetMode="External"/><Relationship Id="rId109" Type="http://schemas.openxmlformats.org/officeDocument/2006/relationships/hyperlink" Target="http://www.hyc.cn/" TargetMode="External"/><Relationship Id="rId34" Type="http://schemas.openxmlformats.org/officeDocument/2006/relationships/hyperlink" Target="http://www.intel.com/" TargetMode="External"/><Relationship Id="rId55" Type="http://schemas.openxmlformats.org/officeDocument/2006/relationships/hyperlink" Target="https://www.sinowealth.com" TargetMode="External"/><Relationship Id="rId76" Type="http://schemas.openxmlformats.org/officeDocument/2006/relationships/hyperlink" Target="http://www.tatfook.com/" TargetMode="External"/><Relationship Id="rId97" Type="http://schemas.openxmlformats.org/officeDocument/2006/relationships/hyperlink" Target="https://hn508.csgc.com.cn/" TargetMode="External"/><Relationship Id="rId120" Type="http://schemas.openxmlformats.org/officeDocument/2006/relationships/hyperlink" Target="http://www.hftc.com.cn" TargetMode="External"/><Relationship Id="rId141" Type="http://schemas.openxmlformats.org/officeDocument/2006/relationships/hyperlink" Target="http://www.kempur.com/" TargetMode="External"/><Relationship Id="rId7" Type="http://schemas.openxmlformats.org/officeDocument/2006/relationships/hyperlink" Target="http://www.tec.crrczic.cc" TargetMode="External"/><Relationship Id="rId162" Type="http://schemas.openxmlformats.org/officeDocument/2006/relationships/hyperlink" Target="http://www.zyhtdq.cn/Home1.html" TargetMode="External"/><Relationship Id="rId183" Type="http://schemas.openxmlformats.org/officeDocument/2006/relationships/hyperlink" Target="https://www.boe.com/Enterprise/IntegratedSolarEnergyApplication" TargetMode="External"/><Relationship Id="rId218" Type="http://schemas.openxmlformats.org/officeDocument/2006/relationships/hyperlink" Target="https://www.boe.com/Enterprise/TV" TargetMode="External"/><Relationship Id="rId239" Type="http://schemas.openxmlformats.org/officeDocument/2006/relationships/theme" Target="theme/theme1.xml"/><Relationship Id="rId24" Type="http://schemas.openxmlformats.org/officeDocument/2006/relationships/hyperlink" Target="http://www.jingjiamicro.com/" TargetMode="External"/><Relationship Id="rId45" Type="http://schemas.openxmlformats.org/officeDocument/2006/relationships/hyperlink" Target="http://www.corpro.cn/" TargetMode="External"/><Relationship Id="rId66" Type="http://schemas.openxmlformats.org/officeDocument/2006/relationships/hyperlink" Target="http://www.chipsea.com/" TargetMode="External"/><Relationship Id="rId87" Type="http://schemas.openxmlformats.org/officeDocument/2006/relationships/hyperlink" Target="http://www.sosen.com/" TargetMode="External"/><Relationship Id="rId110" Type="http://schemas.openxmlformats.org/officeDocument/2006/relationships/hyperlink" Target="http://www.szhech.com/" TargetMode="External"/><Relationship Id="rId131" Type="http://schemas.openxmlformats.org/officeDocument/2006/relationships/hyperlink" Target="http://www.kaifa.cn/" TargetMode="External"/><Relationship Id="rId152" Type="http://schemas.openxmlformats.org/officeDocument/2006/relationships/hyperlink" Target="http://www.phichem.com.cn/" TargetMode="External"/><Relationship Id="rId173" Type="http://schemas.openxmlformats.org/officeDocument/2006/relationships/hyperlink" Target="http://www.boe.com" TargetMode="External"/><Relationship Id="rId194" Type="http://schemas.openxmlformats.org/officeDocument/2006/relationships/hyperlink" Target="https://www.boe.com/Enterprise/ParkIoT" TargetMode="External"/><Relationship Id="rId208" Type="http://schemas.openxmlformats.org/officeDocument/2006/relationships/hyperlink" Target="https://www.boe.com/Enterprise/DigitalSignageDisplay" TargetMode="External"/><Relationship Id="rId229" Type="http://schemas.openxmlformats.org/officeDocument/2006/relationships/hyperlink" Target="http://www.first-panel.com/" TargetMode="External"/><Relationship Id="rId14" Type="http://schemas.openxmlformats.org/officeDocument/2006/relationships/hyperlink" Target="http://www.jjwdz.com/" TargetMode="External"/><Relationship Id="rId35" Type="http://schemas.openxmlformats.org/officeDocument/2006/relationships/hyperlink" Target="http://ir.amd.com/" TargetMode="External"/><Relationship Id="rId56" Type="http://schemas.openxmlformats.org/officeDocument/2006/relationships/hyperlink" Target="http://www.zjcckj.com/" TargetMode="External"/><Relationship Id="rId77" Type="http://schemas.openxmlformats.org/officeDocument/2006/relationships/hyperlink" Target="http://www.chunxing-group.com/" TargetMode="External"/><Relationship Id="rId100" Type="http://schemas.openxmlformats.org/officeDocument/2006/relationships/hyperlink" Target="http://www.sunnyoptical.com/honor.html" TargetMode="External"/><Relationship Id="rId8" Type="http://schemas.openxmlformats.org/officeDocument/2006/relationships/hyperlink" Target="http://www.crmicro.com" TargetMode="External"/><Relationship Id="rId98" Type="http://schemas.openxmlformats.org/officeDocument/2006/relationships/hyperlink" Target="http://www.chinamdk.com" TargetMode="External"/><Relationship Id="rId121" Type="http://schemas.openxmlformats.org/officeDocument/2006/relationships/hyperlink" Target="http://www.hwatsing.com" TargetMode="External"/><Relationship Id="rId142" Type="http://schemas.openxmlformats.org/officeDocument/2006/relationships/hyperlink" Target="http://www.kfmic.com/" TargetMode="External"/><Relationship Id="rId163" Type="http://schemas.openxmlformats.org/officeDocument/2006/relationships/hyperlink" Target="http://www.china-fenghua.com/" TargetMode="External"/><Relationship Id="rId184" Type="http://schemas.openxmlformats.org/officeDocument/2006/relationships/hyperlink" Target="https://www.boe.com/Enterprise/Highly_efficientandenergy_saving" TargetMode="External"/><Relationship Id="rId219" Type="http://schemas.openxmlformats.org/officeDocument/2006/relationships/hyperlink" Target="https://www.boe.com/Enterprise/MonitorDisplay" TargetMode="External"/><Relationship Id="rId230" Type="http://schemas.openxmlformats.org/officeDocument/2006/relationships/hyperlink" Target="http://www.chgf.com.cn/" TargetMode="External"/><Relationship Id="rId25" Type="http://schemas.openxmlformats.org/officeDocument/2006/relationships/hyperlink" Target="http://www.allwinnertech.com/" TargetMode="External"/><Relationship Id="rId46" Type="http://schemas.openxmlformats.org/officeDocument/2006/relationships/hyperlink" Target="http://www.fullhan.com/" TargetMode="External"/><Relationship Id="rId67" Type="http://schemas.openxmlformats.org/officeDocument/2006/relationships/hyperlink" Target="http://www.etek.com.cn/" TargetMode="External"/><Relationship Id="rId88" Type="http://schemas.openxmlformats.org/officeDocument/2006/relationships/hyperlink" Target="http://www.ledman.com/" TargetMode="External"/><Relationship Id="rId111" Type="http://schemas.openxmlformats.org/officeDocument/2006/relationships/hyperlink" Target="http://www.kewell.com.cn/" TargetMode="External"/><Relationship Id="rId132" Type="http://schemas.openxmlformats.org/officeDocument/2006/relationships/hyperlink" Target="http://www.dggf.cn/" TargetMode="External"/><Relationship Id="rId153" Type="http://schemas.openxmlformats.org/officeDocument/2006/relationships/hyperlink" Target="http://www.jianghuamem.com/" TargetMode="External"/><Relationship Id="rId174" Type="http://schemas.openxmlformats.org/officeDocument/2006/relationships/hyperlink" Target="https://www.boe.com/Enterprise/SmartOffice" TargetMode="External"/><Relationship Id="rId195" Type="http://schemas.openxmlformats.org/officeDocument/2006/relationships/hyperlink" Target="https://www.boe.com/Enterprise/EnterpriseOperation" TargetMode="External"/><Relationship Id="rId209" Type="http://schemas.openxmlformats.org/officeDocument/2006/relationships/hyperlink" Target="https://www.boe.com/Enterprise/ESLDisplay" TargetMode="External"/><Relationship Id="rId190" Type="http://schemas.openxmlformats.org/officeDocument/2006/relationships/hyperlink" Target="https://www.boe.com/Enterprise/SmartHealthCareCommunity" TargetMode="External"/><Relationship Id="rId204" Type="http://schemas.openxmlformats.org/officeDocument/2006/relationships/hyperlink" Target="https://www.boe.com/Enterprise/VR_AR" TargetMode="External"/><Relationship Id="rId220" Type="http://schemas.openxmlformats.org/officeDocument/2006/relationships/hyperlink" Target="https://www.boe.com/Enterprise/InteractiveWhiteBoard" TargetMode="External"/><Relationship Id="rId225" Type="http://schemas.openxmlformats.org/officeDocument/2006/relationships/hyperlink" Target="http://www.tianma.com/" TargetMode="External"/><Relationship Id="rId15" Type="http://schemas.openxmlformats.org/officeDocument/2006/relationships/hyperlink" Target="http://www.macmicst.com/" TargetMode="External"/><Relationship Id="rId36" Type="http://schemas.openxmlformats.org/officeDocument/2006/relationships/hyperlink" Target="http://www.fmsh.com" TargetMode="External"/><Relationship Id="rId57" Type="http://schemas.openxmlformats.org/officeDocument/2006/relationships/hyperlink" Target="http://www.mcu.com.cn/" TargetMode="External"/><Relationship Id="rId106" Type="http://schemas.openxmlformats.org/officeDocument/2006/relationships/hyperlink" Target="http://www.jsjd.cc/" TargetMode="External"/><Relationship Id="rId127" Type="http://schemas.openxmlformats.org/officeDocument/2006/relationships/hyperlink" Target="http://www.etmade.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novosns.com/" TargetMode="External"/><Relationship Id="rId73" Type="http://schemas.openxmlformats.org/officeDocument/2006/relationships/hyperlink" Target="http://www.vanchip.com/" TargetMode="External"/><Relationship Id="rId78" Type="http://schemas.openxmlformats.org/officeDocument/2006/relationships/hyperlink" Target="http://www.fortune-co.com/" TargetMode="External"/><Relationship Id="rId94" Type="http://schemas.openxmlformats.org/officeDocument/2006/relationships/hyperlink" Target="http://www.lante.com.cn" TargetMode="External"/><Relationship Id="rId99" Type="http://schemas.openxmlformats.org/officeDocument/2006/relationships/hyperlink" Target="http://www.w-olf.com/" TargetMode="External"/><Relationship Id="rId101" Type="http://schemas.openxmlformats.org/officeDocument/2006/relationships/hyperlink" Target="https://www.aactechnologies.com/" TargetMode="External"/><Relationship Id="rId122" Type="http://schemas.openxmlformats.org/officeDocument/2006/relationships/hyperlink" Target="http://www.kingsemi.com" TargetMode="External"/><Relationship Id="rId143" Type="http://schemas.openxmlformats.org/officeDocument/2006/relationships/hyperlink" Target="http://www.natachem.com/" TargetMode="External"/><Relationship Id="rId148" Type="http://schemas.openxmlformats.org/officeDocument/2006/relationships/hyperlink" Target="http://www.anjimicro.com/" TargetMode="External"/><Relationship Id="rId164" Type="http://schemas.openxmlformats.org/officeDocument/2006/relationships/hyperlink" Target="http://www.jianghai.com/" TargetMode="External"/><Relationship Id="rId169" Type="http://schemas.openxmlformats.org/officeDocument/2006/relationships/hyperlink" Target="http://www.chinaxaperi.com" TargetMode="External"/><Relationship Id="rId185" Type="http://schemas.openxmlformats.org/officeDocument/2006/relationships/hyperlink" Target="https://www.boe.com/Enterprise/HospitalDigitalization" TargetMode="External"/><Relationship Id="rId4" Type="http://schemas.openxmlformats.org/officeDocument/2006/relationships/webSettings" Target="webSettings.xml"/><Relationship Id="rId9" Type="http://schemas.openxmlformats.org/officeDocument/2006/relationships/hyperlink" Target="http://www.wingtech.com/" TargetMode="External"/><Relationship Id="rId180" Type="http://schemas.openxmlformats.org/officeDocument/2006/relationships/hyperlink" Target="https://www.boe.com/Enterprise/SmartOperationandMaintenance" TargetMode="External"/><Relationship Id="rId210" Type="http://schemas.openxmlformats.org/officeDocument/2006/relationships/hyperlink" Target="https://www.boe.com/Enterprise/MedicalDisplay" TargetMode="External"/><Relationship Id="rId215" Type="http://schemas.openxmlformats.org/officeDocument/2006/relationships/hyperlink" Target="https://www.boe.com/Enterprise/Bio_detection" TargetMode="External"/><Relationship Id="rId236" Type="http://schemas.openxmlformats.org/officeDocument/2006/relationships/hyperlink" Target="http://www.ascf.com.cn" TargetMode="External"/><Relationship Id="rId26" Type="http://schemas.openxmlformats.org/officeDocument/2006/relationships/hyperlink" Target="http://www.belling.com.cn" TargetMode="External"/><Relationship Id="rId231" Type="http://schemas.openxmlformats.org/officeDocument/2006/relationships/hyperlink" Target="http://www.scc.com.cn/" TargetMode="External"/><Relationship Id="rId47" Type="http://schemas.openxmlformats.org/officeDocument/2006/relationships/hyperlink" Target="http://www.goodix.com/" TargetMode="External"/><Relationship Id="rId68" Type="http://schemas.openxmlformats.org/officeDocument/2006/relationships/hyperlink" Target="http://www.kiwiinst.com/" TargetMode="External"/><Relationship Id="rId89" Type="http://schemas.openxmlformats.org/officeDocument/2006/relationships/hyperlink" Target="http://www.mosopower.com/" TargetMode="External"/><Relationship Id="rId112" Type="http://schemas.openxmlformats.org/officeDocument/2006/relationships/hyperlink" Target="http://www.lintonmachine.com.cn/" TargetMode="External"/><Relationship Id="rId133" Type="http://schemas.openxmlformats.org/officeDocument/2006/relationships/hyperlink" Target="http://www.wlcsp.com" TargetMode="External"/><Relationship Id="rId154" Type="http://schemas.openxmlformats.org/officeDocument/2006/relationships/hyperlink" Target="http://www.supermask.com/" TargetMode="External"/><Relationship Id="rId175" Type="http://schemas.openxmlformats.org/officeDocument/2006/relationships/hyperlink" Target="https://www.boe.com/Enterprise/SmartMuseum" TargetMode="External"/><Relationship Id="rId196" Type="http://schemas.openxmlformats.org/officeDocument/2006/relationships/hyperlink" Target="https://www.boe.com/Enterprise/RailTransitInformationManagement" TargetMode="External"/><Relationship Id="rId200" Type="http://schemas.openxmlformats.org/officeDocument/2006/relationships/hyperlink" Target="https://www.boe.com/Enterprise/TabletDisplay"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AdvertisementDisplayer" TargetMode="External"/><Relationship Id="rId37" Type="http://schemas.openxmlformats.org/officeDocument/2006/relationships/hyperlink" Target="http://www.anlogic.com/" TargetMode="External"/><Relationship Id="rId58" Type="http://schemas.openxmlformats.org/officeDocument/2006/relationships/hyperlink" Target="http://www.greatmicrowave.com/" TargetMode="External"/><Relationship Id="rId79" Type="http://schemas.openxmlformats.org/officeDocument/2006/relationships/hyperlink" Target="http://www.sanan-e.com/" TargetMode="External"/><Relationship Id="rId102" Type="http://schemas.openxmlformats.org/officeDocument/2006/relationships/hyperlink" Target="http://www.dali-tech.com" TargetMode="External"/><Relationship Id="rId123" Type="http://schemas.openxmlformats.org/officeDocument/2006/relationships/hyperlink" Target="http://www.pncs.cn" TargetMode="External"/><Relationship Id="rId144" Type="http://schemas.openxmlformats.org/officeDocument/2006/relationships/hyperlink" Target="http://www.valiant.cecep.cn/" TargetMode="External"/><Relationship Id="rId90" Type="http://schemas.openxmlformats.org/officeDocument/2006/relationships/hyperlink" Target="http://www.cnlampholder.com" TargetMode="External"/><Relationship Id="rId165" Type="http://schemas.openxmlformats.org/officeDocument/2006/relationships/hyperlink" Target="http://www.hongdacap.com.cn/" TargetMode="External"/><Relationship Id="rId186" Type="http://schemas.openxmlformats.org/officeDocument/2006/relationships/hyperlink" Target="https://www.boe.com/Enterprise/ChronicRespiratoryDiseaseManagement" TargetMode="External"/><Relationship Id="rId211" Type="http://schemas.openxmlformats.org/officeDocument/2006/relationships/hyperlink" Target="https://www.boe.com/Enterprise/SmartHomeDisplay" TargetMode="External"/><Relationship Id="rId232" Type="http://schemas.openxmlformats.org/officeDocument/2006/relationships/hyperlink" Target="http://www.chinafastprint.com/" TargetMode="External"/><Relationship Id="rId27" Type="http://schemas.openxmlformats.org/officeDocument/2006/relationships/hyperlink" Target="http://www.600770.com/" TargetMode="External"/><Relationship Id="rId48" Type="http://schemas.openxmlformats.org/officeDocument/2006/relationships/hyperlink" Target="http://www.omnivision-group.com" TargetMode="External"/><Relationship Id="rId69" Type="http://schemas.openxmlformats.org/officeDocument/2006/relationships/hyperlink" Target="http://www.cellwise-semi.com/" TargetMode="External"/><Relationship Id="rId113" Type="http://schemas.openxmlformats.org/officeDocument/2006/relationships/hyperlink" Target="http://www.tsmc.com/" TargetMode="External"/><Relationship Id="rId134" Type="http://schemas.openxmlformats.org/officeDocument/2006/relationships/hyperlink" Target="http://www.v-test.com.cn" TargetMode="External"/><Relationship Id="rId80" Type="http://schemas.openxmlformats.org/officeDocument/2006/relationships/hyperlink" Target="http://www.sanan-ic.com/" TargetMode="External"/><Relationship Id="rId155" Type="http://schemas.openxmlformats.org/officeDocument/2006/relationships/hyperlink" Target="http://www.szrd.com/" TargetMode="External"/><Relationship Id="rId176" Type="http://schemas.openxmlformats.org/officeDocument/2006/relationships/hyperlink" Target="https://www.boe.com/Enterprise/SmartTemperatureEarlyWarning" TargetMode="External"/><Relationship Id="rId197" Type="http://schemas.openxmlformats.org/officeDocument/2006/relationships/hyperlink" Target="https://www.boe.com/Enterprise/AirportInformationManagementSystem" TargetMode="External"/><Relationship Id="rId201" Type="http://schemas.openxmlformats.org/officeDocument/2006/relationships/hyperlink" Target="https://www.boe.com/Enterprise/LaptopDisplay" TargetMode="External"/><Relationship Id="rId222" Type="http://schemas.openxmlformats.org/officeDocument/2006/relationships/hyperlink" Target="https://www.boe.com/Enterprise/SuperLargeDisplayTerminal" TargetMode="External"/><Relationship Id="rId17" Type="http://schemas.openxmlformats.org/officeDocument/2006/relationships/hyperlink" Target="http://www.hwdz.com.cn/" TargetMode="External"/><Relationship Id="rId38" Type="http://schemas.openxmlformats.org/officeDocument/2006/relationships/hyperlink" Target="http://www.montage-tech.com/" TargetMode="External"/><Relationship Id="rId59" Type="http://schemas.openxmlformats.org/officeDocument/2006/relationships/hyperlink" Target="http://www.dioo.com/" TargetMode="External"/><Relationship Id="rId103" Type="http://schemas.openxmlformats.org/officeDocument/2006/relationships/hyperlink" Target="http://www.cchbds.com.cn" TargetMode="External"/><Relationship Id="rId124" Type="http://schemas.openxmlformats.org/officeDocument/2006/relationships/hyperlink" Target="http://www.huaya.net.cn" TargetMode="External"/><Relationship Id="rId70" Type="http://schemas.openxmlformats.org/officeDocument/2006/relationships/hyperlink" Target="http://www.joulwatt.com/" TargetMode="External"/><Relationship Id="rId91" Type="http://schemas.openxmlformats.org/officeDocument/2006/relationships/hyperlink" Target="http://www.ofilm.com/" TargetMode="External"/><Relationship Id="rId145" Type="http://schemas.openxmlformats.org/officeDocument/2006/relationships/hyperlink" Target="http://www.ytgemchem.cn/" TargetMode="External"/><Relationship Id="rId166" Type="http://schemas.openxmlformats.org/officeDocument/2006/relationships/hyperlink" Target="http://www.tdgcore.com/" TargetMode="External"/><Relationship Id="rId187" Type="http://schemas.openxmlformats.org/officeDocument/2006/relationships/hyperlink" Target="https://www.boe.com/Enterprise/CardiovascularDiseaseManagement" TargetMode="External"/><Relationship Id="rId1" Type="http://schemas.openxmlformats.org/officeDocument/2006/relationships/numbering" Target="numbering.xml"/><Relationship Id="rId212" Type="http://schemas.openxmlformats.org/officeDocument/2006/relationships/hyperlink" Target="https://www.boe.com/Enterprise/VideoWall" TargetMode="External"/><Relationship Id="rId233" Type="http://schemas.openxmlformats.org/officeDocument/2006/relationships/hyperlink" Target="http://www.foundertech.com/" TargetMode="External"/><Relationship Id="rId28" Type="http://schemas.openxmlformats.org/officeDocument/2006/relationships/hyperlink" Target="https://www.nationstech.com" TargetMode="External"/><Relationship Id="rId49" Type="http://schemas.openxmlformats.org/officeDocument/2006/relationships/hyperlink" Target="http://www.sg-micro.com/" TargetMode="External"/><Relationship Id="rId114" Type="http://schemas.openxmlformats.org/officeDocument/2006/relationships/hyperlink" Target="http://www.naura.com" TargetMode="External"/><Relationship Id="rId60" Type="http://schemas.openxmlformats.org/officeDocument/2006/relationships/hyperlink" Target="http://www.halomicro.com/" TargetMode="External"/><Relationship Id="rId81" Type="http://schemas.openxmlformats.org/officeDocument/2006/relationships/hyperlink" Target="http://www.tospolighting.com.cn/" TargetMode="External"/><Relationship Id="rId135" Type="http://schemas.openxmlformats.org/officeDocument/2006/relationships/hyperlink" Target="http://www.unionsemicon.com.cn" TargetMode="External"/><Relationship Id="rId156" Type="http://schemas.openxmlformats.org/officeDocument/2006/relationships/hyperlink" Target="http://www.tronly.com/" TargetMode="External"/><Relationship Id="rId177" Type="http://schemas.openxmlformats.org/officeDocument/2006/relationships/hyperlink" Target="https://www.boe.com/Enterprise/UrbanLightSpace" TargetMode="External"/><Relationship Id="rId198" Type="http://schemas.openxmlformats.org/officeDocument/2006/relationships/hyperlink" Target="https://www.boe.com/Enterprise/PublicTransportation" TargetMode="External"/><Relationship Id="rId202" Type="http://schemas.openxmlformats.org/officeDocument/2006/relationships/hyperlink" Target="https://www.boe.com/Enterprise/MonitorDisplayPanel" TargetMode="External"/><Relationship Id="rId223" Type="http://schemas.openxmlformats.org/officeDocument/2006/relationships/hyperlink" Target="http://www.tcltech.com/" TargetMode="External"/><Relationship Id="rId18" Type="http://schemas.openxmlformats.org/officeDocument/2006/relationships/hyperlink" Target="http://electronics.byd.com/" TargetMode="External"/><Relationship Id="rId39" Type="http://schemas.openxmlformats.org/officeDocument/2006/relationships/hyperlink" Target="http://www.gigadevice.com" TargetMode="External"/><Relationship Id="rId50" Type="http://schemas.openxmlformats.org/officeDocument/2006/relationships/hyperlink" Target="http://www.maxscend.com/" TargetMode="External"/><Relationship Id="rId104" Type="http://schemas.openxmlformats.org/officeDocument/2006/relationships/hyperlink" Target="http://www.hbjir.com/" TargetMode="External"/><Relationship Id="rId125" Type="http://schemas.openxmlformats.org/officeDocument/2006/relationships/hyperlink" Target="http://cn.powertechsemi.com" TargetMode="External"/><Relationship Id="rId146" Type="http://schemas.openxmlformats.org/officeDocument/2006/relationships/hyperlink" Target="http://www.wanrunyaoye.com/" TargetMode="External"/><Relationship Id="rId167" Type="http://schemas.openxmlformats.org/officeDocument/2006/relationships/hyperlink" Target="http://www.sztkd.com/" TargetMode="External"/><Relationship Id="rId188" Type="http://schemas.openxmlformats.org/officeDocument/2006/relationships/hyperlink" Target="https://www.boe.com/Enterprise/DiabetesManagement" TargetMode="External"/><Relationship Id="rId71" Type="http://schemas.openxmlformats.org/officeDocument/2006/relationships/hyperlink" Target="http://www.dsbj.com/" TargetMode="External"/><Relationship Id="rId92" Type="http://schemas.openxmlformats.org/officeDocument/2006/relationships/hyperlink" Target="http://www.lcetron.com" TargetMode="External"/><Relationship Id="rId213" Type="http://schemas.openxmlformats.org/officeDocument/2006/relationships/hyperlink" Target="https://www.boe.com/Enterprise/LED" TargetMode="External"/><Relationship Id="rId234" Type="http://schemas.openxmlformats.org/officeDocument/2006/relationships/hyperlink" Target="http://www.smeiic.com/" TargetMode="External"/><Relationship Id="rId2" Type="http://schemas.openxmlformats.org/officeDocument/2006/relationships/styles" Target="styles.xml"/><Relationship Id="rId29" Type="http://schemas.openxmlformats.org/officeDocument/2006/relationships/hyperlink" Target="http://www.datang.com/" TargetMode="External"/><Relationship Id="rId40" Type="http://schemas.openxmlformats.org/officeDocument/2006/relationships/hyperlink" Target="http://www.goke.com/" TargetMode="External"/><Relationship Id="rId115" Type="http://schemas.openxmlformats.org/officeDocument/2006/relationships/hyperlink" Target="http://www.amec-inc.com" TargetMode="External"/><Relationship Id="rId136" Type="http://schemas.openxmlformats.org/officeDocument/2006/relationships/hyperlink" Target="http://www.leadyo.com" TargetMode="External"/><Relationship Id="rId157" Type="http://schemas.openxmlformats.org/officeDocument/2006/relationships/hyperlink" Target="http://www.bayi.com.cn" TargetMode="External"/><Relationship Id="rId178" Type="http://schemas.openxmlformats.org/officeDocument/2006/relationships/hyperlink" Target="https://www.boe.com/Enterprise/SmartApartment" TargetMode="External"/><Relationship Id="rId61" Type="http://schemas.openxmlformats.org/officeDocument/2006/relationships/hyperlink" Target="http://www.superchip.cn/" TargetMode="External"/><Relationship Id="rId82" Type="http://schemas.openxmlformats.org/officeDocument/2006/relationships/hyperlink" Target="http://www.hcsemitek.com/" TargetMode="External"/><Relationship Id="rId199" Type="http://schemas.openxmlformats.org/officeDocument/2006/relationships/hyperlink" Target="https://www.boe.com/Enterprise/MobilePhoneScreen" TargetMode="External"/><Relationship Id="rId203" Type="http://schemas.openxmlformats.org/officeDocument/2006/relationships/hyperlink" Target="https://www.boe.com/Enterprise/TVDisplay" TargetMode="External"/><Relationship Id="rId19" Type="http://schemas.openxmlformats.org/officeDocument/2006/relationships/hyperlink" Target="https://www.huahong.com.cn/" TargetMode="External"/><Relationship Id="rId224" Type="http://schemas.openxmlformats.org/officeDocument/2006/relationships/hyperlink" Target="https://jr.tcl.com/tcl/index.html" TargetMode="External"/><Relationship Id="rId30" Type="http://schemas.openxmlformats.org/officeDocument/2006/relationships/hyperlink" Target="http://www.infotm.com/" TargetMode="External"/><Relationship Id="rId105" Type="http://schemas.openxmlformats.org/officeDocument/2006/relationships/hyperlink" Target="http://www.smics.com" TargetMode="External"/><Relationship Id="rId126" Type="http://schemas.openxmlformats.org/officeDocument/2006/relationships/hyperlink" Target="http://www.nextooling.com" TargetMode="External"/><Relationship Id="rId147" Type="http://schemas.openxmlformats.org/officeDocument/2006/relationships/hyperlink" Target="https://www.mpbio.com/" TargetMode="External"/><Relationship Id="rId168" Type="http://schemas.openxmlformats.org/officeDocument/2006/relationships/hyperlink" Target="http://www.icbase.com/" TargetMode="External"/><Relationship Id="rId51" Type="http://schemas.openxmlformats.org/officeDocument/2006/relationships/hyperlink" Target="http://www.3peakic.com.cn/" TargetMode="External"/><Relationship Id="rId72" Type="http://schemas.openxmlformats.org/officeDocument/2006/relationships/hyperlink" Target="http://www.sunlordinc.com/" TargetMode="External"/><Relationship Id="rId93" Type="http://schemas.openxmlformats.org/officeDocument/2006/relationships/hyperlink" Target="http://www.dongxuguangdian.com.cn" TargetMode="External"/><Relationship Id="rId189" Type="http://schemas.openxmlformats.org/officeDocument/2006/relationships/hyperlink" Target="https://www.boe.com/Enterprise/SmartFirstAid" TargetMode="External"/><Relationship Id="rId3" Type="http://schemas.openxmlformats.org/officeDocument/2006/relationships/settings" Target="settings.xml"/><Relationship Id="rId214" Type="http://schemas.openxmlformats.org/officeDocument/2006/relationships/hyperlink" Target="https://www.boe.com/Enterprise/MedicalImaging" TargetMode="External"/><Relationship Id="rId235" Type="http://schemas.openxmlformats.org/officeDocument/2006/relationships/hyperlink" Target="http://www.memsensing.com/" TargetMode="External"/><Relationship Id="rId116" Type="http://schemas.openxmlformats.org/officeDocument/2006/relationships/hyperlink" Target="http://www.acmrcsh.com.cn" TargetMode="External"/><Relationship Id="rId137" Type="http://schemas.openxmlformats.org/officeDocument/2006/relationships/hyperlink" Target="http://www.chippacking.com" TargetMode="External"/><Relationship Id="rId158" Type="http://schemas.openxmlformats.org/officeDocument/2006/relationships/hyperlink" Target="http://www.acetron.com.cn/" TargetMode="External"/><Relationship Id="rId20" Type="http://schemas.openxmlformats.org/officeDocument/2006/relationships/hyperlink" Target="http://www.gosinoic.com/" TargetMode="External"/><Relationship Id="rId41" Type="http://schemas.openxmlformats.org/officeDocument/2006/relationships/hyperlink" Target="http://www.wxtj.com/" TargetMode="External"/><Relationship Id="rId62" Type="http://schemas.openxmlformats.org/officeDocument/2006/relationships/hyperlink" Target="http://www.injoinic.com/" TargetMode="External"/><Relationship Id="rId83" Type="http://schemas.openxmlformats.org/officeDocument/2006/relationships/hyperlink" Target="http://www.changelight.com.cn/" TargetMode="External"/><Relationship Id="rId179" Type="http://schemas.openxmlformats.org/officeDocument/2006/relationships/hyperlink" Target="https://www.boe.com/Enterprise/SmartLampPo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94</Pages>
  <Words>11426</Words>
  <Characters>65133</Characters>
  <Application>Microsoft Office Word</Application>
  <DocSecurity>0</DocSecurity>
  <Lines>542</Lines>
  <Paragraphs>152</Paragraphs>
  <ScaleCrop>false</ScaleCrop>
  <Company/>
  <LinksUpToDate>false</LinksUpToDate>
  <CharactersWithSpaces>76407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142</cp:revision>
  <dcterms:created xsi:type="dcterms:W3CDTF">2022-12-12T06:05:00Z</dcterms:created>
  <dcterms:modified xsi:type="dcterms:W3CDTF">2022-12-18T07:13:00Z</dcterms:modified>
</cp:coreProperties>
</file>